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662" w14:textId="7C126378" w:rsidR="00713447" w:rsidRPr="008B0097" w:rsidRDefault="00713447" w:rsidP="00B53F3D">
      <w:pPr>
        <w:pStyle w:val="IntenseQuote"/>
        <w:rPr>
          <w:b/>
          <w:bCs/>
          <w:sz w:val="28"/>
          <w:szCs w:val="28"/>
        </w:rPr>
      </w:pPr>
      <w:r w:rsidRPr="008B0097">
        <w:rPr>
          <w:b/>
          <w:bCs/>
          <w:sz w:val="28"/>
          <w:szCs w:val="28"/>
        </w:rPr>
        <w:t>Title: Cerebral Image Interpretation for the Advanced Practice Nurse</w:t>
      </w:r>
      <w:r w:rsidR="008F41E1" w:rsidRPr="008B0097">
        <w:rPr>
          <w:b/>
          <w:bCs/>
          <w:sz w:val="28"/>
          <w:szCs w:val="28"/>
        </w:rPr>
        <w:t>, Part I</w:t>
      </w:r>
    </w:p>
    <w:p w14:paraId="59B01AC4" w14:textId="1911263C" w:rsidR="00327A1E" w:rsidRPr="00327A1E" w:rsidRDefault="008C6F59" w:rsidP="00327A1E">
      <w:pPr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February 11</w:t>
      </w:r>
      <w:r w:rsidR="00327A1E">
        <w:rPr>
          <w:rFonts w:ascii="Bernard MT Condensed" w:hAnsi="Bernard MT Condensed"/>
          <w:sz w:val="28"/>
          <w:szCs w:val="28"/>
        </w:rPr>
        <w:t>, 2026 (Wednesday) 4pm-6pm via Zoom</w:t>
      </w:r>
    </w:p>
    <w:p w14:paraId="21DBC7C6" w14:textId="1BD0A81D" w:rsidR="00713447" w:rsidRDefault="00713447">
      <w:r>
        <w:t>Description: Radiological cerebral imaging (CT, MRI, and Angiogram) can be challenging for the practicing Clinical Nurse Specialist and Nurse Practitioner.  It requires a</w:t>
      </w:r>
      <w:r w:rsidR="00D72AE3">
        <w:t>n</w:t>
      </w:r>
      <w:r w:rsidR="0030033B">
        <w:t xml:space="preserve"> </w:t>
      </w:r>
      <w:r>
        <w:t>understanding of cerebral anatomy and physiology applied to an image</w:t>
      </w:r>
      <w:r w:rsidR="00B53F3D">
        <w:t xml:space="preserve">.  </w:t>
      </w:r>
      <w:r w:rsidR="0047721F">
        <w:t>Although aimed at Advance Practice Nurses, this course will be of value to any nurse</w:t>
      </w:r>
      <w:r w:rsidR="00D72AE3">
        <w:t xml:space="preserve"> working in the ED, ICU, Neuro Unit, Interventional Radiology, </w:t>
      </w:r>
      <w:r w:rsidR="001E2FFC">
        <w:t xml:space="preserve">oncology </w:t>
      </w:r>
      <w:r w:rsidR="00D72AE3">
        <w:t xml:space="preserve">and Out-Patient clinics.  The course is aimed at nurses with limited knowledge of image interpretation.  More advanced courses are available.  </w:t>
      </w:r>
      <w:r w:rsidR="0030033B">
        <w:t>Although</w:t>
      </w:r>
      <w:r w:rsidR="003A2FFA">
        <w:t xml:space="preserve"> for Part I,</w:t>
      </w:r>
      <w:r w:rsidR="0030033B">
        <w:t xml:space="preserve"> the primary focus is neurovascular imaging, brain tumors</w:t>
      </w:r>
      <w:r w:rsidR="008F41E1">
        <w:t>, cerebral trauma, and other cerebral conditions will be addressed</w:t>
      </w:r>
      <w:r w:rsidR="003A2FFA">
        <w:t xml:space="preserve"> in the Part II course</w:t>
      </w:r>
      <w:r w:rsidR="008F41E1">
        <w:t xml:space="preserve">.  This course is foundational to Part II course.  </w:t>
      </w:r>
    </w:p>
    <w:p w14:paraId="5A8F7B3E" w14:textId="76B8FE80" w:rsidR="00713447" w:rsidRDefault="00713447" w:rsidP="008F41E1">
      <w:pPr>
        <w:spacing w:after="0"/>
      </w:pPr>
      <w:r>
        <w:t>Objectives:</w:t>
      </w:r>
    </w:p>
    <w:p w14:paraId="2077EE84" w14:textId="7F3648B7" w:rsidR="008F41E1" w:rsidRDefault="008F41E1" w:rsidP="008F41E1">
      <w:pPr>
        <w:pStyle w:val="ListParagraph"/>
        <w:numPr>
          <w:ilvl w:val="0"/>
          <w:numId w:val="1"/>
        </w:numPr>
        <w:spacing w:after="0"/>
      </w:pPr>
      <w:r>
        <w:t>Identify benefits of axial, coronal and sagittal views of the brain</w:t>
      </w:r>
      <w:r w:rsidR="003E7A59">
        <w:t xml:space="preserve"> on cerebral imaging</w:t>
      </w:r>
      <w:r>
        <w:t>.</w:t>
      </w:r>
    </w:p>
    <w:p w14:paraId="5930121E" w14:textId="6C0B80C7" w:rsidR="008F41E1" w:rsidRDefault="008F41E1" w:rsidP="008F41E1">
      <w:pPr>
        <w:pStyle w:val="ListParagraph"/>
        <w:numPr>
          <w:ilvl w:val="0"/>
          <w:numId w:val="1"/>
        </w:numPr>
        <w:spacing w:after="0"/>
      </w:pPr>
      <w:r>
        <w:t>Locate hemispheres, lobes, vasculature, ventricular systems, and meninges on imaging.</w:t>
      </w:r>
    </w:p>
    <w:p w14:paraId="252B5D70" w14:textId="6996C278" w:rsidR="008F41E1" w:rsidRDefault="008F41E1" w:rsidP="008F41E1">
      <w:pPr>
        <w:pStyle w:val="ListParagraph"/>
        <w:numPr>
          <w:ilvl w:val="0"/>
          <w:numId w:val="1"/>
        </w:numPr>
        <w:spacing w:after="0"/>
      </w:pPr>
      <w:r>
        <w:t>Discuss effects of increased intracranial pressure on CT and MRI imaging.</w:t>
      </w:r>
    </w:p>
    <w:p w14:paraId="7D9AEF11" w14:textId="2AD3C9C7" w:rsidR="008F41E1" w:rsidRDefault="008F41E1" w:rsidP="008F41E1">
      <w:pPr>
        <w:pStyle w:val="ListParagraph"/>
        <w:numPr>
          <w:ilvl w:val="0"/>
          <w:numId w:val="1"/>
        </w:numPr>
        <w:spacing w:after="0"/>
      </w:pPr>
      <w:r>
        <w:t xml:space="preserve">Compare anterior and posterior arterial circulation on cerebral </w:t>
      </w:r>
      <w:r w:rsidR="003E7A59">
        <w:t>angiograms</w:t>
      </w:r>
      <w:r>
        <w:t>.</w:t>
      </w:r>
    </w:p>
    <w:p w14:paraId="09079400" w14:textId="6EEAC268" w:rsidR="00713447" w:rsidRDefault="00713447">
      <w:r>
        <w:t>Agenda: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8F41E1" w14:paraId="77A42386" w14:textId="77777777" w:rsidTr="008F41E1">
        <w:tc>
          <w:tcPr>
            <w:tcW w:w="1525" w:type="dxa"/>
          </w:tcPr>
          <w:p w14:paraId="102F1BB3" w14:textId="18F4D32C" w:rsidR="008F41E1" w:rsidRDefault="003E7A59">
            <w:r>
              <w:t>1600-1700</w:t>
            </w:r>
          </w:p>
        </w:tc>
        <w:tc>
          <w:tcPr>
            <w:tcW w:w="9265" w:type="dxa"/>
          </w:tcPr>
          <w:p w14:paraId="7A4657D3" w14:textId="5200D973" w:rsidR="008F41E1" w:rsidRDefault="003E7A59">
            <w:r>
              <w:t>Principles of cerebral imaging of CT, MRI and Angiogram</w:t>
            </w:r>
          </w:p>
        </w:tc>
      </w:tr>
      <w:tr w:rsidR="008F41E1" w14:paraId="048A624B" w14:textId="77777777" w:rsidTr="008F41E1">
        <w:tc>
          <w:tcPr>
            <w:tcW w:w="1525" w:type="dxa"/>
          </w:tcPr>
          <w:p w14:paraId="6EF3BED8" w14:textId="400085EF" w:rsidR="008F41E1" w:rsidRDefault="003E7A59">
            <w:r>
              <w:t>1700-1800</w:t>
            </w:r>
          </w:p>
        </w:tc>
        <w:tc>
          <w:tcPr>
            <w:tcW w:w="9265" w:type="dxa"/>
          </w:tcPr>
          <w:p w14:paraId="17ED455B" w14:textId="4F38917B" w:rsidR="008F41E1" w:rsidRDefault="003E7A59">
            <w:r>
              <w:t>Neurovascular interpretation of ischemic stroke, subarachnoid hemorrhage, and intracranial hemorrhage of hemisphere</w:t>
            </w:r>
            <w:r w:rsidR="001E2FFC">
              <w:t>s</w:t>
            </w:r>
            <w:r>
              <w:t xml:space="preserve">, brain stem, and cerebellum.  </w:t>
            </w:r>
          </w:p>
        </w:tc>
      </w:tr>
      <w:tr w:rsidR="008F41E1" w14:paraId="68D15B15" w14:textId="77777777" w:rsidTr="008F41E1">
        <w:tc>
          <w:tcPr>
            <w:tcW w:w="1525" w:type="dxa"/>
          </w:tcPr>
          <w:p w14:paraId="4BE98D7E" w14:textId="331EB5BC" w:rsidR="008F41E1" w:rsidRDefault="003E7A59">
            <w:r>
              <w:t>PART II</w:t>
            </w:r>
          </w:p>
        </w:tc>
        <w:tc>
          <w:tcPr>
            <w:tcW w:w="9265" w:type="dxa"/>
          </w:tcPr>
          <w:p w14:paraId="59E60818" w14:textId="07203F03" w:rsidR="008F41E1" w:rsidRPr="008C6F59" w:rsidRDefault="008C6F59">
            <w:pPr>
              <w:rPr>
                <w:b/>
                <w:bCs/>
              </w:rPr>
            </w:pPr>
            <w:r w:rsidRPr="008C6F59">
              <w:rPr>
                <w:b/>
                <w:bCs/>
              </w:rPr>
              <w:t>Feb. 18, 2026</w:t>
            </w:r>
            <w:r>
              <w:rPr>
                <w:b/>
                <w:bCs/>
              </w:rPr>
              <w:t>,</w:t>
            </w:r>
            <w:r w:rsidRPr="008C6F59">
              <w:rPr>
                <w:b/>
                <w:bCs/>
              </w:rPr>
              <w:t xml:space="preserve"> 4pm-6</w:t>
            </w:r>
            <w:r w:rsidR="00BC4FB4" w:rsidRPr="008C6F59">
              <w:rPr>
                <w:b/>
                <w:bCs/>
              </w:rPr>
              <w:t>pm AVAILABLE</w:t>
            </w:r>
            <w:r w:rsidR="003E7A59" w:rsidRPr="008C6F59">
              <w:rPr>
                <w:b/>
                <w:bCs/>
              </w:rPr>
              <w:t xml:space="preserve"> TO THOSE COMPLETING THE PART I COURSE</w:t>
            </w:r>
          </w:p>
        </w:tc>
      </w:tr>
      <w:tr w:rsidR="003E7A59" w14:paraId="206DA1FA" w14:textId="77777777" w:rsidTr="008F41E1">
        <w:tc>
          <w:tcPr>
            <w:tcW w:w="1525" w:type="dxa"/>
          </w:tcPr>
          <w:p w14:paraId="3C9D8BFD" w14:textId="67387E94" w:rsidR="003E7A59" w:rsidRDefault="003E7A59">
            <w:r>
              <w:t>1</w:t>
            </w:r>
            <w:r w:rsidRPr="003E7A59">
              <w:rPr>
                <w:vertAlign w:val="superscript"/>
              </w:rPr>
              <w:t>st</w:t>
            </w:r>
            <w:r>
              <w:t xml:space="preserve"> Hour</w:t>
            </w:r>
          </w:p>
        </w:tc>
        <w:tc>
          <w:tcPr>
            <w:tcW w:w="9265" w:type="dxa"/>
          </w:tcPr>
          <w:p w14:paraId="0310392A" w14:textId="405B1BCE" w:rsidR="003E7A59" w:rsidRDefault="003E7A59">
            <w:r>
              <w:t xml:space="preserve">Cerebral </w:t>
            </w:r>
            <w:r w:rsidR="00344016">
              <w:t>T</w:t>
            </w:r>
            <w:r>
              <w:t xml:space="preserve">rauma on </w:t>
            </w:r>
            <w:r w:rsidR="00EE3C01">
              <w:t>I</w:t>
            </w:r>
            <w:r>
              <w:t xml:space="preserve">maging: Fractures, Increased ICP, </w:t>
            </w:r>
            <w:r w:rsidR="00344016">
              <w:t>Subdural Hematoma</w:t>
            </w:r>
          </w:p>
        </w:tc>
      </w:tr>
      <w:tr w:rsidR="008F41E1" w14:paraId="5FF6E9D0" w14:textId="77777777" w:rsidTr="008F41E1">
        <w:tc>
          <w:tcPr>
            <w:tcW w:w="1525" w:type="dxa"/>
          </w:tcPr>
          <w:p w14:paraId="42A010B7" w14:textId="709E1766" w:rsidR="008F41E1" w:rsidRDefault="00344016">
            <w:r>
              <w:t>2</w:t>
            </w:r>
            <w:r w:rsidRPr="00344016">
              <w:rPr>
                <w:vertAlign w:val="superscript"/>
              </w:rPr>
              <w:t>nd</w:t>
            </w:r>
            <w:r>
              <w:t xml:space="preserve"> Hour</w:t>
            </w:r>
          </w:p>
        </w:tc>
        <w:tc>
          <w:tcPr>
            <w:tcW w:w="9265" w:type="dxa"/>
          </w:tcPr>
          <w:p w14:paraId="11AE1F64" w14:textId="107C8D7B" w:rsidR="008F41E1" w:rsidRDefault="00344016">
            <w:r>
              <w:t>Testing Your Knowledge: Reading Images for the Beginner</w:t>
            </w:r>
          </w:p>
        </w:tc>
      </w:tr>
    </w:tbl>
    <w:p w14:paraId="12E25275" w14:textId="53EC38F5" w:rsidR="00B53F3D" w:rsidRPr="00F963CE" w:rsidRDefault="00B53F3D">
      <w:pPr>
        <w:rPr>
          <w:b/>
          <w:bCs/>
        </w:rPr>
      </w:pPr>
      <w:r w:rsidRPr="00F963CE">
        <w:rPr>
          <w:b/>
          <w:bCs/>
        </w:rPr>
        <w:t>Cost:</w:t>
      </w:r>
      <w:r w:rsidR="00344016" w:rsidRPr="00F963CE">
        <w:rPr>
          <w:b/>
          <w:bCs/>
        </w:rPr>
        <w:t xml:space="preserve"> This 2-hour course is $100.00.  There are no refunds. </w:t>
      </w:r>
    </w:p>
    <w:p w14:paraId="56873C28" w14:textId="14B9DE38" w:rsidR="00713447" w:rsidRDefault="00713447">
      <w:r>
        <w:t>Instructor:</w:t>
      </w:r>
      <w:r w:rsidR="00344016">
        <w:t xml:space="preserve"> Pamela Jane Nye</w:t>
      </w:r>
      <w:r w:rsidR="00327A1E">
        <w:t>, MS, RN, APRN-CNS, FCNS, CNRN</w:t>
      </w:r>
      <w:r w:rsidR="00344016">
        <w:t xml:space="preserve"> is a well-known speaker/educator of nurses at the graduate school level, having taught </w:t>
      </w:r>
      <w:r w:rsidR="008B0097" w:rsidRPr="008B0097">
        <w:t xml:space="preserve">neuroscience nursing </w:t>
      </w:r>
      <w:r w:rsidR="00344016">
        <w:t xml:space="preserve">as an Associate Professor at UCLA and </w:t>
      </w:r>
      <w:r w:rsidR="00BC4FB4">
        <w:t>UCSF .</w:t>
      </w:r>
      <w:r w:rsidR="00344016">
        <w:t xml:space="preserve">  She has spoken nationally at many conferences across the United States.  She is a</w:t>
      </w:r>
      <w:r w:rsidR="001E2FFC">
        <w:t>n</w:t>
      </w:r>
      <w:r w:rsidR="00344016">
        <w:t xml:space="preserve"> entrepreneur, nurs</w:t>
      </w:r>
      <w:r w:rsidR="001E2FFC">
        <w:t>e</w:t>
      </w:r>
      <w:r w:rsidR="00344016">
        <w:t xml:space="preserve"> leader, and clinical expert having years of experience</w:t>
      </w:r>
      <w:r w:rsidR="00EE3C01">
        <w:t xml:space="preserve"> in advanced practice.</w:t>
      </w:r>
    </w:p>
    <w:p w14:paraId="5AA6BA73" w14:textId="328CB0B8" w:rsidR="00B53F3D" w:rsidRPr="00DA0AC6" w:rsidRDefault="00131461" w:rsidP="001E2FFC">
      <w:pPr>
        <w:spacing w:after="0"/>
        <w:rPr>
          <w:rFonts w:ascii="Verdana Pro Cond Black" w:hAnsi="Verdana Pro Cond Black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60F13" wp14:editId="69224DE9">
                <wp:simplePos x="0" y="0"/>
                <wp:positionH relativeFrom="column">
                  <wp:posOffset>5443</wp:posOffset>
                </wp:positionH>
                <wp:positionV relativeFrom="paragraph">
                  <wp:posOffset>642165</wp:posOffset>
                </wp:positionV>
                <wp:extent cx="6953250" cy="1419679"/>
                <wp:effectExtent l="0" t="0" r="0" b="9525"/>
                <wp:wrapNone/>
                <wp:docPr id="12645763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419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A58EB" w14:textId="49CD7BF2" w:rsidR="00131461" w:rsidRDefault="00131461">
                            <w:r w:rsidRPr="00131461">
                              <w:rPr>
                                <w:noProof/>
                              </w:rPr>
                              <w:drawing>
                                <wp:inline distT="0" distB="0" distL="0" distR="0" wp14:anchorId="42839806" wp14:editId="4DE3689F">
                                  <wp:extent cx="1404257" cy="1334582"/>
                                  <wp:effectExtent l="0" t="0" r="5715" b="0"/>
                                  <wp:docPr id="14299494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9949428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660" cy="13387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E32F4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Pr="00131461">
                              <w:rPr>
                                <w:noProof/>
                              </w:rPr>
                              <w:drawing>
                                <wp:inline distT="0" distB="0" distL="0" distR="0" wp14:anchorId="457B3D86" wp14:editId="243320FC">
                                  <wp:extent cx="2100943" cy="1321361"/>
                                  <wp:effectExtent l="0" t="0" r="0" b="0"/>
                                  <wp:docPr id="28856736" name="Picture 1" descr="A close-up of a brai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856736" name="Picture 1" descr="A close-up of a brain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2845" cy="1335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5E32F4">
                              <w:t xml:space="preserve">     </w:t>
                            </w:r>
                            <w:r>
                              <w:t xml:space="preserve"> </w:t>
                            </w:r>
                            <w:r w:rsidRPr="00131461">
                              <w:rPr>
                                <w:noProof/>
                              </w:rPr>
                              <w:drawing>
                                <wp:inline distT="0" distB="0" distL="0" distR="0" wp14:anchorId="32B95F9D" wp14:editId="20DDBE34">
                                  <wp:extent cx="1387928" cy="1286879"/>
                                  <wp:effectExtent l="0" t="0" r="3175" b="8890"/>
                                  <wp:docPr id="6275998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599876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514" cy="129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60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5pt;margin-top:50.55pt;width:547.5pt;height:11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" fillcolor="white [3201]" stroked="f" strokeweight=".5pt">
                <v:textbox>
                  <w:txbxContent>
                    <w:p w14:paraId="4C6A58EB" w14:textId="49CD7BF2" w:rsidR="00131461" w:rsidRDefault="00131461">
                      <w:r w:rsidRPr="00131461">
                        <w:rPr>
                          <w:noProof/>
                        </w:rPr>
                        <w:drawing>
                          <wp:inline distT="0" distB="0" distL="0" distR="0" wp14:anchorId="42839806" wp14:editId="4DE3689F">
                            <wp:extent cx="1404257" cy="1334582"/>
                            <wp:effectExtent l="0" t="0" r="5715" b="0"/>
                            <wp:docPr id="14299494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9949428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8660" cy="13387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E32F4">
                        <w:t xml:space="preserve">      </w:t>
                      </w:r>
                      <w:r>
                        <w:t xml:space="preserve"> </w:t>
                      </w:r>
                      <w:r w:rsidRPr="00131461">
                        <w:rPr>
                          <w:noProof/>
                        </w:rPr>
                        <w:drawing>
                          <wp:inline distT="0" distB="0" distL="0" distR="0" wp14:anchorId="457B3D86" wp14:editId="243320FC">
                            <wp:extent cx="2100943" cy="1321361"/>
                            <wp:effectExtent l="0" t="0" r="0" b="0"/>
                            <wp:docPr id="28856736" name="Picture 1" descr="A close-up of a brai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856736" name="Picture 1" descr="A close-up of a brain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2845" cy="1335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5E32F4">
                        <w:t xml:space="preserve">     </w:t>
                      </w:r>
                      <w:r>
                        <w:t xml:space="preserve"> </w:t>
                      </w:r>
                      <w:r w:rsidRPr="00131461">
                        <w:rPr>
                          <w:noProof/>
                        </w:rPr>
                        <w:drawing>
                          <wp:inline distT="0" distB="0" distL="0" distR="0" wp14:anchorId="32B95F9D" wp14:editId="20DDBE34">
                            <wp:extent cx="1387928" cy="1286879"/>
                            <wp:effectExtent l="0" t="0" r="3175" b="8890"/>
                            <wp:docPr id="6275998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599876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5514" cy="129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3F3D" w:rsidRPr="00131461">
        <w:rPr>
          <w:sz w:val="20"/>
          <w:szCs w:val="20"/>
        </w:rPr>
        <w:t>CE:</w:t>
      </w:r>
      <w:r w:rsidR="001E2FFC" w:rsidRPr="00131461">
        <w:rPr>
          <w:sz w:val="20"/>
          <w:szCs w:val="20"/>
        </w:rPr>
        <w:t xml:space="preserve"> Each course (Part I and II) Provider approved by the California Board of Registered Nursing</w:t>
      </w:r>
      <w:r>
        <w:rPr>
          <w:sz w:val="20"/>
          <w:szCs w:val="20"/>
        </w:rPr>
        <w:t xml:space="preserve"> </w:t>
      </w:r>
      <w:r w:rsidR="001E2FFC" w:rsidRPr="00131461">
        <w:rPr>
          <w:sz w:val="20"/>
          <w:szCs w:val="20"/>
        </w:rPr>
        <w:t xml:space="preserve">Provider #17106 for </w:t>
      </w:r>
      <w:r w:rsidR="001E2FFC" w:rsidRPr="00131461">
        <w:rPr>
          <w:b/>
          <w:bCs/>
          <w:sz w:val="20"/>
          <w:szCs w:val="20"/>
        </w:rPr>
        <w:t>2.0 Contact Hours</w:t>
      </w:r>
      <w:r w:rsidR="001E2FFC" w:rsidRPr="00131461">
        <w:rPr>
          <w:sz w:val="20"/>
          <w:szCs w:val="20"/>
        </w:rPr>
        <w:t>.</w:t>
      </w:r>
      <w:r>
        <w:rPr>
          <w:sz w:val="20"/>
          <w:szCs w:val="20"/>
        </w:rPr>
        <w:t xml:space="preserve">          </w:t>
      </w:r>
      <w:r>
        <w:rPr>
          <w:rFonts w:ascii="Verdana Pro Cond Black" w:hAnsi="Verdana Pro Cond Black"/>
          <w:b/>
          <w:bCs/>
          <w:sz w:val="20"/>
          <w:szCs w:val="20"/>
        </w:rPr>
        <w:t>REGIST</w:t>
      </w:r>
      <w:r w:rsidR="00BC4FB4">
        <w:rPr>
          <w:rFonts w:ascii="Verdana Pro Cond Black" w:hAnsi="Verdana Pro Cond Black"/>
          <w:b/>
          <w:bCs/>
          <w:sz w:val="20"/>
          <w:szCs w:val="20"/>
        </w:rPr>
        <w:t>RATION</w:t>
      </w:r>
      <w:r>
        <w:rPr>
          <w:rFonts w:ascii="Verdana Pro Cond Black" w:hAnsi="Verdana Pro Cond Black"/>
          <w:b/>
          <w:bCs/>
          <w:sz w:val="20"/>
          <w:szCs w:val="20"/>
        </w:rPr>
        <w:t xml:space="preserve"> </w:t>
      </w:r>
      <w:r w:rsidR="003538F3">
        <w:rPr>
          <w:rFonts w:ascii="Verdana Pro Cond Black" w:hAnsi="Verdana Pro Cond Black"/>
          <w:b/>
          <w:bCs/>
          <w:sz w:val="20"/>
          <w:szCs w:val="20"/>
        </w:rPr>
        <w:t xml:space="preserve">  </w:t>
      </w:r>
      <w:r w:rsidR="00DA0AC6" w:rsidRPr="00DA0AC6">
        <w:rPr>
          <w:rFonts w:ascii="Verdana Pro Cond Black" w:hAnsi="Verdana Pro Cond Black"/>
          <w:b/>
          <w:bCs/>
          <w:sz w:val="20"/>
          <w:szCs w:val="20"/>
        </w:rPr>
        <w:t>https://www.eventbee.com/v/cerebral-image-interpretation-for-the-advanced-practice-nurse-part-i/event?eid=207321721</w:t>
      </w:r>
    </w:p>
    <w:sectPr w:rsidR="00B53F3D" w:rsidRPr="00DA0AC6" w:rsidSect="00D72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erdana Pro Cond Black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03D38"/>
    <w:multiLevelType w:val="hybridMultilevel"/>
    <w:tmpl w:val="C0C0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1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47"/>
    <w:rsid w:val="000A6F58"/>
    <w:rsid w:val="00131461"/>
    <w:rsid w:val="0018373D"/>
    <w:rsid w:val="001E2FFC"/>
    <w:rsid w:val="002627E5"/>
    <w:rsid w:val="00277DEE"/>
    <w:rsid w:val="002F4C67"/>
    <w:rsid w:val="0030033B"/>
    <w:rsid w:val="00327A1E"/>
    <w:rsid w:val="00344016"/>
    <w:rsid w:val="003538F3"/>
    <w:rsid w:val="003A2FFA"/>
    <w:rsid w:val="003E7A59"/>
    <w:rsid w:val="0046071C"/>
    <w:rsid w:val="0047721F"/>
    <w:rsid w:val="00482DEF"/>
    <w:rsid w:val="00487E94"/>
    <w:rsid w:val="005230FF"/>
    <w:rsid w:val="005E32F4"/>
    <w:rsid w:val="00611516"/>
    <w:rsid w:val="00713447"/>
    <w:rsid w:val="008B0097"/>
    <w:rsid w:val="008C6F59"/>
    <w:rsid w:val="008F41E1"/>
    <w:rsid w:val="00911AD0"/>
    <w:rsid w:val="009B396E"/>
    <w:rsid w:val="00B53F3D"/>
    <w:rsid w:val="00BC4FB4"/>
    <w:rsid w:val="00C44F64"/>
    <w:rsid w:val="00CB509F"/>
    <w:rsid w:val="00D04608"/>
    <w:rsid w:val="00D72AE3"/>
    <w:rsid w:val="00DA0AC6"/>
    <w:rsid w:val="00EE3C01"/>
    <w:rsid w:val="00F963CE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46E0"/>
  <w15:chartTrackingRefBased/>
  <w15:docId w15:val="{32E1D07B-B4B8-4CD1-937D-D3171174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4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335</Words>
  <Characters>2076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Neuroscience (Pam) Nye</dc:creator>
  <cp:keywords/>
  <dc:description/>
  <cp:lastModifiedBy>Neuroscience (Pam) Nye</cp:lastModifiedBy>
  <cp:revision>16</cp:revision>
  <cp:lastPrinted>2026-01-01T19:05:00Z</cp:lastPrinted>
  <dcterms:created xsi:type="dcterms:W3CDTF">2025-11-27T19:00:00Z</dcterms:created>
  <dcterms:modified xsi:type="dcterms:W3CDTF">2026-01-06T22:32:00Z</dcterms:modified>
</cp:coreProperties>
</file>