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329C" w14:textId="00B2CBD1" w:rsidR="004F1264" w:rsidRPr="00C07B15" w:rsidRDefault="000C52CF" w:rsidP="008F439A">
      <w:pPr>
        <w:spacing w:line="200" w:lineRule="exact"/>
        <w:rPr>
          <w:rFonts w:ascii="Century" w:hAnsi="Century"/>
          <w:b/>
          <w:bCs/>
          <w:color w:val="2F5496" w:themeColor="accent1" w:themeShade="BF"/>
          <w:sz w:val="28"/>
          <w:szCs w:val="28"/>
          <w:lang w:val="it-IT"/>
        </w:rPr>
      </w:pPr>
      <w:r w:rsidRPr="00C07B15">
        <w:rPr>
          <w:rFonts w:ascii="Century" w:hAnsi="Century"/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10D876" wp14:editId="1F0BAF26">
                <wp:simplePos x="0" y="0"/>
                <wp:positionH relativeFrom="column">
                  <wp:posOffset>1489710</wp:posOffset>
                </wp:positionH>
                <wp:positionV relativeFrom="paragraph">
                  <wp:posOffset>-1245870</wp:posOffset>
                </wp:positionV>
                <wp:extent cx="5397500" cy="1017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14BC" w14:textId="372034F7" w:rsidR="00A070D2" w:rsidRPr="00A0772C" w:rsidRDefault="00A070D2" w:rsidP="00A070D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31"/>
                                <w:szCs w:val="31"/>
                              </w:rPr>
                            </w:pPr>
                            <w:r w:rsidRPr="00A0772C"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31"/>
                                <w:szCs w:val="31"/>
                              </w:rPr>
                              <w:t xml:space="preserve">Central New York Organization for Nursing Leadership </w:t>
                            </w:r>
                          </w:p>
                          <w:p w14:paraId="1A6DA8C3" w14:textId="77777777" w:rsidR="00A070D2" w:rsidRPr="00A0772C" w:rsidRDefault="00A070D2" w:rsidP="00A070D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31"/>
                                <w:szCs w:val="31"/>
                              </w:rPr>
                            </w:pPr>
                            <w:r w:rsidRPr="00A0772C"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31"/>
                                <w:szCs w:val="31"/>
                              </w:rPr>
                              <w:t>Education and Meeting Session</w:t>
                            </w:r>
                          </w:p>
                          <w:p w14:paraId="5923D682" w14:textId="1DB0176F" w:rsidR="00815606" w:rsidRPr="00A0772C" w:rsidRDefault="00815606" w:rsidP="004E5FC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0D8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3pt;margin-top:-98.1pt;width:425pt;height:8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" filled="f" stroked="f">
                <v:textbox>
                  <w:txbxContent>
                    <w:p w14:paraId="433E14BC" w14:textId="372034F7" w:rsidR="00A070D2" w:rsidRPr="00A0772C" w:rsidRDefault="00A070D2" w:rsidP="00A070D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31"/>
                          <w:szCs w:val="31"/>
                        </w:rPr>
                      </w:pPr>
                      <w:r w:rsidRPr="00A0772C"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31"/>
                          <w:szCs w:val="31"/>
                        </w:rPr>
                        <w:t xml:space="preserve">Central New York Organization for Nursing Leadership </w:t>
                      </w:r>
                    </w:p>
                    <w:p w14:paraId="1A6DA8C3" w14:textId="77777777" w:rsidR="00A070D2" w:rsidRPr="00A0772C" w:rsidRDefault="00A070D2" w:rsidP="00A070D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31"/>
                          <w:szCs w:val="31"/>
                        </w:rPr>
                      </w:pPr>
                      <w:r w:rsidRPr="00A0772C"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31"/>
                          <w:szCs w:val="31"/>
                        </w:rPr>
                        <w:t>Education and Meeting Session</w:t>
                      </w:r>
                    </w:p>
                    <w:p w14:paraId="5923D682" w14:textId="1DB0176F" w:rsidR="00815606" w:rsidRPr="00A0772C" w:rsidRDefault="00815606" w:rsidP="004E5FC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41A1EF" w14:textId="6DF66817" w:rsidR="004F1264" w:rsidRPr="00C07B15" w:rsidRDefault="004F1264" w:rsidP="004F1264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Date:  </w:t>
      </w:r>
      <w:r w:rsidR="00CB41C0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Friday, </w:t>
      </w:r>
      <w:r w:rsid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December 5</w:t>
      </w:r>
      <w:r w:rsidR="0092761D"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, 2025</w:t>
      </w:r>
    </w:p>
    <w:p w14:paraId="3D5A0DB0" w14:textId="199FF1A7" w:rsidR="000B2FE6" w:rsidRPr="00C07B15" w:rsidRDefault="000B2FE6" w:rsidP="000B2FE6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Time:  </w:t>
      </w:r>
      <w:r w:rsid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12:00 noon – 2:30 pm</w:t>
      </w:r>
    </w:p>
    <w:p w14:paraId="6AEE17ED" w14:textId="77777777" w:rsidR="004F1264" w:rsidRPr="00C07B15" w:rsidRDefault="004F1264" w:rsidP="004F1264">
      <w:pPr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</w:p>
    <w:p w14:paraId="4B18D196" w14:textId="64624102" w:rsidR="004F1264" w:rsidRPr="00C07B15" w:rsidRDefault="0092761D" w:rsidP="004F1264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Northern Onondaga County Library- Cicero Branch</w:t>
      </w:r>
    </w:p>
    <w:p w14:paraId="7652F495" w14:textId="77777777" w:rsidR="0092761D" w:rsidRPr="0092761D" w:rsidRDefault="0092761D" w:rsidP="0092761D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8686 Knowledge Lane</w:t>
      </w:r>
    </w:p>
    <w:p w14:paraId="122D5650" w14:textId="677DE90B" w:rsidR="004F1264" w:rsidRPr="00C07B15" w:rsidRDefault="0092761D" w:rsidP="0092761D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Cicero, NY 13039</w:t>
      </w:r>
      <w:r w:rsidR="004F1264"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20C22DD0" w14:textId="77777777" w:rsidR="00CB41C0" w:rsidRDefault="00CB41C0" w:rsidP="00CB41C0">
      <w:pPr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</w:p>
    <w:p w14:paraId="3A275804" w14:textId="34089F83" w:rsidR="0092761D" w:rsidRDefault="0092761D" w:rsidP="00CB41C0">
      <w:pPr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  <w:r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  <w:t>Agenda:</w:t>
      </w:r>
    </w:p>
    <w:p w14:paraId="7B2BB3E8" w14:textId="77777777" w:rsidR="0092761D" w:rsidRDefault="0092761D" w:rsidP="00CB41C0">
      <w:pPr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</w:p>
    <w:p w14:paraId="2222CA53" w14:textId="1C464E34" w:rsidR="0092761D" w:rsidRPr="00A0772C" w:rsidRDefault="0092761D" w:rsidP="00A0772C">
      <w:pPr>
        <w:ind w:left="3168"/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</w:pPr>
      <w:r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12:00 </w:t>
      </w:r>
      <w:r w:rsid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>pm</w:t>
      </w:r>
      <w:r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 – welcome and lunch</w:t>
      </w:r>
    </w:p>
    <w:p w14:paraId="3F415B8E" w14:textId="7567BC54" w:rsidR="0092761D" w:rsidRPr="00A0772C" w:rsidRDefault="0092761D" w:rsidP="00A0772C">
      <w:pPr>
        <w:ind w:left="3168"/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</w:pPr>
      <w:r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12:30 </w:t>
      </w:r>
      <w:r w:rsid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pm </w:t>
      </w:r>
      <w:r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>– Education Session</w:t>
      </w:r>
    </w:p>
    <w:p w14:paraId="31771473" w14:textId="5AF3F2E7" w:rsidR="0092761D" w:rsidRPr="00A0772C" w:rsidRDefault="00A0772C" w:rsidP="00A0772C">
      <w:pPr>
        <w:ind w:left="3168"/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</w:pPr>
      <w:r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  </w:t>
      </w:r>
      <w:r w:rsidR="0092761D"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1:30 </w:t>
      </w:r>
      <w:r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pm </w:t>
      </w:r>
      <w:r w:rsidR="0092761D"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>– CNYONL Meeting</w:t>
      </w:r>
    </w:p>
    <w:p w14:paraId="75691D5A" w14:textId="1B1C4B0E" w:rsidR="0092761D" w:rsidRPr="00A0772C" w:rsidRDefault="00A0772C" w:rsidP="00A0772C">
      <w:pPr>
        <w:ind w:left="3168"/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</w:pPr>
      <w:r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  </w:t>
      </w:r>
      <w:r w:rsidR="0092761D"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2:00 </w:t>
      </w:r>
      <w:r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 xml:space="preserve">pm </w:t>
      </w:r>
      <w:r w:rsidR="0092761D" w:rsidRPr="00A0772C">
        <w:rPr>
          <w:rFonts w:ascii="Century Gothic" w:hAnsi="Century Gothic"/>
          <w:b/>
          <w:bCs/>
          <w:color w:val="2F5496" w:themeColor="accent1" w:themeShade="BF"/>
          <w:sz w:val="26"/>
          <w:szCs w:val="26"/>
        </w:rPr>
        <w:t>– Closing and networking</w:t>
      </w:r>
    </w:p>
    <w:p w14:paraId="3A8F1045" w14:textId="77777777" w:rsidR="0092761D" w:rsidRPr="0092761D" w:rsidRDefault="0092761D" w:rsidP="00A0772C">
      <w:pPr>
        <w:ind w:left="3168"/>
        <w:jc w:val="center"/>
        <w:rPr>
          <w:rFonts w:ascii="Century Gothic" w:hAnsi="Century Gothic"/>
          <w:b/>
          <w:bCs/>
          <w:color w:val="2F5496" w:themeColor="accent1" w:themeShade="BF"/>
          <w:sz w:val="24"/>
          <w:szCs w:val="24"/>
        </w:rPr>
      </w:pPr>
    </w:p>
    <w:p w14:paraId="4D027319" w14:textId="528CAF44" w:rsidR="004F1264" w:rsidRPr="00C07B15" w:rsidRDefault="000B2FE6" w:rsidP="0092761D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Education Session:</w:t>
      </w:r>
    </w:p>
    <w:p w14:paraId="29F5F09C" w14:textId="2E2345CF" w:rsidR="000C52CF" w:rsidRPr="00C07B15" w:rsidRDefault="000C52CF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Nurse Coaching:  </w:t>
      </w:r>
      <w:r w:rsid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A powerful tool to elevate leader effectiveness, team strength and nurse and patient outcomes</w:t>
      </w: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5B1C5B9A" w14:textId="1A39F4D6" w:rsidR="000C52CF" w:rsidRPr="00C07B15" w:rsidRDefault="000C52CF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Presented by:</w:t>
      </w:r>
    </w:p>
    <w:p w14:paraId="6281AD4F" w14:textId="77777777" w:rsidR="0092761D" w:rsidRDefault="0092761D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Kansas Underwood</w:t>
      </w:r>
      <w:r w:rsidR="000C52CF"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, </w:t>
      </w: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RN, BSN, MSM, CNML, CPC</w:t>
      </w:r>
    </w:p>
    <w:p w14:paraId="20110202" w14:textId="77777777" w:rsidR="0092761D" w:rsidRDefault="0092761D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VP</w:t>
      </w: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 Operations/C</w:t>
      </w:r>
      <w: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NO Guthrie Clinic and</w:t>
      </w: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2B3A0CC9" w14:textId="5968AF11" w:rsidR="000C52CF" w:rsidRPr="00C07B15" w:rsidRDefault="0092761D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Certified Professional Coach</w:t>
      </w:r>
    </w:p>
    <w:p w14:paraId="431DEBFC" w14:textId="77777777" w:rsidR="00A0772C" w:rsidRDefault="00A0772C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</w:p>
    <w:p w14:paraId="19FDA7E6" w14:textId="277809D5" w:rsidR="0092761D" w:rsidRDefault="0092761D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Meeting Session:</w:t>
      </w:r>
    </w:p>
    <w:p w14:paraId="661E38F3" w14:textId="42E226B9" w:rsidR="0092761D" w:rsidRDefault="0092761D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NYONL and CNYONL Updates </w:t>
      </w:r>
    </w:p>
    <w:p w14:paraId="68510841" w14:textId="77777777" w:rsidR="000C52CF" w:rsidRPr="00C07B15" w:rsidRDefault="000C52CF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Cost:  $20.00 members, non-members $30.00</w:t>
      </w:r>
    </w:p>
    <w:p w14:paraId="7352C6E9" w14:textId="77777777" w:rsidR="0075445F" w:rsidRPr="00C07B15" w:rsidRDefault="0075445F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</w:p>
    <w:p w14:paraId="5236F912" w14:textId="02E19438" w:rsidR="0075445F" w:rsidRDefault="0075445F" w:rsidP="0092761D">
      <w:pP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Register </w:t>
      </w:r>
      <w:r w:rsidR="00C07B15"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here:</w:t>
      </w:r>
      <w:r w:rsidR="00E50EFB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  </w:t>
      </w:r>
      <w:hyperlink r:id="rId7" w:history="1">
        <w:r w:rsidR="00891CB0" w:rsidRPr="00891CB0">
          <w:rPr>
            <w:rStyle w:val="Hyperlink"/>
            <w:rFonts w:ascii="Century Gothic" w:hAnsi="Century Gothic"/>
            <w:b/>
            <w:bCs/>
            <w:sz w:val="22"/>
            <w:szCs w:val="22"/>
          </w:rPr>
          <w:t>https://nyonl.nursingnetwork.com/nursing-events/150043-cnyonl-membership-meeting-and-education-sesssion#!registration</w:t>
        </w:r>
      </w:hyperlink>
    </w:p>
    <w:p w14:paraId="4028C8C6" w14:textId="77777777" w:rsidR="0092761D" w:rsidRPr="00C07B15" w:rsidRDefault="0092761D" w:rsidP="0092761D">
      <w:pPr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</w:p>
    <w:p w14:paraId="4EA5B87B" w14:textId="77777777" w:rsidR="0092761D" w:rsidRDefault="0092761D" w:rsidP="000C52CF">
      <w:pPr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</w:p>
    <w:p w14:paraId="48A99DD0" w14:textId="02D6AD5A" w:rsidR="00FD37C3" w:rsidRPr="00E50EFB" w:rsidRDefault="0075445F" w:rsidP="00E92EAD">
      <w:pPr>
        <w:jc w:val="center"/>
        <w:rPr>
          <w:color w:val="002060"/>
        </w:rPr>
      </w:pPr>
      <w:r w:rsidRPr="00C07B15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 xml:space="preserve">Registration Deadline:  </w:t>
      </w:r>
      <w:r w:rsid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December 4</w:t>
      </w:r>
      <w:r w:rsidR="0092761D" w:rsidRP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92761D"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  <w:t>, 2025</w:t>
      </w:r>
    </w:p>
    <w:sectPr w:rsidR="00FD37C3" w:rsidRPr="00E50EFB" w:rsidSect="00CC1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90" w:right="990" w:bottom="1440" w:left="99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924A" w14:textId="77777777" w:rsidR="001278AE" w:rsidRDefault="001278AE" w:rsidP="00D06DC6">
      <w:r>
        <w:separator/>
      </w:r>
    </w:p>
  </w:endnote>
  <w:endnote w:type="continuationSeparator" w:id="0">
    <w:p w14:paraId="6219568E" w14:textId="77777777" w:rsidR="001278AE" w:rsidRDefault="001278AE" w:rsidP="00D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5036" w14:textId="77777777" w:rsidR="00131D54" w:rsidRDefault="00131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CB20" w14:textId="65E07285" w:rsidR="007D103F" w:rsidRDefault="007D103F" w:rsidP="00121265">
    <w:pPr>
      <w:pStyle w:val="Footer"/>
    </w:pPr>
  </w:p>
  <w:p w14:paraId="7BCFD8F4" w14:textId="77777777" w:rsidR="00D06DC6" w:rsidRDefault="00D06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E061" w14:textId="77777777" w:rsidR="00131D54" w:rsidRDefault="00131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6B18" w14:textId="77777777" w:rsidR="001278AE" w:rsidRDefault="001278AE" w:rsidP="00D06DC6">
      <w:r>
        <w:separator/>
      </w:r>
    </w:p>
  </w:footnote>
  <w:footnote w:type="continuationSeparator" w:id="0">
    <w:p w14:paraId="408A79B3" w14:textId="77777777" w:rsidR="001278AE" w:rsidRDefault="001278AE" w:rsidP="00D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D532" w14:textId="77777777" w:rsidR="00131D54" w:rsidRDefault="00131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A0EF" w14:textId="4F98C544" w:rsidR="00D06DC6" w:rsidRDefault="00CC139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7567F832" wp14:editId="1A448D94">
          <wp:simplePos x="0" y="0"/>
          <wp:positionH relativeFrom="column">
            <wp:posOffset>-202364</wp:posOffset>
          </wp:positionH>
          <wp:positionV relativeFrom="paragraph">
            <wp:posOffset>-190500</wp:posOffset>
          </wp:positionV>
          <wp:extent cx="7030966" cy="116128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 GradientYel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0966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41096" w14:textId="1E33E7F8" w:rsidR="00D06DC6" w:rsidRDefault="00D06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6978" w14:textId="77777777" w:rsidR="00131D54" w:rsidRDefault="00131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3"/>
    <w:rsid w:val="0005402C"/>
    <w:rsid w:val="00054F5E"/>
    <w:rsid w:val="000B2FE6"/>
    <w:rsid w:val="000C52CF"/>
    <w:rsid w:val="000F5385"/>
    <w:rsid w:val="00121265"/>
    <w:rsid w:val="001278AE"/>
    <w:rsid w:val="00131D54"/>
    <w:rsid w:val="00176935"/>
    <w:rsid w:val="001C1DFF"/>
    <w:rsid w:val="002B2B0E"/>
    <w:rsid w:val="00334A7C"/>
    <w:rsid w:val="0034271A"/>
    <w:rsid w:val="00373C31"/>
    <w:rsid w:val="003C7C75"/>
    <w:rsid w:val="00431745"/>
    <w:rsid w:val="004857DF"/>
    <w:rsid w:val="004E5FCF"/>
    <w:rsid w:val="004F1264"/>
    <w:rsid w:val="005C6692"/>
    <w:rsid w:val="005F21BB"/>
    <w:rsid w:val="006062BE"/>
    <w:rsid w:val="00640290"/>
    <w:rsid w:val="00670591"/>
    <w:rsid w:val="006A6A22"/>
    <w:rsid w:val="0075445F"/>
    <w:rsid w:val="0076225E"/>
    <w:rsid w:val="007B3FAA"/>
    <w:rsid w:val="007D103F"/>
    <w:rsid w:val="007D3215"/>
    <w:rsid w:val="007D6EA3"/>
    <w:rsid w:val="007F2ED7"/>
    <w:rsid w:val="00815606"/>
    <w:rsid w:val="0083688D"/>
    <w:rsid w:val="0087616D"/>
    <w:rsid w:val="00891CB0"/>
    <w:rsid w:val="008B264B"/>
    <w:rsid w:val="008D4B34"/>
    <w:rsid w:val="008E71A6"/>
    <w:rsid w:val="008F439A"/>
    <w:rsid w:val="00904103"/>
    <w:rsid w:val="0092761D"/>
    <w:rsid w:val="00980824"/>
    <w:rsid w:val="009A6CB9"/>
    <w:rsid w:val="00A070D2"/>
    <w:rsid w:val="00A0772C"/>
    <w:rsid w:val="00A328C2"/>
    <w:rsid w:val="00A35658"/>
    <w:rsid w:val="00A80FCF"/>
    <w:rsid w:val="00A94A5B"/>
    <w:rsid w:val="00B919FF"/>
    <w:rsid w:val="00B91AE6"/>
    <w:rsid w:val="00BD1639"/>
    <w:rsid w:val="00BE7F17"/>
    <w:rsid w:val="00C07B15"/>
    <w:rsid w:val="00C102E4"/>
    <w:rsid w:val="00C32809"/>
    <w:rsid w:val="00C62828"/>
    <w:rsid w:val="00C6715D"/>
    <w:rsid w:val="00C809EC"/>
    <w:rsid w:val="00C927E0"/>
    <w:rsid w:val="00CB41C0"/>
    <w:rsid w:val="00CC1399"/>
    <w:rsid w:val="00CD0409"/>
    <w:rsid w:val="00CE523D"/>
    <w:rsid w:val="00D06DC6"/>
    <w:rsid w:val="00DE027C"/>
    <w:rsid w:val="00DE7590"/>
    <w:rsid w:val="00E00899"/>
    <w:rsid w:val="00E50EFB"/>
    <w:rsid w:val="00E92EAD"/>
    <w:rsid w:val="00EA53D7"/>
    <w:rsid w:val="00EC0770"/>
    <w:rsid w:val="00ED4899"/>
    <w:rsid w:val="00EE5B7D"/>
    <w:rsid w:val="00EF005F"/>
    <w:rsid w:val="00F24295"/>
    <w:rsid w:val="00F25E43"/>
    <w:rsid w:val="00F60ACB"/>
    <w:rsid w:val="00F65286"/>
    <w:rsid w:val="00F81DF6"/>
    <w:rsid w:val="00FD37C3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D522"/>
  <w15:docId w15:val="{376AB14F-B243-44B4-9D00-712022EF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50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yonl.nursingnetwork.com/nursing-events/150043-cnyonl-membership-meeting-and-education-sesssion%23!registr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CED1-48A4-450B-A3F0-72829C0B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Harrington</dc:creator>
  <cp:lastModifiedBy>Ann Harrington</cp:lastModifiedBy>
  <cp:revision>2</cp:revision>
  <cp:lastPrinted>2023-08-18T19:37:00Z</cp:lastPrinted>
  <dcterms:created xsi:type="dcterms:W3CDTF">2025-11-25T14:36:00Z</dcterms:created>
  <dcterms:modified xsi:type="dcterms:W3CDTF">2025-11-25T14:36:00Z</dcterms:modified>
</cp:coreProperties>
</file>