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171825" cy="1571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vi3wj1beyk3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ASNA Committees Overview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Get involved. Make an impact. Grow your leadership.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Below is a summary of the active committees within the </w:t>
      </w:r>
      <w:r w:rsidDel="00000000" w:rsidR="00000000" w:rsidRPr="00000000">
        <w:rPr>
          <w:b w:val="1"/>
          <w:rtl w:val="0"/>
        </w:rPr>
        <w:t xml:space="preserve">Alabama State Nurses Association (ASNA)</w:t>
      </w:r>
      <w:r w:rsidDel="00000000" w:rsidR="00000000" w:rsidRPr="00000000">
        <w:rPr>
          <w:rtl w:val="0"/>
        </w:rPr>
        <w:t xml:space="preserve">. These committees are critical to the success of our mission and offer meaningful opportunities for engagement, leadership, and professional growth.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lbpkh2i67v4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🧑‍🤝‍🧑 Membership Committee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Focuses on </w:t>
      </w:r>
      <w:r w:rsidDel="00000000" w:rsidR="00000000" w:rsidRPr="00000000">
        <w:rPr>
          <w:b w:val="1"/>
          <w:rtl w:val="0"/>
        </w:rPr>
        <w:t xml:space="preserve">recruitment, retention, and engagement</w:t>
      </w:r>
      <w:r w:rsidDel="00000000" w:rsidR="00000000" w:rsidRPr="00000000">
        <w:rPr>
          <w:rtl w:val="0"/>
        </w:rPr>
        <w:t xml:space="preserve"> of ASNA members through outreach initiatives, membership campaigns, and community-building strategies. District VPs automatically service on this committee.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0zfmvq50h8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🏛 Legislative Advisory Committee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Monitors state and national </w:t>
      </w:r>
      <w:r w:rsidDel="00000000" w:rsidR="00000000" w:rsidRPr="00000000">
        <w:rPr>
          <w:b w:val="1"/>
          <w:rtl w:val="0"/>
        </w:rPr>
        <w:t xml:space="preserve">legislation affecting nursing practice</w:t>
      </w:r>
      <w:r w:rsidDel="00000000" w:rsidR="00000000" w:rsidRPr="00000000">
        <w:rPr>
          <w:rtl w:val="0"/>
        </w:rPr>
        <w:t xml:space="preserve">, advocates for policy change, and organizes events like </w:t>
      </w:r>
      <w:r w:rsidDel="00000000" w:rsidR="00000000" w:rsidRPr="00000000">
        <w:rPr>
          <w:b w:val="1"/>
          <w:rtl w:val="0"/>
        </w:rPr>
        <w:t xml:space="preserve">Nurses Day at the Capitol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niaa540go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📚 Continuing Education Committee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Supports </w:t>
      </w:r>
      <w:r w:rsidDel="00000000" w:rsidR="00000000" w:rsidRPr="00000000">
        <w:rPr>
          <w:b w:val="1"/>
          <w:rtl w:val="0"/>
        </w:rPr>
        <w:t xml:space="preserve">continuing education</w:t>
      </w:r>
      <w:r w:rsidDel="00000000" w:rsidR="00000000" w:rsidRPr="00000000">
        <w:rPr>
          <w:rtl w:val="0"/>
        </w:rPr>
        <w:t xml:space="preserve"> for nurses across Alabama by developing content, reviewing CE applications, and planning professional development events.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nf74jvyrh0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🌟 Leadership ASNA Steering Committee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Oversees the </w:t>
      </w:r>
      <w:r w:rsidDel="00000000" w:rsidR="00000000" w:rsidRPr="00000000">
        <w:rPr>
          <w:b w:val="1"/>
          <w:rtl w:val="0"/>
        </w:rPr>
        <w:t xml:space="preserve">Leadership ASNA</w:t>
      </w:r>
      <w:r w:rsidDel="00000000" w:rsidR="00000000" w:rsidRPr="00000000">
        <w:rPr>
          <w:rtl w:val="0"/>
        </w:rPr>
        <w:t xml:space="preserve"> program, cultivating emerging nurse leaders through mentorship, workshops, and strategic learning experiences.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dfy8auvihd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🎤 Convention Planning Committee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Assists the ED and BOD in coordinating</w:t>
      </w:r>
      <w:r w:rsidDel="00000000" w:rsidR="00000000" w:rsidRPr="00000000">
        <w:rPr>
          <w:rtl w:val="0"/>
        </w:rPr>
        <w:t xml:space="preserve"> the annual </w:t>
      </w:r>
      <w:r w:rsidDel="00000000" w:rsidR="00000000" w:rsidRPr="00000000">
        <w:rPr>
          <w:b w:val="1"/>
          <w:rtl w:val="0"/>
        </w:rPr>
        <w:t xml:space="preserve">ASNA Convention</w:t>
      </w:r>
      <w:r w:rsidDel="00000000" w:rsidR="00000000" w:rsidRPr="00000000">
        <w:rPr>
          <w:rtl w:val="0"/>
        </w:rPr>
        <w:t xml:space="preserve">, including programming, speaker invitations, sponsorships, and event logistics. Typically led by the host District President. 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rfnujoc72x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FACES Planning Committee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Assists the ED and BOD in coordinating the annual </w:t>
      </w:r>
      <w:r w:rsidDel="00000000" w:rsidR="00000000" w:rsidRPr="00000000">
        <w:rPr>
          <w:b w:val="1"/>
          <w:rtl w:val="0"/>
        </w:rPr>
        <w:t xml:space="preserve">ASNA FACES Event</w:t>
      </w:r>
      <w:r w:rsidDel="00000000" w:rsidR="00000000" w:rsidRPr="00000000">
        <w:rPr>
          <w:rtl w:val="0"/>
        </w:rPr>
        <w:t xml:space="preserve">, including programming, speaker invitations, sponsorships, and event logistics. 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owdq4djy4h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🏅 Awards &amp; Nominations Committee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Reviews nominations and selects recipients for </w:t>
      </w:r>
      <w:r w:rsidDel="00000000" w:rsidR="00000000" w:rsidRPr="00000000">
        <w:rPr>
          <w:b w:val="1"/>
          <w:rtl w:val="0"/>
        </w:rPr>
        <w:t xml:space="preserve">ASNA awards and elected positions</w:t>
      </w:r>
      <w:r w:rsidDel="00000000" w:rsidR="00000000" w:rsidRPr="00000000">
        <w:rPr>
          <w:rtl w:val="0"/>
        </w:rPr>
        <w:t xml:space="preserve">, ensuring transparency and recognition of nursing excellence.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9nl7mqvudc3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✊🏽 Ethics, Equity, &amp; Engagement Committee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Promotes a culture of </w:t>
      </w:r>
      <w:r w:rsidDel="00000000" w:rsidR="00000000" w:rsidRPr="00000000">
        <w:rPr>
          <w:b w:val="1"/>
          <w:rtl w:val="0"/>
        </w:rPr>
        <w:t xml:space="preserve">inclusivity within ASNA</w:t>
      </w:r>
      <w:r w:rsidDel="00000000" w:rsidR="00000000" w:rsidRPr="00000000">
        <w:rPr>
          <w:rtl w:val="0"/>
        </w:rPr>
        <w:t xml:space="preserve"> by addressing disparities, supporting underrepresented groups, and advising on related policies and programming.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c0zz7xqkkel" w:id="9"/>
      <w:bookmarkEnd w:id="9"/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📜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Governance Committee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Maintains and updates the </w:t>
      </w:r>
      <w:r w:rsidDel="00000000" w:rsidR="00000000" w:rsidRPr="00000000">
        <w:rPr>
          <w:b w:val="1"/>
          <w:rtl w:val="0"/>
        </w:rPr>
        <w:t xml:space="preserve">ASNA Bylaws</w:t>
      </w:r>
      <w:r w:rsidDel="00000000" w:rsidR="00000000" w:rsidRPr="00000000">
        <w:rPr>
          <w:rtl w:val="0"/>
        </w:rPr>
        <w:t xml:space="preserve">, ensuring alignment with our mission, structure, and governance needs.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3444esd51ec" w:id="10"/>
      <w:bookmarkEnd w:id="10"/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💰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Finance Committee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Advises on ASNA’s </w:t>
      </w:r>
      <w:r w:rsidDel="00000000" w:rsidR="00000000" w:rsidRPr="00000000">
        <w:rPr>
          <w:b w:val="1"/>
          <w:rtl w:val="0"/>
        </w:rPr>
        <w:t xml:space="preserve">financial health</w:t>
      </w:r>
      <w:r w:rsidDel="00000000" w:rsidR="00000000" w:rsidRPr="00000000">
        <w:rPr>
          <w:rtl w:val="0"/>
        </w:rPr>
        <w:t xml:space="preserve"> by reviewing budgets, monitoring expenditures, and supporting strategic fiscal planning.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cfxb6pcmqj6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🩺 Committee on Professional Issues (COPI)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Addresses </w:t>
      </w:r>
      <w:r w:rsidDel="00000000" w:rsidR="00000000" w:rsidRPr="00000000">
        <w:rPr>
          <w:b w:val="1"/>
          <w:rtl w:val="0"/>
        </w:rPr>
        <w:t xml:space="preserve">emerging professional practice issues</w:t>
      </w:r>
      <w:r w:rsidDel="00000000" w:rsidR="00000000" w:rsidRPr="00000000">
        <w:rPr>
          <w:rtl w:val="0"/>
        </w:rPr>
        <w:t xml:space="preserve"> affecting nurses across Alabama, including scope of practice, ethics, licensure, and workforce trends. Serves as a platform for discussion, response, and position statement development.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tjyxde6y64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⛑️ Access to Care Committee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Focuses on improving </w:t>
      </w:r>
      <w:r w:rsidDel="00000000" w:rsidR="00000000" w:rsidRPr="00000000">
        <w:rPr>
          <w:b w:val="1"/>
          <w:rtl w:val="0"/>
        </w:rPr>
        <w:t xml:space="preserve">rural health access</w:t>
      </w:r>
      <w:r w:rsidDel="00000000" w:rsidR="00000000" w:rsidRPr="00000000">
        <w:rPr>
          <w:rtl w:val="0"/>
        </w:rPr>
        <w:t xml:space="preserve"> and addressing systemic barriers to care across Alabama. This committee is </w:t>
      </w:r>
      <w:r w:rsidDel="00000000" w:rsidR="00000000" w:rsidRPr="00000000">
        <w:rPr>
          <w:b w:val="1"/>
          <w:rtl w:val="0"/>
        </w:rPr>
        <w:t xml:space="preserve">open to both members and non-members</w:t>
      </w:r>
      <w:r w:rsidDel="00000000" w:rsidR="00000000" w:rsidRPr="00000000">
        <w:rPr>
          <w:rtl w:val="0"/>
        </w:rPr>
        <w:t xml:space="preserve">, fostering </w:t>
      </w:r>
      <w:r w:rsidDel="00000000" w:rsidR="00000000" w:rsidRPr="00000000">
        <w:rPr>
          <w:b w:val="1"/>
          <w:rtl w:val="0"/>
        </w:rPr>
        <w:t xml:space="preserve">interdisciplinary collaboration</w:t>
      </w:r>
      <w:r w:rsidDel="00000000" w:rsidR="00000000" w:rsidRPr="00000000">
        <w:rPr>
          <w:rtl w:val="0"/>
        </w:rPr>
        <w:t xml:space="preserve"> with those committed to rural health care.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