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92D0" w14:textId="2D9A324E" w:rsidR="008A423E" w:rsidRPr="00AB7A6D" w:rsidRDefault="009005C4">
      <w:pPr>
        <w:spacing w:line="823" w:lineRule="exact"/>
        <w:ind w:left="78"/>
        <w:jc w:val="center"/>
        <w:rPr>
          <w:rFonts w:ascii="Times New Roman" w:eastAsia="Times New Roman" w:hAnsi="Times New Roman" w:cs="Times New Roman"/>
          <w:sz w:val="52"/>
          <w:szCs w:val="56"/>
        </w:rPr>
      </w:pPr>
      <w:r w:rsidRPr="00AB7A6D">
        <w:rPr>
          <w:rFonts w:ascii="Times New Roman"/>
          <w:b/>
          <w:spacing w:val="-1"/>
          <w:sz w:val="52"/>
          <w:szCs w:val="20"/>
        </w:rPr>
        <w:t>RMPANA</w:t>
      </w:r>
    </w:p>
    <w:p w14:paraId="134AF4BB" w14:textId="74183704" w:rsidR="008A423E" w:rsidRPr="00AB7A6D" w:rsidRDefault="009005C4">
      <w:pPr>
        <w:spacing w:line="598" w:lineRule="exact"/>
        <w:ind w:left="79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AB7A6D">
        <w:rPr>
          <w:rFonts w:ascii="Times New Roman"/>
          <w:b/>
          <w:sz w:val="48"/>
          <w:szCs w:val="20"/>
        </w:rPr>
        <w:t>Rocky Mountain</w:t>
      </w:r>
      <w:r w:rsidR="004D538D" w:rsidRPr="00AB7A6D">
        <w:rPr>
          <w:rFonts w:ascii="Times New Roman"/>
          <w:b/>
          <w:spacing w:val="-19"/>
          <w:sz w:val="48"/>
          <w:szCs w:val="20"/>
        </w:rPr>
        <w:t xml:space="preserve"> </w:t>
      </w:r>
      <w:r w:rsidR="00E82AED" w:rsidRPr="00AB7A6D">
        <w:rPr>
          <w:rFonts w:ascii="Times New Roman"/>
          <w:b/>
          <w:sz w:val="48"/>
          <w:szCs w:val="20"/>
        </w:rPr>
        <w:t>PeriA</w:t>
      </w:r>
      <w:r w:rsidR="004D538D" w:rsidRPr="00AB7A6D">
        <w:rPr>
          <w:rFonts w:ascii="Times New Roman"/>
          <w:b/>
          <w:sz w:val="48"/>
          <w:szCs w:val="20"/>
        </w:rPr>
        <w:t>nesthesia</w:t>
      </w:r>
      <w:r w:rsidR="004D538D" w:rsidRPr="00AB7A6D">
        <w:rPr>
          <w:rFonts w:ascii="Times New Roman"/>
          <w:b/>
          <w:spacing w:val="-20"/>
          <w:sz w:val="48"/>
          <w:szCs w:val="20"/>
        </w:rPr>
        <w:t xml:space="preserve"> </w:t>
      </w:r>
      <w:r w:rsidR="004D538D" w:rsidRPr="00AB7A6D">
        <w:rPr>
          <w:rFonts w:ascii="Times New Roman"/>
          <w:b/>
          <w:sz w:val="48"/>
          <w:szCs w:val="20"/>
        </w:rPr>
        <w:t>Nurses</w:t>
      </w:r>
      <w:r w:rsidRPr="00AB7A6D">
        <w:rPr>
          <w:rFonts w:ascii="Times New Roman"/>
          <w:b/>
          <w:sz w:val="48"/>
          <w:szCs w:val="20"/>
        </w:rPr>
        <w:t xml:space="preserve"> Association</w:t>
      </w:r>
    </w:p>
    <w:p w14:paraId="3D9B6221" w14:textId="10BC58C5" w:rsidR="008A423E" w:rsidRPr="00AB7A6D" w:rsidRDefault="009005C4" w:rsidP="00AB7A6D">
      <w:pPr>
        <w:pStyle w:val="Heading1"/>
        <w:ind w:left="2559" w:right="648" w:hanging="2019"/>
        <w:jc w:val="center"/>
        <w:rPr>
          <w:b w:val="0"/>
          <w:bCs w:val="0"/>
          <w:sz w:val="72"/>
          <w:szCs w:val="72"/>
        </w:rPr>
      </w:pPr>
      <w:r w:rsidRPr="00AB7A6D">
        <w:rPr>
          <w:sz w:val="72"/>
          <w:szCs w:val="72"/>
        </w:rPr>
        <w:t>2025 Retreat in the Rockies</w:t>
      </w:r>
    </w:p>
    <w:p w14:paraId="0D106EAC" w14:textId="731BB157" w:rsidR="008A423E" w:rsidRPr="00AB7A6D" w:rsidRDefault="00E82AED">
      <w:pPr>
        <w:tabs>
          <w:tab w:val="left" w:pos="4105"/>
          <w:tab w:val="left" w:pos="5839"/>
          <w:tab w:val="left" w:pos="6799"/>
        </w:tabs>
        <w:ind w:left="78"/>
        <w:jc w:val="center"/>
        <w:rPr>
          <w:rFonts w:ascii="Times New Roman"/>
          <w:b/>
          <w:sz w:val="56"/>
          <w:szCs w:val="20"/>
        </w:rPr>
      </w:pPr>
      <w:r w:rsidRPr="00AB7A6D">
        <w:rPr>
          <w:rFonts w:ascii="Times New Roman"/>
          <w:b/>
          <w:w w:val="95"/>
          <w:sz w:val="56"/>
          <w:szCs w:val="20"/>
        </w:rPr>
        <w:t xml:space="preserve">Saturday </w:t>
      </w:r>
      <w:r w:rsidR="009005C4" w:rsidRPr="00AB7A6D">
        <w:rPr>
          <w:rFonts w:ascii="Times New Roman"/>
          <w:b/>
          <w:w w:val="95"/>
          <w:sz w:val="56"/>
          <w:szCs w:val="20"/>
        </w:rPr>
        <w:t>September 20</w:t>
      </w:r>
      <w:r w:rsidR="00AB7A6D" w:rsidRPr="00AB7A6D">
        <w:rPr>
          <w:rFonts w:ascii="Times New Roman"/>
          <w:b/>
          <w:w w:val="95"/>
          <w:sz w:val="56"/>
          <w:szCs w:val="20"/>
        </w:rPr>
        <w:t>, 2025</w:t>
      </w:r>
    </w:p>
    <w:p w14:paraId="4A72786D" w14:textId="77777777" w:rsidR="0019590E" w:rsidRPr="0019590E" w:rsidRDefault="0019590E">
      <w:pPr>
        <w:tabs>
          <w:tab w:val="left" w:pos="4105"/>
          <w:tab w:val="left" w:pos="5839"/>
          <w:tab w:val="left" w:pos="6799"/>
        </w:tabs>
        <w:ind w:left="7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82D36D" w14:textId="77777777" w:rsidR="008A423E" w:rsidRDefault="004D538D">
      <w:pPr>
        <w:pStyle w:val="Heading2"/>
        <w:spacing w:before="1" w:line="460" w:lineRule="exact"/>
        <w:jc w:val="center"/>
        <w:rPr>
          <w:b w:val="0"/>
          <w:bCs w:val="0"/>
        </w:rPr>
      </w:pPr>
      <w:r>
        <w:rPr>
          <w:u w:val="thick" w:color="000000"/>
        </w:rPr>
        <w:t>Program</w:t>
      </w:r>
      <w:r>
        <w:rPr>
          <w:spacing w:val="-29"/>
          <w:u w:val="thick" w:color="000000"/>
        </w:rPr>
        <w:t xml:space="preserve"> </w:t>
      </w:r>
      <w:r>
        <w:rPr>
          <w:u w:val="thick" w:color="000000"/>
        </w:rPr>
        <w:t>Topics</w:t>
      </w:r>
    </w:p>
    <w:p w14:paraId="76530250" w14:textId="086F3FF5" w:rsidR="008A423E" w:rsidRPr="00AB7A6D" w:rsidRDefault="009005C4" w:rsidP="00AB7A6D">
      <w:pPr>
        <w:ind w:left="737" w:right="656"/>
        <w:jc w:val="center"/>
        <w:rPr>
          <w:rFonts w:ascii="Times New Roman"/>
          <w:w w:val="99"/>
          <w:sz w:val="32"/>
          <w:szCs w:val="18"/>
        </w:rPr>
      </w:pPr>
      <w:r w:rsidRPr="00AB7A6D">
        <w:rPr>
          <w:rFonts w:ascii="Times New Roman"/>
          <w:sz w:val="32"/>
          <w:szCs w:val="18"/>
        </w:rPr>
        <w:t>Malignant Hyperthermia</w:t>
      </w:r>
      <w:r w:rsidR="004D538D" w:rsidRPr="00AB7A6D">
        <w:rPr>
          <w:rFonts w:ascii="Times New Roman"/>
          <w:sz w:val="32"/>
          <w:szCs w:val="18"/>
        </w:rPr>
        <w:t>;</w:t>
      </w:r>
      <w:r w:rsidR="004770AF" w:rsidRPr="00AB7A6D">
        <w:rPr>
          <w:rFonts w:ascii="Times New Roman"/>
          <w:sz w:val="32"/>
          <w:szCs w:val="18"/>
        </w:rPr>
        <w:t xml:space="preserve"> Behind the Microscope, Beside the Bed: Partnering for Post Op Success in Reconstructive Surgery; Pediatric Interventional Radiology at Children</w:t>
      </w:r>
      <w:r w:rsidR="004770AF" w:rsidRPr="00AB7A6D">
        <w:rPr>
          <w:rFonts w:ascii="Times New Roman"/>
          <w:sz w:val="32"/>
          <w:szCs w:val="18"/>
        </w:rPr>
        <w:t>’</w:t>
      </w:r>
      <w:r w:rsidR="004770AF" w:rsidRPr="00AB7A6D">
        <w:rPr>
          <w:rFonts w:ascii="Times New Roman"/>
          <w:sz w:val="32"/>
          <w:szCs w:val="18"/>
        </w:rPr>
        <w:t>s Hospital</w:t>
      </w:r>
      <w:r w:rsidR="004D538D" w:rsidRPr="00AB7A6D">
        <w:rPr>
          <w:rFonts w:ascii="Times New Roman"/>
          <w:sz w:val="32"/>
          <w:szCs w:val="18"/>
        </w:rPr>
        <w:t>;</w:t>
      </w:r>
      <w:r w:rsidR="004D538D" w:rsidRPr="00AB7A6D">
        <w:rPr>
          <w:rFonts w:ascii="Times New Roman"/>
          <w:spacing w:val="-24"/>
          <w:sz w:val="32"/>
          <w:szCs w:val="18"/>
        </w:rPr>
        <w:t xml:space="preserve"> </w:t>
      </w:r>
      <w:r w:rsidRPr="00AB7A6D">
        <w:rPr>
          <w:rFonts w:ascii="Times New Roman"/>
          <w:sz w:val="32"/>
          <w:szCs w:val="18"/>
        </w:rPr>
        <w:t>Perianesthesia Consideration in the Pain Management Patient</w:t>
      </w:r>
      <w:r w:rsidR="004D538D" w:rsidRPr="00AB7A6D">
        <w:rPr>
          <w:rFonts w:ascii="Times New Roman"/>
          <w:sz w:val="32"/>
          <w:szCs w:val="18"/>
        </w:rPr>
        <w:t>;</w:t>
      </w:r>
      <w:r w:rsidR="004D538D" w:rsidRPr="00AB7A6D">
        <w:rPr>
          <w:rFonts w:ascii="Times New Roman"/>
          <w:w w:val="99"/>
          <w:sz w:val="32"/>
          <w:szCs w:val="18"/>
        </w:rPr>
        <w:t xml:space="preserve"> </w:t>
      </w:r>
      <w:r w:rsidR="00ED06FF" w:rsidRPr="00AB7A6D">
        <w:rPr>
          <w:rFonts w:ascii="Times New Roman"/>
          <w:sz w:val="32"/>
          <w:szCs w:val="18"/>
        </w:rPr>
        <w:t>Perianesthesia Potential Complications</w:t>
      </w:r>
      <w:r w:rsidR="004D538D" w:rsidRPr="00AB7A6D">
        <w:rPr>
          <w:rFonts w:ascii="Times New Roman"/>
          <w:sz w:val="32"/>
          <w:szCs w:val="18"/>
        </w:rPr>
        <w:t>;</w:t>
      </w:r>
      <w:r w:rsidR="004770AF" w:rsidRPr="00AB7A6D">
        <w:rPr>
          <w:rFonts w:ascii="Times New Roman"/>
          <w:sz w:val="32"/>
          <w:szCs w:val="18"/>
        </w:rPr>
        <w:t xml:space="preserve"> Bridging Generations &amp; Growing Perianesthesia Culture</w:t>
      </w:r>
      <w:r w:rsidR="001C3864" w:rsidRPr="00AB7A6D">
        <w:rPr>
          <w:rFonts w:ascii="Times New Roman"/>
          <w:spacing w:val="-14"/>
          <w:sz w:val="32"/>
          <w:szCs w:val="18"/>
        </w:rPr>
        <w:t>; What</w:t>
      </w:r>
      <w:r w:rsidR="001C3864" w:rsidRPr="00AB7A6D">
        <w:rPr>
          <w:rFonts w:ascii="Times New Roman"/>
          <w:spacing w:val="-14"/>
          <w:sz w:val="32"/>
          <w:szCs w:val="18"/>
        </w:rPr>
        <w:t>’</w:t>
      </w:r>
      <w:r w:rsidR="001C3864" w:rsidRPr="00AB7A6D">
        <w:rPr>
          <w:rFonts w:ascii="Times New Roman"/>
          <w:spacing w:val="-14"/>
          <w:sz w:val="32"/>
          <w:szCs w:val="18"/>
        </w:rPr>
        <w:t>s Your Patient</w:t>
      </w:r>
      <w:r w:rsidR="001C3864" w:rsidRPr="00AB7A6D">
        <w:rPr>
          <w:rFonts w:ascii="Times New Roman"/>
          <w:spacing w:val="-14"/>
          <w:sz w:val="32"/>
          <w:szCs w:val="18"/>
        </w:rPr>
        <w:t>’</w:t>
      </w:r>
      <w:r w:rsidR="001C3864" w:rsidRPr="00AB7A6D">
        <w:rPr>
          <w:rFonts w:ascii="Times New Roman"/>
          <w:spacing w:val="-14"/>
          <w:sz w:val="32"/>
          <w:szCs w:val="18"/>
        </w:rPr>
        <w:t xml:space="preserve">s Temp? Normothermia Guideline </w:t>
      </w:r>
      <w:r w:rsidR="004D538D" w:rsidRPr="00AB7A6D">
        <w:rPr>
          <w:rFonts w:ascii="Times New Roman"/>
          <w:w w:val="99"/>
          <w:sz w:val="32"/>
          <w:szCs w:val="18"/>
        </w:rPr>
        <w:t xml:space="preserve"> </w:t>
      </w:r>
    </w:p>
    <w:p w14:paraId="698CC13A" w14:textId="54104A1B" w:rsidR="008A423E" w:rsidRPr="004D538D" w:rsidRDefault="00ED06FF" w:rsidP="004D538D">
      <w:pPr>
        <w:pStyle w:val="Heading3"/>
        <w:spacing w:before="263" w:line="275" w:lineRule="exact"/>
        <w:ind w:left="120"/>
        <w:rPr>
          <w:b w:val="0"/>
          <w:bCs w:val="0"/>
        </w:rPr>
      </w:pPr>
      <w:r>
        <w:rPr>
          <w:spacing w:val="-1"/>
        </w:rPr>
        <w:t>Outcome</w:t>
      </w:r>
      <w:r w:rsidR="004D538D">
        <w:rPr>
          <w:spacing w:val="-1"/>
        </w:rPr>
        <w:t xml:space="preserve">: </w:t>
      </w:r>
      <w:r w:rsidR="0019590E" w:rsidRPr="004D538D">
        <w:rPr>
          <w:b w:val="0"/>
          <w:spacing w:val="-1"/>
        </w:rPr>
        <w:t>To</w:t>
      </w:r>
      <w:r w:rsidR="0019590E" w:rsidRPr="004D538D">
        <w:rPr>
          <w:b w:val="0"/>
        </w:rPr>
        <w:t xml:space="preserve"> </w:t>
      </w:r>
      <w:r w:rsidR="0019590E" w:rsidRPr="004D538D">
        <w:rPr>
          <w:b w:val="0"/>
          <w:spacing w:val="-1"/>
        </w:rPr>
        <w:t>enable</w:t>
      </w:r>
      <w:r w:rsidR="0019590E" w:rsidRPr="004D538D">
        <w:rPr>
          <w:b w:val="0"/>
        </w:rPr>
        <w:t xml:space="preserve"> </w:t>
      </w:r>
      <w:r w:rsidR="0019590E" w:rsidRPr="004D538D">
        <w:rPr>
          <w:b w:val="0"/>
          <w:spacing w:val="-1"/>
        </w:rPr>
        <w:t>the</w:t>
      </w:r>
      <w:r w:rsidR="0019590E" w:rsidRPr="004D538D">
        <w:rPr>
          <w:b w:val="0"/>
        </w:rPr>
        <w:t xml:space="preserve"> </w:t>
      </w:r>
      <w:r w:rsidR="0019590E" w:rsidRPr="004D538D">
        <w:rPr>
          <w:b w:val="0"/>
          <w:spacing w:val="-1"/>
        </w:rPr>
        <w:t>nurse</w:t>
      </w:r>
      <w:r>
        <w:rPr>
          <w:b w:val="0"/>
        </w:rPr>
        <w:t xml:space="preserve"> to increase knowledge on</w:t>
      </w:r>
      <w:r w:rsidR="004168B9">
        <w:rPr>
          <w:b w:val="0"/>
        </w:rPr>
        <w:t xml:space="preserve"> </w:t>
      </w:r>
      <w:r w:rsidR="000A7BA3">
        <w:rPr>
          <w:b w:val="0"/>
        </w:rPr>
        <w:t xml:space="preserve">malignant hyperthermia, reconstructive surgery, pediatric interventional radiology, perianesthesia consideration in pain management patient, bridging generation and growing perianesthesia culture </w:t>
      </w:r>
      <w:r w:rsidR="004168B9">
        <w:rPr>
          <w:b w:val="0"/>
        </w:rPr>
        <w:t>education</w:t>
      </w:r>
      <w:r w:rsidR="00E82AED">
        <w:rPr>
          <w:b w:val="0"/>
        </w:rPr>
        <w:t xml:space="preserve">, perianesthesia </w:t>
      </w:r>
      <w:r w:rsidR="00BC62AD">
        <w:rPr>
          <w:b w:val="0"/>
        </w:rPr>
        <w:t xml:space="preserve">potential </w:t>
      </w:r>
      <w:r w:rsidR="00E82AED">
        <w:rPr>
          <w:b w:val="0"/>
        </w:rPr>
        <w:t xml:space="preserve">complications </w:t>
      </w:r>
      <w:r w:rsidR="000A7BA3">
        <w:rPr>
          <w:b w:val="0"/>
        </w:rPr>
        <w:t>and normothermia</w:t>
      </w:r>
      <w:r w:rsidR="00AB7A6D">
        <w:rPr>
          <w:b w:val="0"/>
        </w:rPr>
        <w:t xml:space="preserve"> demonstrated by 80% or more of the participants achieving 80% or higher on the post test.</w:t>
      </w:r>
      <w:r w:rsidR="00E82AED">
        <w:rPr>
          <w:b w:val="0"/>
        </w:rPr>
        <w:t xml:space="preserve"> </w:t>
      </w:r>
    </w:p>
    <w:p w14:paraId="57DDCC2C" w14:textId="77777777" w:rsidR="008A423E" w:rsidRDefault="008A423E">
      <w:pPr>
        <w:spacing w:before="1"/>
        <w:rPr>
          <w:rFonts w:ascii="Arial" w:eastAsia="Arial" w:hAnsi="Arial" w:cs="Arial"/>
          <w:sz w:val="24"/>
          <w:szCs w:val="24"/>
        </w:rPr>
      </w:pPr>
    </w:p>
    <w:p w14:paraId="46022D5D" w14:textId="0F600115" w:rsidR="008A423E" w:rsidRPr="004D538D" w:rsidRDefault="004D538D" w:rsidP="005B6F1D">
      <w:pPr>
        <w:pStyle w:val="Heading3"/>
        <w:spacing w:line="275" w:lineRule="exact"/>
        <w:rPr>
          <w:b w:val="0"/>
          <w:bCs w:val="0"/>
        </w:rPr>
      </w:pPr>
      <w:r>
        <w:rPr>
          <w:spacing w:val="-1"/>
        </w:rPr>
        <w:t>Target</w:t>
      </w:r>
      <w:r>
        <w:t xml:space="preserve"> </w:t>
      </w:r>
      <w:r>
        <w:rPr>
          <w:spacing w:val="-1"/>
        </w:rPr>
        <w:t xml:space="preserve">Audience: </w:t>
      </w:r>
      <w:r w:rsidRPr="004D538D">
        <w:rPr>
          <w:b w:val="0"/>
          <w:spacing w:val="-1"/>
        </w:rPr>
        <w:t>All</w:t>
      </w:r>
      <w:r w:rsidRPr="004D538D">
        <w:rPr>
          <w:b w:val="0"/>
        </w:rPr>
        <w:t xml:space="preserve"> </w:t>
      </w:r>
      <w:r w:rsidRPr="004D538D">
        <w:rPr>
          <w:b w:val="0"/>
          <w:spacing w:val="-1"/>
        </w:rPr>
        <w:t>perianesthesia</w:t>
      </w:r>
      <w:r w:rsidRPr="004D538D">
        <w:rPr>
          <w:b w:val="0"/>
        </w:rPr>
        <w:t xml:space="preserve"> </w:t>
      </w:r>
      <w:r w:rsidRPr="004D538D">
        <w:rPr>
          <w:b w:val="0"/>
          <w:spacing w:val="-1"/>
        </w:rPr>
        <w:t>nurses</w:t>
      </w:r>
    </w:p>
    <w:p w14:paraId="5C933162" w14:textId="77777777" w:rsidR="008A423E" w:rsidRDefault="008A423E">
      <w:pPr>
        <w:spacing w:before="1"/>
        <w:rPr>
          <w:rFonts w:ascii="Arial" w:eastAsia="Arial" w:hAnsi="Arial" w:cs="Arial"/>
          <w:sz w:val="24"/>
          <w:szCs w:val="24"/>
        </w:rPr>
      </w:pPr>
    </w:p>
    <w:p w14:paraId="15DA6C53" w14:textId="76020542" w:rsidR="008A423E" w:rsidRPr="004D538D" w:rsidRDefault="004D538D" w:rsidP="004D538D">
      <w:pPr>
        <w:pStyle w:val="Heading3"/>
        <w:spacing w:line="275" w:lineRule="exact"/>
        <w:rPr>
          <w:b w:val="0"/>
          <w:bCs w:val="0"/>
        </w:rPr>
      </w:pPr>
      <w:r>
        <w:rPr>
          <w:spacing w:val="-1"/>
        </w:rPr>
        <w:t xml:space="preserve">Location: </w:t>
      </w:r>
      <w:r w:rsidR="009005C4">
        <w:rPr>
          <w:b w:val="0"/>
          <w:spacing w:val="-1"/>
        </w:rPr>
        <w:t>Colorado Mountain College, Breckenridge, Colorado</w:t>
      </w:r>
    </w:p>
    <w:p w14:paraId="777A58F5" w14:textId="77777777" w:rsidR="008A423E" w:rsidRDefault="008A423E">
      <w:pPr>
        <w:rPr>
          <w:rFonts w:ascii="Arial" w:eastAsia="Arial" w:hAnsi="Arial" w:cs="Arial"/>
          <w:sz w:val="24"/>
          <w:szCs w:val="24"/>
        </w:rPr>
      </w:pPr>
    </w:p>
    <w:p w14:paraId="2BB3A0AC" w14:textId="5EEC72B5" w:rsidR="008A423E" w:rsidRDefault="004D538D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Registration</w:t>
      </w:r>
      <w:r>
        <w:rPr>
          <w:rFonts w:ascii="Arial"/>
          <w:b/>
          <w:sz w:val="24"/>
        </w:rPr>
        <w:t xml:space="preserve"> </w:t>
      </w:r>
      <w:r w:rsidR="00E82AED">
        <w:rPr>
          <w:rFonts w:ascii="Arial"/>
          <w:sz w:val="24"/>
        </w:rPr>
        <w:t>7:30am-8:3</w:t>
      </w:r>
      <w:r w:rsidR="0019590E">
        <w:rPr>
          <w:rFonts w:ascii="Arial"/>
          <w:sz w:val="24"/>
        </w:rPr>
        <w:t>0am</w:t>
      </w:r>
      <w:r>
        <w:rPr>
          <w:rFonts w:ascii="Arial"/>
          <w:sz w:val="24"/>
        </w:rPr>
        <w:t>;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Program </w:t>
      </w:r>
      <w:r>
        <w:rPr>
          <w:rFonts w:ascii="Arial"/>
          <w:sz w:val="24"/>
        </w:rPr>
        <w:t>8</w:t>
      </w:r>
      <w:r w:rsidR="00E82AED">
        <w:rPr>
          <w:rFonts w:ascii="Arial"/>
          <w:sz w:val="24"/>
        </w:rPr>
        <w:t>:30</w:t>
      </w:r>
      <w:r>
        <w:rPr>
          <w:rFonts w:ascii="Arial"/>
          <w:sz w:val="24"/>
        </w:rPr>
        <w:t>am-4</w:t>
      </w:r>
      <w:r w:rsidR="00E82AED">
        <w:rPr>
          <w:rFonts w:ascii="Arial"/>
          <w:sz w:val="24"/>
        </w:rPr>
        <w:t>:</w:t>
      </w:r>
      <w:r>
        <w:rPr>
          <w:rFonts w:ascii="Arial"/>
          <w:sz w:val="24"/>
        </w:rPr>
        <w:t xml:space="preserve">30pm; </w:t>
      </w:r>
      <w:r>
        <w:rPr>
          <w:rFonts w:ascii="Arial"/>
          <w:b/>
          <w:spacing w:val="-1"/>
          <w:sz w:val="24"/>
        </w:rPr>
        <w:t>Evaluations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spacing w:val="-1"/>
          <w:sz w:val="24"/>
        </w:rPr>
        <w:t>4:30pm-4:45pm</w:t>
      </w:r>
    </w:p>
    <w:p w14:paraId="2527AF18" w14:textId="77777777" w:rsidR="008A423E" w:rsidRDefault="008A423E">
      <w:pPr>
        <w:spacing w:before="1"/>
        <w:rPr>
          <w:rFonts w:ascii="Arial" w:eastAsia="Arial" w:hAnsi="Arial" w:cs="Arial"/>
          <w:sz w:val="24"/>
          <w:szCs w:val="24"/>
        </w:rPr>
      </w:pPr>
    </w:p>
    <w:p w14:paraId="64B1B230" w14:textId="3DAA4284" w:rsidR="008A423E" w:rsidRDefault="004D538D" w:rsidP="004770AF">
      <w:pPr>
        <w:pStyle w:val="Heading3"/>
        <w:spacing w:line="275" w:lineRule="exact"/>
        <w:rPr>
          <w:rFonts w:cs="Arial"/>
        </w:rPr>
      </w:pPr>
      <w:r>
        <w:t xml:space="preserve">Faculty: </w:t>
      </w:r>
      <w:r w:rsidR="009005C4">
        <w:rPr>
          <w:b w:val="0"/>
          <w:spacing w:val="-1"/>
        </w:rPr>
        <w:t>Mandy Nagle BSN RN CAPA,</w:t>
      </w:r>
      <w:r w:rsidR="004770AF">
        <w:rPr>
          <w:b w:val="0"/>
          <w:spacing w:val="-1"/>
        </w:rPr>
        <w:t xml:space="preserve"> Mark Greyson MD,</w:t>
      </w:r>
      <w:r w:rsidR="00795625">
        <w:rPr>
          <w:b w:val="0"/>
          <w:spacing w:val="-1"/>
        </w:rPr>
        <w:t xml:space="preserve"> </w:t>
      </w:r>
      <w:r w:rsidR="004770AF">
        <w:rPr>
          <w:b w:val="0"/>
          <w:spacing w:val="-1"/>
        </w:rPr>
        <w:t>Scott Ross DO,</w:t>
      </w:r>
      <w:r w:rsidR="00795625">
        <w:rPr>
          <w:b w:val="0"/>
          <w:spacing w:val="-1"/>
        </w:rPr>
        <w:t xml:space="preserve"> Rachel Torry DNP CPNP-AC/PC,</w:t>
      </w:r>
      <w:r w:rsidR="004770AF">
        <w:rPr>
          <w:b w:val="0"/>
          <w:spacing w:val="-1"/>
        </w:rPr>
        <w:t xml:space="preserve"> </w:t>
      </w:r>
      <w:r w:rsidR="009005C4">
        <w:rPr>
          <w:b w:val="0"/>
          <w:spacing w:val="-1"/>
        </w:rPr>
        <w:t>Chanda Hassemer MS BS</w:t>
      </w:r>
      <w:r w:rsidR="00795625">
        <w:rPr>
          <w:b w:val="0"/>
          <w:spacing w:val="-1"/>
        </w:rPr>
        <w:t>N</w:t>
      </w:r>
      <w:r w:rsidR="009005C4">
        <w:rPr>
          <w:b w:val="0"/>
          <w:spacing w:val="-1"/>
        </w:rPr>
        <w:t xml:space="preserve"> RN CPAN CAPA CPN, </w:t>
      </w:r>
      <w:r w:rsidR="00795625">
        <w:rPr>
          <w:b w:val="0"/>
          <w:spacing w:val="-1"/>
        </w:rPr>
        <w:t>Marcia Keiser BSN RN CPAN (Ret)</w:t>
      </w:r>
    </w:p>
    <w:p w14:paraId="1D64DB3A" w14:textId="77777777" w:rsidR="00AB7A6D" w:rsidRDefault="00AB7A6D">
      <w:pPr>
        <w:pStyle w:val="Heading3"/>
        <w:rPr>
          <w:spacing w:val="-1"/>
        </w:rPr>
      </w:pPr>
    </w:p>
    <w:p w14:paraId="100DC6AA" w14:textId="0FAA900C" w:rsidR="008A423E" w:rsidRDefault="004D538D">
      <w:pPr>
        <w:pStyle w:val="Heading3"/>
        <w:rPr>
          <w:b w:val="0"/>
          <w:bCs w:val="0"/>
        </w:rPr>
      </w:pPr>
      <w:r>
        <w:rPr>
          <w:spacing w:val="-1"/>
        </w:rPr>
        <w:t>Accreditation</w:t>
      </w:r>
    </w:p>
    <w:p w14:paraId="7B8B1875" w14:textId="77777777" w:rsidR="008A423E" w:rsidRPr="00AB7A6D" w:rsidRDefault="008A423E">
      <w:pPr>
        <w:spacing w:before="10"/>
        <w:rPr>
          <w:rFonts w:ascii="Arial" w:eastAsia="Arial" w:hAnsi="Arial" w:cs="Arial"/>
          <w:b/>
          <w:bCs/>
          <w:sz w:val="10"/>
          <w:szCs w:val="10"/>
        </w:rPr>
      </w:pPr>
    </w:p>
    <w:p w14:paraId="22364342" w14:textId="77777777" w:rsidR="008A423E" w:rsidRDefault="004D538D">
      <w:pPr>
        <w:pStyle w:val="BodyText"/>
        <w:ind w:left="120" w:right="9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activity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Society</w:t>
      </w:r>
      <w:r>
        <w:t xml:space="preserve"> of Perianesthesia </w:t>
      </w:r>
      <w:r>
        <w:rPr>
          <w:spacing w:val="-1"/>
        </w:rPr>
        <w:t>Nurses</w:t>
      </w:r>
      <w:r>
        <w:t xml:space="preserve"> for approval to</w:t>
      </w:r>
      <w:r>
        <w:rPr>
          <w:spacing w:val="31"/>
        </w:rP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hours.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Society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Perianesthesia</w:t>
      </w:r>
      <w:r>
        <w:t xml:space="preserve"> </w:t>
      </w:r>
      <w:r>
        <w:rPr>
          <w:spacing w:val="-1"/>
        </w:rPr>
        <w:t>Nurses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accredited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approver</w:t>
      </w:r>
      <w:r>
        <w:t xml:space="preserve"> </w:t>
      </w:r>
      <w:r w:rsidR="00322956">
        <w:rPr>
          <w:spacing w:val="-1"/>
        </w:rPr>
        <w:t>of nursing continuing professional development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Nurses</w:t>
      </w:r>
      <w:r>
        <w:t xml:space="preserve"> </w:t>
      </w:r>
      <w:r>
        <w:rPr>
          <w:spacing w:val="-1"/>
        </w:rPr>
        <w:t>Credentialing</w:t>
      </w:r>
      <w:r>
        <w:t xml:space="preserve"> </w:t>
      </w:r>
      <w:r>
        <w:rPr>
          <w:spacing w:val="-1"/>
        </w:rPr>
        <w:t>Center’s</w:t>
      </w:r>
      <w:r>
        <w:t xml:space="preserve">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on</w:t>
      </w:r>
      <w:r>
        <w:rPr>
          <w:spacing w:val="20"/>
        </w:rPr>
        <w:t xml:space="preserve"> </w:t>
      </w:r>
      <w:r>
        <w:rPr>
          <w:spacing w:val="-1"/>
        </w:rPr>
        <w:t>Accreditation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</w:p>
    <w:p w14:paraId="16BEED1B" w14:textId="77777777" w:rsidR="008A423E" w:rsidRDefault="008A423E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656FFC68" w14:textId="77777777" w:rsidR="00025B98" w:rsidRDefault="004D538D" w:rsidP="00025B98">
      <w:pPr>
        <w:pStyle w:val="BodyText"/>
        <w:ind w:left="120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 w:rsidR="0019590E">
        <w:rPr>
          <w:spacing w:val="-1"/>
        </w:rPr>
        <w:t>information</w:t>
      </w:r>
      <w:r w:rsidR="0019590E">
        <w:t xml:space="preserve"> </w:t>
      </w:r>
      <w:r w:rsidR="0019590E">
        <w:rPr>
          <w:spacing w:val="-1"/>
        </w:rPr>
        <w:t>regarding</w:t>
      </w:r>
      <w:r w:rsidR="0019590E">
        <w:t xml:space="preserve"> </w:t>
      </w:r>
      <w:r w:rsidR="0019590E">
        <w:rPr>
          <w:spacing w:val="-1"/>
        </w:rPr>
        <w:t>contact hours,</w:t>
      </w:r>
      <w:r w:rsidR="0019590E">
        <w:t xml:space="preserve"> </w:t>
      </w:r>
      <w:r w:rsidR="0019590E">
        <w:rPr>
          <w:spacing w:val="-1"/>
        </w:rPr>
        <w:t>please</w:t>
      </w:r>
      <w:r w:rsidR="0019590E">
        <w:t xml:space="preserve"> </w:t>
      </w:r>
      <w:r w:rsidR="0019590E">
        <w:rPr>
          <w:spacing w:val="-1"/>
        </w:rPr>
        <w:t>contact the Nurse Planner</w:t>
      </w:r>
      <w:r w:rsidR="009005C4">
        <w:t xml:space="preserve"> Marcia </w:t>
      </w:r>
      <w:r w:rsidR="003049F7">
        <w:t>Keiser BSN</w:t>
      </w:r>
      <w:r w:rsidR="009005C4">
        <w:t xml:space="preserve"> RN CPAN (Ret) @marciajo@me.com</w:t>
      </w:r>
    </w:p>
    <w:p w14:paraId="15E91F7E" w14:textId="77777777" w:rsidR="00AB7A6D" w:rsidRDefault="00AB7A6D" w:rsidP="00AB7A6D">
      <w:pPr>
        <w:pStyle w:val="BodyText"/>
        <w:ind w:left="0"/>
        <w:rPr>
          <w:b/>
          <w:bCs/>
        </w:rPr>
      </w:pPr>
    </w:p>
    <w:p w14:paraId="1361F7EC" w14:textId="2EF55C77" w:rsidR="008A423E" w:rsidRPr="00025B98" w:rsidRDefault="004D538D" w:rsidP="00025B98">
      <w:pPr>
        <w:pStyle w:val="BodyText"/>
        <w:ind w:left="120"/>
        <w:rPr>
          <w:b/>
          <w:bCs/>
        </w:rPr>
      </w:pPr>
      <w:r w:rsidRPr="00025B98">
        <w:rPr>
          <w:b/>
          <w:bCs/>
        </w:rPr>
        <w:t>Cancellation Policy</w:t>
      </w:r>
    </w:p>
    <w:p w14:paraId="3070E038" w14:textId="352BAF35" w:rsidR="008A423E" w:rsidRDefault="009005C4">
      <w:pPr>
        <w:pStyle w:val="BodyText"/>
        <w:ind w:left="120" w:right="517"/>
      </w:pPr>
      <w:r>
        <w:t>RMPANA</w:t>
      </w:r>
      <w:r w:rsidR="004D538D">
        <w:t xml:space="preserve"> reserves the right to</w:t>
      </w:r>
      <w:r w:rsidR="00025B98">
        <w:t xml:space="preserve"> substitute a speaker,</w:t>
      </w:r>
      <w:r w:rsidR="004D538D">
        <w:t xml:space="preserve"> cancel a </w:t>
      </w:r>
      <w:r w:rsidR="004D538D">
        <w:rPr>
          <w:spacing w:val="-1"/>
        </w:rPr>
        <w:t>program</w:t>
      </w:r>
      <w:r w:rsidR="004D538D">
        <w:rPr>
          <w:spacing w:val="-2"/>
        </w:rPr>
        <w:t xml:space="preserve"> </w:t>
      </w:r>
      <w:r w:rsidR="004D538D">
        <w:rPr>
          <w:spacing w:val="-1"/>
        </w:rPr>
        <w:t>due</w:t>
      </w:r>
      <w:r w:rsidR="004D538D">
        <w:t xml:space="preserve"> </w:t>
      </w:r>
      <w:r w:rsidR="004D538D">
        <w:rPr>
          <w:spacing w:val="-1"/>
        </w:rPr>
        <w:t>to</w:t>
      </w:r>
      <w:r w:rsidR="004D538D">
        <w:t xml:space="preserve"> </w:t>
      </w:r>
      <w:r w:rsidR="004D538D">
        <w:rPr>
          <w:spacing w:val="-1"/>
        </w:rPr>
        <w:t>insufficient</w:t>
      </w:r>
      <w:r w:rsidR="004D538D">
        <w:t xml:space="preserve"> </w:t>
      </w:r>
      <w:r w:rsidR="004D538D">
        <w:rPr>
          <w:spacing w:val="-1"/>
        </w:rPr>
        <w:t>enrollment</w:t>
      </w:r>
      <w:r w:rsidR="004D538D">
        <w:t xml:space="preserve"> </w:t>
      </w:r>
      <w:r w:rsidR="004D538D">
        <w:rPr>
          <w:spacing w:val="-1"/>
        </w:rPr>
        <w:t>or</w:t>
      </w:r>
      <w:r w:rsidR="004D538D">
        <w:t xml:space="preserve"> </w:t>
      </w:r>
      <w:r w:rsidR="004D538D">
        <w:rPr>
          <w:spacing w:val="-1"/>
        </w:rPr>
        <w:t>any</w:t>
      </w:r>
      <w:r w:rsidR="004D538D">
        <w:t xml:space="preserve"> </w:t>
      </w:r>
      <w:r w:rsidR="004D538D">
        <w:rPr>
          <w:spacing w:val="-1"/>
        </w:rPr>
        <w:t>unforeseen</w:t>
      </w:r>
      <w:r w:rsidR="004D538D">
        <w:rPr>
          <w:spacing w:val="26"/>
        </w:rPr>
        <w:t xml:space="preserve"> </w:t>
      </w:r>
      <w:r w:rsidR="004D538D">
        <w:rPr>
          <w:spacing w:val="-1"/>
        </w:rPr>
        <w:t>circumstances</w:t>
      </w:r>
      <w:r w:rsidR="00025B98">
        <w:rPr>
          <w:spacing w:val="-1"/>
        </w:rPr>
        <w:t>.</w:t>
      </w:r>
      <w:r w:rsidR="004D538D">
        <w:t xml:space="preserve"> </w:t>
      </w:r>
      <w:r>
        <w:rPr>
          <w:spacing w:val="-1"/>
        </w:rPr>
        <w:t>NO fees will be refunded</w:t>
      </w:r>
      <w:r w:rsidR="00575161">
        <w:rPr>
          <w:spacing w:val="-1"/>
        </w:rPr>
        <w:t xml:space="preserve"> unless approved by the nurse planner.</w:t>
      </w:r>
    </w:p>
    <w:p w14:paraId="755682C2" w14:textId="77777777" w:rsidR="008A423E" w:rsidRPr="00600D7B" w:rsidRDefault="008A423E">
      <w:pPr>
        <w:rPr>
          <w:rFonts w:ascii="Arial" w:eastAsia="Arial" w:hAnsi="Arial" w:cs="Arial"/>
          <w:sz w:val="16"/>
          <w:szCs w:val="24"/>
        </w:rPr>
      </w:pPr>
    </w:p>
    <w:p w14:paraId="12E33215" w14:textId="416617CD" w:rsidR="008A423E" w:rsidRDefault="004D538D">
      <w:pPr>
        <w:pStyle w:val="BodyText"/>
        <w:ind w:left="2123" w:right="2062"/>
        <w:jc w:val="center"/>
      </w:pPr>
      <w:r>
        <w:rPr>
          <w:spacing w:val="-1"/>
        </w:rPr>
        <w:t>*</w:t>
      </w:r>
      <w:r w:rsidR="009005C4">
        <w:rPr>
          <w:spacing w:val="-1"/>
        </w:rPr>
        <w:t>RMPANA</w:t>
      </w:r>
      <w:r>
        <w:t xml:space="preserve"> </w:t>
      </w:r>
      <w:r>
        <w:rPr>
          <w:spacing w:val="-1"/>
        </w:rPr>
        <w:t>reserves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substitute</w:t>
      </w:r>
      <w:r>
        <w:t xml:space="preserve"> speakers if necessary</w:t>
      </w:r>
    </w:p>
    <w:p w14:paraId="31050ECB" w14:textId="77777777" w:rsidR="008A423E" w:rsidRDefault="008A423E">
      <w:pPr>
        <w:spacing w:before="1"/>
        <w:rPr>
          <w:rFonts w:ascii="Arial" w:eastAsia="Arial" w:hAnsi="Arial" w:cs="Arial"/>
          <w:sz w:val="24"/>
          <w:szCs w:val="24"/>
        </w:rPr>
      </w:pPr>
    </w:p>
    <w:p w14:paraId="7C687031" w14:textId="77777777" w:rsidR="00A06DBE" w:rsidRDefault="00A06DBE">
      <w:pPr>
        <w:spacing w:line="275" w:lineRule="exact"/>
        <w:ind w:left="2121" w:right="2062"/>
        <w:jc w:val="center"/>
        <w:rPr>
          <w:rFonts w:ascii="Arial"/>
          <w:b/>
          <w:spacing w:val="-1"/>
          <w:sz w:val="24"/>
        </w:rPr>
      </w:pPr>
    </w:p>
    <w:p w14:paraId="2A15604F" w14:textId="27DDA0A4" w:rsidR="008A423E" w:rsidRDefault="004D538D">
      <w:pPr>
        <w:spacing w:line="275" w:lineRule="exact"/>
        <w:ind w:left="2121" w:right="2062"/>
        <w:jc w:val="center"/>
        <w:rPr>
          <w:rFonts w:ascii="Arial"/>
          <w:b/>
          <w:i/>
          <w:spacing w:val="-1"/>
          <w:sz w:val="24"/>
        </w:rPr>
      </w:pPr>
      <w:r>
        <w:rPr>
          <w:rFonts w:ascii="Arial"/>
          <w:b/>
          <w:spacing w:val="-1"/>
          <w:sz w:val="24"/>
        </w:rPr>
        <w:t>Registration</w:t>
      </w:r>
      <w:r>
        <w:rPr>
          <w:rFonts w:ascii="Arial"/>
          <w:b/>
          <w:sz w:val="24"/>
        </w:rPr>
        <w:t xml:space="preserve"> </w:t>
      </w:r>
    </w:p>
    <w:p w14:paraId="4740F888" w14:textId="6B6A1E46" w:rsidR="00575161" w:rsidRPr="00D14ECC" w:rsidRDefault="00575161" w:rsidP="00575161">
      <w:pPr>
        <w:pStyle w:val="Heading3"/>
        <w:spacing w:before="69" w:line="275" w:lineRule="exact"/>
        <w:ind w:left="120"/>
        <w:rPr>
          <w:rFonts w:ascii="Times New Roman" w:hAnsi="Times New Roman" w:cs="Times New Roman"/>
          <w:spacing w:val="-1"/>
        </w:rPr>
      </w:pPr>
      <w:r w:rsidRPr="00B1589D">
        <w:rPr>
          <w:rFonts w:ascii="Times New Roman" w:hAnsi="Times New Roman" w:cs="Times New Roman"/>
          <w:spacing w:val="-1"/>
        </w:rPr>
        <w:t>Fees:</w:t>
      </w:r>
      <w:r w:rsidRPr="00D14ECC">
        <w:rPr>
          <w:rFonts w:ascii="Times New Roman" w:hAnsi="Times New Roman" w:cs="Times New Roman"/>
        </w:rPr>
        <w:t xml:space="preserve"> In person: </w:t>
      </w:r>
      <w:r w:rsidRPr="00D14ECC">
        <w:rPr>
          <w:rFonts w:ascii="Times New Roman" w:hAnsi="Times New Roman" w:cs="Times New Roman"/>
          <w:spacing w:val="-1"/>
        </w:rPr>
        <w:t>ASPAN</w:t>
      </w:r>
      <w:r w:rsidRPr="00D14ECC">
        <w:rPr>
          <w:rFonts w:ascii="Times New Roman" w:hAnsi="Times New Roman" w:cs="Times New Roman"/>
        </w:rPr>
        <w:t xml:space="preserve"> </w:t>
      </w:r>
      <w:r w:rsidRPr="00D14ECC">
        <w:rPr>
          <w:rFonts w:ascii="Times New Roman" w:hAnsi="Times New Roman" w:cs="Times New Roman"/>
          <w:spacing w:val="-1"/>
        </w:rPr>
        <w:t>members: $</w:t>
      </w:r>
      <w:r w:rsidR="00A06DBE">
        <w:rPr>
          <w:rFonts w:ascii="Times New Roman" w:hAnsi="Times New Roman" w:cs="Times New Roman"/>
          <w:spacing w:val="-1"/>
        </w:rPr>
        <w:t>6</w:t>
      </w:r>
      <w:r w:rsidRPr="00D14ECC">
        <w:rPr>
          <w:rFonts w:ascii="Times New Roman" w:hAnsi="Times New Roman" w:cs="Times New Roman"/>
          <w:spacing w:val="-1"/>
        </w:rPr>
        <w:t>0.00 Non-members: $</w:t>
      </w:r>
      <w:r w:rsidR="00A06DBE">
        <w:rPr>
          <w:rFonts w:ascii="Times New Roman" w:hAnsi="Times New Roman" w:cs="Times New Roman"/>
          <w:spacing w:val="-1"/>
        </w:rPr>
        <w:t>70</w:t>
      </w:r>
      <w:r w:rsidRPr="00D14ECC">
        <w:rPr>
          <w:rFonts w:ascii="Times New Roman" w:hAnsi="Times New Roman" w:cs="Times New Roman"/>
          <w:spacing w:val="-1"/>
        </w:rPr>
        <w:t>.00</w:t>
      </w:r>
    </w:p>
    <w:p w14:paraId="228B44F0" w14:textId="081B01C6" w:rsidR="00575161" w:rsidRPr="00D14ECC" w:rsidRDefault="00575161" w:rsidP="00575161">
      <w:pPr>
        <w:pStyle w:val="Heading3"/>
        <w:spacing w:before="69" w:line="275" w:lineRule="exact"/>
        <w:ind w:left="120"/>
        <w:rPr>
          <w:rFonts w:ascii="Times New Roman" w:hAnsi="Times New Roman" w:cs="Times New Roman"/>
          <w:spacing w:val="-1"/>
        </w:rPr>
      </w:pPr>
      <w:r w:rsidRPr="00B1589D">
        <w:rPr>
          <w:rFonts w:ascii="Times New Roman" w:hAnsi="Times New Roman" w:cs="Times New Roman"/>
          <w:spacing w:val="-1"/>
        </w:rPr>
        <w:t>Virtual:</w:t>
      </w:r>
      <w:r w:rsidRPr="00D14ECC">
        <w:rPr>
          <w:rFonts w:ascii="Times New Roman" w:hAnsi="Times New Roman" w:cs="Times New Roman"/>
          <w:spacing w:val="-1"/>
        </w:rPr>
        <w:t xml:space="preserve"> ASPAN members</w:t>
      </w:r>
      <w:r w:rsidR="00A06DBE">
        <w:rPr>
          <w:rFonts w:ascii="Times New Roman" w:hAnsi="Times New Roman" w:cs="Times New Roman"/>
          <w:spacing w:val="-1"/>
        </w:rPr>
        <w:t xml:space="preserve"> &amp;</w:t>
      </w:r>
      <w:r w:rsidRPr="00D14ECC">
        <w:rPr>
          <w:rFonts w:ascii="Times New Roman" w:hAnsi="Times New Roman" w:cs="Times New Roman"/>
          <w:spacing w:val="-1"/>
        </w:rPr>
        <w:t xml:space="preserve"> Non-member $</w:t>
      </w:r>
      <w:r w:rsidR="00A06DBE">
        <w:rPr>
          <w:rFonts w:ascii="Times New Roman" w:hAnsi="Times New Roman" w:cs="Times New Roman"/>
          <w:spacing w:val="-1"/>
        </w:rPr>
        <w:t>70</w:t>
      </w:r>
      <w:r w:rsidRPr="00D14ECC">
        <w:rPr>
          <w:rFonts w:ascii="Times New Roman" w:hAnsi="Times New Roman" w:cs="Times New Roman"/>
          <w:spacing w:val="-1"/>
        </w:rPr>
        <w:t xml:space="preserve">.00  </w:t>
      </w:r>
    </w:p>
    <w:p w14:paraId="53E06242" w14:textId="77777777" w:rsidR="00575161" w:rsidRDefault="00575161" w:rsidP="00575161">
      <w:pPr>
        <w:pStyle w:val="Heading3"/>
        <w:spacing w:before="69" w:line="275" w:lineRule="exact"/>
        <w:ind w:left="120"/>
        <w:rPr>
          <w:rFonts w:ascii="Times New Roman" w:hAnsi="Times New Roman" w:cs="Times New Roman"/>
          <w:spacing w:val="-1"/>
        </w:rPr>
      </w:pPr>
      <w:r w:rsidRPr="00D14ECC">
        <w:rPr>
          <w:rFonts w:ascii="Times New Roman" w:hAnsi="Times New Roman" w:cs="Times New Roman"/>
          <w:spacing w:val="-1"/>
        </w:rPr>
        <w:t>Retired nurses/student nurses $25.00 (no contact hours will be awarded)</w:t>
      </w:r>
    </w:p>
    <w:p w14:paraId="51C1F9FA" w14:textId="77777777" w:rsidR="00A06DBE" w:rsidRPr="00D14ECC" w:rsidRDefault="00A06DBE" w:rsidP="00575161">
      <w:pPr>
        <w:pStyle w:val="Heading3"/>
        <w:spacing w:before="69" w:line="275" w:lineRule="exact"/>
        <w:ind w:left="120"/>
        <w:rPr>
          <w:rFonts w:ascii="Times New Roman" w:hAnsi="Times New Roman" w:cs="Times New Roman"/>
          <w:spacing w:val="-1"/>
        </w:rPr>
      </w:pPr>
    </w:p>
    <w:p w14:paraId="62266B38" w14:textId="4DA505FB" w:rsidR="00575161" w:rsidRDefault="00575161" w:rsidP="00575161">
      <w:pPr>
        <w:rPr>
          <w:rFonts w:ascii="Times New Roman" w:hAnsi="Times New Roman" w:cs="Times New Roman"/>
          <w:b/>
          <w:bCs/>
        </w:rPr>
      </w:pPr>
      <w:r w:rsidRPr="003049F7">
        <w:rPr>
          <w:rFonts w:ascii="Times New Roman" w:hAnsi="Times New Roman" w:cs="Times New Roman"/>
          <w:b/>
          <w:bCs/>
          <w:color w:val="FF0000"/>
        </w:rPr>
        <w:t>DEADLINE</w:t>
      </w:r>
      <w:r w:rsidRPr="00D14ECC">
        <w:rPr>
          <w:rFonts w:ascii="Times New Roman" w:hAnsi="Times New Roman" w:cs="Times New Roman"/>
        </w:rPr>
        <w:t xml:space="preserve"> TO REGISTER FOR IN-PERSON AND HYBRID IS BY </w:t>
      </w:r>
      <w:r w:rsidRPr="00D14ECC">
        <w:rPr>
          <w:rFonts w:ascii="Times New Roman" w:hAnsi="Times New Roman" w:cs="Times New Roman"/>
          <w:b/>
          <w:bCs/>
        </w:rPr>
        <w:t xml:space="preserve">MIDNIGHT, SEPTEMBER </w:t>
      </w:r>
      <w:r>
        <w:rPr>
          <w:rFonts w:ascii="Times New Roman" w:hAnsi="Times New Roman" w:cs="Times New Roman"/>
          <w:b/>
          <w:bCs/>
        </w:rPr>
        <w:t>17</w:t>
      </w:r>
      <w:r w:rsidRPr="00D14ECC">
        <w:rPr>
          <w:rFonts w:ascii="Times New Roman" w:hAnsi="Times New Roman" w:cs="Times New Roman"/>
          <w:b/>
          <w:bCs/>
        </w:rPr>
        <w:t>,</w:t>
      </w:r>
      <w:r w:rsidR="00A06DBE">
        <w:rPr>
          <w:rFonts w:ascii="Times New Roman" w:hAnsi="Times New Roman" w:cs="Times New Roman"/>
          <w:b/>
          <w:bCs/>
        </w:rPr>
        <w:t xml:space="preserve"> </w:t>
      </w:r>
      <w:r w:rsidRPr="00D14ECC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</w:p>
    <w:p w14:paraId="76EC3D19" w14:textId="77777777" w:rsidR="00575161" w:rsidRPr="00D14ECC" w:rsidRDefault="00575161" w:rsidP="00575161">
      <w:pPr>
        <w:rPr>
          <w:rFonts w:ascii="Times New Roman" w:hAnsi="Times New Roman" w:cs="Times New Roman"/>
          <w:b/>
          <w:bCs/>
        </w:rPr>
      </w:pPr>
    </w:p>
    <w:p w14:paraId="39005F33" w14:textId="774AC3B2" w:rsidR="00575161" w:rsidRPr="00745581" w:rsidRDefault="00575161" w:rsidP="00575161">
      <w:pPr>
        <w:rPr>
          <w:rFonts w:ascii="Times New Roman" w:hAnsi="Times New Roman" w:cs="Times New Roman"/>
        </w:rPr>
      </w:pPr>
      <w:r w:rsidRPr="00D14ECC">
        <w:rPr>
          <w:rFonts w:ascii="Times New Roman" w:hAnsi="Times New Roman" w:cs="Times New Roman"/>
          <w:b/>
          <w:bCs/>
        </w:rPr>
        <w:t xml:space="preserve">Hotel Accommodations can be made at: </w:t>
      </w:r>
      <w:r>
        <w:rPr>
          <w:rFonts w:ascii="Times New Roman" w:hAnsi="Times New Roman" w:cs="Times New Roman"/>
          <w:b/>
          <w:bCs/>
        </w:rPr>
        <w:t>Dillion Inn, 708 Anemone Trail, Dillion, CO 970-262-0801</w:t>
      </w:r>
    </w:p>
    <w:p w14:paraId="1A8C5300" w14:textId="7786F67A" w:rsidR="0019590E" w:rsidRPr="00AB7A6D" w:rsidRDefault="00575161" w:rsidP="00AB7A6D">
      <w:pPr>
        <w:rPr>
          <w:rFonts w:ascii="Times New Roman" w:hAnsi="Times New Roman" w:cs="Times New Roman"/>
          <w:b/>
          <w:bCs/>
        </w:rPr>
      </w:pPr>
      <w:r w:rsidRPr="00D14ECC">
        <w:rPr>
          <w:rFonts w:ascii="Times New Roman" w:hAnsi="Times New Roman" w:cs="Times New Roman"/>
          <w:b/>
          <w:bCs/>
        </w:rPr>
        <w:t>Rooms are limited, call early to make your reservations and get a special rate. Identify yourself as a RMPANA member</w:t>
      </w:r>
    </w:p>
    <w:p w14:paraId="1458DB4E" w14:textId="464E3F6B" w:rsidR="008A423E" w:rsidRPr="00600D7B" w:rsidRDefault="004D538D" w:rsidP="00AB7A6D">
      <w:pPr>
        <w:ind w:left="2121" w:right="2062"/>
        <w:jc w:val="center"/>
        <w:rPr>
          <w:rFonts w:ascii="Arial" w:eastAsia="Arial" w:hAnsi="Arial" w:cs="Arial"/>
          <w:sz w:val="28"/>
          <w:szCs w:val="28"/>
        </w:rPr>
      </w:pPr>
      <w:r w:rsidRPr="00600D7B">
        <w:rPr>
          <w:rFonts w:ascii="Arial"/>
          <w:spacing w:val="-1"/>
          <w:sz w:val="28"/>
          <w:szCs w:val="28"/>
        </w:rPr>
        <w:t>Register</w:t>
      </w:r>
      <w:r w:rsidRPr="00600D7B">
        <w:rPr>
          <w:rFonts w:ascii="Arial"/>
          <w:sz w:val="28"/>
          <w:szCs w:val="28"/>
        </w:rPr>
        <w:t xml:space="preserve"> </w:t>
      </w:r>
      <w:r w:rsidRPr="00600D7B">
        <w:rPr>
          <w:rFonts w:ascii="Arial"/>
          <w:spacing w:val="-1"/>
          <w:sz w:val="28"/>
          <w:szCs w:val="28"/>
        </w:rPr>
        <w:t>Online</w:t>
      </w:r>
      <w:r w:rsidRPr="00600D7B">
        <w:rPr>
          <w:rFonts w:ascii="Arial"/>
          <w:sz w:val="28"/>
          <w:szCs w:val="28"/>
        </w:rPr>
        <w:t xml:space="preserve"> </w:t>
      </w:r>
      <w:r w:rsidRPr="00600D7B">
        <w:rPr>
          <w:rFonts w:ascii="Arial"/>
          <w:spacing w:val="-1"/>
          <w:sz w:val="28"/>
          <w:szCs w:val="28"/>
        </w:rPr>
        <w:t>at</w:t>
      </w:r>
      <w:r w:rsidR="00600D7B" w:rsidRPr="00600D7B">
        <w:rPr>
          <w:rFonts w:ascii="Arial" w:eastAsia="Arial" w:hAnsi="Arial" w:cs="Arial"/>
          <w:sz w:val="28"/>
          <w:szCs w:val="28"/>
        </w:rPr>
        <w:t>:</w:t>
      </w:r>
      <w:r w:rsidR="009005C4">
        <w:rPr>
          <w:rFonts w:ascii="Arial" w:eastAsia="Arial" w:hAnsi="Arial" w:cs="Arial"/>
          <w:sz w:val="28"/>
          <w:szCs w:val="28"/>
        </w:rPr>
        <w:t xml:space="preserve"> rmpana</w:t>
      </w:r>
      <w:r w:rsidR="00575161">
        <w:rPr>
          <w:rFonts w:ascii="Arial" w:eastAsia="Arial" w:hAnsi="Arial" w:cs="Arial"/>
          <w:sz w:val="28"/>
          <w:szCs w:val="28"/>
        </w:rPr>
        <w:t>.</w:t>
      </w:r>
      <w:r w:rsidR="009005C4">
        <w:rPr>
          <w:rFonts w:ascii="Arial" w:eastAsia="Arial" w:hAnsi="Arial" w:cs="Arial"/>
          <w:sz w:val="28"/>
          <w:szCs w:val="28"/>
        </w:rPr>
        <w:t>nursingnetwork.</w:t>
      </w:r>
      <w:r w:rsidR="00575161">
        <w:rPr>
          <w:rFonts w:ascii="Arial" w:eastAsia="Arial" w:hAnsi="Arial" w:cs="Arial"/>
          <w:sz w:val="28"/>
          <w:szCs w:val="28"/>
        </w:rPr>
        <w:t>com</w:t>
      </w:r>
    </w:p>
    <w:p w14:paraId="206EE194" w14:textId="77777777" w:rsidR="00575161" w:rsidRDefault="00575161" w:rsidP="00AB7A6D">
      <w:pPr>
        <w:pStyle w:val="Heading3"/>
        <w:ind w:left="2123" w:right="2062"/>
        <w:jc w:val="center"/>
        <w:rPr>
          <w:b w:val="0"/>
          <w:bCs w:val="0"/>
        </w:rPr>
      </w:pPr>
    </w:p>
    <w:p w14:paraId="78B57137" w14:textId="5E1FA056" w:rsidR="00A06DBE" w:rsidRPr="00575161" w:rsidRDefault="00A06DBE" w:rsidP="00AB7A6D">
      <w:pPr>
        <w:pStyle w:val="Heading3"/>
        <w:ind w:left="2123" w:right="2062"/>
        <w:jc w:val="center"/>
        <w:rPr>
          <w:b w:val="0"/>
          <w:bCs w:val="0"/>
        </w:rPr>
        <w:sectPr w:rsidR="00A06DBE" w:rsidRPr="00575161" w:rsidSect="0019590E">
          <w:pgSz w:w="12240" w:h="15840"/>
          <w:pgMar w:top="662" w:right="576" w:bottom="432" w:left="576" w:header="720" w:footer="720" w:gutter="0"/>
          <w:cols w:space="720"/>
        </w:sectPr>
      </w:pPr>
    </w:p>
    <w:p w14:paraId="63C55106" w14:textId="77777777" w:rsidR="008A423E" w:rsidRDefault="008A423E">
      <w:pPr>
        <w:rPr>
          <w:rFonts w:ascii="Arial" w:eastAsia="Arial" w:hAnsi="Arial" w:cs="Arial"/>
          <w:sz w:val="24"/>
          <w:szCs w:val="24"/>
        </w:rPr>
      </w:pPr>
    </w:p>
    <w:p w14:paraId="23C251BC" w14:textId="77777777" w:rsidR="008A423E" w:rsidRDefault="008A423E">
      <w:pPr>
        <w:rPr>
          <w:rFonts w:ascii="Arial" w:eastAsia="Arial" w:hAnsi="Arial" w:cs="Arial"/>
          <w:sz w:val="30"/>
          <w:szCs w:val="30"/>
        </w:rPr>
      </w:pPr>
    </w:p>
    <w:p w14:paraId="70C66B1E" w14:textId="77777777" w:rsidR="008A423E" w:rsidRDefault="004D538D" w:rsidP="004168B9">
      <w:pPr>
        <w:pStyle w:val="Heading3"/>
        <w:ind w:left="120"/>
        <w:rPr>
          <w:b w:val="0"/>
          <w:bCs w:val="0"/>
        </w:rPr>
      </w:pPr>
      <w:bookmarkStart w:id="0" w:name="_Hlk203560832"/>
      <w:r>
        <w:rPr>
          <w:spacing w:val="-1"/>
        </w:rPr>
        <w:t>Schedule</w:t>
      </w:r>
    </w:p>
    <w:p w14:paraId="0708453A" w14:textId="77777777" w:rsidR="008A423E" w:rsidRDefault="004D538D" w:rsidP="004168B9">
      <w:pPr>
        <w:ind w:left="112" w:right="3502"/>
        <w:jc w:val="center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b/>
          <w:spacing w:val="-1"/>
          <w:sz w:val="24"/>
          <w:u w:val="thick" w:color="000000"/>
        </w:rPr>
        <w:t>Questions?</w:t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Contact:</w:t>
      </w:r>
    </w:p>
    <w:p w14:paraId="6800CCD4" w14:textId="77777777" w:rsidR="008A423E" w:rsidRDefault="00575161" w:rsidP="004168B9">
      <w:pPr>
        <w:pStyle w:val="BodyText"/>
        <w:ind w:left="114" w:right="3502"/>
        <w:jc w:val="center"/>
        <w:rPr>
          <w:spacing w:val="-1"/>
        </w:rPr>
      </w:pPr>
      <w:r>
        <w:rPr>
          <w:spacing w:val="-1"/>
        </w:rPr>
        <w:t>Marciajo@me.com</w:t>
      </w:r>
    </w:p>
    <w:p w14:paraId="63548820" w14:textId="7466D3F0" w:rsidR="00A06DBE" w:rsidRDefault="00A06DBE" w:rsidP="004168B9">
      <w:pPr>
        <w:pStyle w:val="BodyText"/>
        <w:ind w:left="114" w:right="3502"/>
        <w:jc w:val="center"/>
        <w:sectPr w:rsidR="00A06DBE">
          <w:type w:val="continuous"/>
          <w:pgSz w:w="12240" w:h="15840"/>
          <w:pgMar w:top="1000" w:right="660" w:bottom="280" w:left="600" w:header="720" w:footer="720" w:gutter="0"/>
          <w:cols w:num="2" w:space="720" w:equalWidth="0">
            <w:col w:w="1186" w:space="2265"/>
            <w:col w:w="7529"/>
          </w:cols>
        </w:sectPr>
      </w:pPr>
    </w:p>
    <w:p w14:paraId="01F12EBF" w14:textId="77777777" w:rsidR="003049F7" w:rsidRPr="00674B65" w:rsidRDefault="003049F7" w:rsidP="003049F7">
      <w:r>
        <w:t>730-800</w:t>
      </w:r>
      <w:r w:rsidRPr="00674B65">
        <w:tab/>
      </w:r>
      <w:r w:rsidRPr="00F46E86">
        <w:rPr>
          <w:b/>
          <w:bCs/>
          <w:color w:val="984806" w:themeColor="accent6" w:themeShade="80"/>
        </w:rPr>
        <w:t>Registration</w:t>
      </w:r>
    </w:p>
    <w:p w14:paraId="1C9B0EEF" w14:textId="77777777" w:rsidR="003049F7" w:rsidRPr="00674B65" w:rsidRDefault="003049F7" w:rsidP="003049F7">
      <w:r w:rsidRPr="00674B65">
        <w:t>8</w:t>
      </w:r>
      <w:r>
        <w:t>00</w:t>
      </w:r>
      <w:r w:rsidRPr="00674B65">
        <w:t>–</w:t>
      </w:r>
      <w:r>
        <w:t>830</w:t>
      </w:r>
      <w:r w:rsidRPr="00674B65">
        <w:tab/>
      </w:r>
      <w:r w:rsidRPr="00F46E86">
        <w:t>President’s Welcome, General Information</w:t>
      </w:r>
    </w:p>
    <w:p w14:paraId="0398AD7D" w14:textId="5761769B" w:rsidR="003049F7" w:rsidRPr="003F177F" w:rsidRDefault="003049F7" w:rsidP="003049F7">
      <w:pPr>
        <w:pStyle w:val="Heading4"/>
        <w:shd w:val="clear" w:color="auto" w:fill="FFFFFF"/>
        <w:spacing w:before="0"/>
        <w:rPr>
          <w:rFonts w:ascii="Open Sans" w:hAnsi="Open Sans" w:cs="Open Sans"/>
          <w:i w:val="0"/>
          <w:iCs w:val="0"/>
          <w:color w:val="343537"/>
          <w:sz w:val="29"/>
          <w:szCs w:val="29"/>
        </w:rPr>
      </w:pPr>
      <w:r w:rsidRPr="00674B65">
        <w:tab/>
      </w:r>
      <w:r w:rsidRPr="00674B65">
        <w:tab/>
      </w:r>
      <w:r w:rsidRPr="00674B65">
        <w:tab/>
      </w:r>
      <w:r w:rsidRPr="003F177F">
        <w:rPr>
          <w:i w:val="0"/>
          <w:iCs w:val="0"/>
          <w:color w:val="auto"/>
        </w:rPr>
        <w:t>Janet Lopez BSN RN CCRN CAPA and Marcia Keiser BSN RN CPAN (Ret)</w:t>
      </w:r>
    </w:p>
    <w:p w14:paraId="1344438B" w14:textId="38D88BC4" w:rsidR="003049F7" w:rsidRDefault="003049F7" w:rsidP="003049F7">
      <w:pPr>
        <w:ind w:left="1440" w:hanging="1440"/>
        <w:rPr>
          <w:b/>
          <w:bCs/>
          <w:i/>
          <w:iCs/>
        </w:rPr>
      </w:pPr>
      <w:r>
        <w:t>830-930</w:t>
      </w:r>
      <w:r w:rsidRPr="00674B65">
        <w:tab/>
      </w:r>
      <w:r>
        <w:rPr>
          <w:b/>
          <w:bCs/>
        </w:rPr>
        <w:t>Malignant Hyperthermia a 2025 Review</w:t>
      </w:r>
    </w:p>
    <w:p w14:paraId="3CDFE8A3" w14:textId="5AF9CCF8" w:rsidR="003049F7" w:rsidRPr="00EE55B3" w:rsidRDefault="003049F7" w:rsidP="003049F7">
      <w:pPr>
        <w:ind w:left="1440" w:hanging="1440"/>
        <w:rPr>
          <w:b/>
          <w:bCs/>
          <w:i/>
          <w:iCs/>
        </w:rPr>
      </w:pPr>
      <w:r>
        <w:tab/>
      </w:r>
      <w:r>
        <w:tab/>
        <w:t>Janette “Mandy” Nagle BSN RN CAPA</w:t>
      </w:r>
    </w:p>
    <w:p w14:paraId="74EC9771" w14:textId="77777777" w:rsidR="003049F7" w:rsidRPr="00674B65" w:rsidRDefault="003049F7" w:rsidP="003049F7">
      <w:r>
        <w:t>930-945</w:t>
      </w:r>
      <w:r w:rsidRPr="00674B65">
        <w:tab/>
      </w:r>
      <w:r w:rsidRPr="00F46E86">
        <w:rPr>
          <w:b/>
          <w:bCs/>
          <w:color w:val="984806" w:themeColor="accent6" w:themeShade="80"/>
        </w:rPr>
        <w:t>BREAK</w:t>
      </w:r>
    </w:p>
    <w:p w14:paraId="337ACF46" w14:textId="44F2B3C4" w:rsidR="003F177F" w:rsidRPr="005F49D8" w:rsidRDefault="003049F7" w:rsidP="003F177F">
      <w:pPr>
        <w:rPr>
          <w:i/>
          <w:iCs/>
        </w:rPr>
      </w:pPr>
      <w:r>
        <w:t>945-1045</w:t>
      </w:r>
      <w:r w:rsidRPr="00674B65">
        <w:t xml:space="preserve"> </w:t>
      </w:r>
      <w:r w:rsidRPr="00674B65">
        <w:tab/>
      </w:r>
      <w:r w:rsidR="003F177F" w:rsidRPr="003F177F">
        <w:rPr>
          <w:b/>
          <w:bCs/>
        </w:rPr>
        <w:t>Behind the Microscope, Beside the Bed; Partnering for Post op Success in Reconstructive Surgery</w:t>
      </w:r>
    </w:p>
    <w:p w14:paraId="096E88C6" w14:textId="2A34050E" w:rsidR="003049F7" w:rsidRPr="003F177F" w:rsidRDefault="003F177F" w:rsidP="003049F7"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Mark Greyson, MD</w:t>
      </w:r>
    </w:p>
    <w:p w14:paraId="7F450017" w14:textId="77777777" w:rsidR="003F177F" w:rsidRDefault="003049F7" w:rsidP="003F177F">
      <w:pPr>
        <w:rPr>
          <w:b/>
          <w:bCs/>
        </w:rPr>
      </w:pPr>
      <w:r w:rsidRPr="00674B65">
        <w:t>1</w:t>
      </w:r>
      <w:r>
        <w:t>045-1145</w:t>
      </w:r>
      <w:r w:rsidRPr="00674B65">
        <w:t xml:space="preserve">   </w:t>
      </w:r>
      <w:r w:rsidRPr="00674B65">
        <w:tab/>
      </w:r>
      <w:r w:rsidR="003F177F">
        <w:rPr>
          <w:b/>
          <w:bCs/>
        </w:rPr>
        <w:t>Perianesthesia Considerations in the Pain Management Patient</w:t>
      </w:r>
    </w:p>
    <w:p w14:paraId="3EAEC83D" w14:textId="15217688" w:rsidR="003049F7" w:rsidRPr="005F49D8" w:rsidRDefault="003F177F" w:rsidP="003F177F">
      <w:pPr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Scott Ross, DO</w:t>
      </w:r>
    </w:p>
    <w:p w14:paraId="524492F7" w14:textId="77777777" w:rsidR="003049F7" w:rsidRPr="006746AE" w:rsidRDefault="003049F7" w:rsidP="003049F7">
      <w:pPr>
        <w:rPr>
          <w:b/>
          <w:bCs/>
        </w:rPr>
      </w:pPr>
      <w:r w:rsidRPr="00674B65">
        <w:t>1</w:t>
      </w:r>
      <w:r>
        <w:t>145-1230</w:t>
      </w:r>
      <w:r w:rsidRPr="00674B65">
        <w:tab/>
      </w:r>
      <w:r w:rsidRPr="00F46E86">
        <w:rPr>
          <w:b/>
          <w:bCs/>
          <w:color w:val="984806" w:themeColor="accent6" w:themeShade="80"/>
        </w:rPr>
        <w:t>LUNCH</w:t>
      </w:r>
    </w:p>
    <w:p w14:paraId="520B0A0C" w14:textId="77777777" w:rsidR="003F177F" w:rsidRDefault="003049F7" w:rsidP="003F177F">
      <w:pPr>
        <w:rPr>
          <w:b/>
          <w:bCs/>
        </w:rPr>
      </w:pPr>
      <w:r w:rsidRPr="00674B65">
        <w:t>12</w:t>
      </w:r>
      <w:r>
        <w:t>30</w:t>
      </w:r>
      <w:r w:rsidRPr="00674B65">
        <w:t>-13</w:t>
      </w:r>
      <w:r>
        <w:t>30</w:t>
      </w:r>
      <w:r w:rsidRPr="00674B65">
        <w:tab/>
      </w:r>
      <w:r w:rsidR="003F177F">
        <w:rPr>
          <w:b/>
          <w:bCs/>
        </w:rPr>
        <w:t>Pediatric Interventional Radiology at Children’s Hospital Colorado</w:t>
      </w:r>
    </w:p>
    <w:p w14:paraId="0C6BD2A6" w14:textId="6BEDF9F5" w:rsidR="003049F7" w:rsidRPr="0087352F" w:rsidRDefault="003F177F" w:rsidP="003F177F">
      <w:pPr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F177F">
        <w:t>Rachel Torry DNP, CPNP-AC/PC</w:t>
      </w:r>
    </w:p>
    <w:p w14:paraId="1F7CE61A" w14:textId="77777777" w:rsidR="003049F7" w:rsidRDefault="003049F7" w:rsidP="003049F7">
      <w:pPr>
        <w:rPr>
          <w:b/>
          <w:bCs/>
        </w:rPr>
      </w:pPr>
      <w:r w:rsidRPr="00674B65">
        <w:t>13</w:t>
      </w:r>
      <w:r>
        <w:t>30</w:t>
      </w:r>
      <w:r w:rsidRPr="00674B65">
        <w:t>-1</w:t>
      </w:r>
      <w:r>
        <w:t>345</w:t>
      </w:r>
      <w:r w:rsidRPr="00674B65">
        <w:tab/>
      </w:r>
      <w:r w:rsidRPr="00F46E86">
        <w:rPr>
          <w:b/>
          <w:bCs/>
          <w:color w:val="984806" w:themeColor="accent6" w:themeShade="80"/>
        </w:rPr>
        <w:t>BREAK</w:t>
      </w:r>
    </w:p>
    <w:p w14:paraId="159424FA" w14:textId="6C68E3C9" w:rsidR="003049F7" w:rsidRDefault="003049F7" w:rsidP="003049F7">
      <w:pPr>
        <w:rPr>
          <w:b/>
          <w:bCs/>
        </w:rPr>
      </w:pPr>
      <w:r>
        <w:t>1345-1445</w:t>
      </w:r>
      <w:r>
        <w:tab/>
      </w:r>
      <w:r w:rsidR="003F177F">
        <w:rPr>
          <w:b/>
          <w:bCs/>
        </w:rPr>
        <w:t>Bridging Generations &amp; Growing Perianesthesia Culture</w:t>
      </w:r>
    </w:p>
    <w:p w14:paraId="49EF0A2D" w14:textId="5C4E7920" w:rsidR="003F177F" w:rsidRPr="00795625" w:rsidRDefault="003F177F" w:rsidP="003049F7">
      <w:pPr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625">
        <w:t>Chanda Hassemer</w:t>
      </w:r>
      <w:r w:rsidR="00795625" w:rsidRPr="00795625">
        <w:t xml:space="preserve"> MS BSN RN CPAN CAPA CPN</w:t>
      </w:r>
    </w:p>
    <w:p w14:paraId="1AD09704" w14:textId="4672F997" w:rsidR="003049F7" w:rsidRPr="00674B65" w:rsidRDefault="003049F7" w:rsidP="003049F7">
      <w:r w:rsidRPr="00674B65">
        <w:t>1445-1500</w:t>
      </w:r>
      <w:r w:rsidRPr="00674B65">
        <w:tab/>
      </w:r>
      <w:r w:rsidRPr="00F46E86">
        <w:rPr>
          <w:b/>
          <w:bCs/>
          <w:color w:val="984806" w:themeColor="accent6" w:themeShade="80"/>
        </w:rPr>
        <w:t>BREAK</w:t>
      </w:r>
    </w:p>
    <w:p w14:paraId="4F3E3903" w14:textId="487DCEA8" w:rsidR="003049F7" w:rsidRDefault="003049F7" w:rsidP="003049F7">
      <w:pPr>
        <w:rPr>
          <w:b/>
          <w:bCs/>
        </w:rPr>
      </w:pPr>
      <w:r w:rsidRPr="00674B65">
        <w:t>1500-1600</w:t>
      </w:r>
      <w:r w:rsidRPr="00674B65">
        <w:tab/>
      </w:r>
      <w:r w:rsidR="00795625">
        <w:rPr>
          <w:b/>
          <w:bCs/>
        </w:rPr>
        <w:t>What’s Your Patient’s Temp? Normothermia guidelines</w:t>
      </w:r>
    </w:p>
    <w:p w14:paraId="34E29FAB" w14:textId="1D27397A" w:rsidR="003F177F" w:rsidRPr="00795625" w:rsidRDefault="00795625" w:rsidP="00795625">
      <w:pPr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625">
        <w:t>Marcia Keiser BSN RN CPAN (Ret)</w:t>
      </w:r>
      <w:r w:rsidR="003049F7">
        <w:rPr>
          <w:i/>
          <w:iCs/>
        </w:rPr>
        <w:t xml:space="preserve">           </w:t>
      </w:r>
    </w:p>
    <w:p w14:paraId="00237A23" w14:textId="6DF13AE4" w:rsidR="003049F7" w:rsidRDefault="003049F7" w:rsidP="003049F7">
      <w:pPr>
        <w:rPr>
          <w:b/>
          <w:bCs/>
        </w:rPr>
      </w:pPr>
      <w:r>
        <w:t xml:space="preserve">  </w:t>
      </w:r>
      <w:r w:rsidRPr="00674B65">
        <w:t>1</w:t>
      </w:r>
      <w:r>
        <w:t>700-1730</w:t>
      </w:r>
      <w:r w:rsidRPr="00674B65">
        <w:tab/>
      </w:r>
      <w:r w:rsidRPr="00D36014">
        <w:rPr>
          <w:b/>
          <w:bCs/>
        </w:rPr>
        <w:t>Wrap-up &amp; Evaluation</w:t>
      </w:r>
    </w:p>
    <w:p w14:paraId="1D076032" w14:textId="77777777" w:rsidR="00025B98" w:rsidRPr="00D36014" w:rsidRDefault="00025B98" w:rsidP="003049F7">
      <w:pPr>
        <w:rPr>
          <w:b/>
          <w:bCs/>
        </w:rPr>
      </w:pPr>
    </w:p>
    <w:bookmarkEnd w:id="0"/>
    <w:p w14:paraId="615F59D3" w14:textId="77777777" w:rsidR="008A423E" w:rsidRDefault="008A423E" w:rsidP="004168B9">
      <w:pPr>
        <w:rPr>
          <w:rFonts w:ascii="Arial" w:eastAsia="Arial" w:hAnsi="Arial" w:cs="Arial"/>
          <w:sz w:val="24"/>
          <w:szCs w:val="24"/>
        </w:rPr>
      </w:pPr>
    </w:p>
    <w:p w14:paraId="6723151F" w14:textId="77777777" w:rsidR="005B6F1D" w:rsidRPr="005B6F1D" w:rsidRDefault="005B6F1D" w:rsidP="005B6F1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5B6F1D">
        <w:rPr>
          <w:rFonts w:ascii="Arial" w:hAnsi="Arial" w:cs="Arial"/>
          <w:b/>
          <w:bCs/>
          <w:color w:val="000000"/>
        </w:rPr>
        <w:t>Standards for Integrity and Independence</w:t>
      </w:r>
    </w:p>
    <w:p w14:paraId="47EE450A" w14:textId="03B30B84" w:rsidR="005B6F1D" w:rsidRPr="005B6F1D" w:rsidRDefault="005B6F1D" w:rsidP="005B6F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5B6F1D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>provider</w:t>
      </w:r>
      <w:r w:rsidRPr="005B6F1D">
        <w:rPr>
          <w:rFonts w:ascii="Arial" w:hAnsi="Arial" w:cs="Arial"/>
          <w:color w:val="000000"/>
        </w:rPr>
        <w:t xml:space="preserve"> will collect information from all individuals in a position to control content regarding financial relationships with ineligible companies, analyze the data for relevant financial relationships related to the educational content; and mitigate relevant financial relationships. The results of this analysis will be reported in the course presentation materials on the required handout.</w:t>
      </w:r>
    </w:p>
    <w:p w14:paraId="58AE12A3" w14:textId="255C75E2" w:rsidR="008A423E" w:rsidRDefault="008A423E" w:rsidP="005B6F1D">
      <w:pPr>
        <w:pStyle w:val="Heading3"/>
      </w:pPr>
    </w:p>
    <w:sectPr w:rsidR="008A423E">
      <w:type w:val="continuous"/>
      <w:pgSz w:w="12240" w:h="15840"/>
      <w:pgMar w:top="1000" w:right="6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AD1A" w14:textId="77777777" w:rsidR="00715CDD" w:rsidRDefault="00715CDD" w:rsidP="009F1B8D">
      <w:r>
        <w:separator/>
      </w:r>
    </w:p>
  </w:endnote>
  <w:endnote w:type="continuationSeparator" w:id="0">
    <w:p w14:paraId="4642193B" w14:textId="77777777" w:rsidR="00715CDD" w:rsidRDefault="00715CDD" w:rsidP="009F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CD7E" w14:textId="77777777" w:rsidR="00715CDD" w:rsidRDefault="00715CDD" w:rsidP="009F1B8D">
      <w:r>
        <w:separator/>
      </w:r>
    </w:p>
  </w:footnote>
  <w:footnote w:type="continuationSeparator" w:id="0">
    <w:p w14:paraId="4CD2BB28" w14:textId="77777777" w:rsidR="00715CDD" w:rsidRDefault="00715CDD" w:rsidP="009F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doNotDisplayPageBoundarie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3E"/>
    <w:rsid w:val="00016E89"/>
    <w:rsid w:val="00025B98"/>
    <w:rsid w:val="00065EB0"/>
    <w:rsid w:val="000A7BA3"/>
    <w:rsid w:val="00160083"/>
    <w:rsid w:val="00165DC5"/>
    <w:rsid w:val="00166220"/>
    <w:rsid w:val="0019590E"/>
    <w:rsid w:val="001C3864"/>
    <w:rsid w:val="001F1841"/>
    <w:rsid w:val="001F7CD1"/>
    <w:rsid w:val="0020059E"/>
    <w:rsid w:val="002829C2"/>
    <w:rsid w:val="002A61A8"/>
    <w:rsid w:val="002B08B5"/>
    <w:rsid w:val="002D782A"/>
    <w:rsid w:val="002E2745"/>
    <w:rsid w:val="003049F7"/>
    <w:rsid w:val="00322956"/>
    <w:rsid w:val="003F05AF"/>
    <w:rsid w:val="003F177F"/>
    <w:rsid w:val="004168B9"/>
    <w:rsid w:val="0042192F"/>
    <w:rsid w:val="004770AF"/>
    <w:rsid w:val="004D4D92"/>
    <w:rsid w:val="004D538D"/>
    <w:rsid w:val="004F7AF8"/>
    <w:rsid w:val="005069AD"/>
    <w:rsid w:val="00524C65"/>
    <w:rsid w:val="00575161"/>
    <w:rsid w:val="005B6F1D"/>
    <w:rsid w:val="005D5EF6"/>
    <w:rsid w:val="00600D7B"/>
    <w:rsid w:val="00606EBB"/>
    <w:rsid w:val="006C15F6"/>
    <w:rsid w:val="00715CDD"/>
    <w:rsid w:val="00795625"/>
    <w:rsid w:val="007A4731"/>
    <w:rsid w:val="007B678A"/>
    <w:rsid w:val="007D0D7A"/>
    <w:rsid w:val="008006D1"/>
    <w:rsid w:val="00804610"/>
    <w:rsid w:val="00821B6C"/>
    <w:rsid w:val="00881232"/>
    <w:rsid w:val="008A423E"/>
    <w:rsid w:val="008C6D89"/>
    <w:rsid w:val="008D10C7"/>
    <w:rsid w:val="009005C4"/>
    <w:rsid w:val="00934593"/>
    <w:rsid w:val="00953923"/>
    <w:rsid w:val="00971D7F"/>
    <w:rsid w:val="009C7DD4"/>
    <w:rsid w:val="009F1B8D"/>
    <w:rsid w:val="00A06DBE"/>
    <w:rsid w:val="00A205F9"/>
    <w:rsid w:val="00A24BE9"/>
    <w:rsid w:val="00A569DD"/>
    <w:rsid w:val="00AB7A6D"/>
    <w:rsid w:val="00BC62AD"/>
    <w:rsid w:val="00BE7B18"/>
    <w:rsid w:val="00C76237"/>
    <w:rsid w:val="00D27C2A"/>
    <w:rsid w:val="00D92959"/>
    <w:rsid w:val="00DA5847"/>
    <w:rsid w:val="00E601C7"/>
    <w:rsid w:val="00E73BCC"/>
    <w:rsid w:val="00E82AED"/>
    <w:rsid w:val="00ED06FF"/>
    <w:rsid w:val="00ED1FA8"/>
    <w:rsid w:val="00F0215E"/>
    <w:rsid w:val="00F46E86"/>
    <w:rsid w:val="00F9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ABFD1"/>
  <w15:docId w15:val="{16D749A4-B0E8-436D-8BD7-2C280D49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8"/>
      <w:outlineLvl w:val="0"/>
    </w:pPr>
    <w:rPr>
      <w:rFonts w:ascii="Times New Roman" w:eastAsia="Times New Roman" w:hAnsi="Times New Roman"/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ind w:left="80"/>
      <w:outlineLvl w:val="1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3">
    <w:name w:val="heading 3"/>
    <w:basedOn w:val="Normal"/>
    <w:link w:val="Heading3Char"/>
    <w:uiPriority w:val="1"/>
    <w:qFormat/>
    <w:pPr>
      <w:ind w:left="119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9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1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B8D"/>
  </w:style>
  <w:style w:type="paragraph" w:styleId="Footer">
    <w:name w:val="footer"/>
    <w:basedOn w:val="Normal"/>
    <w:link w:val="FooterChar"/>
    <w:uiPriority w:val="99"/>
    <w:unhideWhenUsed/>
    <w:rsid w:val="009F1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8D"/>
  </w:style>
  <w:style w:type="paragraph" w:styleId="NormalWeb">
    <w:name w:val="Normal (Web)"/>
    <w:basedOn w:val="Normal"/>
    <w:uiPriority w:val="99"/>
    <w:semiHidden/>
    <w:unhideWhenUsed/>
    <w:rsid w:val="005B6F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601C7"/>
  </w:style>
  <w:style w:type="character" w:customStyle="1" w:styleId="Heading4Char">
    <w:name w:val="Heading 4 Char"/>
    <w:basedOn w:val="DefaultParagraphFont"/>
    <w:link w:val="Heading4"/>
    <w:uiPriority w:val="9"/>
    <w:semiHidden/>
    <w:rsid w:val="003049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1"/>
    <w:rsid w:val="003F177F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brochure-1-6-13</vt:lpstr>
    </vt:vector>
  </TitlesOfParts>
  <Company>Microsoft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brochure-1-6-13</dc:title>
  <dc:creator>lbw25</dc:creator>
  <cp:lastModifiedBy>Marcia Keiser</cp:lastModifiedBy>
  <cp:revision>2</cp:revision>
  <cp:lastPrinted>2025-07-16T17:57:00Z</cp:lastPrinted>
  <dcterms:created xsi:type="dcterms:W3CDTF">2025-07-21T10:30:00Z</dcterms:created>
  <dcterms:modified xsi:type="dcterms:W3CDTF">2025-07-21T10:30:00Z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2014-11-04T00:00:00Z</vt:filetime>
  </property>
</Properties>
</file>