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3296"/>
      </w:tblGrid>
      <w:tr w:rsidR="001E5B7D" w:rsidRPr="00046A4D" w14:paraId="48D76D8E" w14:textId="77777777" w:rsidTr="00DF12BC">
        <w:tc>
          <w:tcPr>
            <w:tcW w:w="6138" w:type="dxa"/>
            <w:shd w:val="clear" w:color="auto" w:fill="auto"/>
          </w:tcPr>
          <w:p w14:paraId="67611F83" w14:textId="71E1E9DB" w:rsidR="001E5B7D" w:rsidRPr="00046A4D" w:rsidRDefault="0071446D" w:rsidP="00232B0F">
            <w:pPr>
              <w:spacing w:after="0" w:line="240" w:lineRule="auto"/>
              <w:rPr>
                <w:rFonts w:ascii="Arial" w:hAnsi="Arial" w:cs="Arial"/>
                <w:noProof/>
              </w:rPr>
            </w:pPr>
            <w:r w:rsidRPr="00046A4D">
              <w:rPr>
                <w:rFonts w:ascii="Arial" w:hAnsi="Arial" w:cs="Arial"/>
                <w:b/>
                <w:noProof/>
              </w:rPr>
              <w:t>Title</w:t>
            </w:r>
            <w:r w:rsidR="00232B0F">
              <w:rPr>
                <w:rFonts w:ascii="Arial" w:hAnsi="Arial" w:cs="Arial"/>
                <w:b/>
                <w:noProof/>
              </w:rPr>
              <w:t>:</w:t>
            </w:r>
            <w:r w:rsidR="00684F64">
              <w:rPr>
                <w:rFonts w:ascii="Arial" w:hAnsi="Arial" w:cs="Arial"/>
                <w:b/>
                <w:noProof/>
              </w:rPr>
              <w:t xml:space="preserve"> </w:t>
            </w:r>
            <w:r w:rsidR="00684F64" w:rsidRPr="00056C90">
              <w:rPr>
                <w:rFonts w:ascii="Arial" w:hAnsi="Arial" w:cs="Arial"/>
                <w:noProof/>
              </w:rPr>
              <w:t>Awards</w:t>
            </w:r>
            <w:r w:rsidR="000415D8">
              <w:rPr>
                <w:rFonts w:ascii="Arial" w:hAnsi="Arial" w:cs="Arial"/>
                <w:noProof/>
              </w:rPr>
              <w:t xml:space="preserve"> Policy</w:t>
            </w:r>
          </w:p>
        </w:tc>
        <w:tc>
          <w:tcPr>
            <w:tcW w:w="3330" w:type="dxa"/>
            <w:shd w:val="clear" w:color="auto" w:fill="auto"/>
          </w:tcPr>
          <w:p w14:paraId="1402C1F4" w14:textId="1BD4E431" w:rsidR="001E5B7D" w:rsidRPr="00046A4D" w:rsidRDefault="001E5B7D" w:rsidP="00232B0F">
            <w:pPr>
              <w:spacing w:after="0" w:line="240" w:lineRule="auto"/>
              <w:rPr>
                <w:rFonts w:ascii="Arial" w:hAnsi="Arial" w:cs="Arial"/>
                <w:noProof/>
              </w:rPr>
            </w:pPr>
            <w:r w:rsidRPr="00046A4D">
              <w:rPr>
                <w:rFonts w:ascii="Arial" w:hAnsi="Arial" w:cs="Arial"/>
                <w:b/>
                <w:noProof/>
              </w:rPr>
              <w:t>Number:</w:t>
            </w:r>
            <w:r w:rsidRPr="00046A4D">
              <w:rPr>
                <w:rFonts w:ascii="Arial" w:hAnsi="Arial" w:cs="Arial"/>
                <w:noProof/>
              </w:rPr>
              <w:t xml:space="preserve"> </w:t>
            </w:r>
            <w:r w:rsidR="00056C90">
              <w:rPr>
                <w:rFonts w:ascii="Arial" w:hAnsi="Arial" w:cs="Arial"/>
                <w:noProof/>
              </w:rPr>
              <w:t>N/A</w:t>
            </w:r>
          </w:p>
        </w:tc>
      </w:tr>
      <w:tr w:rsidR="008A227B" w:rsidRPr="00046A4D" w14:paraId="16AD9D48" w14:textId="77777777" w:rsidTr="00DF12BC">
        <w:tc>
          <w:tcPr>
            <w:tcW w:w="9468" w:type="dxa"/>
            <w:gridSpan w:val="2"/>
            <w:shd w:val="clear" w:color="auto" w:fill="auto"/>
          </w:tcPr>
          <w:p w14:paraId="0B92B81B" w14:textId="2FF210F3" w:rsidR="008A227B" w:rsidRPr="00046A4D" w:rsidRDefault="00F30BAB" w:rsidP="00232B0F">
            <w:pPr>
              <w:spacing w:after="0" w:line="240" w:lineRule="auto"/>
              <w:rPr>
                <w:rFonts w:ascii="Arial" w:hAnsi="Arial" w:cs="Arial"/>
                <w:noProof/>
              </w:rPr>
            </w:pPr>
            <w:r w:rsidRPr="00046A4D">
              <w:rPr>
                <w:rFonts w:ascii="Arial" w:hAnsi="Arial" w:cs="Arial"/>
                <w:b/>
                <w:noProof/>
              </w:rPr>
              <w:t>Cross Reference</w:t>
            </w:r>
            <w:r w:rsidR="008A227B" w:rsidRPr="00046A4D">
              <w:rPr>
                <w:rFonts w:ascii="Arial" w:hAnsi="Arial" w:cs="Arial"/>
                <w:b/>
                <w:noProof/>
              </w:rPr>
              <w:t xml:space="preserve">: </w:t>
            </w:r>
            <w:r w:rsidR="000415D8" w:rsidRPr="000415D8">
              <w:rPr>
                <w:rFonts w:ascii="Arial" w:hAnsi="Arial" w:cs="Arial"/>
                <w:noProof/>
              </w:rPr>
              <w:t>N/A</w:t>
            </w:r>
          </w:p>
        </w:tc>
      </w:tr>
      <w:tr w:rsidR="00B728EA" w:rsidRPr="00046A4D" w14:paraId="0AC64840" w14:textId="77777777" w:rsidTr="00DF12BC">
        <w:tc>
          <w:tcPr>
            <w:tcW w:w="6138" w:type="dxa"/>
            <w:shd w:val="clear" w:color="auto" w:fill="auto"/>
          </w:tcPr>
          <w:p w14:paraId="1D7792D9" w14:textId="58218CDB" w:rsidR="00B728EA" w:rsidRPr="00046A4D" w:rsidRDefault="00DF12BC" w:rsidP="00232B0F">
            <w:pPr>
              <w:spacing w:after="0" w:line="240" w:lineRule="auto"/>
              <w:rPr>
                <w:rFonts w:ascii="Arial" w:hAnsi="Arial" w:cs="Arial"/>
                <w:noProof/>
              </w:rPr>
            </w:pPr>
            <w:r w:rsidRPr="00046A4D">
              <w:rPr>
                <w:rFonts w:ascii="Arial" w:hAnsi="Arial" w:cs="Arial"/>
                <w:b/>
                <w:noProof/>
              </w:rPr>
              <w:t>Approved by:</w:t>
            </w:r>
            <w:r w:rsidRPr="00046A4D">
              <w:rPr>
                <w:rFonts w:ascii="Arial" w:hAnsi="Arial" w:cs="Arial"/>
                <w:noProof/>
              </w:rPr>
              <w:t xml:space="preserve"> </w:t>
            </w:r>
            <w:r w:rsidR="00684F64">
              <w:rPr>
                <w:rFonts w:ascii="Arial" w:hAnsi="Arial" w:cs="Arial"/>
                <w:noProof/>
              </w:rPr>
              <w:t>NCENA Board of Directors</w:t>
            </w:r>
          </w:p>
        </w:tc>
        <w:tc>
          <w:tcPr>
            <w:tcW w:w="3330" w:type="dxa"/>
            <w:shd w:val="clear" w:color="auto" w:fill="auto"/>
          </w:tcPr>
          <w:p w14:paraId="0F495172" w14:textId="55EA8CFF" w:rsidR="00B728EA" w:rsidRPr="00046A4D" w:rsidRDefault="004A21E3" w:rsidP="00896248">
            <w:pPr>
              <w:spacing w:after="0" w:line="240" w:lineRule="auto"/>
              <w:rPr>
                <w:rFonts w:ascii="Arial" w:hAnsi="Arial" w:cs="Arial"/>
                <w:noProof/>
              </w:rPr>
            </w:pPr>
            <w:r w:rsidRPr="00046A4D">
              <w:rPr>
                <w:rFonts w:ascii="Arial" w:hAnsi="Arial" w:cs="Arial"/>
                <w:b/>
              </w:rPr>
              <w:t>Origina</w:t>
            </w:r>
            <w:r w:rsidR="00DC42E1" w:rsidRPr="00046A4D">
              <w:rPr>
                <w:rFonts w:ascii="Arial" w:hAnsi="Arial" w:cs="Arial"/>
                <w:b/>
              </w:rPr>
              <w:t xml:space="preserve">tion </w:t>
            </w:r>
            <w:r w:rsidRPr="00046A4D">
              <w:rPr>
                <w:rFonts w:ascii="Arial" w:hAnsi="Arial" w:cs="Arial"/>
                <w:b/>
              </w:rPr>
              <w:t xml:space="preserve">Date: </w:t>
            </w:r>
            <w:r w:rsidR="00056C90" w:rsidRPr="00056C90">
              <w:rPr>
                <w:rFonts w:ascii="Arial" w:hAnsi="Arial" w:cs="Arial"/>
              </w:rPr>
              <w:t>1/2018</w:t>
            </w:r>
          </w:p>
        </w:tc>
      </w:tr>
      <w:tr w:rsidR="00B728EA" w:rsidRPr="00046A4D" w14:paraId="291B2AE2" w14:textId="77777777" w:rsidTr="00DF12BC">
        <w:tc>
          <w:tcPr>
            <w:tcW w:w="6138" w:type="dxa"/>
            <w:shd w:val="clear" w:color="auto" w:fill="auto"/>
          </w:tcPr>
          <w:p w14:paraId="73CE7DD0" w14:textId="1A259EBE" w:rsidR="00B728EA" w:rsidRPr="00046A4D" w:rsidRDefault="00DF12BC" w:rsidP="00056C90">
            <w:pPr>
              <w:spacing w:after="0" w:line="240" w:lineRule="auto"/>
              <w:rPr>
                <w:rFonts w:ascii="Arial" w:hAnsi="Arial" w:cs="Arial"/>
                <w:noProof/>
              </w:rPr>
            </w:pPr>
            <w:r w:rsidRPr="00046A4D">
              <w:rPr>
                <w:rFonts w:ascii="Arial" w:hAnsi="Arial" w:cs="Arial"/>
                <w:b/>
                <w:noProof/>
              </w:rPr>
              <w:t>Revised by:</w:t>
            </w:r>
            <w:r w:rsidR="00D8032C">
              <w:rPr>
                <w:rFonts w:ascii="Arial" w:hAnsi="Arial" w:cs="Arial"/>
                <w:b/>
                <w:noProof/>
              </w:rPr>
              <w:t xml:space="preserve"> </w:t>
            </w:r>
            <w:r w:rsidR="00056C90">
              <w:rPr>
                <w:rFonts w:ascii="Arial" w:hAnsi="Arial" w:cs="Arial"/>
                <w:noProof/>
              </w:rPr>
              <w:t>NCENA Board of Directors</w:t>
            </w:r>
          </w:p>
        </w:tc>
        <w:tc>
          <w:tcPr>
            <w:tcW w:w="3330" w:type="dxa"/>
            <w:shd w:val="clear" w:color="auto" w:fill="auto"/>
          </w:tcPr>
          <w:p w14:paraId="53BD881A" w14:textId="2E367C59" w:rsidR="00B728EA" w:rsidRPr="00046A4D" w:rsidRDefault="00DC42E1" w:rsidP="00896248">
            <w:pPr>
              <w:spacing w:after="0" w:line="240" w:lineRule="auto"/>
              <w:rPr>
                <w:rFonts w:ascii="Arial" w:hAnsi="Arial" w:cs="Arial"/>
                <w:noProof/>
              </w:rPr>
            </w:pPr>
            <w:r w:rsidRPr="00046A4D">
              <w:rPr>
                <w:rFonts w:ascii="Arial" w:hAnsi="Arial" w:cs="Arial"/>
                <w:b/>
              </w:rPr>
              <w:t>Approval</w:t>
            </w:r>
            <w:r w:rsidR="004A21E3" w:rsidRPr="00046A4D">
              <w:rPr>
                <w:rFonts w:ascii="Arial" w:hAnsi="Arial" w:cs="Arial"/>
                <w:b/>
              </w:rPr>
              <w:t xml:space="preserve"> Date: </w:t>
            </w:r>
            <w:r w:rsidR="00056C90" w:rsidRPr="00056C90">
              <w:rPr>
                <w:rFonts w:ascii="Arial" w:hAnsi="Arial" w:cs="Arial"/>
              </w:rPr>
              <w:t>1/2018</w:t>
            </w:r>
          </w:p>
        </w:tc>
      </w:tr>
      <w:tr w:rsidR="00DC42E1" w:rsidRPr="00046A4D" w14:paraId="45E011C2" w14:textId="77777777" w:rsidTr="00DF12BC">
        <w:tc>
          <w:tcPr>
            <w:tcW w:w="6138" w:type="dxa"/>
            <w:shd w:val="clear" w:color="auto" w:fill="auto"/>
          </w:tcPr>
          <w:p w14:paraId="1248E6FD" w14:textId="7F5958DB" w:rsidR="00DC42E1" w:rsidRPr="00046A4D" w:rsidRDefault="00D8032C" w:rsidP="00056C90">
            <w:pPr>
              <w:spacing w:after="0" w:line="240" w:lineRule="auto"/>
              <w:rPr>
                <w:rFonts w:ascii="Arial" w:hAnsi="Arial" w:cs="Arial"/>
                <w:b/>
                <w:noProof/>
              </w:rPr>
            </w:pPr>
            <w:r>
              <w:rPr>
                <w:rFonts w:ascii="Arial" w:hAnsi="Arial" w:cs="Arial"/>
                <w:b/>
                <w:noProof/>
              </w:rPr>
              <w:t xml:space="preserve">Reviewed: </w:t>
            </w:r>
            <w:r w:rsidR="00056C90" w:rsidRPr="00056C90">
              <w:rPr>
                <w:rFonts w:ascii="Arial" w:hAnsi="Arial" w:cs="Arial"/>
                <w:noProof/>
              </w:rPr>
              <w:t>1/202</w:t>
            </w:r>
            <w:r w:rsidR="000103C4">
              <w:rPr>
                <w:rFonts w:ascii="Arial" w:hAnsi="Arial" w:cs="Arial"/>
                <w:noProof/>
              </w:rPr>
              <w:t>4</w:t>
            </w:r>
          </w:p>
        </w:tc>
        <w:tc>
          <w:tcPr>
            <w:tcW w:w="3330" w:type="dxa"/>
            <w:shd w:val="clear" w:color="auto" w:fill="auto"/>
          </w:tcPr>
          <w:p w14:paraId="11D224F2" w14:textId="16B93246" w:rsidR="00DC42E1" w:rsidRPr="00046A4D" w:rsidRDefault="00DC42E1" w:rsidP="00056C90">
            <w:pPr>
              <w:spacing w:after="0" w:line="240" w:lineRule="auto"/>
              <w:rPr>
                <w:rFonts w:ascii="Arial" w:hAnsi="Arial" w:cs="Arial"/>
                <w:noProof/>
              </w:rPr>
            </w:pPr>
            <w:r w:rsidRPr="00046A4D">
              <w:rPr>
                <w:rFonts w:ascii="Arial" w:hAnsi="Arial" w:cs="Arial"/>
                <w:b/>
                <w:noProof/>
              </w:rPr>
              <w:t>Revis</w:t>
            </w:r>
            <w:r w:rsidR="00E35755" w:rsidRPr="00046A4D">
              <w:rPr>
                <w:rFonts w:ascii="Arial" w:hAnsi="Arial" w:cs="Arial"/>
                <w:b/>
                <w:noProof/>
              </w:rPr>
              <w:t xml:space="preserve">ion </w:t>
            </w:r>
            <w:r w:rsidRPr="00046A4D">
              <w:rPr>
                <w:rFonts w:ascii="Arial" w:hAnsi="Arial" w:cs="Arial"/>
                <w:b/>
                <w:noProof/>
              </w:rPr>
              <w:t>Date:</w:t>
            </w:r>
            <w:r w:rsidRPr="00046A4D">
              <w:rPr>
                <w:rFonts w:ascii="Arial" w:hAnsi="Arial" w:cs="Arial"/>
                <w:noProof/>
              </w:rPr>
              <w:t xml:space="preserve"> </w:t>
            </w:r>
            <w:r w:rsidR="00056C90">
              <w:rPr>
                <w:rFonts w:ascii="Arial" w:hAnsi="Arial" w:cs="Arial"/>
                <w:noProof/>
              </w:rPr>
              <w:t>1/2020</w:t>
            </w:r>
            <w:r w:rsidR="000142F7">
              <w:rPr>
                <w:rFonts w:ascii="Arial" w:hAnsi="Arial" w:cs="Arial"/>
                <w:noProof/>
              </w:rPr>
              <w:t>, 1/2021</w:t>
            </w:r>
            <w:r w:rsidR="000103C4">
              <w:rPr>
                <w:rFonts w:ascii="Arial" w:hAnsi="Arial" w:cs="Arial"/>
                <w:noProof/>
              </w:rPr>
              <w:t>; 1/2024</w:t>
            </w:r>
          </w:p>
        </w:tc>
      </w:tr>
    </w:tbl>
    <w:p w14:paraId="40162202" w14:textId="77777777" w:rsidR="00A749EC" w:rsidRPr="00046A4D" w:rsidRDefault="00A749EC" w:rsidP="00A749EC">
      <w:pPr>
        <w:pStyle w:val="ListParagraph"/>
        <w:ind w:left="1080"/>
        <w:rPr>
          <w:rFonts w:ascii="Arial" w:hAnsi="Arial" w:cs="Arial"/>
        </w:rPr>
      </w:pPr>
    </w:p>
    <w:p w14:paraId="2C237B19" w14:textId="77777777" w:rsidR="00CC051C" w:rsidRDefault="00CC051C" w:rsidP="00CC051C">
      <w:pPr>
        <w:pStyle w:val="ListParagraph"/>
        <w:numPr>
          <w:ilvl w:val="0"/>
          <w:numId w:val="1"/>
        </w:numPr>
        <w:rPr>
          <w:rFonts w:ascii="Arial" w:hAnsi="Arial" w:cs="Arial"/>
        </w:rPr>
      </w:pPr>
      <w:r w:rsidRPr="00046A4D">
        <w:rPr>
          <w:rFonts w:ascii="Arial" w:hAnsi="Arial" w:cs="Arial"/>
          <w:b/>
          <w:u w:val="single"/>
        </w:rPr>
        <w:t>POLICY PURPOSE:</w:t>
      </w:r>
      <w:r w:rsidRPr="00046A4D">
        <w:rPr>
          <w:rFonts w:ascii="Arial" w:hAnsi="Arial" w:cs="Arial"/>
        </w:rPr>
        <w:t xml:space="preserve"> </w:t>
      </w:r>
    </w:p>
    <w:p w14:paraId="683635C9" w14:textId="6F852A68" w:rsidR="00684F64" w:rsidRPr="00056C90" w:rsidRDefault="00684F64" w:rsidP="00684F64">
      <w:pPr>
        <w:pStyle w:val="ListParagraph"/>
        <w:ind w:left="1080"/>
        <w:rPr>
          <w:rFonts w:ascii="Arial" w:hAnsi="Arial" w:cs="Arial"/>
        </w:rPr>
      </w:pPr>
      <w:r w:rsidRPr="00056C90">
        <w:rPr>
          <w:rFonts w:ascii="Arial" w:hAnsi="Arial" w:cs="Arial"/>
        </w:rPr>
        <w:t xml:space="preserve">The purpose of this policy is to outline the </w:t>
      </w:r>
      <w:r w:rsidR="00395725">
        <w:rPr>
          <w:rFonts w:ascii="Arial" w:hAnsi="Arial" w:cs="Arial"/>
        </w:rPr>
        <w:t>overall</w:t>
      </w:r>
      <w:r w:rsidRPr="00056C90">
        <w:rPr>
          <w:rFonts w:ascii="Arial" w:hAnsi="Arial" w:cs="Arial"/>
        </w:rPr>
        <w:t xml:space="preserve"> </w:t>
      </w:r>
      <w:r w:rsidR="00056C90">
        <w:rPr>
          <w:rFonts w:ascii="Arial" w:hAnsi="Arial" w:cs="Arial"/>
        </w:rPr>
        <w:t>North Carolina Emergency Nurses Association (</w:t>
      </w:r>
      <w:r w:rsidRPr="00056C90">
        <w:rPr>
          <w:rFonts w:ascii="Arial" w:hAnsi="Arial" w:cs="Arial"/>
        </w:rPr>
        <w:t>NCENA</w:t>
      </w:r>
      <w:r w:rsidR="00056C90">
        <w:rPr>
          <w:rFonts w:ascii="Arial" w:hAnsi="Arial" w:cs="Arial"/>
        </w:rPr>
        <w:t>)</w:t>
      </w:r>
      <w:r w:rsidRPr="00056C90">
        <w:rPr>
          <w:rFonts w:ascii="Arial" w:hAnsi="Arial" w:cs="Arial"/>
        </w:rPr>
        <w:t xml:space="preserve"> </w:t>
      </w:r>
      <w:r w:rsidR="00395725">
        <w:rPr>
          <w:rFonts w:ascii="Arial" w:hAnsi="Arial" w:cs="Arial"/>
        </w:rPr>
        <w:t>awards process.</w:t>
      </w:r>
    </w:p>
    <w:p w14:paraId="02BA59B5" w14:textId="77777777" w:rsidR="00684F64" w:rsidRPr="00684F64" w:rsidRDefault="00684F64" w:rsidP="00684F64">
      <w:pPr>
        <w:pStyle w:val="ListParagraph"/>
        <w:ind w:left="1080"/>
        <w:rPr>
          <w:rFonts w:ascii="Arial" w:hAnsi="Arial" w:cs="Arial"/>
          <w:sz w:val="24"/>
          <w:szCs w:val="24"/>
        </w:rPr>
      </w:pPr>
    </w:p>
    <w:p w14:paraId="421027A1" w14:textId="77777777" w:rsidR="00CC051C" w:rsidRDefault="00CC051C" w:rsidP="00562465">
      <w:pPr>
        <w:pStyle w:val="ListParagraph"/>
        <w:numPr>
          <w:ilvl w:val="0"/>
          <w:numId w:val="1"/>
        </w:numPr>
        <w:rPr>
          <w:rFonts w:ascii="Arial" w:hAnsi="Arial" w:cs="Arial"/>
          <w:b/>
          <w:u w:val="single"/>
        </w:rPr>
      </w:pPr>
      <w:r w:rsidRPr="00046A4D">
        <w:rPr>
          <w:rFonts w:ascii="Arial" w:hAnsi="Arial" w:cs="Arial"/>
          <w:b/>
          <w:u w:val="single"/>
        </w:rPr>
        <w:t>POLICY BACKGROUND:</w:t>
      </w:r>
    </w:p>
    <w:p w14:paraId="658DEF89" w14:textId="112B3DD4" w:rsidR="00A835C1" w:rsidRDefault="00A835C1" w:rsidP="00684F64">
      <w:pPr>
        <w:pStyle w:val="ListParagraph"/>
        <w:ind w:left="1080"/>
        <w:rPr>
          <w:rFonts w:ascii="Arial" w:hAnsi="Arial" w:cs="Arial"/>
        </w:rPr>
      </w:pPr>
      <w:r>
        <w:rPr>
          <w:rFonts w:ascii="Arial" w:hAnsi="Arial" w:cs="Arial"/>
        </w:rPr>
        <w:t>NCENA awards are intended to promote member and community leader engagement and contribution to the successful implementation of the NCENA Strategic Plan</w:t>
      </w:r>
      <w:r w:rsidRPr="00056C90">
        <w:rPr>
          <w:rFonts w:ascii="Arial" w:hAnsi="Arial" w:cs="Arial"/>
        </w:rPr>
        <w:t xml:space="preserve">. </w:t>
      </w:r>
      <w:r>
        <w:rPr>
          <w:rFonts w:ascii="Arial" w:hAnsi="Arial" w:cs="Arial"/>
        </w:rPr>
        <w:t xml:space="preserve"> </w:t>
      </w:r>
      <w:r w:rsidRPr="00056C90">
        <w:rPr>
          <w:rFonts w:ascii="Arial" w:hAnsi="Arial" w:cs="Arial"/>
        </w:rPr>
        <w:t>NCENA values</w:t>
      </w:r>
      <w:r>
        <w:rPr>
          <w:rFonts w:ascii="Arial" w:hAnsi="Arial" w:cs="Arial"/>
        </w:rPr>
        <w:t xml:space="preserve"> its members </w:t>
      </w:r>
      <w:r w:rsidRPr="00056C90">
        <w:rPr>
          <w:rFonts w:ascii="Arial" w:hAnsi="Arial" w:cs="Arial"/>
        </w:rPr>
        <w:t xml:space="preserve">and </w:t>
      </w:r>
      <w:r>
        <w:rPr>
          <w:rFonts w:ascii="Arial" w:hAnsi="Arial" w:cs="Arial"/>
        </w:rPr>
        <w:t xml:space="preserve">community leaders and </w:t>
      </w:r>
      <w:r w:rsidRPr="00056C90">
        <w:rPr>
          <w:rFonts w:ascii="Arial" w:hAnsi="Arial" w:cs="Arial"/>
        </w:rPr>
        <w:t>believes th</w:t>
      </w:r>
      <w:r>
        <w:rPr>
          <w:rFonts w:ascii="Arial" w:hAnsi="Arial" w:cs="Arial"/>
        </w:rPr>
        <w:t xml:space="preserve">ey </w:t>
      </w:r>
      <w:r w:rsidRPr="00056C90">
        <w:rPr>
          <w:rFonts w:ascii="Arial" w:hAnsi="Arial" w:cs="Arial"/>
        </w:rPr>
        <w:t xml:space="preserve">should be recognized for their hard work, </w:t>
      </w:r>
      <w:proofErr w:type="gramStart"/>
      <w:r w:rsidRPr="00056C90">
        <w:rPr>
          <w:rFonts w:ascii="Arial" w:hAnsi="Arial" w:cs="Arial"/>
        </w:rPr>
        <w:t>volunteerism</w:t>
      </w:r>
      <w:proofErr w:type="gramEnd"/>
      <w:r w:rsidRPr="00056C90">
        <w:rPr>
          <w:rFonts w:ascii="Arial" w:hAnsi="Arial" w:cs="Arial"/>
        </w:rPr>
        <w:t xml:space="preserve"> and contributions to the emergency nursing practice.</w:t>
      </w:r>
    </w:p>
    <w:p w14:paraId="5B097A13" w14:textId="77777777" w:rsidR="00CC051C" w:rsidRPr="00046A4D" w:rsidRDefault="00CC051C" w:rsidP="00562465">
      <w:pPr>
        <w:pStyle w:val="ListParagraph"/>
        <w:ind w:left="1080"/>
        <w:rPr>
          <w:rFonts w:ascii="Arial" w:hAnsi="Arial" w:cs="Arial"/>
        </w:rPr>
      </w:pPr>
    </w:p>
    <w:p w14:paraId="159D136E" w14:textId="77777777" w:rsidR="00DF12BC" w:rsidRPr="00684F64" w:rsidRDefault="00562465" w:rsidP="00562465">
      <w:pPr>
        <w:pStyle w:val="ListParagraph"/>
        <w:numPr>
          <w:ilvl w:val="0"/>
          <w:numId w:val="1"/>
        </w:numPr>
        <w:rPr>
          <w:rFonts w:ascii="Arial" w:hAnsi="Arial" w:cs="Arial"/>
          <w:b/>
          <w:u w:val="single"/>
        </w:rPr>
      </w:pPr>
      <w:r w:rsidRPr="00046A4D">
        <w:rPr>
          <w:rFonts w:ascii="Arial" w:hAnsi="Arial" w:cs="Arial"/>
          <w:b/>
          <w:u w:val="single"/>
        </w:rPr>
        <w:t>PRO</w:t>
      </w:r>
      <w:r w:rsidR="00017DFC" w:rsidRPr="00046A4D">
        <w:rPr>
          <w:rFonts w:ascii="Arial" w:hAnsi="Arial" w:cs="Arial"/>
          <w:b/>
          <w:u w:val="single"/>
        </w:rPr>
        <w:t>TOCOL</w:t>
      </w:r>
      <w:r w:rsidRPr="00046A4D">
        <w:rPr>
          <w:rFonts w:ascii="Arial" w:hAnsi="Arial" w:cs="Arial"/>
          <w:b/>
          <w:u w:val="single"/>
        </w:rPr>
        <w:t>:</w:t>
      </w:r>
      <w:r w:rsidR="00B130DA" w:rsidRPr="00046A4D">
        <w:rPr>
          <w:rFonts w:ascii="Arial" w:hAnsi="Arial" w:cs="Arial"/>
          <w:color w:val="FF0000"/>
        </w:rPr>
        <w:t xml:space="preserve"> </w:t>
      </w:r>
    </w:p>
    <w:p w14:paraId="1F1E2040" w14:textId="4F4230F5" w:rsidR="00395725" w:rsidRDefault="00395725" w:rsidP="00395725">
      <w:pPr>
        <w:pStyle w:val="ListParagraph"/>
        <w:numPr>
          <w:ilvl w:val="1"/>
          <w:numId w:val="1"/>
        </w:numPr>
        <w:rPr>
          <w:rFonts w:ascii="Arial" w:hAnsi="Arial" w:cs="Arial"/>
        </w:rPr>
      </w:pPr>
      <w:r>
        <w:rPr>
          <w:rFonts w:ascii="Arial" w:hAnsi="Arial" w:cs="Arial"/>
        </w:rPr>
        <w:t>The NCENA Awards committee will be appointed in by the NCENA President and approved by the NCENA Board of Directors annually.</w:t>
      </w:r>
    </w:p>
    <w:p w14:paraId="395D03C4" w14:textId="77777777" w:rsidR="00395725" w:rsidRDefault="00395725" w:rsidP="00395725">
      <w:pPr>
        <w:pStyle w:val="ListParagraph"/>
        <w:ind w:left="1440"/>
        <w:rPr>
          <w:rFonts w:ascii="Arial" w:hAnsi="Arial" w:cs="Arial"/>
        </w:rPr>
      </w:pPr>
    </w:p>
    <w:p w14:paraId="6A08BE83" w14:textId="170CE0E9" w:rsidR="00395725" w:rsidRPr="00B71232" w:rsidRDefault="00395725" w:rsidP="00B71232">
      <w:pPr>
        <w:pStyle w:val="ListParagraph"/>
        <w:numPr>
          <w:ilvl w:val="1"/>
          <w:numId w:val="1"/>
        </w:numPr>
        <w:rPr>
          <w:rFonts w:ascii="Arial" w:hAnsi="Arial" w:cs="Arial"/>
        </w:rPr>
      </w:pPr>
      <w:r>
        <w:rPr>
          <w:rFonts w:ascii="Arial" w:hAnsi="Arial" w:cs="Arial"/>
        </w:rPr>
        <w:t xml:space="preserve">The NCENA Awards </w:t>
      </w:r>
      <w:r w:rsidR="007D210F">
        <w:rPr>
          <w:rFonts w:ascii="Arial" w:hAnsi="Arial" w:cs="Arial"/>
        </w:rPr>
        <w:t>C</w:t>
      </w:r>
      <w:r>
        <w:rPr>
          <w:rFonts w:ascii="Arial" w:hAnsi="Arial" w:cs="Arial"/>
        </w:rPr>
        <w:t>ommittee will actively solicit qualified applicants annually for the following NCENA awards:</w:t>
      </w:r>
    </w:p>
    <w:p w14:paraId="7C58F4BA" w14:textId="18D551B9" w:rsidR="00B71232" w:rsidRPr="00B71232" w:rsidRDefault="00B71232" w:rsidP="00395725">
      <w:pPr>
        <w:pStyle w:val="ListParagraph"/>
        <w:numPr>
          <w:ilvl w:val="3"/>
          <w:numId w:val="1"/>
        </w:numPr>
        <w:ind w:left="1800"/>
        <w:rPr>
          <w:rFonts w:ascii="Arial" w:hAnsi="Arial" w:cs="Arial"/>
        </w:rPr>
      </w:pPr>
      <w:r>
        <w:rPr>
          <w:rFonts w:ascii="Arial" w:hAnsi="Arial" w:cs="Arial"/>
          <w:b/>
        </w:rPr>
        <w:t xml:space="preserve">Lifetime Achievement Award: </w:t>
      </w:r>
      <w:r>
        <w:rPr>
          <w:rFonts w:ascii="Arial" w:hAnsi="Arial" w:cs="Arial"/>
        </w:rPr>
        <w:t>This award honors a nurse whose career achievements reflect dedicated service, accomplishments and/or contributions to emergency nursing that have value to emergency nursing beyond the recipient’s lifetime.</w:t>
      </w:r>
    </w:p>
    <w:p w14:paraId="0B4D02E9" w14:textId="33F5EB84" w:rsidR="00395725" w:rsidRDefault="00395725" w:rsidP="00395725">
      <w:pPr>
        <w:pStyle w:val="ListParagraph"/>
        <w:numPr>
          <w:ilvl w:val="3"/>
          <w:numId w:val="1"/>
        </w:numPr>
        <w:ind w:left="1800"/>
        <w:rPr>
          <w:rFonts w:ascii="Arial" w:hAnsi="Arial" w:cs="Arial"/>
        </w:rPr>
      </w:pPr>
      <w:r>
        <w:rPr>
          <w:rFonts w:ascii="Arial" w:hAnsi="Arial" w:cs="Arial"/>
          <w:b/>
        </w:rPr>
        <w:t xml:space="preserve">Nursing Practice and Professionalism Award: </w:t>
      </w:r>
      <w:r>
        <w:rPr>
          <w:rFonts w:ascii="Arial" w:hAnsi="Arial" w:cs="Arial"/>
        </w:rPr>
        <w:t>Recognizes a nurse who exemplifies outstanding nursing practice as demonstrated through clinical skills, care, and compassion.  This nurse is recognized by their peers as an expert in emergency nursing and consistently exhibits traits associated with professional behavior and commitment to professional values.  This individual may demonstrate outstanding commitment to a specialty population such as pediatrics or older adults within the specialty of emergency nursing.</w:t>
      </w:r>
    </w:p>
    <w:p w14:paraId="5B721D58" w14:textId="75D0A5BF" w:rsidR="00B71232" w:rsidRDefault="00B71232" w:rsidP="00395725">
      <w:pPr>
        <w:pStyle w:val="ListParagraph"/>
        <w:numPr>
          <w:ilvl w:val="3"/>
          <w:numId w:val="1"/>
        </w:numPr>
        <w:ind w:left="1800"/>
        <w:rPr>
          <w:rFonts w:ascii="Arial" w:hAnsi="Arial" w:cs="Arial"/>
        </w:rPr>
      </w:pPr>
      <w:r>
        <w:rPr>
          <w:rFonts w:ascii="Arial" w:hAnsi="Arial" w:cs="Arial"/>
          <w:b/>
        </w:rPr>
        <w:t>Nurse Manager Award:</w:t>
      </w:r>
      <w:r>
        <w:rPr>
          <w:rFonts w:ascii="Arial" w:hAnsi="Arial" w:cs="Arial"/>
        </w:rPr>
        <w:t xml:space="preserve"> Recognizes a nurse in an emergency nursing management role who has consistently demonstrated excellence in the profession of emergency nursing and has made significant contributions to the profession.</w:t>
      </w:r>
    </w:p>
    <w:p w14:paraId="6073741D" w14:textId="014A654F" w:rsidR="00B71232" w:rsidRPr="00395725" w:rsidRDefault="00B71232" w:rsidP="00395725">
      <w:pPr>
        <w:pStyle w:val="ListParagraph"/>
        <w:numPr>
          <w:ilvl w:val="3"/>
          <w:numId w:val="1"/>
        </w:numPr>
        <w:ind w:left="1800"/>
        <w:rPr>
          <w:rFonts w:ascii="Arial" w:hAnsi="Arial" w:cs="Arial"/>
        </w:rPr>
      </w:pPr>
      <w:r>
        <w:rPr>
          <w:rFonts w:ascii="Arial" w:hAnsi="Arial" w:cs="Arial"/>
          <w:b/>
        </w:rPr>
        <w:t>Pediatric Readiness Award:</w:t>
      </w:r>
      <w:r>
        <w:rPr>
          <w:rFonts w:ascii="Arial" w:hAnsi="Arial" w:cs="Arial"/>
        </w:rPr>
        <w:t xml:space="preserve"> Recognizes a nurse who has demonstrated outstanding efforts to improve readiness in caring for children in the emergency care setting.</w:t>
      </w:r>
    </w:p>
    <w:p w14:paraId="4EFCE0A5" w14:textId="023E93B0" w:rsidR="00B71232" w:rsidRPr="00B71232" w:rsidRDefault="00B71232" w:rsidP="00395725">
      <w:pPr>
        <w:pStyle w:val="ListParagraph"/>
        <w:numPr>
          <w:ilvl w:val="3"/>
          <w:numId w:val="1"/>
        </w:numPr>
        <w:ind w:left="1800"/>
        <w:rPr>
          <w:rFonts w:ascii="Arial" w:hAnsi="Arial" w:cs="Arial"/>
        </w:rPr>
      </w:pPr>
      <w:r>
        <w:rPr>
          <w:rFonts w:ascii="Arial" w:hAnsi="Arial" w:cs="Arial"/>
          <w:b/>
        </w:rPr>
        <w:t xml:space="preserve">Behind the Scenes Award: </w:t>
      </w:r>
      <w:r>
        <w:rPr>
          <w:rFonts w:ascii="Arial" w:hAnsi="Arial" w:cs="Arial"/>
        </w:rPr>
        <w:t xml:space="preserve">Recognizes an </w:t>
      </w:r>
      <w:r w:rsidRPr="00B71232">
        <w:rPr>
          <w:rFonts w:ascii="Arial" w:hAnsi="Arial" w:cs="Arial"/>
          <w:u w:val="single"/>
        </w:rPr>
        <w:t>NCENA member</w:t>
      </w:r>
      <w:r>
        <w:rPr>
          <w:rFonts w:ascii="Arial" w:hAnsi="Arial" w:cs="Arial"/>
        </w:rPr>
        <w:t xml:space="preserve"> who has made significant contributions, behind the scenes, to promote NCENA’s mission of </w:t>
      </w:r>
      <w:r>
        <w:rPr>
          <w:rFonts w:ascii="Arial" w:hAnsi="Arial" w:cs="Arial"/>
        </w:rPr>
        <w:lastRenderedPageBreak/>
        <w:t>advocating for patient safety and excellence in emergency nursing practice through their support of ENA member(s); acts as an NCENA advocate who is often seen, but not heard and who donates countless hours to assist ENA member(s) in achieving state or chapter goals.</w:t>
      </w:r>
    </w:p>
    <w:p w14:paraId="623D7044" w14:textId="4478417A" w:rsidR="00395725" w:rsidRPr="00395725" w:rsidRDefault="00395725" w:rsidP="00395725">
      <w:pPr>
        <w:pStyle w:val="ListParagraph"/>
        <w:numPr>
          <w:ilvl w:val="3"/>
          <w:numId w:val="1"/>
        </w:numPr>
        <w:ind w:left="1800"/>
        <w:rPr>
          <w:rFonts w:ascii="Arial" w:hAnsi="Arial" w:cs="Arial"/>
        </w:rPr>
      </w:pPr>
      <w:r>
        <w:rPr>
          <w:rFonts w:ascii="Arial" w:hAnsi="Arial" w:cs="Arial"/>
          <w:b/>
        </w:rPr>
        <w:t xml:space="preserve">Rising Star Award: </w:t>
      </w:r>
      <w:r>
        <w:rPr>
          <w:rFonts w:ascii="Arial" w:hAnsi="Arial" w:cs="Arial"/>
        </w:rPr>
        <w:t xml:space="preserve">This award recognizes a </w:t>
      </w:r>
      <w:r w:rsidRPr="00B71232">
        <w:rPr>
          <w:rFonts w:ascii="Arial" w:hAnsi="Arial" w:cs="Arial"/>
          <w:u w:val="single"/>
        </w:rPr>
        <w:t>new NCENA member</w:t>
      </w:r>
      <w:r>
        <w:rPr>
          <w:rFonts w:ascii="Arial" w:hAnsi="Arial" w:cs="Arial"/>
        </w:rPr>
        <w:t xml:space="preserve"> </w:t>
      </w:r>
      <w:r w:rsidR="00B71232">
        <w:rPr>
          <w:rFonts w:ascii="Arial" w:hAnsi="Arial" w:cs="Arial"/>
        </w:rPr>
        <w:t xml:space="preserve">(member less than </w:t>
      </w:r>
      <w:r w:rsidR="00A835C1">
        <w:rPr>
          <w:rFonts w:ascii="Arial" w:hAnsi="Arial" w:cs="Arial"/>
        </w:rPr>
        <w:t>five</w:t>
      </w:r>
      <w:r w:rsidR="00B71232">
        <w:rPr>
          <w:rFonts w:ascii="Arial" w:hAnsi="Arial" w:cs="Arial"/>
        </w:rPr>
        <w:t xml:space="preserve"> years) </w:t>
      </w:r>
      <w:r>
        <w:rPr>
          <w:rFonts w:ascii="Arial" w:hAnsi="Arial" w:cs="Arial"/>
        </w:rPr>
        <w:t xml:space="preserve">who has made </w:t>
      </w:r>
      <w:r w:rsidR="00B71232">
        <w:rPr>
          <w:rFonts w:ascii="Arial" w:hAnsi="Arial" w:cs="Arial"/>
        </w:rPr>
        <w:t xml:space="preserve">a </w:t>
      </w:r>
      <w:r>
        <w:rPr>
          <w:rFonts w:ascii="Arial" w:hAnsi="Arial" w:cs="Arial"/>
        </w:rPr>
        <w:t>significant contribution to NCENA as exhibited by the promotion of ENA as the professional organization for emergency nurses</w:t>
      </w:r>
      <w:r w:rsidR="00B71232">
        <w:rPr>
          <w:rFonts w:ascii="Arial" w:hAnsi="Arial" w:cs="Arial"/>
        </w:rPr>
        <w:t xml:space="preserve"> at the state and chapter level</w:t>
      </w:r>
      <w:r>
        <w:rPr>
          <w:rFonts w:ascii="Arial" w:hAnsi="Arial" w:cs="Arial"/>
        </w:rPr>
        <w:t>.</w:t>
      </w:r>
    </w:p>
    <w:p w14:paraId="52615B3E" w14:textId="77777777" w:rsidR="00395725" w:rsidRDefault="00395725" w:rsidP="00395725">
      <w:pPr>
        <w:pStyle w:val="ListParagraph"/>
        <w:ind w:left="1440"/>
        <w:rPr>
          <w:rFonts w:ascii="Arial" w:hAnsi="Arial" w:cs="Arial"/>
        </w:rPr>
      </w:pPr>
    </w:p>
    <w:p w14:paraId="7274436B" w14:textId="40AAB02D" w:rsidR="00B71232" w:rsidRDefault="00B71232" w:rsidP="00395725">
      <w:pPr>
        <w:pStyle w:val="ListParagraph"/>
        <w:numPr>
          <w:ilvl w:val="1"/>
          <w:numId w:val="1"/>
        </w:numPr>
        <w:rPr>
          <w:rFonts w:ascii="Arial" w:hAnsi="Arial" w:cs="Arial"/>
        </w:rPr>
      </w:pPr>
      <w:r>
        <w:rPr>
          <w:rFonts w:ascii="Arial" w:hAnsi="Arial" w:cs="Arial"/>
        </w:rPr>
        <w:t xml:space="preserve">The NCENA President may choose to give one or multiple President’s Awards: </w:t>
      </w:r>
    </w:p>
    <w:p w14:paraId="38C02D37" w14:textId="694F1538" w:rsidR="00B71232" w:rsidRPr="00B71232" w:rsidRDefault="00B71232" w:rsidP="00B71232">
      <w:pPr>
        <w:pStyle w:val="ListParagraph"/>
        <w:numPr>
          <w:ilvl w:val="3"/>
          <w:numId w:val="1"/>
        </w:numPr>
        <w:ind w:left="1800"/>
        <w:rPr>
          <w:rFonts w:ascii="Arial" w:hAnsi="Arial" w:cs="Arial"/>
        </w:rPr>
      </w:pPr>
      <w:r>
        <w:rPr>
          <w:rFonts w:ascii="Arial" w:hAnsi="Arial" w:cs="Arial"/>
          <w:b/>
        </w:rPr>
        <w:t xml:space="preserve">President’s Award: </w:t>
      </w:r>
      <w:r>
        <w:rPr>
          <w:rFonts w:ascii="Arial" w:hAnsi="Arial" w:cs="Arial"/>
        </w:rPr>
        <w:t>This award will not have a specific criteria or nomination process, but it intended to recognize individuals who have contributed to the overall success of the NCENA during the President’s term.  This award is given solely at the discretion of the President.</w:t>
      </w:r>
    </w:p>
    <w:p w14:paraId="73558EC9" w14:textId="77777777" w:rsidR="00B71232" w:rsidRDefault="00B71232" w:rsidP="00B71232">
      <w:pPr>
        <w:pStyle w:val="ListParagraph"/>
        <w:ind w:left="1440"/>
        <w:rPr>
          <w:rFonts w:ascii="Arial" w:hAnsi="Arial" w:cs="Arial"/>
        </w:rPr>
      </w:pPr>
    </w:p>
    <w:p w14:paraId="5EA732F3" w14:textId="48C08C40" w:rsidR="00B71232" w:rsidRDefault="00B71232" w:rsidP="00B71232">
      <w:pPr>
        <w:pStyle w:val="ListParagraph"/>
        <w:numPr>
          <w:ilvl w:val="1"/>
          <w:numId w:val="1"/>
        </w:numPr>
        <w:rPr>
          <w:rFonts w:ascii="Arial" w:hAnsi="Arial" w:cs="Arial"/>
        </w:rPr>
      </w:pPr>
      <w:r>
        <w:rPr>
          <w:rFonts w:ascii="Arial" w:hAnsi="Arial" w:cs="Arial"/>
        </w:rPr>
        <w:t xml:space="preserve">The NCENA Awards </w:t>
      </w:r>
      <w:r w:rsidR="007D210F">
        <w:rPr>
          <w:rFonts w:ascii="Arial" w:hAnsi="Arial" w:cs="Arial"/>
        </w:rPr>
        <w:t>C</w:t>
      </w:r>
      <w:r>
        <w:rPr>
          <w:rFonts w:ascii="Arial" w:hAnsi="Arial" w:cs="Arial"/>
        </w:rPr>
        <w:t>ommittee will review the application and award criteria for each award annually and make recommendations for edits to the NCENA Board of Directors prior to the award solicitation period.  The NCENA Board of Directors will approve the final application and award criteria each year.</w:t>
      </w:r>
    </w:p>
    <w:p w14:paraId="54313F91" w14:textId="0517BAB1" w:rsidR="00B71232" w:rsidRDefault="00B71232" w:rsidP="00B71232">
      <w:pPr>
        <w:pStyle w:val="ListParagraph"/>
        <w:ind w:left="1440"/>
        <w:rPr>
          <w:rFonts w:ascii="Arial" w:hAnsi="Arial" w:cs="Arial"/>
        </w:rPr>
      </w:pPr>
    </w:p>
    <w:p w14:paraId="3EB053E1" w14:textId="0247D45E" w:rsidR="00B71232" w:rsidRDefault="00B71232" w:rsidP="00B71232">
      <w:pPr>
        <w:pStyle w:val="ListParagraph"/>
        <w:numPr>
          <w:ilvl w:val="1"/>
          <w:numId w:val="1"/>
        </w:numPr>
        <w:rPr>
          <w:rFonts w:ascii="Arial" w:hAnsi="Arial" w:cs="Arial"/>
        </w:rPr>
      </w:pPr>
      <w:r>
        <w:rPr>
          <w:rFonts w:ascii="Arial" w:hAnsi="Arial" w:cs="Arial"/>
        </w:rPr>
        <w:t xml:space="preserve">The NCENA Awards </w:t>
      </w:r>
      <w:r w:rsidR="007D210F">
        <w:rPr>
          <w:rFonts w:ascii="Arial" w:hAnsi="Arial" w:cs="Arial"/>
        </w:rPr>
        <w:t>C</w:t>
      </w:r>
      <w:r>
        <w:rPr>
          <w:rFonts w:ascii="Arial" w:hAnsi="Arial" w:cs="Arial"/>
        </w:rPr>
        <w:t>ommittee will establish procedures to review each application/nomination package thoroughly and fairly.  After all packages are review, the committee will submit the recommended slate of awards to the NCENA Board of Directors for approval.</w:t>
      </w:r>
    </w:p>
    <w:p w14:paraId="5E0DE239" w14:textId="77777777" w:rsidR="007D210F" w:rsidRPr="007D210F" w:rsidRDefault="007D210F" w:rsidP="007D210F">
      <w:pPr>
        <w:pStyle w:val="ListParagraph"/>
        <w:rPr>
          <w:rFonts w:ascii="Arial" w:hAnsi="Arial" w:cs="Arial"/>
        </w:rPr>
      </w:pPr>
    </w:p>
    <w:p w14:paraId="5BE0E714" w14:textId="2B417F8D" w:rsidR="007D210F" w:rsidRDefault="007D210F" w:rsidP="00B71232">
      <w:pPr>
        <w:pStyle w:val="ListParagraph"/>
        <w:numPr>
          <w:ilvl w:val="1"/>
          <w:numId w:val="1"/>
        </w:numPr>
        <w:rPr>
          <w:rFonts w:ascii="Arial" w:hAnsi="Arial" w:cs="Arial"/>
        </w:rPr>
      </w:pPr>
      <w:proofErr w:type="gramStart"/>
      <w:r>
        <w:rPr>
          <w:rFonts w:ascii="Arial" w:hAnsi="Arial" w:cs="Arial"/>
        </w:rPr>
        <w:t>With the exception of</w:t>
      </w:r>
      <w:proofErr w:type="gramEnd"/>
      <w:r>
        <w:rPr>
          <w:rFonts w:ascii="Arial" w:hAnsi="Arial" w:cs="Arial"/>
        </w:rPr>
        <w:t xml:space="preserve"> the President’s Award, a</w:t>
      </w:r>
      <w:r w:rsidRPr="00684F64">
        <w:rPr>
          <w:rFonts w:ascii="Arial" w:hAnsi="Arial" w:cs="Arial"/>
        </w:rPr>
        <w:t>ward recipients may not receive the same award more than once.</w:t>
      </w:r>
    </w:p>
    <w:p w14:paraId="52999F44" w14:textId="77777777" w:rsidR="00EE4666" w:rsidRPr="00363E6C" w:rsidRDefault="00EE4666" w:rsidP="00363E6C">
      <w:pPr>
        <w:pStyle w:val="ListParagraph"/>
        <w:rPr>
          <w:rFonts w:ascii="Arial" w:hAnsi="Arial" w:cs="Arial"/>
        </w:rPr>
      </w:pPr>
    </w:p>
    <w:p w14:paraId="7F4D4694" w14:textId="26C2FC96" w:rsidR="00EE4666" w:rsidRPr="00363E6C" w:rsidRDefault="00EE4666" w:rsidP="00EE4666">
      <w:pPr>
        <w:pStyle w:val="ListParagraph"/>
        <w:numPr>
          <w:ilvl w:val="1"/>
          <w:numId w:val="1"/>
        </w:numPr>
        <w:rPr>
          <w:rFonts w:ascii="Arial" w:hAnsi="Arial" w:cs="Arial"/>
        </w:rPr>
      </w:pPr>
      <w:proofErr w:type="gramStart"/>
      <w:r>
        <w:rPr>
          <w:rFonts w:ascii="Arial" w:hAnsi="Arial" w:cs="Arial"/>
        </w:rPr>
        <w:t>With the exception of</w:t>
      </w:r>
      <w:proofErr w:type="gramEnd"/>
      <w:r>
        <w:rPr>
          <w:rFonts w:ascii="Arial" w:hAnsi="Arial" w:cs="Arial"/>
        </w:rPr>
        <w:t xml:space="preserve"> the President’s Award, current NCENA Board members are not eligible for NCENA state awards</w:t>
      </w:r>
      <w:r w:rsidRPr="00684F64">
        <w:rPr>
          <w:rFonts w:ascii="Arial" w:hAnsi="Arial" w:cs="Arial"/>
        </w:rPr>
        <w:t>.</w:t>
      </w:r>
    </w:p>
    <w:p w14:paraId="665585DA" w14:textId="77777777" w:rsidR="007D210F" w:rsidRPr="007D210F" w:rsidRDefault="007D210F" w:rsidP="007D210F">
      <w:pPr>
        <w:pStyle w:val="ListParagraph"/>
        <w:rPr>
          <w:rFonts w:ascii="Arial" w:hAnsi="Arial" w:cs="Arial"/>
        </w:rPr>
      </w:pPr>
    </w:p>
    <w:p w14:paraId="33D75145" w14:textId="37040964" w:rsidR="007D210F" w:rsidRDefault="007D210F" w:rsidP="00B71232">
      <w:pPr>
        <w:pStyle w:val="ListParagraph"/>
        <w:numPr>
          <w:ilvl w:val="1"/>
          <w:numId w:val="1"/>
        </w:numPr>
        <w:rPr>
          <w:rFonts w:ascii="Arial" w:hAnsi="Arial" w:cs="Arial"/>
        </w:rPr>
      </w:pPr>
      <w:r>
        <w:rPr>
          <w:rFonts w:ascii="Arial" w:hAnsi="Arial" w:cs="Arial"/>
        </w:rPr>
        <w:t>Approved awardees will be notified by the NCENA President or their designee, such as the NCENA Awards Committee Chair.</w:t>
      </w:r>
    </w:p>
    <w:p w14:paraId="16A269B7" w14:textId="77777777" w:rsidR="007D210F" w:rsidRPr="007D210F" w:rsidRDefault="007D210F" w:rsidP="007D210F">
      <w:pPr>
        <w:pStyle w:val="ListParagraph"/>
        <w:rPr>
          <w:rFonts w:ascii="Arial" w:hAnsi="Arial" w:cs="Arial"/>
        </w:rPr>
      </w:pPr>
    </w:p>
    <w:p w14:paraId="5F59E491" w14:textId="0AC71E11" w:rsidR="007D210F" w:rsidRPr="00B71232" w:rsidRDefault="007D210F" w:rsidP="00B71232">
      <w:pPr>
        <w:pStyle w:val="ListParagraph"/>
        <w:numPr>
          <w:ilvl w:val="1"/>
          <w:numId w:val="1"/>
        </w:numPr>
        <w:rPr>
          <w:rFonts w:ascii="Arial" w:hAnsi="Arial" w:cs="Arial"/>
        </w:rPr>
      </w:pPr>
      <w:r>
        <w:rPr>
          <w:rFonts w:ascii="Arial" w:hAnsi="Arial" w:cs="Arial"/>
        </w:rPr>
        <w:t xml:space="preserve">The NCENA Awards </w:t>
      </w:r>
      <w:r w:rsidR="000103C4">
        <w:rPr>
          <w:rFonts w:ascii="Arial" w:hAnsi="Arial" w:cs="Arial"/>
        </w:rPr>
        <w:t>C</w:t>
      </w:r>
      <w:r>
        <w:rPr>
          <w:rFonts w:ascii="Arial" w:hAnsi="Arial" w:cs="Arial"/>
        </w:rPr>
        <w:t>ommittee will purchase the physical awards and plan an appropriate awards ceremony to recognize the achievements of the awards within the confines of the NCENA annual budget.</w:t>
      </w:r>
    </w:p>
    <w:p w14:paraId="2DF686F9" w14:textId="77777777" w:rsidR="00B71232" w:rsidRDefault="00B71232" w:rsidP="00B71232">
      <w:pPr>
        <w:pStyle w:val="ListParagraph"/>
        <w:ind w:left="1440"/>
        <w:rPr>
          <w:rFonts w:ascii="Arial" w:hAnsi="Arial" w:cs="Arial"/>
        </w:rPr>
      </w:pPr>
    </w:p>
    <w:p w14:paraId="47B391A8" w14:textId="105806F4" w:rsidR="00684F64" w:rsidRPr="00B71232" w:rsidRDefault="007D210F" w:rsidP="00B71232">
      <w:pPr>
        <w:pStyle w:val="ListParagraph"/>
        <w:numPr>
          <w:ilvl w:val="1"/>
          <w:numId w:val="1"/>
        </w:numPr>
        <w:rPr>
          <w:rFonts w:ascii="Arial" w:hAnsi="Arial" w:cs="Arial"/>
        </w:rPr>
      </w:pPr>
      <w:r>
        <w:rPr>
          <w:rFonts w:ascii="Arial" w:hAnsi="Arial" w:cs="Arial"/>
        </w:rPr>
        <w:t>The NCENA Awards Committee is responsible for promoting and advocating for applications/nominations for the national ENA awards.  Applications/nominations received by the committee for NCENA awards may be submitted on the member’s behalf for an ENA award at the discretion of the committee.</w:t>
      </w:r>
    </w:p>
    <w:sectPr w:rsidR="00684F64" w:rsidRPr="00B71232" w:rsidSect="00C77D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ED39" w14:textId="77777777" w:rsidR="000C0EE0" w:rsidRDefault="000C0EE0" w:rsidP="00ED7FC5">
      <w:pPr>
        <w:spacing w:after="0" w:line="240" w:lineRule="auto"/>
      </w:pPr>
      <w:r>
        <w:separator/>
      </w:r>
    </w:p>
  </w:endnote>
  <w:endnote w:type="continuationSeparator" w:id="0">
    <w:p w14:paraId="34EE8B93" w14:textId="77777777" w:rsidR="000C0EE0" w:rsidRDefault="000C0EE0" w:rsidP="00ED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9B5C" w14:textId="77777777" w:rsidR="00CE2386" w:rsidRDefault="00CE2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E70D" w14:textId="76623C36" w:rsidR="00DF12BC" w:rsidRDefault="007C5E0B" w:rsidP="00DF12BC">
    <w:pPr>
      <w:pStyle w:val="Footer"/>
      <w:pBdr>
        <w:top w:val="single" w:sz="4" w:space="1" w:color="D9D9D9"/>
      </w:pBdr>
      <w:rPr>
        <w:b/>
        <w:bCs/>
      </w:rPr>
    </w:pPr>
    <w:r>
      <w:fldChar w:fldCharType="begin"/>
    </w:r>
    <w:r w:rsidR="00DF12BC">
      <w:instrText xml:space="preserve"> PAGE   \* MERGEFORMAT </w:instrText>
    </w:r>
    <w:r>
      <w:fldChar w:fldCharType="separate"/>
    </w:r>
    <w:r w:rsidR="000415D8" w:rsidRPr="000415D8">
      <w:rPr>
        <w:b/>
        <w:bCs/>
        <w:noProof/>
      </w:rPr>
      <w:t>2</w:t>
    </w:r>
    <w:r>
      <w:rPr>
        <w:b/>
        <w:bCs/>
        <w:noProof/>
      </w:rPr>
      <w:fldChar w:fldCharType="end"/>
    </w:r>
    <w:r w:rsidR="00DF12BC">
      <w:rPr>
        <w:b/>
        <w:bCs/>
      </w:rPr>
      <w:t xml:space="preserve"> | </w:t>
    </w:r>
    <w:r w:rsidR="00DF12BC" w:rsidRPr="00DF12BC">
      <w:rPr>
        <w:color w:val="808080"/>
        <w:spacing w:val="60"/>
      </w:rPr>
      <w:t>Page</w:t>
    </w:r>
  </w:p>
  <w:p w14:paraId="47EF96E5" w14:textId="77777777" w:rsidR="00CC051C" w:rsidRPr="00DF12BC" w:rsidRDefault="00CC051C" w:rsidP="00DF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274B" w14:textId="77777777" w:rsidR="00CE2386" w:rsidRDefault="00CE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7032" w14:textId="77777777" w:rsidR="000C0EE0" w:rsidRDefault="000C0EE0" w:rsidP="00ED7FC5">
      <w:pPr>
        <w:spacing w:after="0" w:line="240" w:lineRule="auto"/>
      </w:pPr>
      <w:r>
        <w:separator/>
      </w:r>
    </w:p>
  </w:footnote>
  <w:footnote w:type="continuationSeparator" w:id="0">
    <w:p w14:paraId="497CC938" w14:textId="77777777" w:rsidR="000C0EE0" w:rsidRDefault="000C0EE0" w:rsidP="00ED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1516" w14:textId="77777777" w:rsidR="00CE2386" w:rsidRDefault="00CE2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D6A" w14:textId="3ABF6083" w:rsidR="00CC051C" w:rsidRDefault="00CE2386" w:rsidP="00AC545D">
    <w:pPr>
      <w:pStyle w:val="Header"/>
    </w:pPr>
    <w:sdt>
      <w:sdtPr>
        <w:rPr>
          <w:b/>
          <w:sz w:val="36"/>
          <w:szCs w:val="36"/>
        </w:rPr>
        <w:id w:val="-1291816383"/>
        <w:docPartObj>
          <w:docPartGallery w:val="Watermarks"/>
          <w:docPartUnique/>
        </w:docPartObj>
      </w:sdtPr>
      <w:sdtContent>
        <w:r w:rsidRPr="00CE2386">
          <w:rPr>
            <w:b/>
            <w:noProof/>
            <w:sz w:val="36"/>
            <w:szCs w:val="36"/>
          </w:rPr>
          <w:pict w14:anchorId="4B02D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C90">
      <w:rPr>
        <w:noProof/>
      </w:rPr>
      <mc:AlternateContent>
        <mc:Choice Requires="wps">
          <w:drawing>
            <wp:anchor distT="0" distB="0" distL="114300" distR="114300" simplePos="0" relativeHeight="251658240" behindDoc="0" locked="0" layoutInCell="1" allowOverlap="1" wp14:anchorId="72FBB901" wp14:editId="07A99641">
              <wp:simplePos x="0" y="0"/>
              <wp:positionH relativeFrom="column">
                <wp:posOffset>2342515</wp:posOffset>
              </wp:positionH>
              <wp:positionV relativeFrom="paragraph">
                <wp:posOffset>-56515</wp:posOffset>
              </wp:positionV>
              <wp:extent cx="3724275" cy="4432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43230"/>
                      </a:xfrm>
                      <a:prstGeom prst="rect">
                        <a:avLst/>
                      </a:prstGeom>
                      <a:noFill/>
                      <a:ln w="6350">
                        <a:noFill/>
                      </a:ln>
                      <a:effectLst/>
                    </wps:spPr>
                    <wps:txbx>
                      <w:txbxContent>
                        <w:p w14:paraId="75DC91D5" w14:textId="77777777" w:rsidR="00CC051C" w:rsidRPr="00232B0F" w:rsidRDefault="00CC051C" w:rsidP="00232B0F">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BB901" id="_x0000_t202" coordsize="21600,21600" o:spt="202" path="m,l,21600r21600,l21600,xe">
              <v:stroke joinstyle="miter"/>
              <v:path gradientshapeok="t" o:connecttype="rect"/>
            </v:shapetype>
            <v:shape id="Text Box 5" o:spid="_x0000_s1026" type="#_x0000_t202" style="position:absolute;margin-left:184.45pt;margin-top:-4.45pt;width:293.2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" filled="f" stroked="f" strokeweight=".5pt">
              <v:textbox>
                <w:txbxContent>
                  <w:p w14:paraId="75DC91D5" w14:textId="77777777" w:rsidR="00CC051C" w:rsidRPr="00232B0F" w:rsidRDefault="00CC051C" w:rsidP="00232B0F">
                    <w:pPr>
                      <w:rPr>
                        <w:szCs w:val="32"/>
                      </w:rPr>
                    </w:pPr>
                  </w:p>
                </w:txbxContent>
              </v:textbox>
            </v:shape>
          </w:pict>
        </mc:Fallback>
      </mc:AlternateContent>
    </w:r>
    <w:r w:rsidR="000142F7">
      <w:rPr>
        <w:b/>
        <w:noProof/>
        <w:sz w:val="36"/>
        <w:szCs w:val="36"/>
      </w:rPr>
      <w:drawing>
        <wp:inline distT="0" distB="0" distL="0" distR="0" wp14:anchorId="7A015E36" wp14:editId="218842EB">
          <wp:extent cx="914400" cy="451313"/>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ENA logo photo.jpg"/>
                  <pic:cNvPicPr/>
                </pic:nvPicPr>
                <pic:blipFill>
                  <a:blip r:embed="rId1">
                    <a:extLst>
                      <a:ext uri="{28A0092B-C50C-407E-A947-70E740481C1C}">
                        <a14:useLocalDpi xmlns:a14="http://schemas.microsoft.com/office/drawing/2010/main" val="0"/>
                      </a:ext>
                    </a:extLst>
                  </a:blip>
                  <a:stretch>
                    <a:fillRect/>
                  </a:stretch>
                </pic:blipFill>
                <pic:spPr>
                  <a:xfrm>
                    <a:off x="0" y="0"/>
                    <a:ext cx="922405" cy="455264"/>
                  </a:xfrm>
                  <a:prstGeom prst="rect">
                    <a:avLst/>
                  </a:prstGeom>
                </pic:spPr>
              </pic:pic>
            </a:graphicData>
          </a:graphic>
        </wp:inline>
      </w:drawing>
    </w:r>
    <w:r w:rsidR="000142F7">
      <w:rPr>
        <w:noProof/>
      </w:rPr>
      <mc:AlternateContent>
        <mc:Choice Requires="wps">
          <w:drawing>
            <wp:anchor distT="0" distB="0" distL="114300" distR="114300" simplePos="0" relativeHeight="251660288" behindDoc="0" locked="0" layoutInCell="1" allowOverlap="1" wp14:anchorId="037BEA3F" wp14:editId="43D62131">
              <wp:simplePos x="0" y="0"/>
              <wp:positionH relativeFrom="column">
                <wp:posOffset>2342515</wp:posOffset>
              </wp:positionH>
              <wp:positionV relativeFrom="paragraph">
                <wp:posOffset>-56515</wp:posOffset>
              </wp:positionV>
              <wp:extent cx="3724275" cy="4432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43230"/>
                      </a:xfrm>
                      <a:prstGeom prst="rect">
                        <a:avLst/>
                      </a:prstGeom>
                      <a:noFill/>
                      <a:ln w="6350">
                        <a:noFill/>
                      </a:ln>
                      <a:effectLst/>
                    </wps:spPr>
                    <wps:txbx>
                      <w:txbxContent>
                        <w:p w14:paraId="7D2DAA7C" w14:textId="77777777" w:rsidR="000142F7" w:rsidRPr="00232B0F" w:rsidRDefault="000142F7" w:rsidP="000142F7">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EA3F" id="Text Box 1" o:spid="_x0000_s1027" type="#_x0000_t202" style="position:absolute;margin-left:184.45pt;margin-top:-4.45pt;width:293.25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" filled="f" stroked="f" strokeweight=".5pt">
              <v:textbox>
                <w:txbxContent>
                  <w:p w14:paraId="7D2DAA7C" w14:textId="77777777" w:rsidR="000142F7" w:rsidRPr="00232B0F" w:rsidRDefault="000142F7" w:rsidP="000142F7">
                    <w:pPr>
                      <w:rPr>
                        <w:szCs w:val="32"/>
                      </w:rPr>
                    </w:pPr>
                  </w:p>
                </w:txbxContent>
              </v:textbox>
            </v:shape>
          </w:pict>
        </mc:Fallback>
      </mc:AlternateContent>
    </w:r>
    <w:r w:rsidR="00CC051C">
      <w:rPr>
        <w:b/>
        <w:sz w:val="36"/>
        <w:szCs w:val="36"/>
      </w:rPr>
      <w:tab/>
    </w:r>
    <w:r w:rsidR="00CC051C">
      <w:rPr>
        <w:b/>
        <w:sz w:val="36"/>
        <w:szCs w:val="36"/>
      </w:rPr>
      <w:tab/>
    </w:r>
  </w:p>
  <w:p w14:paraId="787D5616" w14:textId="77777777" w:rsidR="00CC051C" w:rsidRDefault="00CC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F7D7" w14:textId="77777777" w:rsidR="00CE2386" w:rsidRDefault="00CE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3B4B"/>
    <w:multiLevelType w:val="hybridMultilevel"/>
    <w:tmpl w:val="E3666712"/>
    <w:lvl w:ilvl="0" w:tplc="A0FEC182">
      <w:start w:val="1"/>
      <w:numFmt w:val="upperRoman"/>
      <w:lvlText w:val="%1."/>
      <w:lvlJc w:val="left"/>
      <w:pPr>
        <w:ind w:left="1080" w:hanging="720"/>
      </w:pPr>
      <w:rPr>
        <w:rFonts w:hint="default"/>
        <w:b/>
      </w:rPr>
    </w:lvl>
    <w:lvl w:ilvl="1" w:tplc="DEFE4450">
      <w:start w:val="1"/>
      <w:numFmt w:val="upp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0268"/>
    <w:multiLevelType w:val="hybridMultilevel"/>
    <w:tmpl w:val="062038E6"/>
    <w:lvl w:ilvl="0" w:tplc="7D56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5F7DF5"/>
    <w:multiLevelType w:val="hybridMultilevel"/>
    <w:tmpl w:val="EE3E888A"/>
    <w:lvl w:ilvl="0" w:tplc="F43091D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D6DA3"/>
    <w:multiLevelType w:val="hybridMultilevel"/>
    <w:tmpl w:val="0BFA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01165"/>
    <w:multiLevelType w:val="hybridMultilevel"/>
    <w:tmpl w:val="0FE2A402"/>
    <w:lvl w:ilvl="0" w:tplc="134A8054">
      <w:start w:val="1"/>
      <w:numFmt w:val="decimal"/>
      <w:lvlText w:val="%1."/>
      <w:lvlJc w:val="left"/>
      <w:pPr>
        <w:ind w:left="720" w:hanging="360"/>
      </w:pPr>
      <w:rPr>
        <w:rFonts w:ascii="Calibri" w:hAnsi="Calibri" w:hint="default"/>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C326E"/>
    <w:multiLevelType w:val="hybridMultilevel"/>
    <w:tmpl w:val="B17C8D94"/>
    <w:lvl w:ilvl="0" w:tplc="9B88284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69C3227B"/>
    <w:multiLevelType w:val="hybridMultilevel"/>
    <w:tmpl w:val="62CA4BCA"/>
    <w:lvl w:ilvl="0" w:tplc="4ED23194">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CD6783"/>
    <w:multiLevelType w:val="hybridMultilevel"/>
    <w:tmpl w:val="8D86F726"/>
    <w:lvl w:ilvl="0" w:tplc="713A5A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925796"/>
    <w:multiLevelType w:val="hybridMultilevel"/>
    <w:tmpl w:val="97760D38"/>
    <w:lvl w:ilvl="0" w:tplc="9B7AF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8020384">
    <w:abstractNumId w:val="0"/>
  </w:num>
  <w:num w:numId="2" w16cid:durableId="685525935">
    <w:abstractNumId w:val="1"/>
  </w:num>
  <w:num w:numId="3" w16cid:durableId="542251405">
    <w:abstractNumId w:val="5"/>
  </w:num>
  <w:num w:numId="4" w16cid:durableId="1817068580">
    <w:abstractNumId w:val="6"/>
  </w:num>
  <w:num w:numId="5" w16cid:durableId="1195535155">
    <w:abstractNumId w:val="3"/>
  </w:num>
  <w:num w:numId="6" w16cid:durableId="1417942651">
    <w:abstractNumId w:val="8"/>
  </w:num>
  <w:num w:numId="7" w16cid:durableId="2057388741">
    <w:abstractNumId w:val="2"/>
  </w:num>
  <w:num w:numId="8" w16cid:durableId="103231820">
    <w:abstractNumId w:val="4"/>
  </w:num>
  <w:num w:numId="9" w16cid:durableId="1602715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BC"/>
    <w:rsid w:val="000012A1"/>
    <w:rsid w:val="000103C4"/>
    <w:rsid w:val="000142F7"/>
    <w:rsid w:val="00017DFC"/>
    <w:rsid w:val="00031AFB"/>
    <w:rsid w:val="000357C5"/>
    <w:rsid w:val="000415D8"/>
    <w:rsid w:val="00043CA7"/>
    <w:rsid w:val="00046A4D"/>
    <w:rsid w:val="00056C90"/>
    <w:rsid w:val="000656EB"/>
    <w:rsid w:val="0008462E"/>
    <w:rsid w:val="000B24F7"/>
    <w:rsid w:val="000C0EE0"/>
    <w:rsid w:val="00133968"/>
    <w:rsid w:val="00142E06"/>
    <w:rsid w:val="001578DF"/>
    <w:rsid w:val="00190AD6"/>
    <w:rsid w:val="00190E28"/>
    <w:rsid w:val="0019667B"/>
    <w:rsid w:val="001E5B7D"/>
    <w:rsid w:val="00205A5A"/>
    <w:rsid w:val="00232B0F"/>
    <w:rsid w:val="002665F1"/>
    <w:rsid w:val="002B53F9"/>
    <w:rsid w:val="002C391C"/>
    <w:rsid w:val="002D7F18"/>
    <w:rsid w:val="002E252D"/>
    <w:rsid w:val="002E7A85"/>
    <w:rsid w:val="002F060F"/>
    <w:rsid w:val="003117EB"/>
    <w:rsid w:val="00324C3A"/>
    <w:rsid w:val="00332CEC"/>
    <w:rsid w:val="00345D89"/>
    <w:rsid w:val="00363E6C"/>
    <w:rsid w:val="00373B7B"/>
    <w:rsid w:val="00384AD1"/>
    <w:rsid w:val="00395725"/>
    <w:rsid w:val="003B569A"/>
    <w:rsid w:val="003C0A98"/>
    <w:rsid w:val="003C3B78"/>
    <w:rsid w:val="003D2D6F"/>
    <w:rsid w:val="004408D8"/>
    <w:rsid w:val="0049493C"/>
    <w:rsid w:val="004A21E3"/>
    <w:rsid w:val="004B0214"/>
    <w:rsid w:val="004D6EB9"/>
    <w:rsid w:val="004F6AD4"/>
    <w:rsid w:val="004F6B0A"/>
    <w:rsid w:val="00504CE4"/>
    <w:rsid w:val="00530963"/>
    <w:rsid w:val="00531D73"/>
    <w:rsid w:val="0055297B"/>
    <w:rsid w:val="00562465"/>
    <w:rsid w:val="0056582A"/>
    <w:rsid w:val="005658F1"/>
    <w:rsid w:val="0057674C"/>
    <w:rsid w:val="005A3CB3"/>
    <w:rsid w:val="005A4F87"/>
    <w:rsid w:val="005C5B70"/>
    <w:rsid w:val="005F0434"/>
    <w:rsid w:val="00617404"/>
    <w:rsid w:val="0063377F"/>
    <w:rsid w:val="00655CAC"/>
    <w:rsid w:val="00684F64"/>
    <w:rsid w:val="006904CE"/>
    <w:rsid w:val="006964EF"/>
    <w:rsid w:val="00704EFC"/>
    <w:rsid w:val="0071446D"/>
    <w:rsid w:val="00752B05"/>
    <w:rsid w:val="007C5E0B"/>
    <w:rsid w:val="007D1174"/>
    <w:rsid w:val="007D210F"/>
    <w:rsid w:val="007D6AEB"/>
    <w:rsid w:val="00853D3B"/>
    <w:rsid w:val="00857484"/>
    <w:rsid w:val="00866BEA"/>
    <w:rsid w:val="00885BF5"/>
    <w:rsid w:val="00896248"/>
    <w:rsid w:val="008A227B"/>
    <w:rsid w:val="008B02C6"/>
    <w:rsid w:val="008C11DC"/>
    <w:rsid w:val="008F4246"/>
    <w:rsid w:val="008F7B1B"/>
    <w:rsid w:val="0090250D"/>
    <w:rsid w:val="00906529"/>
    <w:rsid w:val="00961B20"/>
    <w:rsid w:val="00975499"/>
    <w:rsid w:val="009B7CB9"/>
    <w:rsid w:val="00A00D8D"/>
    <w:rsid w:val="00A13237"/>
    <w:rsid w:val="00A42A8E"/>
    <w:rsid w:val="00A4787A"/>
    <w:rsid w:val="00A52BB2"/>
    <w:rsid w:val="00A749EC"/>
    <w:rsid w:val="00A82D50"/>
    <w:rsid w:val="00A835C1"/>
    <w:rsid w:val="00AC545D"/>
    <w:rsid w:val="00AD19E9"/>
    <w:rsid w:val="00AD1A70"/>
    <w:rsid w:val="00AD638A"/>
    <w:rsid w:val="00AE00BF"/>
    <w:rsid w:val="00AE4709"/>
    <w:rsid w:val="00B130DA"/>
    <w:rsid w:val="00B42821"/>
    <w:rsid w:val="00B52596"/>
    <w:rsid w:val="00B71232"/>
    <w:rsid w:val="00B728EA"/>
    <w:rsid w:val="00B8026C"/>
    <w:rsid w:val="00B80754"/>
    <w:rsid w:val="00B86DA8"/>
    <w:rsid w:val="00BA07F1"/>
    <w:rsid w:val="00BB5733"/>
    <w:rsid w:val="00BC0C68"/>
    <w:rsid w:val="00BE4B86"/>
    <w:rsid w:val="00BF52F6"/>
    <w:rsid w:val="00C10EF3"/>
    <w:rsid w:val="00C14B21"/>
    <w:rsid w:val="00C37389"/>
    <w:rsid w:val="00C50079"/>
    <w:rsid w:val="00C5411E"/>
    <w:rsid w:val="00C57EC0"/>
    <w:rsid w:val="00C67572"/>
    <w:rsid w:val="00C702C5"/>
    <w:rsid w:val="00C7112C"/>
    <w:rsid w:val="00C77D8E"/>
    <w:rsid w:val="00CC051C"/>
    <w:rsid w:val="00CE2386"/>
    <w:rsid w:val="00CE3824"/>
    <w:rsid w:val="00CF34B0"/>
    <w:rsid w:val="00D134C2"/>
    <w:rsid w:val="00D20DAB"/>
    <w:rsid w:val="00D8032C"/>
    <w:rsid w:val="00D84621"/>
    <w:rsid w:val="00DB4503"/>
    <w:rsid w:val="00DC42E1"/>
    <w:rsid w:val="00DD3783"/>
    <w:rsid w:val="00DD553F"/>
    <w:rsid w:val="00DE0649"/>
    <w:rsid w:val="00DF12BC"/>
    <w:rsid w:val="00DF36A5"/>
    <w:rsid w:val="00E13C40"/>
    <w:rsid w:val="00E35755"/>
    <w:rsid w:val="00E83DAC"/>
    <w:rsid w:val="00EA50B8"/>
    <w:rsid w:val="00EB64E0"/>
    <w:rsid w:val="00EC6479"/>
    <w:rsid w:val="00ED7FC5"/>
    <w:rsid w:val="00EE4666"/>
    <w:rsid w:val="00EF05D1"/>
    <w:rsid w:val="00F0431F"/>
    <w:rsid w:val="00F05504"/>
    <w:rsid w:val="00F135E8"/>
    <w:rsid w:val="00F30BAB"/>
    <w:rsid w:val="00F42260"/>
    <w:rsid w:val="00F558E4"/>
    <w:rsid w:val="00F75C26"/>
    <w:rsid w:val="00F865E5"/>
    <w:rsid w:val="00F86E29"/>
    <w:rsid w:val="00F935DD"/>
    <w:rsid w:val="00F93D28"/>
    <w:rsid w:val="00F96EA0"/>
    <w:rsid w:val="00FA34CD"/>
    <w:rsid w:val="00FA383A"/>
    <w:rsid w:val="00FB3071"/>
    <w:rsid w:val="00FC3DBA"/>
    <w:rsid w:val="00FD0CC9"/>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5B05"/>
  <w15:docId w15:val="{9204FCE8-73A1-4C6C-A2E5-8C4C5865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pPr>
      <w:spacing w:after="200" w:line="276" w:lineRule="auto"/>
    </w:pPr>
    <w:rPr>
      <w:rFonts w:eastAsia="Times New Roman"/>
      <w:sz w:val="22"/>
      <w:szCs w:val="22"/>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 w:type="paragraph" w:styleId="Revision">
    <w:name w:val="Revision"/>
    <w:hidden/>
    <w:uiPriority w:val="99"/>
    <w:semiHidden/>
    <w:rsid w:val="000103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67050">
      <w:bodyDiv w:val="1"/>
      <w:marLeft w:val="0"/>
      <w:marRight w:val="0"/>
      <w:marTop w:val="0"/>
      <w:marBottom w:val="0"/>
      <w:divBdr>
        <w:top w:val="none" w:sz="0" w:space="0" w:color="auto"/>
        <w:left w:val="none" w:sz="0" w:space="0" w:color="auto"/>
        <w:bottom w:val="none" w:sz="0" w:space="0" w:color="auto"/>
        <w:right w:val="none" w:sz="0" w:space="0" w:color="auto"/>
      </w:divBdr>
    </w:div>
    <w:div w:id="18664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C8EF3-7C05-654F-81D8-6CCB79E5D27C}">
  <ds:schemaRefs>
    <ds:schemaRef ds:uri="http://schemas.openxmlformats.org/officeDocument/2006/bibliography"/>
  </ds:schemaRefs>
</ds:datastoreItem>
</file>

<file path=customXml/itemProps2.xml><?xml version="1.0" encoding="utf-8"?>
<ds:datastoreItem xmlns:ds="http://schemas.openxmlformats.org/officeDocument/2006/customXml" ds:itemID="{2FDF285A-1FF4-429F-B80D-B13939E0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FBB93-43BA-477F-B0CC-5965805505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88698F7-5B21-4152-A8DB-A14919BAD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Emergency Nurses Association</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2</cp:revision>
  <dcterms:created xsi:type="dcterms:W3CDTF">2024-02-03T22:43:00Z</dcterms:created>
  <dcterms:modified xsi:type="dcterms:W3CDTF">2024-02-03T22:43:00Z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