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1FBF" w14:textId="25FD23AC" w:rsidR="0067747C" w:rsidRDefault="00575E7F">
      <w:r>
        <w:t xml:space="preserve">Visions </w:t>
      </w:r>
      <w:r w:rsidR="00771F97">
        <w:t xml:space="preserve">Symposium </w:t>
      </w:r>
      <w:r>
        <w:t xml:space="preserve">2024 </w:t>
      </w:r>
    </w:p>
    <w:p w14:paraId="1666175B" w14:textId="5330CFC8" w:rsidR="00575E7F" w:rsidRPr="00575E7F" w:rsidRDefault="00575E7F">
      <w:pPr>
        <w:rPr>
          <w:rFonts w:cstheme="minorHAnsi"/>
        </w:rPr>
      </w:pPr>
      <w:r w:rsidRPr="00575E7F">
        <w:rPr>
          <w:rFonts w:cstheme="minorHAnsi"/>
        </w:rPr>
        <w:t>Agenda</w:t>
      </w:r>
    </w:p>
    <w:tbl>
      <w:tblPr>
        <w:tblW w:w="9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871"/>
        <w:gridCol w:w="4237"/>
      </w:tblGrid>
      <w:tr w:rsidR="00575E7F" w:rsidRPr="00575E7F" w14:paraId="38DC7681" w14:textId="77777777" w:rsidTr="006736C5">
        <w:trPr>
          <w:trHeight w:val="394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69A5D857" w14:textId="77777777" w:rsidR="00575E7F" w:rsidRPr="00575E7F" w:rsidRDefault="00575E7F" w:rsidP="00575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8:00-8:30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1A697359" w14:textId="77777777" w:rsidR="00575E7F" w:rsidRPr="00575E7F" w:rsidRDefault="00575E7F" w:rsidP="00575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575E7F">
              <w:rPr>
                <w:rFonts w:ascii="inherit" w:eastAsia="Times New Roman" w:hAnsi="inherit" w:cs="Arial"/>
                <w:color w:val="000000"/>
                <w:bdr w:val="none" w:sz="0" w:space="0" w:color="auto" w:frame="1"/>
              </w:rPr>
              <w:t>Registration/Breakfast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5A7AECD4" w14:textId="77777777" w:rsidR="00575E7F" w:rsidRPr="00575E7F" w:rsidRDefault="00575E7F" w:rsidP="00575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75E7F" w:rsidRPr="00575E7F" w14:paraId="1384C765" w14:textId="77777777" w:rsidTr="006736C5">
        <w:trPr>
          <w:trHeight w:val="360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7CBB0581" w14:textId="77777777" w:rsidR="00575E7F" w:rsidRPr="00575E7F" w:rsidRDefault="00575E7F" w:rsidP="00575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8:30-8:40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2DCF337B" w14:textId="77777777" w:rsidR="00575E7F" w:rsidRPr="00575E7F" w:rsidRDefault="00575E7F" w:rsidP="00575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 Welcome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0F6B4DA" w14:textId="77777777" w:rsidR="00575E7F" w:rsidRPr="00575E7F" w:rsidRDefault="00575E7F" w:rsidP="00575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75E7F" w:rsidRPr="00575E7F" w14:paraId="06567FA7" w14:textId="77777777" w:rsidTr="00771F97">
        <w:trPr>
          <w:trHeight w:val="663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67E22A02" w14:textId="77777777" w:rsidR="00575E7F" w:rsidRPr="00575E7F" w:rsidRDefault="00575E7F" w:rsidP="00575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8:40-9:40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6A727C88" w14:textId="77777777" w:rsidR="00575E7F" w:rsidRPr="00575E7F" w:rsidRDefault="00575E7F" w:rsidP="00575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Keynote: Rising Together 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58FA5AF3" w14:textId="238A6924" w:rsidR="00506ADC" w:rsidRDefault="00575E7F" w:rsidP="00575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Terry Davis, 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PhD, RN, NE-BC, CHTP, FAAN </w:t>
            </w:r>
          </w:p>
          <w:p w14:paraId="452061D8" w14:textId="74F0E7D2" w:rsidR="00575E7F" w:rsidRPr="00575E7F" w:rsidRDefault="00575E7F" w:rsidP="00575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President, AACN</w:t>
            </w:r>
          </w:p>
        </w:tc>
      </w:tr>
      <w:tr w:rsidR="00FE0221" w:rsidRPr="00575E7F" w14:paraId="6230F61D" w14:textId="77777777" w:rsidTr="006736C5">
        <w:trPr>
          <w:trHeight w:val="675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3F6BD786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9:40-10:10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27380FD1" w14:textId="0AA1E6AF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Hemodynamic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monitoring in shock: knowns and unknowns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2CC37A20" w14:textId="2F80BF16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Mindy </w:t>
            </w:r>
            <w:proofErr w:type="spellStart"/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Stites</w:t>
            </w:r>
            <w:proofErr w:type="spellEnd"/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MSN, APRN, ACNS-BC, CCNS, CCNS-AG, CCRN</w:t>
            </w:r>
          </w:p>
        </w:tc>
      </w:tr>
      <w:tr w:rsidR="00FE0221" w:rsidRPr="00575E7F" w14:paraId="58F01335" w14:textId="77777777" w:rsidTr="006736C5">
        <w:trPr>
          <w:trHeight w:val="360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B5EA43C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10:10-11:00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48CF4246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Posters and Vendors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522E6546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0221" w:rsidRPr="00575E7F" w14:paraId="3A79A5E7" w14:textId="77777777" w:rsidTr="00FE0221">
        <w:trPr>
          <w:trHeight w:val="675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D1DBDDC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11:00-11:30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49096016" w14:textId="27D29B39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Just Culture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07B80A8E" w14:textId="05E55539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Tiffany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Diehl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BSN, RN, CPHRM</w:t>
            </w:r>
          </w:p>
        </w:tc>
      </w:tr>
      <w:tr w:rsidR="00FE0221" w:rsidRPr="00575E7F" w14:paraId="03F23E4E" w14:textId="77777777" w:rsidTr="00771F97">
        <w:trPr>
          <w:trHeight w:val="537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67DE7139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11:30-12:00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5BAA7D89" w14:textId="1522DAD0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Virtual Nursing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369EC4D7" w14:textId="2E784AA8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Kelsea Cox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MSN, RN, CENP</w:t>
            </w:r>
          </w:p>
        </w:tc>
      </w:tr>
      <w:tr w:rsidR="00FE0221" w:rsidRPr="00575E7F" w14:paraId="1670D781" w14:textId="77777777" w:rsidTr="006736C5">
        <w:trPr>
          <w:trHeight w:val="360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7F4CF3C6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12:00-1:00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4630F109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Lunch/posters/vendors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5E9BB4B8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0221" w:rsidRPr="00575E7F" w14:paraId="06F1BC28" w14:textId="77777777" w:rsidTr="006736C5">
        <w:trPr>
          <w:trHeight w:val="675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2082F7B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1:00-1:30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F123D54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Hospital in Your Home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49C78979" w14:textId="5C619291" w:rsidR="00FE0221" w:rsidRPr="00575E7F" w:rsidRDefault="007609E8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Tiffany Meyers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APRN, FNP-C</w:t>
            </w:r>
          </w:p>
        </w:tc>
      </w:tr>
      <w:tr w:rsidR="00FE0221" w:rsidRPr="00575E7F" w14:paraId="14D0B75F" w14:textId="77777777" w:rsidTr="00FE0221">
        <w:trPr>
          <w:trHeight w:val="360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2CBEBCE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1:30-2:00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6421E3D3" w14:textId="104D51E4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MTN - Reanimation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19EBF577" w14:textId="77777777" w:rsidR="00506ADC" w:rsidRDefault="00FE0221" w:rsidP="00FE02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Ryan Schmidt 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CPTC, CTP 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and </w:t>
            </w:r>
          </w:p>
          <w:p w14:paraId="032DF305" w14:textId="407E2C12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Lori Markham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MSN, RN, CCRN</w:t>
            </w:r>
          </w:p>
        </w:tc>
      </w:tr>
      <w:tr w:rsidR="00FE0221" w:rsidRPr="00575E7F" w14:paraId="4C80BFF8" w14:textId="77777777" w:rsidTr="006736C5">
        <w:trPr>
          <w:trHeight w:val="360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261785F7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2:00-2:15 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6F7B2606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Break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626EB774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221" w:rsidRPr="00575E7F" w14:paraId="5F4DB9E3" w14:textId="77777777" w:rsidTr="006736C5">
        <w:trPr>
          <w:trHeight w:val="675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2517D57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2:15-2:45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B4229D5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ANA Thinktank - Staffing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44B7ED7" w14:textId="2D3A85EC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Monica Van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der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Z</w:t>
            </w: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ee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BSN, RN, CMSRN</w:t>
            </w:r>
          </w:p>
        </w:tc>
      </w:tr>
      <w:tr w:rsidR="00FE0221" w:rsidRPr="00575E7F" w14:paraId="3307509E" w14:textId="77777777" w:rsidTr="00FE0221">
        <w:trPr>
          <w:trHeight w:val="675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43E12876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2:45-3:15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2FDA1880" w14:textId="46A1A22C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Determinants of Health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</w:tcPr>
          <w:p w14:paraId="5CEAB3F9" w14:textId="098EC1B5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Kristin Sollars </w:t>
            </w:r>
            <w:r w:rsidR="00506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MSN, RN, CCRN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Marci Ebberts</w:t>
            </w:r>
            <w:r w:rsidR="00506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6ADC">
              <w:rPr>
                <w:rFonts w:ascii="Times New Roman" w:eastAsia="Times New Roman" w:hAnsi="Times New Roman" w:cs="Times New Roman"/>
                <w:sz w:val="24"/>
                <w:szCs w:val="24"/>
              </w:rPr>
              <w:t>MSN, RN, FNP-C, CCRN</w:t>
            </w:r>
          </w:p>
        </w:tc>
      </w:tr>
      <w:tr w:rsidR="00FE0221" w:rsidRPr="00575E7F" w14:paraId="7028C9FB" w14:textId="77777777" w:rsidTr="006736C5">
        <w:trPr>
          <w:trHeight w:val="675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3AAC8C39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3:15-3:45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88C43D9" w14:textId="51D61DD3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Laughter and Friendship in Nursing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081386D8" w14:textId="6288719A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Lisa Riggs, 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MSN, RN, ACNS-BC, CCRN (</w:t>
            </w: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former AACN president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FE0221" w:rsidRPr="00575E7F" w14:paraId="36441CB7" w14:textId="77777777" w:rsidTr="006736C5">
        <w:trPr>
          <w:trHeight w:val="360"/>
        </w:trPr>
        <w:tc>
          <w:tcPr>
            <w:tcW w:w="224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67D9A741" w14:textId="77777777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3:45-4:00</w:t>
            </w:r>
          </w:p>
        </w:tc>
        <w:tc>
          <w:tcPr>
            <w:tcW w:w="287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23F2593C" w14:textId="3D8BFBE9" w:rsidR="00FE0221" w:rsidRPr="00575E7F" w:rsidRDefault="00FE0221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Closing</w:t>
            </w:r>
            <w:r w:rsidR="00506ADC">
              <w:rPr>
                <w:rFonts w:ascii="Arial" w:eastAsia="Times New Roman" w:hAnsi="Arial" w:cs="Arial"/>
                <w:color w:val="000000"/>
                <w:bdr w:val="none" w:sz="0" w:space="0" w:color="auto" w:frame="1"/>
                <w:shd w:val="clear" w:color="auto" w:fill="FFFFFF"/>
              </w:rPr>
              <w:t>/Evaluations</w:t>
            </w:r>
          </w:p>
        </w:tc>
        <w:tc>
          <w:tcPr>
            <w:tcW w:w="42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hideMark/>
          </w:tcPr>
          <w:p w14:paraId="23560680" w14:textId="4C810618" w:rsidR="00FE0221" w:rsidRPr="00575E7F" w:rsidRDefault="00506ADC" w:rsidP="00FE02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Marci Ebberts MSN, RN, FNP-C, CCRN</w:t>
            </w:r>
          </w:p>
        </w:tc>
      </w:tr>
    </w:tbl>
    <w:p w14:paraId="129FFDEE" w14:textId="56A60CB0" w:rsidR="00575E7F" w:rsidRDefault="00575E7F">
      <w:pPr>
        <w:rPr>
          <w:rFonts w:cstheme="minorHAnsi"/>
        </w:rPr>
      </w:pPr>
    </w:p>
    <w:p w14:paraId="29E34659" w14:textId="77777777" w:rsidR="00771F97" w:rsidRDefault="00771F97" w:rsidP="00771F97">
      <w:pPr>
        <w:spacing w:after="0" w:line="240" w:lineRule="auto"/>
        <w:ind w:left="1440"/>
        <w:rPr>
          <w:rFonts w:ascii="Trebuchet MS" w:eastAsia="Times New Roman" w:hAnsi="Trebuchet MS" w:cs="Calibri"/>
          <w:color w:val="000000"/>
        </w:rPr>
      </w:pPr>
    </w:p>
    <w:p w14:paraId="04620E6D" w14:textId="2496024F" w:rsidR="00771F97" w:rsidRPr="00771F97" w:rsidRDefault="00771F97" w:rsidP="00771F97">
      <w:pPr>
        <w:spacing w:after="0" w:line="240" w:lineRule="auto"/>
        <w:ind w:left="1440"/>
        <w:rPr>
          <w:rFonts w:ascii="Trebuchet MS" w:eastAsia="Times New Roman" w:hAnsi="Trebuchet MS" w:cs="Calibri"/>
        </w:rPr>
      </w:pPr>
      <w:r w:rsidRPr="00771F97">
        <w:rPr>
          <w:rFonts w:ascii="Trebuchet MS" w:eastAsia="Times New Roman" w:hAnsi="Trebuchet MS" w:cs="Calibri"/>
          <w:color w:val="000000"/>
        </w:rPr>
        <w:t>This activity has been submitted to the American Association of Critical-Care Nurses for approval to award contact hours. The American Association of Critical-Care Nurses is accredited as an approver of nursing continuing professional development by the American Nurses Credentialing Center’s Commission on Accreditation.</w:t>
      </w:r>
    </w:p>
    <w:p w14:paraId="40D0242B" w14:textId="77777777" w:rsidR="00771F97" w:rsidRPr="00771F97" w:rsidRDefault="00771F97" w:rsidP="00771F97">
      <w:pPr>
        <w:spacing w:after="0" w:line="240" w:lineRule="auto"/>
        <w:rPr>
          <w:rFonts w:ascii="Trebuchet MS" w:eastAsia="Times New Roman" w:hAnsi="Trebuchet MS" w:cs="Calibri"/>
        </w:rPr>
      </w:pPr>
    </w:p>
    <w:p w14:paraId="0C0864C9" w14:textId="77777777" w:rsidR="00771F97" w:rsidRPr="00771F97" w:rsidRDefault="00771F97" w:rsidP="00771F97">
      <w:pPr>
        <w:spacing w:after="0" w:line="240" w:lineRule="auto"/>
        <w:rPr>
          <w:rFonts w:ascii="Calibri" w:eastAsia="Times New Roman" w:hAnsi="Calibri" w:cs="Calibri"/>
        </w:rPr>
      </w:pPr>
    </w:p>
    <w:p w14:paraId="3B41AC8E" w14:textId="77777777" w:rsidR="00575E7F" w:rsidRPr="00575E7F" w:rsidRDefault="00575E7F" w:rsidP="00771F97">
      <w:pPr>
        <w:rPr>
          <w:rFonts w:cstheme="minorHAnsi"/>
        </w:rPr>
      </w:pPr>
    </w:p>
    <w:sectPr w:rsidR="00575E7F" w:rsidRPr="0057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7F"/>
    <w:rsid w:val="00506ADC"/>
    <w:rsid w:val="00575E7F"/>
    <w:rsid w:val="006736C5"/>
    <w:rsid w:val="0067747C"/>
    <w:rsid w:val="007609E8"/>
    <w:rsid w:val="00771F97"/>
    <w:rsid w:val="00D06FA3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C120"/>
  <w15:chartTrackingRefBased/>
  <w15:docId w15:val="{1D61D92C-C617-4A95-8ECE-1CEAB73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7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Lukes Health System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Ebberts, Marci L</dc:creator>
  <cp:keywords/>
  <dc:description/>
  <cp:lastModifiedBy>Ebberts, Marci L</cp:lastModifiedBy>
  <cp:revision>2</cp:revision>
  <dcterms:created xsi:type="dcterms:W3CDTF">2023-12-28T18:45:00Z</dcterms:created>
  <dcterms:modified xsi:type="dcterms:W3CDTF">2023-12-28T18:45:00Z</dcterms:modified>
</cp:coreProperties>
</file>