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162A" w14:textId="77777777" w:rsidR="007F5CF3" w:rsidRPr="001E78EB" w:rsidRDefault="00CA0AA2" w:rsidP="00E079EE">
      <w:pPr>
        <w:rPr>
          <w:rFonts w:ascii="Calibri" w:eastAsia="Arial Unicode MS" w:hAnsi="Calibri" w:cs="Arial Unicode MS"/>
          <w:i/>
          <w:sz w:val="44"/>
          <w:szCs w:val="44"/>
        </w:rPr>
      </w:pPr>
      <w:r w:rsidRPr="001E78EB">
        <w:rPr>
          <w:rFonts w:ascii="Calibri" w:eastAsia="Arial Unicode MS" w:hAnsi="Calibri" w:cs="Arial Unicode MS"/>
          <w:b/>
          <w:color w:val="002060"/>
          <w:sz w:val="44"/>
          <w:szCs w:val="44"/>
        </w:rPr>
        <w:t xml:space="preserve">    </w:t>
      </w:r>
      <w:r w:rsidR="00FB1E4F">
        <w:rPr>
          <w:rFonts w:ascii="Calibri" w:eastAsia="Arial Unicode MS" w:hAnsi="Calibri" w:cs="Arial Unicode MS"/>
          <w:b/>
          <w:noProof/>
          <w:color w:val="002060"/>
          <w:sz w:val="44"/>
          <w:szCs w:val="44"/>
        </w:rPr>
        <mc:AlternateContent>
          <mc:Choice Requires="wps">
            <w:drawing>
              <wp:inline distT="0" distB="0" distL="0" distR="0" wp14:anchorId="1C42CB55" wp14:editId="497F3127">
                <wp:extent cx="5454650" cy="365760"/>
                <wp:effectExtent l="9525" t="9525" r="11430" b="571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54650" cy="3657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28ADF2" w14:textId="77777777" w:rsidR="00FB1E4F" w:rsidRDefault="00FB1E4F" w:rsidP="00FB1E4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Please Join Us for an Educational Program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42CB55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29.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" filled="f" stroked="f">
                <o:lock v:ext="edit" shapetype="t"/>
                <v:textbox style="mso-fit-shape-to-text:t">
                  <w:txbxContent>
                    <w:p w14:paraId="7D28ADF2" w14:textId="77777777" w:rsidR="00FB1E4F" w:rsidRDefault="00FB1E4F" w:rsidP="00FB1E4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Please Join Us for an Educational Program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7024F7" w14:textId="77777777" w:rsidR="00753DE1" w:rsidRPr="001E78EB" w:rsidRDefault="00753DE1" w:rsidP="00E079EE">
      <w:pPr>
        <w:framePr w:hSpace="180" w:wrap="around" w:vAnchor="text" w:hAnchor="page" w:x="8101" w:y="1"/>
        <w:rPr>
          <w:rFonts w:ascii="Calibri" w:hAnsi="Calibri"/>
        </w:rPr>
      </w:pPr>
    </w:p>
    <w:p w14:paraId="18472486" w14:textId="77777777" w:rsidR="00125C56" w:rsidRPr="009F2A47" w:rsidRDefault="00E079EE" w:rsidP="00E079EE">
      <w:pPr>
        <w:ind w:left="0"/>
        <w:rPr>
          <w:rFonts w:ascii="Calibri" w:eastAsia="Arial Unicode MS" w:hAnsi="Calibri" w:cs="Arial Unicode MS"/>
          <w:b/>
          <w:i/>
          <w:sz w:val="32"/>
          <w:szCs w:val="32"/>
        </w:rPr>
      </w:pPr>
      <w:r w:rsidRPr="001E78EB">
        <w:rPr>
          <w:rFonts w:ascii="Calibri" w:eastAsia="Arial Unicode MS" w:hAnsi="Calibri" w:cs="Arial Unicode MS"/>
          <w:b/>
          <w:i/>
          <w:sz w:val="28"/>
          <w:szCs w:val="28"/>
        </w:rPr>
        <w:t xml:space="preserve">                                                                        </w:t>
      </w:r>
      <w:r w:rsidR="000323DD" w:rsidRPr="009F2A47">
        <w:rPr>
          <w:rFonts w:ascii="Calibri" w:eastAsia="Arial Unicode MS" w:hAnsi="Calibri" w:cs="Arial Unicode MS"/>
          <w:b/>
          <w:i/>
          <w:sz w:val="32"/>
          <w:szCs w:val="32"/>
        </w:rPr>
        <w:t>Provided by:</w:t>
      </w:r>
    </w:p>
    <w:p w14:paraId="46DB2807" w14:textId="61FEF64F" w:rsidR="00D66AF6" w:rsidRDefault="00622DC7" w:rsidP="00622DC7">
      <w:pPr>
        <w:ind w:left="0"/>
        <w:rPr>
          <w:rFonts w:ascii="Arial Unicode MS" w:eastAsia="Arial Unicode MS" w:hAnsi="Arial Unicode MS" w:cs="Arial Unicode MS"/>
          <w:b/>
          <w:i/>
          <w:color w:val="0000FF"/>
          <w:sz w:val="44"/>
          <w:szCs w:val="44"/>
        </w:rPr>
      </w:pPr>
      <w:r>
        <w:rPr>
          <w:rFonts w:ascii="Calibri" w:eastAsia="Arial Unicode MS" w:hAnsi="Calibri" w:cs="Arial Unicode MS"/>
          <w:b/>
          <w:i/>
          <w:sz w:val="12"/>
          <w:szCs w:val="12"/>
        </w:rPr>
        <w:t xml:space="preserve">                </w:t>
      </w:r>
      <w:r>
        <w:rPr>
          <w:rFonts w:ascii="Calibri" w:eastAsia="Arial Unicode MS" w:hAnsi="Calibri" w:cs="Arial Unicode MS"/>
          <w:b/>
          <w:i/>
          <w:sz w:val="12"/>
          <w:szCs w:val="12"/>
        </w:rPr>
        <w:tab/>
      </w:r>
      <w:r>
        <w:rPr>
          <w:rFonts w:ascii="Calibri" w:eastAsia="Arial Unicode MS" w:hAnsi="Calibri" w:cs="Arial Unicode MS"/>
          <w:b/>
          <w:i/>
          <w:sz w:val="12"/>
          <w:szCs w:val="12"/>
        </w:rPr>
        <w:tab/>
      </w:r>
      <w:r>
        <w:rPr>
          <w:rFonts w:ascii="Calibri" w:eastAsia="Arial Unicode MS" w:hAnsi="Calibri" w:cs="Arial Unicode MS"/>
          <w:b/>
          <w:i/>
          <w:sz w:val="12"/>
          <w:szCs w:val="12"/>
        </w:rPr>
        <w:tab/>
      </w:r>
      <w:r>
        <w:rPr>
          <w:rFonts w:ascii="Calibri" w:eastAsia="Arial Unicode MS" w:hAnsi="Calibri" w:cs="Arial Unicode MS"/>
          <w:b/>
          <w:i/>
          <w:sz w:val="12"/>
          <w:szCs w:val="12"/>
        </w:rPr>
        <w:tab/>
      </w:r>
      <w:r>
        <w:rPr>
          <w:rFonts w:ascii="Calibri" w:eastAsia="Arial Unicode MS" w:hAnsi="Calibri" w:cs="Arial Unicode MS"/>
          <w:b/>
          <w:i/>
          <w:sz w:val="12"/>
          <w:szCs w:val="12"/>
        </w:rPr>
        <w:tab/>
      </w:r>
      <w:r w:rsidR="00AE4668">
        <w:rPr>
          <w:rFonts w:ascii="Arial Unicode MS" w:eastAsia="Arial Unicode MS" w:hAnsi="Arial Unicode MS" w:cs="Arial Unicode MS"/>
          <w:b/>
          <w:i/>
          <w:noProof/>
          <w:color w:val="0000FF"/>
          <w:sz w:val="44"/>
          <w:szCs w:val="44"/>
        </w:rPr>
        <w:drawing>
          <wp:inline distT="0" distB="0" distL="0" distR="0" wp14:anchorId="2F8D84A1" wp14:editId="6325D7B2">
            <wp:extent cx="1950720" cy="441960"/>
            <wp:effectExtent l="0" t="0" r="0" b="0"/>
            <wp:docPr id="4" name="Picture 4" descr="C:\Users\kristie.briggs\Desktop\Erbe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istie.briggs\Desktop\Erbe_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B775F" w14:textId="77777777" w:rsidR="003D7FF6" w:rsidRPr="003D7FF6" w:rsidRDefault="003D7FF6" w:rsidP="00FE2CF6">
      <w:pPr>
        <w:ind w:left="0"/>
        <w:jc w:val="center"/>
        <w:rPr>
          <w:rFonts w:ascii="Arial Unicode MS" w:eastAsia="Arial Unicode MS" w:hAnsi="Arial Unicode MS" w:cs="Arial Unicode MS"/>
          <w:b/>
          <w:i/>
          <w:color w:val="0000FF"/>
          <w:sz w:val="12"/>
          <w:szCs w:val="12"/>
        </w:rPr>
      </w:pPr>
    </w:p>
    <w:p w14:paraId="473F67C1" w14:textId="77777777" w:rsidR="00D66AF6" w:rsidRPr="001E78EB" w:rsidRDefault="00C43E1F" w:rsidP="00D66AF6">
      <w:pPr>
        <w:spacing w:after="0"/>
        <w:ind w:left="0"/>
        <w:jc w:val="center"/>
        <w:rPr>
          <w:rFonts w:ascii="Calibri" w:eastAsia="Arial Unicode MS" w:hAnsi="Calibri" w:cs="Arial"/>
          <w:b/>
          <w:i/>
          <w:color w:val="000000" w:themeColor="text1"/>
          <w:sz w:val="32"/>
          <w:szCs w:val="32"/>
          <w:u w:val="single"/>
        </w:rPr>
      </w:pPr>
      <w:r w:rsidRPr="001E78EB">
        <w:rPr>
          <w:rFonts w:ascii="Calibri" w:eastAsia="Arial Unicode MS" w:hAnsi="Calibri" w:cs="Arial"/>
          <w:b/>
          <w:i/>
          <w:color w:val="000000" w:themeColor="text1"/>
          <w:sz w:val="32"/>
          <w:szCs w:val="32"/>
          <w:u w:val="single"/>
        </w:rPr>
        <w:t>Polyp Management and Electrosurgery</w:t>
      </w:r>
    </w:p>
    <w:p w14:paraId="667C34B2" w14:textId="77777777" w:rsidR="001E78EB" w:rsidRPr="006D1843" w:rsidRDefault="001E78EB" w:rsidP="00D66AF6">
      <w:pPr>
        <w:spacing w:after="0"/>
        <w:ind w:left="0"/>
        <w:jc w:val="center"/>
        <w:rPr>
          <w:rFonts w:ascii="Arial Narrow" w:eastAsia="Arial Unicode MS" w:hAnsi="Arial Narrow" w:cs="Arial"/>
          <w:b/>
          <w:i/>
          <w:color w:val="000000" w:themeColor="text1"/>
          <w:sz w:val="32"/>
          <w:szCs w:val="32"/>
        </w:rPr>
      </w:pPr>
    </w:p>
    <w:p w14:paraId="45FE8BD9" w14:textId="77777777" w:rsidR="001E78EB" w:rsidRPr="00DF7E02" w:rsidRDefault="001E78EB" w:rsidP="00DF7E02">
      <w:pPr>
        <w:ind w:left="0"/>
        <w:rPr>
          <w:rFonts w:ascii="Arial Narrow" w:eastAsia="Arial Unicode MS" w:hAnsi="Arial Narrow" w:cs="Arial Unicode MS"/>
          <w:b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0C53F" wp14:editId="0D2BC5DA">
                <wp:simplePos x="0" y="0"/>
                <wp:positionH relativeFrom="column">
                  <wp:posOffset>3794760</wp:posOffset>
                </wp:positionH>
                <wp:positionV relativeFrom="paragraph">
                  <wp:posOffset>1270</wp:posOffset>
                </wp:positionV>
                <wp:extent cx="2371725" cy="2796540"/>
                <wp:effectExtent l="0" t="0" r="28575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79654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innerShdw blurRad="342900" dist="114300" dir="48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84138" w14:textId="77777777" w:rsidR="00060D9C" w:rsidRPr="001E78EB" w:rsidRDefault="00060D9C" w:rsidP="00060D9C">
                            <w:pPr>
                              <w:spacing w:after="0"/>
                              <w:rPr>
                                <w:rFonts w:ascii="Calibri" w:hAnsi="Calibri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E78EB">
                              <w:rPr>
                                <w:rFonts w:ascii="Calibri" w:hAnsi="Calibri" w:cs="Arial"/>
                                <w:b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1E78EB">
                              <w:rPr>
                                <w:rFonts w:ascii="Calibri" w:hAnsi="Calibri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Course Content:</w:t>
                            </w:r>
                          </w:p>
                          <w:p w14:paraId="76FADCC1" w14:textId="77777777" w:rsidR="00060D9C" w:rsidRPr="001E78EB" w:rsidRDefault="00060D9C" w:rsidP="004F4DED">
                            <w:pPr>
                              <w:spacing w:after="0"/>
                              <w:rPr>
                                <w:rFonts w:ascii="Calibri" w:hAnsi="Calibri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10F3C909" w14:textId="77777777" w:rsidR="00060D9C" w:rsidRPr="001E78EB" w:rsidRDefault="00060D9C" w:rsidP="004F4DED">
                            <w:pPr>
                              <w:spacing w:after="0"/>
                              <w:rPr>
                                <w:rFonts w:ascii="Calibri" w:hAnsi="Calibri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374078D" w14:textId="77777777" w:rsidR="00C43E1F" w:rsidRPr="001E78EB" w:rsidRDefault="00C43E1F" w:rsidP="00C43E1F">
                            <w:pPr>
                              <w:spacing w:after="0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1E78EB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I.  Polyp Types</w:t>
                            </w:r>
                          </w:p>
                          <w:p w14:paraId="4552AFA6" w14:textId="77777777" w:rsidR="00C43E1F" w:rsidRPr="001E78EB" w:rsidRDefault="00C43E1F" w:rsidP="00C43E1F">
                            <w:pPr>
                              <w:spacing w:after="0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1E78EB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   A.  Classification</w:t>
                            </w:r>
                          </w:p>
                          <w:p w14:paraId="10293DDD" w14:textId="77777777" w:rsidR="00C43E1F" w:rsidRPr="001E78EB" w:rsidRDefault="00C43E1F" w:rsidP="00C43E1F">
                            <w:pPr>
                              <w:spacing w:after="0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1E78EB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   B.  Morphology</w:t>
                            </w:r>
                          </w:p>
                          <w:p w14:paraId="1936F080" w14:textId="77777777" w:rsidR="00C43E1F" w:rsidRPr="001E78EB" w:rsidRDefault="00C43E1F" w:rsidP="00C43E1F">
                            <w:pPr>
                              <w:spacing w:after="0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</w:p>
                          <w:p w14:paraId="6BB50E3A" w14:textId="77777777" w:rsidR="00C43E1F" w:rsidRPr="001E78EB" w:rsidRDefault="00C43E1F" w:rsidP="00C43E1F">
                            <w:pPr>
                              <w:spacing w:after="0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</w:p>
                          <w:p w14:paraId="1BEFBBF6" w14:textId="77777777" w:rsidR="00C43E1F" w:rsidRPr="001E78EB" w:rsidRDefault="00C43E1F" w:rsidP="00C43E1F">
                            <w:pPr>
                              <w:spacing w:after="0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1E78EB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II. Endoscopic Resection</w:t>
                            </w:r>
                          </w:p>
                          <w:p w14:paraId="570A8DA1" w14:textId="77777777" w:rsidR="00C43E1F" w:rsidRPr="001E78EB" w:rsidRDefault="00C43E1F" w:rsidP="00C43E1F">
                            <w:pPr>
                              <w:spacing w:after="0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1E78EB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   A.  Basic Polypectomy Cold vs. Hot</w:t>
                            </w:r>
                          </w:p>
                          <w:p w14:paraId="4AE83B58" w14:textId="77777777" w:rsidR="00C43E1F" w:rsidRPr="001E78EB" w:rsidRDefault="00C43E1F" w:rsidP="00C43E1F">
                            <w:pPr>
                              <w:spacing w:after="0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1E78EB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   B.  EMR</w:t>
                            </w:r>
                          </w:p>
                          <w:p w14:paraId="4A398159" w14:textId="77777777" w:rsidR="00C43E1F" w:rsidRPr="001E78EB" w:rsidRDefault="00C43E1F" w:rsidP="00C43E1F">
                            <w:pPr>
                              <w:spacing w:after="0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1E78EB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   C.  ESD</w:t>
                            </w:r>
                          </w:p>
                          <w:p w14:paraId="1B242021" w14:textId="77777777" w:rsidR="00C43E1F" w:rsidRPr="001E78EB" w:rsidRDefault="00C43E1F" w:rsidP="00C43E1F">
                            <w:pPr>
                              <w:spacing w:after="0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1E78EB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   D.  Submucosal Injection</w:t>
                            </w:r>
                          </w:p>
                          <w:p w14:paraId="53F161F0" w14:textId="77777777" w:rsidR="00C43E1F" w:rsidRPr="001E78EB" w:rsidRDefault="00C43E1F" w:rsidP="00C43E1F">
                            <w:pPr>
                              <w:spacing w:after="0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1E78EB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   E.  Evidenced based practices</w:t>
                            </w:r>
                          </w:p>
                          <w:p w14:paraId="6E4706C2" w14:textId="77777777" w:rsidR="00C43E1F" w:rsidRPr="001E78EB" w:rsidRDefault="00C43E1F" w:rsidP="00C43E1F">
                            <w:pPr>
                              <w:spacing w:after="0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1E78EB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35DB20C3" w14:textId="77777777" w:rsidR="00C43E1F" w:rsidRPr="001E78EB" w:rsidRDefault="00C43E1F" w:rsidP="00C43E1F">
                            <w:pPr>
                              <w:spacing w:after="0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</w:p>
                          <w:p w14:paraId="32849C0D" w14:textId="77777777" w:rsidR="00C43E1F" w:rsidRPr="001E78EB" w:rsidRDefault="00C43E1F" w:rsidP="00C43E1F">
                            <w:pPr>
                              <w:spacing w:after="0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1E78EB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III. Electrosurgery</w:t>
                            </w:r>
                          </w:p>
                          <w:p w14:paraId="246375F1" w14:textId="77777777" w:rsidR="00C43E1F" w:rsidRPr="001E78EB" w:rsidRDefault="00C43E1F" w:rsidP="00C43E1F">
                            <w:pPr>
                              <w:spacing w:after="0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1E78EB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   A. Principles and properties</w:t>
                            </w:r>
                          </w:p>
                          <w:p w14:paraId="16B06283" w14:textId="77777777" w:rsidR="00C43E1F" w:rsidRPr="001E78EB" w:rsidRDefault="00C43E1F" w:rsidP="00C43E1F">
                            <w:pPr>
                              <w:spacing w:after="0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1E78EB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   B. Current Density</w:t>
                            </w:r>
                          </w:p>
                          <w:p w14:paraId="07C00BC4" w14:textId="77777777" w:rsidR="00C43E1F" w:rsidRPr="001E78EB" w:rsidRDefault="00C43E1F" w:rsidP="00C43E1F">
                            <w:pPr>
                              <w:spacing w:after="0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1E78EB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   C. Waveforms</w:t>
                            </w:r>
                          </w:p>
                          <w:p w14:paraId="6D901F50" w14:textId="77777777" w:rsidR="00C43E1F" w:rsidRPr="001E78EB" w:rsidRDefault="00C43E1F" w:rsidP="00C43E1F">
                            <w:pPr>
                              <w:spacing w:after="0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1E78EB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   D. Clinical Safety</w:t>
                            </w:r>
                          </w:p>
                          <w:p w14:paraId="4D0E3A58" w14:textId="77777777" w:rsidR="0095772B" w:rsidRPr="001E78EB" w:rsidRDefault="0095772B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DD0C53F" id="Text Box 2" o:spid="_x0000_s1027" type="#_x0000_t202" style="position:absolute;margin-left:298.8pt;margin-top:.1pt;width:186.75pt;height:2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" fillcolor="white [3201]" strokecolor="#bfbfbf [2412]" strokeweight=".25pt">
                <v:textbox>
                  <w:txbxContent>
                    <w:p w14:paraId="28484138" w14:textId="77777777" w:rsidR="00060D9C" w:rsidRPr="001E78EB" w:rsidRDefault="00060D9C" w:rsidP="00060D9C">
                      <w:pPr>
                        <w:spacing w:after="0"/>
                        <w:rPr>
                          <w:rFonts w:ascii="Calibri" w:hAnsi="Calibri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1E78EB">
                        <w:rPr>
                          <w:rFonts w:ascii="Calibri" w:hAnsi="Calibri" w:cs="Arial"/>
                          <w:b/>
                          <w:sz w:val="16"/>
                          <w:szCs w:val="16"/>
                        </w:rPr>
                        <w:t xml:space="preserve">          </w:t>
                      </w:r>
                      <w:r w:rsidRPr="001E78EB">
                        <w:rPr>
                          <w:rFonts w:ascii="Calibri" w:hAnsi="Calibri" w:cs="Arial"/>
                          <w:b/>
                          <w:sz w:val="16"/>
                          <w:szCs w:val="16"/>
                          <w:u w:val="single"/>
                        </w:rPr>
                        <w:t>Course Content:</w:t>
                      </w:r>
                    </w:p>
                    <w:p w14:paraId="76FADCC1" w14:textId="77777777" w:rsidR="00060D9C" w:rsidRPr="001E78EB" w:rsidRDefault="00060D9C" w:rsidP="004F4DED">
                      <w:pPr>
                        <w:spacing w:after="0"/>
                        <w:rPr>
                          <w:rFonts w:ascii="Calibri" w:hAnsi="Calibri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10F3C909" w14:textId="77777777" w:rsidR="00060D9C" w:rsidRPr="001E78EB" w:rsidRDefault="00060D9C" w:rsidP="004F4DED">
                      <w:pPr>
                        <w:spacing w:after="0"/>
                        <w:rPr>
                          <w:rFonts w:ascii="Calibri" w:hAnsi="Calibri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7374078D" w14:textId="77777777" w:rsidR="00C43E1F" w:rsidRPr="001E78EB" w:rsidRDefault="00C43E1F" w:rsidP="00C43E1F">
                      <w:pPr>
                        <w:spacing w:after="0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1E78EB">
                        <w:rPr>
                          <w:rFonts w:ascii="Calibri" w:hAnsi="Calibri" w:cs="Arial"/>
                          <w:sz w:val="16"/>
                          <w:szCs w:val="16"/>
                        </w:rPr>
                        <w:t>I.  Polyp Types</w:t>
                      </w:r>
                    </w:p>
                    <w:p w14:paraId="4552AFA6" w14:textId="77777777" w:rsidR="00C43E1F" w:rsidRPr="001E78EB" w:rsidRDefault="00C43E1F" w:rsidP="00C43E1F">
                      <w:pPr>
                        <w:spacing w:after="0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1E78EB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   A.  Classification</w:t>
                      </w:r>
                    </w:p>
                    <w:p w14:paraId="10293DDD" w14:textId="77777777" w:rsidR="00C43E1F" w:rsidRPr="001E78EB" w:rsidRDefault="00C43E1F" w:rsidP="00C43E1F">
                      <w:pPr>
                        <w:spacing w:after="0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1E78EB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   B.  Morphology</w:t>
                      </w:r>
                    </w:p>
                    <w:p w14:paraId="1936F080" w14:textId="77777777" w:rsidR="00C43E1F" w:rsidRPr="001E78EB" w:rsidRDefault="00C43E1F" w:rsidP="00C43E1F">
                      <w:pPr>
                        <w:spacing w:after="0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</w:p>
                    <w:p w14:paraId="6BB50E3A" w14:textId="77777777" w:rsidR="00C43E1F" w:rsidRPr="001E78EB" w:rsidRDefault="00C43E1F" w:rsidP="00C43E1F">
                      <w:pPr>
                        <w:spacing w:after="0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</w:p>
                    <w:p w14:paraId="1BEFBBF6" w14:textId="77777777" w:rsidR="00C43E1F" w:rsidRPr="001E78EB" w:rsidRDefault="00C43E1F" w:rsidP="00C43E1F">
                      <w:pPr>
                        <w:spacing w:after="0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1E78EB">
                        <w:rPr>
                          <w:rFonts w:ascii="Calibri" w:hAnsi="Calibri" w:cs="Arial"/>
                          <w:sz w:val="16"/>
                          <w:szCs w:val="16"/>
                        </w:rPr>
                        <w:t>II. Endoscopic Resection</w:t>
                      </w:r>
                    </w:p>
                    <w:p w14:paraId="570A8DA1" w14:textId="77777777" w:rsidR="00C43E1F" w:rsidRPr="001E78EB" w:rsidRDefault="00C43E1F" w:rsidP="00C43E1F">
                      <w:pPr>
                        <w:spacing w:after="0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1E78EB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   A.  Basic Polypectomy Cold vs. Hot</w:t>
                      </w:r>
                    </w:p>
                    <w:p w14:paraId="4AE83B58" w14:textId="77777777" w:rsidR="00C43E1F" w:rsidRPr="001E78EB" w:rsidRDefault="00C43E1F" w:rsidP="00C43E1F">
                      <w:pPr>
                        <w:spacing w:after="0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1E78EB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   B.  EMR</w:t>
                      </w:r>
                    </w:p>
                    <w:p w14:paraId="4A398159" w14:textId="77777777" w:rsidR="00C43E1F" w:rsidRPr="001E78EB" w:rsidRDefault="00C43E1F" w:rsidP="00C43E1F">
                      <w:pPr>
                        <w:spacing w:after="0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1E78EB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   C.  ESD</w:t>
                      </w:r>
                    </w:p>
                    <w:p w14:paraId="1B242021" w14:textId="77777777" w:rsidR="00C43E1F" w:rsidRPr="001E78EB" w:rsidRDefault="00C43E1F" w:rsidP="00C43E1F">
                      <w:pPr>
                        <w:spacing w:after="0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1E78EB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   D.  Submucosal Injection</w:t>
                      </w:r>
                    </w:p>
                    <w:p w14:paraId="53F161F0" w14:textId="77777777" w:rsidR="00C43E1F" w:rsidRPr="001E78EB" w:rsidRDefault="00C43E1F" w:rsidP="00C43E1F">
                      <w:pPr>
                        <w:spacing w:after="0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1E78EB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   E.  Evidenced based </w:t>
                      </w:r>
                      <w:proofErr w:type="gramStart"/>
                      <w:r w:rsidRPr="001E78EB">
                        <w:rPr>
                          <w:rFonts w:ascii="Calibri" w:hAnsi="Calibri" w:cs="Arial"/>
                          <w:sz w:val="16"/>
                          <w:szCs w:val="16"/>
                        </w:rPr>
                        <w:t>practices</w:t>
                      </w:r>
                      <w:proofErr w:type="gramEnd"/>
                    </w:p>
                    <w:p w14:paraId="6E4706C2" w14:textId="77777777" w:rsidR="00C43E1F" w:rsidRPr="001E78EB" w:rsidRDefault="00C43E1F" w:rsidP="00C43E1F">
                      <w:pPr>
                        <w:spacing w:after="0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1E78EB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35DB20C3" w14:textId="77777777" w:rsidR="00C43E1F" w:rsidRPr="001E78EB" w:rsidRDefault="00C43E1F" w:rsidP="00C43E1F">
                      <w:pPr>
                        <w:spacing w:after="0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</w:p>
                    <w:p w14:paraId="32849C0D" w14:textId="77777777" w:rsidR="00C43E1F" w:rsidRPr="001E78EB" w:rsidRDefault="00C43E1F" w:rsidP="00C43E1F">
                      <w:pPr>
                        <w:spacing w:after="0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1E78EB">
                        <w:rPr>
                          <w:rFonts w:ascii="Calibri" w:hAnsi="Calibri" w:cs="Arial"/>
                          <w:sz w:val="16"/>
                          <w:szCs w:val="16"/>
                        </w:rPr>
                        <w:t>III. Electrosurgery</w:t>
                      </w:r>
                    </w:p>
                    <w:p w14:paraId="246375F1" w14:textId="77777777" w:rsidR="00C43E1F" w:rsidRPr="001E78EB" w:rsidRDefault="00C43E1F" w:rsidP="00C43E1F">
                      <w:pPr>
                        <w:spacing w:after="0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1E78EB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   A. Principles and properties</w:t>
                      </w:r>
                    </w:p>
                    <w:p w14:paraId="16B06283" w14:textId="77777777" w:rsidR="00C43E1F" w:rsidRPr="001E78EB" w:rsidRDefault="00C43E1F" w:rsidP="00C43E1F">
                      <w:pPr>
                        <w:spacing w:after="0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1E78EB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   B. Current Density</w:t>
                      </w:r>
                    </w:p>
                    <w:p w14:paraId="07C00BC4" w14:textId="77777777" w:rsidR="00C43E1F" w:rsidRPr="001E78EB" w:rsidRDefault="00C43E1F" w:rsidP="00C43E1F">
                      <w:pPr>
                        <w:spacing w:after="0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1E78EB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   C. Waveforms</w:t>
                      </w:r>
                    </w:p>
                    <w:p w14:paraId="6D901F50" w14:textId="77777777" w:rsidR="00C43E1F" w:rsidRPr="001E78EB" w:rsidRDefault="00C43E1F" w:rsidP="00C43E1F">
                      <w:pPr>
                        <w:spacing w:after="0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1E78EB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   D. Clinical Safety</w:t>
                      </w:r>
                    </w:p>
                    <w:p w14:paraId="4D0E3A58" w14:textId="77777777" w:rsidR="0095772B" w:rsidRPr="001E78EB" w:rsidRDefault="0095772B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5682">
        <w:rPr>
          <w:rFonts w:ascii="Arial Narrow" w:eastAsia="Arial Unicode MS" w:hAnsi="Arial Narrow" w:cs="Arial Unicode MS"/>
          <w:b/>
          <w:noProof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6351E601" wp14:editId="57F19BD7">
            <wp:extent cx="4203954" cy="2743200"/>
            <wp:effectExtent l="0" t="0" r="6350" b="0"/>
            <wp:docPr id="71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523" cy="274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0D9C">
        <w:rPr>
          <w:rFonts w:ascii="Arial Narrow" w:eastAsia="Arial Unicode MS" w:hAnsi="Arial Narrow" w:cs="Arial Unicode MS"/>
          <w:b/>
          <w:noProof/>
          <w:sz w:val="28"/>
          <w:szCs w:val="28"/>
        </w:rPr>
        <w:t xml:space="preserve">         </w:t>
      </w:r>
      <w:r w:rsidR="00D66AF6">
        <w:rPr>
          <w:rFonts w:ascii="Arial Narrow" w:eastAsia="Arial Unicode MS" w:hAnsi="Arial Narrow" w:cs="Arial Unicode MS"/>
          <w:b/>
          <w:noProof/>
          <w:sz w:val="28"/>
          <w:szCs w:val="28"/>
        </w:rPr>
        <w:t xml:space="preserve"> </w:t>
      </w:r>
    </w:p>
    <w:p w14:paraId="65DD4DC0" w14:textId="77777777" w:rsidR="00622DC7" w:rsidRDefault="00E079EE" w:rsidP="00622DC7">
      <w:pPr>
        <w:ind w:left="3600" w:firstLine="720"/>
        <w:rPr>
          <w:rFonts w:ascii="Calibri" w:eastAsia="Arial Unicode MS" w:hAnsi="Calibri" w:cs="Arial Unicode MS"/>
          <w:b/>
          <w:i/>
          <w:sz w:val="28"/>
          <w:szCs w:val="28"/>
        </w:rPr>
      </w:pPr>
      <w:r w:rsidRPr="001E78EB">
        <w:rPr>
          <w:rFonts w:ascii="Calibri" w:eastAsia="Arial Unicode MS" w:hAnsi="Calibri" w:cs="Arial Unicode MS"/>
          <w:b/>
          <w:i/>
          <w:sz w:val="28"/>
          <w:szCs w:val="28"/>
        </w:rPr>
        <w:t>Location:</w:t>
      </w:r>
      <w:r w:rsidR="00DF7E02">
        <w:rPr>
          <w:rFonts w:ascii="Calibri" w:eastAsia="Arial Unicode MS" w:hAnsi="Calibri" w:cs="Arial Unicode MS"/>
          <w:b/>
          <w:i/>
          <w:sz w:val="28"/>
          <w:szCs w:val="28"/>
        </w:rPr>
        <w:t xml:space="preserve">  </w:t>
      </w:r>
      <w:r w:rsidR="00FB1E4F">
        <w:rPr>
          <w:rFonts w:ascii="Calibri" w:eastAsia="Arial Unicode MS" w:hAnsi="Calibri" w:cs="Arial Unicode MS"/>
          <w:b/>
          <w:i/>
          <w:sz w:val="28"/>
          <w:szCs w:val="28"/>
        </w:rPr>
        <w:tab/>
      </w:r>
      <w:r w:rsidR="00622DC7">
        <w:rPr>
          <w:rFonts w:ascii="Calibri" w:eastAsia="Arial Unicode MS" w:hAnsi="Calibri" w:cs="Arial Unicode MS"/>
          <w:b/>
          <w:i/>
          <w:sz w:val="28"/>
          <w:szCs w:val="28"/>
        </w:rPr>
        <w:t>Park Event Center</w:t>
      </w:r>
    </w:p>
    <w:p w14:paraId="5147CEFC" w14:textId="1CF84CF5" w:rsidR="00E079EE" w:rsidRPr="001E78EB" w:rsidRDefault="00622DC7" w:rsidP="00622DC7">
      <w:pPr>
        <w:ind w:left="3600" w:firstLine="720"/>
        <w:rPr>
          <w:rFonts w:ascii="Calibri" w:eastAsia="Arial Unicode MS" w:hAnsi="Calibri" w:cs="Arial Unicode MS"/>
          <w:b/>
          <w:i/>
          <w:sz w:val="28"/>
          <w:szCs w:val="28"/>
        </w:rPr>
      </w:pPr>
      <w:r w:rsidRPr="00622DC7">
        <w:rPr>
          <w:rFonts w:ascii="Calibri" w:eastAsia="Arial Unicode MS" w:hAnsi="Calibri" w:cs="Arial Unicode MS"/>
          <w:b/>
          <w:i/>
          <w:sz w:val="28"/>
          <w:szCs w:val="28"/>
        </w:rPr>
        <w:t>500 Division St, Waite Park, MN</w:t>
      </w:r>
      <w:r w:rsidR="00775E36">
        <w:rPr>
          <w:rFonts w:ascii="Calibri" w:eastAsia="Arial Unicode MS" w:hAnsi="Calibri" w:cs="Arial Unicode MS"/>
          <w:b/>
          <w:i/>
          <w:sz w:val="28"/>
          <w:szCs w:val="28"/>
        </w:rPr>
        <w:tab/>
      </w:r>
    </w:p>
    <w:p w14:paraId="4ADC7A81" w14:textId="7CAD1F5A" w:rsidR="00E079EE" w:rsidRDefault="00DF7E02" w:rsidP="00E079EE">
      <w:pPr>
        <w:ind w:left="3600" w:firstLine="720"/>
        <w:rPr>
          <w:rFonts w:ascii="Calibri" w:eastAsia="Arial Unicode MS" w:hAnsi="Calibri" w:cs="Arial Unicode MS"/>
          <w:b/>
          <w:i/>
          <w:sz w:val="28"/>
          <w:szCs w:val="28"/>
        </w:rPr>
      </w:pPr>
      <w:r>
        <w:rPr>
          <w:rFonts w:ascii="Calibri" w:eastAsia="Arial Unicode MS" w:hAnsi="Calibri" w:cs="Arial Unicode MS"/>
          <w:b/>
          <w:i/>
          <w:sz w:val="28"/>
          <w:szCs w:val="28"/>
        </w:rPr>
        <w:t>Date / Time:</w:t>
      </w:r>
      <w:r w:rsidR="00775E36">
        <w:rPr>
          <w:rFonts w:ascii="Calibri" w:eastAsia="Arial Unicode MS" w:hAnsi="Calibri" w:cs="Arial Unicode MS"/>
          <w:b/>
          <w:i/>
          <w:sz w:val="28"/>
          <w:szCs w:val="28"/>
        </w:rPr>
        <w:t xml:space="preserve">  </w:t>
      </w:r>
      <w:r w:rsidR="00A71E9B">
        <w:rPr>
          <w:rFonts w:ascii="Calibri" w:eastAsia="Arial Unicode MS" w:hAnsi="Calibri" w:cs="Arial Unicode MS"/>
          <w:b/>
          <w:i/>
          <w:sz w:val="28"/>
          <w:szCs w:val="28"/>
        </w:rPr>
        <w:t>10/07/2023</w:t>
      </w:r>
    </w:p>
    <w:p w14:paraId="1898C36C" w14:textId="067B739D" w:rsidR="00622DC7" w:rsidRPr="001E78EB" w:rsidRDefault="00622DC7" w:rsidP="00622DC7">
      <w:pPr>
        <w:rPr>
          <w:rFonts w:ascii="Calibri" w:eastAsia="Arial Unicode MS" w:hAnsi="Calibri" w:cs="Arial Unicode MS"/>
          <w:b/>
          <w:i/>
          <w:sz w:val="28"/>
          <w:szCs w:val="28"/>
        </w:rPr>
      </w:pPr>
      <w:r>
        <w:rPr>
          <w:rFonts w:ascii="Calibri" w:eastAsia="Arial Unicode MS" w:hAnsi="Calibri" w:cs="Arial Unicode MS"/>
          <w:b/>
          <w:i/>
          <w:sz w:val="28"/>
          <w:szCs w:val="28"/>
        </w:rPr>
        <w:t xml:space="preserve">                                                                                     6:00</w:t>
      </w:r>
    </w:p>
    <w:p w14:paraId="0754825B" w14:textId="08911D39" w:rsidR="003352B0" w:rsidRDefault="00E079EE" w:rsidP="00622DC7">
      <w:pPr>
        <w:rPr>
          <w:rFonts w:ascii="Calibri" w:eastAsia="Arial Unicode MS" w:hAnsi="Calibri" w:cs="Arial Unicode MS"/>
          <w:b/>
          <w:i/>
          <w:sz w:val="28"/>
          <w:szCs w:val="28"/>
        </w:rPr>
      </w:pPr>
      <w:r w:rsidRPr="00622DC7">
        <w:rPr>
          <w:rFonts w:ascii="Calibri" w:eastAsia="Arial Unicode MS" w:hAnsi="Calibri" w:cs="Arial Unicode MS"/>
          <w:b/>
          <w:i/>
          <w:sz w:val="28"/>
          <w:szCs w:val="28"/>
        </w:rPr>
        <w:t>Presented By:</w:t>
      </w:r>
      <w:r w:rsidR="00FB1E4F" w:rsidRPr="00622DC7">
        <w:rPr>
          <w:rFonts w:ascii="Calibri" w:eastAsia="Arial Unicode MS" w:hAnsi="Calibri" w:cs="Arial Unicode MS"/>
          <w:b/>
          <w:i/>
          <w:sz w:val="28"/>
          <w:szCs w:val="28"/>
        </w:rPr>
        <w:t xml:space="preserve">  </w:t>
      </w:r>
      <w:r w:rsidR="00A71E9B" w:rsidRPr="00622DC7">
        <w:rPr>
          <w:rFonts w:ascii="Calibri" w:eastAsia="Arial Unicode MS" w:hAnsi="Calibri" w:cs="Arial Unicode MS"/>
          <w:b/>
          <w:i/>
          <w:sz w:val="28"/>
          <w:szCs w:val="28"/>
        </w:rPr>
        <w:t>Rhonda DelCampo, BSN, RN, CGRN &amp;</w:t>
      </w:r>
      <w:r w:rsidR="00A71E9B">
        <w:rPr>
          <w:rFonts w:ascii="Calibri" w:eastAsia="Arial Unicode MS" w:hAnsi="Calibri" w:cs="Arial Unicode MS"/>
          <w:b/>
          <w:i/>
          <w:sz w:val="28"/>
          <w:szCs w:val="28"/>
        </w:rPr>
        <w:t xml:space="preserve"> Jeff Tait, Sales representative</w:t>
      </w:r>
    </w:p>
    <w:p w14:paraId="34579A88" w14:textId="791E5D90" w:rsidR="00A71E9B" w:rsidRPr="00DF7E02" w:rsidRDefault="00A71E9B" w:rsidP="00A71E9B">
      <w:pPr>
        <w:ind w:left="0"/>
        <w:rPr>
          <w:rFonts w:ascii="Calibri" w:eastAsia="Arial Unicode MS" w:hAnsi="Calibri" w:cs="Arial Unicode MS"/>
          <w:b/>
          <w:i/>
          <w:sz w:val="28"/>
          <w:szCs w:val="28"/>
        </w:rPr>
      </w:pPr>
      <w:r w:rsidRPr="00A71E9B">
        <w:rPr>
          <w:rFonts w:ascii="Calibri" w:eastAsia="Arial Unicode MS" w:hAnsi="Calibri" w:cs="Arial Unicode MS"/>
          <w:b/>
          <w:i/>
          <w:sz w:val="28"/>
          <w:szCs w:val="28"/>
          <w:highlight w:val="yellow"/>
        </w:rPr>
        <w:t xml:space="preserve">RSVP:  </w:t>
      </w:r>
      <w:hyperlink r:id="rId9" w:history="1">
        <w:r w:rsidRPr="00A71E9B">
          <w:rPr>
            <w:rStyle w:val="Hyperlink"/>
            <w:rFonts w:ascii="Calibri" w:eastAsia="Arial Unicode MS" w:hAnsi="Calibri" w:cs="Arial Unicode MS"/>
            <w:b/>
            <w:i/>
            <w:sz w:val="28"/>
            <w:szCs w:val="28"/>
            <w:highlight w:val="yellow"/>
          </w:rPr>
          <w:t>Jeff.Tait@erbe-usa.com</w:t>
        </w:r>
      </w:hyperlink>
      <w:r w:rsidRPr="00A71E9B">
        <w:rPr>
          <w:rFonts w:ascii="Calibri" w:eastAsia="Arial Unicode MS" w:hAnsi="Calibri" w:cs="Arial Unicode MS"/>
          <w:b/>
          <w:i/>
          <w:sz w:val="28"/>
          <w:szCs w:val="28"/>
          <w:highlight w:val="yellow"/>
        </w:rPr>
        <w:t xml:space="preserve"> by </w:t>
      </w:r>
      <w:r w:rsidRPr="00622DC7">
        <w:rPr>
          <w:rFonts w:ascii="Calibri" w:eastAsia="Arial Unicode MS" w:hAnsi="Calibri" w:cs="Arial Unicode MS"/>
          <w:b/>
          <w:i/>
          <w:sz w:val="28"/>
          <w:szCs w:val="28"/>
          <w:highlight w:val="yellow"/>
        </w:rPr>
        <w:t>10/</w:t>
      </w:r>
      <w:r w:rsidR="00622DC7" w:rsidRPr="00622DC7">
        <w:rPr>
          <w:rFonts w:ascii="Calibri" w:eastAsia="Arial Unicode MS" w:hAnsi="Calibri" w:cs="Arial Unicode MS"/>
          <w:b/>
          <w:i/>
          <w:sz w:val="28"/>
          <w:szCs w:val="28"/>
          <w:highlight w:val="yellow"/>
        </w:rPr>
        <w:t>1/2023</w:t>
      </w:r>
    </w:p>
    <w:p w14:paraId="4C4B4394" w14:textId="77777777" w:rsidR="00107318" w:rsidRPr="00107318" w:rsidRDefault="008F0039" w:rsidP="00107318">
      <w:pPr>
        <w:spacing w:after="0"/>
        <w:ind w:left="0"/>
        <w:rPr>
          <w:rFonts w:ascii="Calibri" w:eastAsia="Arial Unicode MS" w:hAnsi="Calibri" w:cs="Arial Unicode MS"/>
          <w:b/>
          <w:i/>
        </w:rPr>
      </w:pPr>
      <w:r w:rsidRPr="00107318">
        <w:rPr>
          <w:rFonts w:ascii="Calibri" w:eastAsia="Arial Unicode MS" w:hAnsi="Calibri" w:cs="Arial Unicode MS"/>
        </w:rPr>
        <w:t>There is no fee for attending this contact hour educational program</w:t>
      </w:r>
      <w:r w:rsidRPr="00107318">
        <w:rPr>
          <w:rFonts w:ascii="Calibri" w:eastAsia="Arial Unicode MS" w:hAnsi="Calibri" w:cs="Arial Unicode MS"/>
          <w:b/>
          <w:i/>
        </w:rPr>
        <w:t>.</w:t>
      </w:r>
      <w:r w:rsidR="00107318">
        <w:rPr>
          <w:rFonts w:ascii="Calibri" w:eastAsia="Arial Unicode MS" w:hAnsi="Calibri" w:cs="Arial Unicode MS"/>
          <w:b/>
          <w:i/>
        </w:rPr>
        <w:t xml:space="preserve">  </w:t>
      </w:r>
      <w:r w:rsidR="00107318" w:rsidRPr="00107318">
        <w:rPr>
          <w:rFonts w:ascii="Calibri" w:hAnsi="Calibri"/>
        </w:rPr>
        <w:t xml:space="preserve">Provider approved by the California Board of Registered Nursing, Provider # 15256, for </w:t>
      </w:r>
      <w:r w:rsidR="00107318" w:rsidRPr="00107318">
        <w:rPr>
          <w:rFonts w:ascii="Calibri" w:hAnsi="Calibri"/>
          <w:b/>
        </w:rPr>
        <w:t>1.0 Contact Hours</w:t>
      </w:r>
      <w:r w:rsidR="00107318" w:rsidRPr="00107318">
        <w:rPr>
          <w:rFonts w:ascii="Calibri" w:hAnsi="Calibri"/>
        </w:rPr>
        <w:t xml:space="preserve">.   As mandated by the California Board of Registered Nursing, the licensee must retain this certificate for a period of four years after the course concludes.   According to the criteria of the American Board of Certification for Gastroenterology Nurses (ABCGN), </w:t>
      </w:r>
      <w:r w:rsidR="003669ED">
        <w:rPr>
          <w:rFonts w:ascii="Calibri" w:hAnsi="Calibri"/>
          <w:b/>
          <w:bCs/>
        </w:rPr>
        <w:t>1.0</w:t>
      </w:r>
      <w:r w:rsidR="00107318" w:rsidRPr="00107318">
        <w:rPr>
          <w:rFonts w:ascii="Calibri" w:hAnsi="Calibri"/>
          <w:b/>
          <w:bCs/>
        </w:rPr>
        <w:t xml:space="preserve"> </w:t>
      </w:r>
      <w:r w:rsidR="00107318" w:rsidRPr="00107318">
        <w:rPr>
          <w:rFonts w:ascii="Calibri" w:hAnsi="Calibri"/>
          <w:b/>
        </w:rPr>
        <w:t>hours</w:t>
      </w:r>
      <w:r w:rsidR="00107318" w:rsidRPr="00107318">
        <w:rPr>
          <w:rFonts w:ascii="Calibri" w:hAnsi="Calibri"/>
        </w:rPr>
        <w:t xml:space="preserve"> earned in this activity are considered GI Specific for the purpose of recertification by contact hours</w:t>
      </w:r>
      <w:r w:rsidR="00DF7E02">
        <w:rPr>
          <w:rFonts w:ascii="Calibri" w:hAnsi="Calibri"/>
        </w:rPr>
        <w:t xml:space="preserve"> through the ABCGN.  </w:t>
      </w:r>
      <w:r w:rsidR="00FC56A7">
        <w:rPr>
          <w:rFonts w:ascii="Calibri" w:hAnsi="Calibri"/>
        </w:rPr>
        <w:t xml:space="preserve">ABCGN tracking </w:t>
      </w:r>
      <w:r w:rsidR="00CB41DB">
        <w:rPr>
          <w:rFonts w:ascii="Calibri" w:hAnsi="Calibri"/>
        </w:rPr>
        <w:t xml:space="preserve">#: </w:t>
      </w:r>
      <w:r w:rsidR="00FC56A7" w:rsidRPr="00CB41DB">
        <w:rPr>
          <w:rFonts w:ascii="Calibri" w:hAnsi="Calibri"/>
          <w:b/>
        </w:rPr>
        <w:t>ABCGN22_018</w:t>
      </w:r>
      <w:r w:rsidR="00FC56A7">
        <w:rPr>
          <w:rFonts w:ascii="Calibri" w:hAnsi="Calibri"/>
        </w:rPr>
        <w:t xml:space="preserve"> </w:t>
      </w:r>
    </w:p>
    <w:p w14:paraId="7E6C4FEA" w14:textId="77777777" w:rsidR="00473EA4" w:rsidRPr="001E78EB" w:rsidRDefault="00473EA4" w:rsidP="00107318">
      <w:pPr>
        <w:spacing w:after="0"/>
        <w:jc w:val="center"/>
        <w:rPr>
          <w:rFonts w:ascii="Calibri" w:eastAsia="Arial Unicode MS" w:hAnsi="Calibri" w:cs="Arial Unicode MS"/>
          <w:b/>
          <w:i/>
        </w:rPr>
      </w:pPr>
    </w:p>
    <w:sectPr w:rsidR="00473EA4" w:rsidRPr="001E78EB" w:rsidSect="00E079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048D6" w14:textId="77777777" w:rsidR="00053848" w:rsidRDefault="00053848" w:rsidP="00753DE1">
      <w:pPr>
        <w:spacing w:after="0"/>
      </w:pPr>
      <w:r>
        <w:separator/>
      </w:r>
    </w:p>
  </w:endnote>
  <w:endnote w:type="continuationSeparator" w:id="0">
    <w:p w14:paraId="024664EA" w14:textId="77777777" w:rsidR="00053848" w:rsidRDefault="00053848" w:rsidP="00753D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8BB5" w14:textId="77777777" w:rsidR="00053848" w:rsidRDefault="00053848" w:rsidP="00753DE1">
      <w:pPr>
        <w:spacing w:after="0"/>
      </w:pPr>
      <w:r>
        <w:separator/>
      </w:r>
    </w:p>
  </w:footnote>
  <w:footnote w:type="continuationSeparator" w:id="0">
    <w:p w14:paraId="3DCDFB09" w14:textId="77777777" w:rsidR="00053848" w:rsidRDefault="00053848" w:rsidP="00753D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F3"/>
    <w:rsid w:val="000323DD"/>
    <w:rsid w:val="00053848"/>
    <w:rsid w:val="00060D9C"/>
    <w:rsid w:val="00070B96"/>
    <w:rsid w:val="0009091F"/>
    <w:rsid w:val="000C06E0"/>
    <w:rsid w:val="00107318"/>
    <w:rsid w:val="00125C56"/>
    <w:rsid w:val="00144AF5"/>
    <w:rsid w:val="001920D0"/>
    <w:rsid w:val="00195ABE"/>
    <w:rsid w:val="001B33B6"/>
    <w:rsid w:val="001E78EB"/>
    <w:rsid w:val="00295487"/>
    <w:rsid w:val="00315C8E"/>
    <w:rsid w:val="003352B0"/>
    <w:rsid w:val="003669ED"/>
    <w:rsid w:val="003C74C0"/>
    <w:rsid w:val="003D7FF6"/>
    <w:rsid w:val="003E5797"/>
    <w:rsid w:val="0042016E"/>
    <w:rsid w:val="00473EA4"/>
    <w:rsid w:val="004A3BB9"/>
    <w:rsid w:val="004F4DED"/>
    <w:rsid w:val="005130B3"/>
    <w:rsid w:val="00542335"/>
    <w:rsid w:val="005727C4"/>
    <w:rsid w:val="005863BE"/>
    <w:rsid w:val="005B54A8"/>
    <w:rsid w:val="00622DC7"/>
    <w:rsid w:val="00651C16"/>
    <w:rsid w:val="006824AE"/>
    <w:rsid w:val="006C29C0"/>
    <w:rsid w:val="006D1843"/>
    <w:rsid w:val="006F0FCF"/>
    <w:rsid w:val="007022B0"/>
    <w:rsid w:val="00753DE1"/>
    <w:rsid w:val="00775E36"/>
    <w:rsid w:val="007B64E5"/>
    <w:rsid w:val="007F5CF3"/>
    <w:rsid w:val="008312C9"/>
    <w:rsid w:val="008C7DD5"/>
    <w:rsid w:val="008D7E11"/>
    <w:rsid w:val="008F0039"/>
    <w:rsid w:val="009319D0"/>
    <w:rsid w:val="0095772B"/>
    <w:rsid w:val="00984544"/>
    <w:rsid w:val="009F2A47"/>
    <w:rsid w:val="00A56BD9"/>
    <w:rsid w:val="00A606CA"/>
    <w:rsid w:val="00A71E9B"/>
    <w:rsid w:val="00AA0E7B"/>
    <w:rsid w:val="00AD15B5"/>
    <w:rsid w:val="00AE4668"/>
    <w:rsid w:val="00AF6F71"/>
    <w:rsid w:val="00B91B73"/>
    <w:rsid w:val="00BC598D"/>
    <w:rsid w:val="00BD06B6"/>
    <w:rsid w:val="00BD5485"/>
    <w:rsid w:val="00C43E1F"/>
    <w:rsid w:val="00C97606"/>
    <w:rsid w:val="00CA0AA2"/>
    <w:rsid w:val="00CB41DB"/>
    <w:rsid w:val="00CD0B16"/>
    <w:rsid w:val="00CF6258"/>
    <w:rsid w:val="00D66AF6"/>
    <w:rsid w:val="00D76B72"/>
    <w:rsid w:val="00D808A6"/>
    <w:rsid w:val="00D87F0F"/>
    <w:rsid w:val="00D91B8F"/>
    <w:rsid w:val="00DF7E02"/>
    <w:rsid w:val="00E079EE"/>
    <w:rsid w:val="00E37C2F"/>
    <w:rsid w:val="00E6216B"/>
    <w:rsid w:val="00EA2126"/>
    <w:rsid w:val="00EF31D1"/>
    <w:rsid w:val="00F26CAC"/>
    <w:rsid w:val="00F3245F"/>
    <w:rsid w:val="00F65BE7"/>
    <w:rsid w:val="00FB1E4F"/>
    <w:rsid w:val="00FC5682"/>
    <w:rsid w:val="00FC56A7"/>
    <w:rsid w:val="00FE2CF6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FAC10"/>
  <w15:docId w15:val="{B34B1545-0379-471C-8D84-5C302C3B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DE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D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53D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3DE1"/>
  </w:style>
  <w:style w:type="paragraph" w:styleId="Footer">
    <w:name w:val="footer"/>
    <w:basedOn w:val="Normal"/>
    <w:link w:val="FooterChar"/>
    <w:uiPriority w:val="99"/>
    <w:semiHidden/>
    <w:unhideWhenUsed/>
    <w:rsid w:val="00753D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3DE1"/>
  </w:style>
  <w:style w:type="paragraph" w:styleId="ListParagraph">
    <w:name w:val="List Paragraph"/>
    <w:basedOn w:val="Normal"/>
    <w:uiPriority w:val="34"/>
    <w:qFormat/>
    <w:rsid w:val="006C29C0"/>
    <w:pPr>
      <w:contextualSpacing/>
    </w:pPr>
  </w:style>
  <w:style w:type="paragraph" w:customStyle="1" w:styleId="Default">
    <w:name w:val="Default"/>
    <w:rsid w:val="00107318"/>
    <w:pPr>
      <w:autoSpaceDE w:val="0"/>
      <w:autoSpaceDN w:val="0"/>
      <w:adjustRightInd w:val="0"/>
      <w:spacing w:after="0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1E4F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1E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eff.Tait@erbe-u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DBA72-8A77-4FC9-9F0E-1D9C3B08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Kristie Briggs</dc:creator>
  <cp:lastModifiedBy>Jill Minor</cp:lastModifiedBy>
  <cp:revision>3</cp:revision>
  <cp:lastPrinted>2009-02-02T18:38:00Z</cp:lastPrinted>
  <dcterms:created xsi:type="dcterms:W3CDTF">2023-09-18T01:49:00Z</dcterms:created>
  <dcterms:modified xsi:type="dcterms:W3CDTF">2023-09-18T01:54:00Z</dcterms:modified>
</cp:coreProperties>
</file>