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F045617" w14:textId="68861DB9" w:rsidR="00FB1A1B" w:rsidRDefault="008C26A6">
      <w:r>
        <w:rPr>
          <w:noProof/>
        </w:rPr>
        <w:drawing>
          <wp:anchor distT="0" distB="0" distL="114300" distR="114300" simplePos="0" relativeHeight="251658240" behindDoc="0" locked="0" layoutInCell="1" allowOverlap="1" wp14:anchorId="0AEFBB1A" wp14:editId="0946722F">
            <wp:simplePos x="0" y="0"/>
            <wp:positionH relativeFrom="margin">
              <wp:posOffset>3446586</wp:posOffset>
            </wp:positionH>
            <wp:positionV relativeFrom="paragraph">
              <wp:posOffset>196948</wp:posOffset>
            </wp:positionV>
            <wp:extent cx="1793630" cy="72065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 50 years logo.png"/>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806174" cy="7256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CDD88EF" wp14:editId="5B0C4E96">
            <wp:simplePos x="0" y="0"/>
            <wp:positionH relativeFrom="margin">
              <wp:posOffset>2152357</wp:posOffset>
            </wp:positionH>
            <wp:positionV relativeFrom="paragraph">
              <wp:posOffset>7034</wp:posOffset>
            </wp:positionV>
            <wp:extent cx="1048043" cy="1061773"/>
            <wp:effectExtent l="0" t="0" r="0" b="5080"/>
            <wp:wrapNone/>
            <wp:docPr id="3" name="Picture 3" descr="A picture containing text, ceramic ware, enamel, eart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 theme graphic.jpg"/>
                    <pic:cNvPicPr/>
                  </pic:nvPicPr>
                  <pic:blipFill>
                    <a:blip r:embed="rId8">
                      <a:extLst>
                        <a:ext uri="{BEBA8EAE-BF5A-486C-A8C5-ECC9F3942E4B}">
                          <a14:imgProps xmlns:a14="http://schemas.microsoft.com/office/drawing/2010/main">
                            <a14:imgLayer r:embed="rId9">
                              <a14:imgEffect>
                                <a14:backgroundRemoval t="3879" b="97845" l="5677" r="96507">
                                  <a14:foregroundMark x1="15721" y1="71552" x2="10480" y2="27586"/>
                                  <a14:foregroundMark x1="10480" y1="27586" x2="47162" y2="3017"/>
                                  <a14:foregroundMark x1="47162" y1="3017" x2="88210" y2="23276"/>
                                  <a14:foregroundMark x1="88210" y1="23276" x2="94760" y2="67241"/>
                                  <a14:foregroundMark x1="94760" y1="67241" x2="61572" y2="97845"/>
                                  <a14:foregroundMark x1="61572" y1="97845" x2="18777" y2="85345"/>
                                  <a14:foregroundMark x1="18777" y1="85345" x2="10044" y2="40086"/>
                                  <a14:foregroundMark x1="10044" y1="40086" x2="37555" y2="5603"/>
                                  <a14:foregroundMark x1="37555" y1="5603" x2="79913" y2="20690"/>
                                  <a14:foregroundMark x1="79913" y1="20690" x2="88646" y2="64224"/>
                                  <a14:foregroundMark x1="88646" y1="64224" x2="55459" y2="97845"/>
                                  <a14:foregroundMark x1="55459" y1="97845" x2="16157" y2="75862"/>
                                  <a14:foregroundMark x1="16157" y1="75862" x2="13537" y2="36207"/>
                                  <a14:foregroundMark x1="24891" y1="67672" x2="5677" y2="62069"/>
                                  <a14:foregroundMark x1="68122" y1="59914" x2="73799" y2="53879"/>
                                  <a14:foregroundMark x1="34498" y1="62500" x2="32314" y2="50862"/>
                                  <a14:foregroundMark x1="34498" y1="58190" x2="40611" y2="40517"/>
                                  <a14:foregroundMark x1="61135" y1="43966" x2="42358" y2="7759"/>
                                  <a14:foregroundMark x1="37991" y1="53879" x2="81223" y2="65086"/>
                                  <a14:foregroundMark x1="81223" y1="65086" x2="79913" y2="21552"/>
                                  <a14:foregroundMark x1="79913" y1="21552" x2="65502" y2="8621"/>
                                  <a14:foregroundMark x1="63319" y1="9483" x2="69432" y2="8621"/>
                                  <a14:foregroundMark x1="64629" y1="12069" x2="69869" y2="12069"/>
                                  <a14:foregroundMark x1="91266" y1="67241" x2="92576" y2="42672"/>
                                  <a14:foregroundMark x1="93013" y1="51724" x2="93013" y2="62500"/>
                                  <a14:foregroundMark x1="96943" y1="53879" x2="93013" y2="40948"/>
                                  <a14:foregroundMark x1="95633" y1="66379" x2="90830" y2="64655"/>
                                  <a14:foregroundMark x1="90830" y1="64655" x2="76419" y2="22845"/>
                                  <a14:foregroundMark x1="76419" y1="22845" x2="32314" y2="18534"/>
                                  <a14:foregroundMark x1="32314" y1="18534" x2="37118" y2="75000"/>
                                  <a14:foregroundMark x1="37118" y1="75000" x2="51965" y2="87069"/>
                                  <a14:foregroundMark x1="62445" y1="7759" x2="66376" y2="56466"/>
                                  <a14:foregroundMark x1="66376" y1="56466" x2="24454" y2="26293"/>
                                  <a14:foregroundMark x1="24454" y1="26293" x2="45852" y2="3879"/>
                                  <a14:foregroundMark x1="35808" y1="11638" x2="29258" y2="5603"/>
                                </a14:backgroundRemoval>
                              </a14:imgEffect>
                            </a14:imgLayer>
                          </a14:imgProps>
                        </a:ext>
                        <a:ext uri="{28A0092B-C50C-407E-A947-70E740481C1C}">
                          <a14:useLocalDpi xmlns:a14="http://schemas.microsoft.com/office/drawing/2010/main" val="0"/>
                        </a:ext>
                      </a:extLst>
                    </a:blip>
                    <a:stretch>
                      <a:fillRect/>
                    </a:stretch>
                  </pic:blipFill>
                  <pic:spPr>
                    <a:xfrm>
                      <a:off x="0" y="0"/>
                      <a:ext cx="1051880" cy="1065660"/>
                    </a:xfrm>
                    <a:prstGeom prst="rect">
                      <a:avLst/>
                    </a:prstGeom>
                  </pic:spPr>
                </pic:pic>
              </a:graphicData>
            </a:graphic>
            <wp14:sizeRelH relativeFrom="page">
              <wp14:pctWidth>0</wp14:pctWidth>
            </wp14:sizeRelH>
            <wp14:sizeRelV relativeFrom="page">
              <wp14:pctHeight>0</wp14:pctHeight>
            </wp14:sizeRelV>
          </wp:anchor>
        </w:drawing>
      </w:r>
    </w:p>
    <w:p w14:paraId="5FD60DD1" w14:textId="77777777" w:rsidR="00FB1A1B" w:rsidRDefault="00FB1A1B" w:rsidP="00FB1A1B">
      <w:pPr>
        <w:jc w:val="center"/>
      </w:pPr>
    </w:p>
    <w:p w14:paraId="0634D75B" w14:textId="64949E3D" w:rsidR="00FB1A1B" w:rsidRDefault="00FB1A1B" w:rsidP="00FB1A1B">
      <w:pPr>
        <w:jc w:val="center"/>
      </w:pPr>
    </w:p>
    <w:p w14:paraId="67F9CC0F" w14:textId="77777777" w:rsidR="00FB1A1B" w:rsidRDefault="00FB1A1B" w:rsidP="008C7079"/>
    <w:p w14:paraId="34C39498" w14:textId="4BCFC7C1" w:rsidR="00FB1A1B" w:rsidRPr="00F65446" w:rsidRDefault="00FB1A1B" w:rsidP="00FB1A1B">
      <w:pPr>
        <w:jc w:val="center"/>
        <w:rPr>
          <w:rFonts w:ascii="Segoe MDL2 Assets" w:hAnsi="Segoe MDL2 Assets"/>
          <w:sz w:val="28"/>
          <w:szCs w:val="28"/>
        </w:rPr>
      </w:pPr>
      <w:r w:rsidRPr="00F65446">
        <w:rPr>
          <w:rFonts w:ascii="Segoe MDL2 Assets" w:hAnsi="Segoe MDL2 Assets"/>
          <w:sz w:val="28"/>
          <w:szCs w:val="28"/>
        </w:rPr>
        <w:t xml:space="preserve">AACN </w:t>
      </w:r>
      <w:r w:rsidRPr="00F65446">
        <w:rPr>
          <w:rFonts w:ascii="Times New Roman" w:hAnsi="Times New Roman" w:cs="Times New Roman"/>
          <w:sz w:val="28"/>
          <w:szCs w:val="28"/>
        </w:rPr>
        <w:t>•</w:t>
      </w:r>
      <w:r w:rsidRPr="00F65446">
        <w:rPr>
          <w:rFonts w:ascii="Segoe MDL2 Assets" w:hAnsi="Segoe MDL2 Assets"/>
          <w:sz w:val="28"/>
          <w:szCs w:val="28"/>
        </w:rPr>
        <w:t xml:space="preserve"> Greater Detroit Chapter Presents</w:t>
      </w:r>
    </w:p>
    <w:p w14:paraId="7D583206" w14:textId="05B92D25" w:rsidR="00FB1A1B" w:rsidRPr="00626255" w:rsidRDefault="00FB1A1B" w:rsidP="00FB1A1B">
      <w:pPr>
        <w:jc w:val="center"/>
        <w:rPr>
          <w:rFonts w:ascii="Segoe MDL2 Assets" w:hAnsi="Segoe MDL2 Assets"/>
          <w:i/>
          <w:iCs/>
          <w:color w:val="3C6ABE"/>
          <w:sz w:val="56"/>
          <w:szCs w:val="56"/>
        </w:rPr>
      </w:pPr>
      <w:r w:rsidRPr="00626255">
        <w:rPr>
          <w:rFonts w:ascii="Segoe MDL2 Assets" w:hAnsi="Segoe MDL2 Assets"/>
          <w:i/>
          <w:iCs/>
          <w:color w:val="3C6ABE"/>
          <w:sz w:val="56"/>
          <w:szCs w:val="56"/>
        </w:rPr>
        <w:t>ICU Nurses</w:t>
      </w:r>
      <w:r w:rsidRPr="00626255">
        <w:rPr>
          <w:rFonts w:ascii="Times New Roman" w:hAnsi="Times New Roman" w:cs="Times New Roman"/>
          <w:i/>
          <w:iCs/>
          <w:color w:val="3C6ABE"/>
          <w:sz w:val="56"/>
          <w:szCs w:val="56"/>
        </w:rPr>
        <w:t>…</w:t>
      </w:r>
      <w:r w:rsidRPr="00626255">
        <w:rPr>
          <w:rFonts w:ascii="Segoe MDL2 Assets" w:hAnsi="Segoe MDL2 Assets"/>
          <w:i/>
          <w:iCs/>
          <w:color w:val="3C6ABE"/>
          <w:sz w:val="56"/>
          <w:szCs w:val="56"/>
        </w:rPr>
        <w:t xml:space="preserve"> </w:t>
      </w:r>
      <w:r w:rsidRPr="00626255">
        <w:rPr>
          <w:rFonts w:ascii="Segoe MDL2 Assets" w:hAnsi="Segoe MDL2 Assets"/>
          <w:i/>
          <w:iCs/>
          <w:color w:val="3C6ABE"/>
          <w:sz w:val="56"/>
          <w:szCs w:val="56"/>
        </w:rPr>
        <w:br/>
        <w:t>Making Donation Happen!</w:t>
      </w:r>
    </w:p>
    <w:p w14:paraId="784E5FBD" w14:textId="5CC7C1B2" w:rsidR="00FB1A1B" w:rsidRPr="00F65446" w:rsidRDefault="00FB1A1B" w:rsidP="00FB1A1B">
      <w:pPr>
        <w:jc w:val="center"/>
        <w:rPr>
          <w:rFonts w:ascii="Cambria" w:hAnsi="Cambria"/>
          <w:sz w:val="28"/>
          <w:szCs w:val="28"/>
        </w:rPr>
      </w:pPr>
      <w:r w:rsidRPr="00626255">
        <w:rPr>
          <w:rFonts w:ascii="Segoe MDL2 Assets" w:hAnsi="Segoe MDL2 Assets"/>
          <w:b/>
          <w:bCs/>
          <w:color w:val="3C6ABE"/>
          <w:sz w:val="28"/>
          <w:szCs w:val="28"/>
        </w:rPr>
        <w:t>When:</w:t>
      </w:r>
      <w:r w:rsidR="00F65446" w:rsidRPr="00626255">
        <w:rPr>
          <w:rFonts w:ascii="Cambria" w:hAnsi="Cambria"/>
          <w:color w:val="3C6ABE"/>
          <w:sz w:val="28"/>
          <w:szCs w:val="28"/>
        </w:rPr>
        <w:t xml:space="preserve"> </w:t>
      </w:r>
      <w:r w:rsidR="00F65446">
        <w:rPr>
          <w:rFonts w:ascii="Cambria" w:hAnsi="Cambria"/>
          <w:sz w:val="28"/>
          <w:szCs w:val="28"/>
        </w:rPr>
        <w:t>Thursday, June 24</w:t>
      </w:r>
      <w:r w:rsidR="00F65446" w:rsidRPr="00F65446">
        <w:rPr>
          <w:rFonts w:ascii="Cambria" w:hAnsi="Cambria"/>
          <w:sz w:val="28"/>
          <w:szCs w:val="28"/>
          <w:vertAlign w:val="superscript"/>
        </w:rPr>
        <w:t>th</w:t>
      </w:r>
      <w:r w:rsidR="00F65446">
        <w:rPr>
          <w:rFonts w:ascii="Cambria" w:hAnsi="Cambria"/>
          <w:sz w:val="28"/>
          <w:szCs w:val="28"/>
        </w:rPr>
        <w:t>, 2021</w:t>
      </w:r>
      <w:r w:rsidRPr="00F65446">
        <w:rPr>
          <w:rFonts w:ascii="Segoe MDL2 Assets" w:hAnsi="Segoe MDL2 Assets"/>
          <w:sz w:val="28"/>
          <w:szCs w:val="28"/>
        </w:rPr>
        <w:br/>
      </w:r>
      <w:r w:rsidRPr="00626255">
        <w:rPr>
          <w:rFonts w:ascii="Segoe MDL2 Assets" w:hAnsi="Segoe MDL2 Assets"/>
          <w:b/>
          <w:bCs/>
          <w:color w:val="3C6ABE"/>
          <w:sz w:val="28"/>
          <w:szCs w:val="28"/>
        </w:rPr>
        <w:t>Where:</w:t>
      </w:r>
      <w:r w:rsidR="00F65446" w:rsidRPr="00626255">
        <w:rPr>
          <w:rFonts w:ascii="Segoe MDL2 Assets" w:hAnsi="Segoe MDL2 Assets"/>
          <w:color w:val="3C6ABE"/>
          <w:sz w:val="28"/>
          <w:szCs w:val="28"/>
        </w:rPr>
        <w:t xml:space="preserve"> </w:t>
      </w:r>
      <w:r w:rsidR="00F65446">
        <w:rPr>
          <w:rFonts w:ascii="Cambria" w:hAnsi="Cambria"/>
          <w:sz w:val="28"/>
          <w:szCs w:val="28"/>
        </w:rPr>
        <w:t>Zoom ID: 815 0718 6230</w:t>
      </w:r>
      <w:r w:rsidRPr="00F65446">
        <w:rPr>
          <w:rFonts w:ascii="Segoe MDL2 Assets" w:hAnsi="Segoe MDL2 Assets"/>
          <w:sz w:val="28"/>
          <w:szCs w:val="28"/>
        </w:rPr>
        <w:br/>
      </w:r>
      <w:r w:rsidRPr="00626255">
        <w:rPr>
          <w:rFonts w:ascii="Segoe MDL2 Assets" w:hAnsi="Segoe MDL2 Assets"/>
          <w:b/>
          <w:bCs/>
          <w:color w:val="3C6ABE"/>
          <w:sz w:val="28"/>
          <w:szCs w:val="28"/>
        </w:rPr>
        <w:t>Presentation Time:</w:t>
      </w:r>
      <w:r w:rsidR="00F65446" w:rsidRPr="00626255">
        <w:rPr>
          <w:rFonts w:ascii="Segoe MDL2 Assets" w:hAnsi="Segoe MDL2 Assets"/>
          <w:color w:val="3C6ABE"/>
          <w:sz w:val="28"/>
          <w:szCs w:val="28"/>
        </w:rPr>
        <w:t xml:space="preserve"> </w:t>
      </w:r>
      <w:r w:rsidR="00F65446">
        <w:rPr>
          <w:rFonts w:ascii="Cambria" w:hAnsi="Cambria"/>
          <w:sz w:val="28"/>
          <w:szCs w:val="28"/>
        </w:rPr>
        <w:t>10AM Eastern Time</w:t>
      </w:r>
    </w:p>
    <w:p w14:paraId="63BD6AAB" w14:textId="0BE43479" w:rsidR="006B020C" w:rsidRDefault="00FB1A1B" w:rsidP="00FB1A1B">
      <w:pPr>
        <w:jc w:val="center"/>
        <w:rPr>
          <w:rFonts w:ascii="Segoe MDL2 Assets" w:hAnsi="Segoe MDL2 Assets"/>
        </w:rPr>
      </w:pPr>
      <w:r w:rsidRPr="00F65446">
        <w:rPr>
          <w:rFonts w:ascii="Segoe MDL2 Assets" w:hAnsi="Segoe MDL2 Assets"/>
        </w:rPr>
        <w:t xml:space="preserve">AACN </w:t>
      </w:r>
      <w:r w:rsidR="006B020C">
        <w:rPr>
          <w:rFonts w:ascii="Cambria" w:hAnsi="Cambria"/>
        </w:rPr>
        <w:t>Greater Detroit</w:t>
      </w:r>
      <w:r w:rsidRPr="00F65446">
        <w:rPr>
          <w:rFonts w:ascii="Segoe MDL2 Assets" w:hAnsi="Segoe MDL2 Assets"/>
        </w:rPr>
        <w:t xml:space="preserve"> Chapter invites you to participate in our VIRTUAL EDUCATION EVENT! </w:t>
      </w:r>
      <w:r w:rsidR="00DD176F">
        <w:rPr>
          <w:rFonts w:ascii="Segoe MDL2 Assets" w:hAnsi="Segoe MDL2 Assets"/>
        </w:rPr>
        <w:br/>
      </w:r>
      <w:r w:rsidRPr="00F65446">
        <w:rPr>
          <w:rFonts w:ascii="Segoe MDL2 Assets" w:hAnsi="Segoe MDL2 Assets"/>
        </w:rPr>
        <w:t xml:space="preserve">This will be a live presentation via Zoom. You will receive an email link prior to the presentation to access the event. </w:t>
      </w:r>
    </w:p>
    <w:p w14:paraId="6DF5FD30" w14:textId="77777777" w:rsidR="006B020C" w:rsidRDefault="00FB1A1B" w:rsidP="00FB1A1B">
      <w:pPr>
        <w:jc w:val="center"/>
        <w:rPr>
          <w:rFonts w:ascii="Segoe MDL2 Assets" w:hAnsi="Segoe MDL2 Assets"/>
        </w:rPr>
      </w:pPr>
      <w:r w:rsidRPr="00F65446">
        <w:rPr>
          <w:rFonts w:ascii="Segoe MDL2 Assets" w:hAnsi="Segoe MDL2 Assets"/>
        </w:rPr>
        <w:t xml:space="preserve">Join us to learn how ICU nurses are saving lives through organ donation even during the COVID-19 pandemic. Gift of Life Michigan will discuss advances and trends in the field, and share stories highlighting how ICU nurses statewide are tackling challenges to make donation possible for patients and their families. Every day is a great day to save lives! </w:t>
      </w:r>
    </w:p>
    <w:p w14:paraId="5271BA2E" w14:textId="2CB9D787" w:rsidR="008C26A6" w:rsidRDefault="00FB1A1B" w:rsidP="006B020C">
      <w:pPr>
        <w:jc w:val="center"/>
        <w:rPr>
          <w:rFonts w:ascii="Segoe MDL2 Assets" w:hAnsi="Segoe MDL2 Assets"/>
        </w:rPr>
      </w:pPr>
      <w:r w:rsidRPr="00F65446">
        <w:rPr>
          <w:rFonts w:ascii="Segoe MDL2 Assets" w:hAnsi="Segoe MDL2 Assets"/>
        </w:rPr>
        <w:t xml:space="preserve">Education Credit: 1 </w:t>
      </w:r>
      <w:r w:rsidR="00173824">
        <w:rPr>
          <w:rFonts w:ascii="Cambria" w:hAnsi="Cambria"/>
        </w:rPr>
        <w:t>CE</w:t>
      </w:r>
      <w:r w:rsidRPr="00F65446">
        <w:rPr>
          <w:rFonts w:ascii="Segoe MDL2 Assets" w:hAnsi="Segoe MDL2 Assets"/>
        </w:rPr>
        <w:t xml:space="preserve"> </w:t>
      </w:r>
      <w:r w:rsidR="000D3D15">
        <w:rPr>
          <w:rFonts w:ascii="Cambria" w:hAnsi="Cambria"/>
        </w:rPr>
        <w:t>contact hours</w:t>
      </w:r>
      <w:r w:rsidRPr="00F65446">
        <w:rPr>
          <w:rFonts w:ascii="Segoe MDL2 Assets" w:hAnsi="Segoe MDL2 Assets"/>
        </w:rPr>
        <w:t xml:space="preserve"> </w:t>
      </w:r>
      <w:r w:rsidR="00BF1548">
        <w:rPr>
          <w:rFonts w:ascii="Cambria" w:hAnsi="Cambria"/>
        </w:rPr>
        <w:t xml:space="preserve">Synergy </w:t>
      </w:r>
      <w:r w:rsidR="007044AF">
        <w:rPr>
          <w:rFonts w:ascii="Cambria" w:hAnsi="Cambria"/>
        </w:rPr>
        <w:t xml:space="preserve">CERP Category </w:t>
      </w:r>
      <w:r w:rsidR="008F5587">
        <w:rPr>
          <w:rFonts w:ascii="Cambria" w:hAnsi="Cambria"/>
        </w:rPr>
        <w:t>C</w:t>
      </w:r>
      <w:r w:rsidR="00BF1548">
        <w:rPr>
          <w:rFonts w:ascii="Cambria" w:hAnsi="Cambria"/>
        </w:rPr>
        <w:t xml:space="preserve"> </w:t>
      </w:r>
      <w:r w:rsidRPr="00F65446">
        <w:rPr>
          <w:rFonts w:ascii="Segoe MDL2 Assets" w:hAnsi="Segoe MDL2 Assets"/>
        </w:rPr>
        <w:t xml:space="preserve">will be awarded to attendees who attend the event. An electronic program evaluation will be emailed to participants within 2 days of program completion. </w:t>
      </w:r>
      <w:r w:rsidR="00173824">
        <w:rPr>
          <w:rFonts w:ascii="Cambria" w:hAnsi="Cambria"/>
        </w:rPr>
        <w:t>CE</w:t>
      </w:r>
      <w:r w:rsidRPr="00F65446">
        <w:rPr>
          <w:rFonts w:ascii="Segoe MDL2 Assets" w:hAnsi="Segoe MDL2 Assets"/>
        </w:rPr>
        <w:t xml:space="preserve"> certificate will be emailed within two weeks of program completion. </w:t>
      </w:r>
    </w:p>
    <w:p w14:paraId="1DCD8038" w14:textId="74D86737" w:rsidR="00F65446" w:rsidRDefault="008C26A6" w:rsidP="006B020C">
      <w:pPr>
        <w:jc w:val="center"/>
        <w:rPr>
          <w:rFonts w:ascii="Segoe MDL2 Assets" w:hAnsi="Segoe MDL2 Assets"/>
        </w:rPr>
      </w:pPr>
      <w:r>
        <w:rPr>
          <w:i/>
          <w:iCs/>
          <w:color w:val="000000"/>
        </w:rPr>
        <w:t>This activity has been submitted to the American Association of Critical-Care Nurse for approval to award contact hours. The American Association of Critical-Care Nurses is accredited as an approver of nursing continuing professional development by the American Nurses Credentialing Center’s Commission on Accreditation</w:t>
      </w:r>
      <w:r>
        <w:rPr>
          <w:color w:val="000000"/>
        </w:rPr>
        <w:t>.</w:t>
      </w:r>
    </w:p>
    <w:p w14:paraId="448C220F" w14:textId="4F4C58A0" w:rsidR="00FB1A1B" w:rsidRPr="00F65446" w:rsidRDefault="00FB1A1B" w:rsidP="00F65446">
      <w:pPr>
        <w:jc w:val="center"/>
        <w:rPr>
          <w:rFonts w:ascii="Cambria" w:hAnsi="Cambria"/>
        </w:rPr>
      </w:pPr>
      <w:r w:rsidRPr="006B020C">
        <w:rPr>
          <w:rFonts w:ascii="Segoe MDL2 Assets" w:hAnsi="Segoe MDL2 Assets"/>
          <w:b/>
          <w:bCs/>
        </w:rPr>
        <w:t xml:space="preserve">No registration fee! Totally free! </w:t>
      </w:r>
      <w:r w:rsidR="00F65446" w:rsidRPr="006B020C">
        <w:rPr>
          <w:rFonts w:ascii="Cambria" w:hAnsi="Cambria"/>
          <w:b/>
          <w:bCs/>
        </w:rPr>
        <w:t>However, pre-registration is REQUIRED!</w:t>
      </w:r>
      <w:r w:rsidR="00F65446">
        <w:rPr>
          <w:rFonts w:ascii="Cambria" w:hAnsi="Cambria"/>
        </w:rPr>
        <w:t xml:space="preserve"> </w:t>
      </w:r>
      <w:r w:rsidR="00F65446">
        <w:rPr>
          <w:rFonts w:ascii="Cambria" w:hAnsi="Cambria"/>
        </w:rPr>
        <w:br/>
      </w:r>
      <w:r w:rsidR="002D1DFD">
        <w:rPr>
          <w:rFonts w:ascii="Cambria" w:hAnsi="Cambria"/>
        </w:rPr>
        <w:t xml:space="preserve">Fill out the registration form and send </w:t>
      </w:r>
      <w:r w:rsidR="00296DA4">
        <w:rPr>
          <w:rFonts w:ascii="Cambria" w:hAnsi="Cambria"/>
        </w:rPr>
        <w:t xml:space="preserve">as an email attachment to </w:t>
      </w:r>
      <w:r w:rsidR="00431FF8">
        <w:rPr>
          <w:rFonts w:ascii="Cambria" w:hAnsi="Cambria"/>
        </w:rPr>
        <w:t>GreaterDetroitAACN@gmail.com</w:t>
      </w:r>
      <w:r w:rsidRPr="00F65446">
        <w:rPr>
          <w:rFonts w:ascii="Segoe MDL2 Assets" w:hAnsi="Segoe MDL2 Assets"/>
        </w:rPr>
        <w:t xml:space="preserve"> </w:t>
      </w:r>
    </w:p>
    <w:p w14:paraId="51BE3750" w14:textId="3EF0C06D" w:rsidR="00FB1A1B" w:rsidRDefault="000267D4">
      <w:r>
        <w:rPr>
          <w:noProof/>
        </w:rPr>
        <w:drawing>
          <wp:anchor distT="0" distB="0" distL="114300" distR="114300" simplePos="0" relativeHeight="251659264" behindDoc="0" locked="0" layoutInCell="1" allowOverlap="1" wp14:anchorId="372DA73E" wp14:editId="583C253C">
            <wp:simplePos x="0" y="0"/>
            <wp:positionH relativeFrom="margin">
              <wp:align>center</wp:align>
            </wp:positionH>
            <wp:positionV relativeFrom="paragraph">
              <wp:posOffset>60814</wp:posOffset>
            </wp:positionV>
            <wp:extent cx="1862637" cy="2532868"/>
            <wp:effectExtent l="0" t="0" r="4445" b="127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 theme full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2637" cy="2532868"/>
                    </a:xfrm>
                    <a:prstGeom prst="rect">
                      <a:avLst/>
                    </a:prstGeom>
                  </pic:spPr>
                </pic:pic>
              </a:graphicData>
            </a:graphic>
            <wp14:sizeRelH relativeFrom="margin">
              <wp14:pctWidth>0</wp14:pctWidth>
            </wp14:sizeRelH>
            <wp14:sizeRelV relativeFrom="margin">
              <wp14:pctHeight>0</wp14:pctHeight>
            </wp14:sizeRelV>
          </wp:anchor>
        </w:drawing>
      </w:r>
    </w:p>
    <w:p w14:paraId="4B6B7FE1" w14:textId="2B79DCBD" w:rsidR="00FB1A1B" w:rsidRDefault="00FB1A1B"/>
    <w:p w14:paraId="3A8C5A20" w14:textId="32912BE9" w:rsidR="00FB1A1B" w:rsidRDefault="00FB1A1B"/>
    <w:p w14:paraId="4D25B0D5" w14:textId="1152723B" w:rsidR="00FB1A1B" w:rsidRDefault="00FB1A1B"/>
    <w:p w14:paraId="540443B0" w14:textId="77777777" w:rsidR="00FB1A1B" w:rsidRDefault="00FB1A1B"/>
    <w:p w14:paraId="67A6D1D2" w14:textId="769BF776" w:rsidR="00FB1A1B" w:rsidRDefault="00FB1A1B"/>
    <w:p w14:paraId="35138C72" w14:textId="3C80F6ED" w:rsidR="00F65D98" w:rsidRDefault="00F93537"/>
    <w:sectPr w:rsidR="00F65D98" w:rsidSect="0062625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Borders w:offsetFrom="page">
        <w:top w:val="thinThickThinSmallGap" w:sz="24" w:space="24" w:color="3C6ABE"/>
        <w:left w:val="thinThickThinSmallGap" w:sz="24" w:space="24" w:color="3C6ABE"/>
        <w:bottom w:val="thinThickThinSmallGap" w:sz="24" w:space="24" w:color="3C6ABE"/>
        <w:right w:val="thinThickThinSmallGap" w:sz="24" w:space="24" w:color="3C6ABE"/>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765C" w14:textId="77777777" w:rsidR="00933103" w:rsidRDefault="00933103" w:rsidP="00933103">
      <w:pPr>
        <w:spacing w:after="0" w:line="240" w:lineRule="auto"/>
      </w:pPr>
      <w:r>
        <w:separator/>
      </w:r>
    </w:p>
  </w:endnote>
  <w:endnote w:type="continuationSeparator" w:id="0">
    <w:p w14:paraId="09A9C264" w14:textId="77777777" w:rsidR="00933103" w:rsidRDefault="00933103" w:rsidP="0093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altName w:val="Segoe UI"/>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933D" w14:textId="77777777" w:rsidR="00933103" w:rsidRDefault="0093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724D" w14:textId="77777777" w:rsidR="00933103" w:rsidRDefault="00933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BD0D" w14:textId="77777777" w:rsidR="00933103" w:rsidRDefault="0093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AC4" w14:textId="77777777" w:rsidR="00933103" w:rsidRDefault="00933103" w:rsidP="00933103">
      <w:pPr>
        <w:spacing w:after="0" w:line="240" w:lineRule="auto"/>
      </w:pPr>
      <w:r>
        <w:separator/>
      </w:r>
    </w:p>
  </w:footnote>
  <w:footnote w:type="continuationSeparator" w:id="0">
    <w:p w14:paraId="10C1E48D" w14:textId="77777777" w:rsidR="00933103" w:rsidRDefault="00933103" w:rsidP="0093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2E3" w14:textId="77777777" w:rsidR="00933103" w:rsidRDefault="0093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19D2" w14:textId="77777777" w:rsidR="00933103" w:rsidRDefault="00933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7C9E" w14:textId="77777777" w:rsidR="00933103" w:rsidRDefault="009331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1B"/>
    <w:rsid w:val="000267D4"/>
    <w:rsid w:val="000D3D15"/>
    <w:rsid w:val="000E4AC7"/>
    <w:rsid w:val="00173824"/>
    <w:rsid w:val="00173FED"/>
    <w:rsid w:val="002078E7"/>
    <w:rsid w:val="0021033A"/>
    <w:rsid w:val="00296DA4"/>
    <w:rsid w:val="002D1DFD"/>
    <w:rsid w:val="00431FF8"/>
    <w:rsid w:val="00493FA2"/>
    <w:rsid w:val="00626255"/>
    <w:rsid w:val="006B020C"/>
    <w:rsid w:val="007044AF"/>
    <w:rsid w:val="00740DE3"/>
    <w:rsid w:val="008C26A6"/>
    <w:rsid w:val="008C7079"/>
    <w:rsid w:val="008F5587"/>
    <w:rsid w:val="00933103"/>
    <w:rsid w:val="00BF1548"/>
    <w:rsid w:val="00D84ADD"/>
    <w:rsid w:val="00DC57DF"/>
    <w:rsid w:val="00DD176F"/>
    <w:rsid w:val="00E01C07"/>
    <w:rsid w:val="00F205E8"/>
    <w:rsid w:val="00F65446"/>
    <w:rsid w:val="00FB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14:docId w14:val="7572EACA"/>
  <w15:chartTrackingRefBased/>
  <w15:docId w15:val="{B8B813EC-CA16-4DE8-B058-532CAEA9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103"/>
  </w:style>
  <w:style w:type="paragraph" w:styleId="Footer">
    <w:name w:val="footer"/>
    <w:basedOn w:val="Normal"/>
    <w:link w:val="FooterChar"/>
    <w:uiPriority w:val="99"/>
    <w:unhideWhenUsed/>
    <w:rsid w:val="0093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Macauley</dc:creator>
  <cp:keywords/>
  <dc:description/>
  <cp:lastModifiedBy>Lisa Shelton</cp:lastModifiedBy>
  <cp:revision>2</cp:revision>
  <cp:lastPrinted>2021-04-02T00:30:00Z</cp:lastPrinted>
  <dcterms:created xsi:type="dcterms:W3CDTF">2021-05-28T20:27:00Z</dcterms:created>
  <dcterms:modified xsi:type="dcterms:W3CDTF">2021-05-28T20:27:00Z</dcterms:modified>
</cp:coreProperties>
</file>