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190B4" w14:textId="27171502" w:rsidR="0059533A" w:rsidRDefault="0059533A" w:rsidP="001822ED">
      <w:pPr>
        <w:jc w:val="center"/>
      </w:pPr>
      <w:r>
        <w:rPr>
          <w:noProof/>
        </w:rPr>
        <w:drawing>
          <wp:inline distT="0" distB="0" distL="0" distR="0" wp14:anchorId="37BB89AB" wp14:editId="3A35CADD">
            <wp:extent cx="2971800" cy="1474470"/>
            <wp:effectExtent l="0" t="0" r="0" b="0"/>
            <wp:docPr id="276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7ED5A020-46F4-4ED8-ADFF-A93304F52282}"/>
                        </a:ext>
                      </a:extLst>
                    </a:blip>
                    <a:stretch>
                      <a:fillRect/>
                    </a:stretch>
                  </pic:blipFill>
                  <pic:spPr>
                    <a:xfrm>
                      <a:off x="0" y="0"/>
                      <a:ext cx="2971800" cy="1474470"/>
                    </a:xfrm>
                    <a:prstGeom prst="rect">
                      <a:avLst/>
                    </a:prstGeom>
                  </pic:spPr>
                </pic:pic>
              </a:graphicData>
            </a:graphic>
          </wp:inline>
        </w:drawing>
      </w:r>
    </w:p>
    <w:p w14:paraId="61AD8FD3" w14:textId="166DAEC8" w:rsidR="0059533A" w:rsidRDefault="3A35CADD" w:rsidP="3A35CADD">
      <w:pPr>
        <w:jc w:val="center"/>
        <w:rPr>
          <w:rFonts w:ascii="Verdana" w:hAnsi="Verdana"/>
          <w:b/>
          <w:bCs/>
          <w:color w:val="002060"/>
          <w:sz w:val="28"/>
          <w:szCs w:val="28"/>
        </w:rPr>
      </w:pPr>
      <w:r w:rsidRPr="3A35CADD">
        <w:rPr>
          <w:rFonts w:ascii="Verdana" w:hAnsi="Verdana"/>
          <w:b/>
          <w:bCs/>
          <w:color w:val="002060"/>
          <w:sz w:val="28"/>
          <w:szCs w:val="28"/>
        </w:rPr>
        <w:t>Spring has Sprung!</w:t>
      </w:r>
    </w:p>
    <w:p w14:paraId="130AD3D2" w14:textId="4B32AB6E" w:rsidR="0059533A" w:rsidRDefault="3A35CADD" w:rsidP="3A35CADD">
      <w:pPr>
        <w:jc w:val="center"/>
        <w:rPr>
          <w:rFonts w:ascii="Verdana" w:hAnsi="Verdana"/>
          <w:b/>
          <w:bCs/>
          <w:color w:val="002060"/>
          <w:sz w:val="28"/>
          <w:szCs w:val="28"/>
        </w:rPr>
      </w:pPr>
      <w:r w:rsidRPr="3A35CADD">
        <w:rPr>
          <w:rFonts w:ascii="Verdana" w:hAnsi="Verdana"/>
          <w:b/>
          <w:bCs/>
          <w:color w:val="002060"/>
          <w:sz w:val="28"/>
          <w:szCs w:val="28"/>
        </w:rPr>
        <w:t>(At least in the south!)</w:t>
      </w:r>
    </w:p>
    <w:p w14:paraId="70DE6F66" w14:textId="1E1123AA" w:rsidR="0059533A" w:rsidRDefault="3A35CADD" w:rsidP="3A35CADD">
      <w:pPr>
        <w:rPr>
          <w:rFonts w:ascii="Verdana" w:hAnsi="Verdana"/>
          <w:sz w:val="24"/>
          <w:szCs w:val="24"/>
        </w:rPr>
      </w:pPr>
      <w:r w:rsidRPr="3A35CADD">
        <w:rPr>
          <w:rFonts w:ascii="Verdana" w:hAnsi="Verdana"/>
          <w:sz w:val="24"/>
          <w:szCs w:val="24"/>
        </w:rPr>
        <w:t>As the weather gets warmer for us in the south</w:t>
      </w:r>
      <w:r w:rsidR="007817B4">
        <w:rPr>
          <w:rFonts w:ascii="Verdana" w:hAnsi="Verdana"/>
          <w:sz w:val="24"/>
          <w:szCs w:val="24"/>
        </w:rPr>
        <w:t>,</w:t>
      </w:r>
      <w:r w:rsidRPr="3A35CADD">
        <w:rPr>
          <w:rFonts w:ascii="Verdana" w:hAnsi="Verdana"/>
          <w:sz w:val="24"/>
          <w:szCs w:val="24"/>
        </w:rPr>
        <w:t xml:space="preserve"> take some time outdoors to really enjoy the sunshine, beautiful azaleas and other colorful plants that we are blessed with in early spring.  Start your garden, take walks, ride your bikes.  There is nothing as re-generating as being outdoors in beautiful weather.</w:t>
      </w:r>
    </w:p>
    <w:p w14:paraId="6C524DA7" w14:textId="084F1FB6" w:rsidR="0059533A" w:rsidRDefault="3A35CADD" w:rsidP="3A35CADD">
      <w:pPr>
        <w:spacing w:after="0" w:line="240" w:lineRule="auto"/>
        <w:rPr>
          <w:rFonts w:ascii="Verdana" w:hAnsi="Verdana" w:cs="TrebuchetMS"/>
          <w:b/>
          <w:bCs/>
          <w:color w:val="002060"/>
          <w:sz w:val="28"/>
          <w:szCs w:val="28"/>
        </w:rPr>
      </w:pPr>
      <w:r w:rsidRPr="3A35CADD">
        <w:rPr>
          <w:rFonts w:ascii="Verdana" w:hAnsi="Verdana" w:cs="TrebuchetMS"/>
          <w:color w:val="002060"/>
          <w:sz w:val="24"/>
          <w:szCs w:val="24"/>
        </w:rPr>
        <w:t xml:space="preserve">It is so important to stay in touch with each other during this time as we continue measures to protect ourselves and each other.  An email or text message or card can make all the difference. </w:t>
      </w:r>
    </w:p>
    <w:p w14:paraId="4FF9B502" w14:textId="426DD0EB" w:rsidR="0059533A" w:rsidRDefault="0059533A" w:rsidP="3A35CADD">
      <w:pPr>
        <w:spacing w:after="0" w:line="240" w:lineRule="auto"/>
        <w:rPr>
          <w:rFonts w:ascii="Verdana" w:hAnsi="Verdana" w:cs="TrebuchetMS"/>
          <w:sz w:val="24"/>
          <w:szCs w:val="24"/>
        </w:rPr>
      </w:pPr>
    </w:p>
    <w:p w14:paraId="2C9DAF11" w14:textId="539C4FCC" w:rsidR="0059533A" w:rsidRDefault="3A35CADD" w:rsidP="3A35CADD">
      <w:pPr>
        <w:spacing w:after="0" w:line="240" w:lineRule="auto"/>
        <w:rPr>
          <w:rFonts w:ascii="Verdana" w:hAnsi="Verdana" w:cs="TrebuchetMS"/>
          <w:sz w:val="24"/>
          <w:szCs w:val="24"/>
        </w:rPr>
      </w:pPr>
      <w:r w:rsidRPr="3A35CADD">
        <w:rPr>
          <w:rFonts w:ascii="Verdana" w:hAnsi="Verdana" w:cs="TrebuchetMS"/>
          <w:sz w:val="24"/>
          <w:szCs w:val="24"/>
        </w:rPr>
        <w:t>At our recent AACN update with Liz Bridges, we were reminded of all the work our organization has done at the national level to support nurses during the past year amidst crisis and chaos</w:t>
      </w:r>
      <w:r w:rsidR="005427C9">
        <w:rPr>
          <w:rFonts w:ascii="Verdana" w:hAnsi="Verdana" w:cs="TrebuchetMS"/>
          <w:sz w:val="24"/>
          <w:szCs w:val="24"/>
        </w:rPr>
        <w:t>; a</w:t>
      </w:r>
      <w:r w:rsidR="004065AA">
        <w:rPr>
          <w:rFonts w:ascii="Verdana" w:hAnsi="Verdana" w:cs="TrebuchetMS"/>
          <w:sz w:val="24"/>
          <w:szCs w:val="24"/>
        </w:rPr>
        <w:t>nd how instrumental nursing has been to the survival</w:t>
      </w:r>
      <w:r w:rsidR="005427C9">
        <w:rPr>
          <w:rFonts w:ascii="Verdana" w:hAnsi="Verdana" w:cs="TrebuchetMS"/>
          <w:sz w:val="24"/>
          <w:szCs w:val="24"/>
        </w:rPr>
        <w:t xml:space="preserve"> of so many.  </w:t>
      </w:r>
      <w:r w:rsidRPr="3A35CADD">
        <w:rPr>
          <w:rFonts w:ascii="Verdana" w:hAnsi="Verdana" w:cs="TrebuchetMS"/>
          <w:sz w:val="24"/>
          <w:szCs w:val="24"/>
        </w:rPr>
        <w:t xml:space="preserve"> Liz summed it up beautifully:   </w:t>
      </w:r>
    </w:p>
    <w:p w14:paraId="702B4BB2" w14:textId="77777777" w:rsidR="00673340" w:rsidRDefault="00673340" w:rsidP="00673340">
      <w:pPr>
        <w:spacing w:after="0" w:line="240" w:lineRule="auto"/>
        <w:ind w:left="720"/>
        <w:jc w:val="center"/>
        <w:rPr>
          <w:rFonts w:ascii="Verdana" w:hAnsi="Verdana" w:cs="TrebuchetMS"/>
          <w:i/>
          <w:iCs/>
          <w:sz w:val="24"/>
          <w:szCs w:val="24"/>
        </w:rPr>
      </w:pPr>
    </w:p>
    <w:p w14:paraId="1A81B786" w14:textId="156C2099" w:rsidR="0059533A" w:rsidRDefault="3A35CADD" w:rsidP="00673340">
      <w:pPr>
        <w:spacing w:after="0" w:line="240" w:lineRule="auto"/>
        <w:ind w:left="720"/>
        <w:jc w:val="center"/>
        <w:rPr>
          <w:rFonts w:ascii="Verdana" w:hAnsi="Verdana" w:cs="TrebuchetMS"/>
          <w:sz w:val="24"/>
          <w:szCs w:val="24"/>
        </w:rPr>
      </w:pPr>
      <w:r w:rsidRPr="3A35CADD">
        <w:rPr>
          <w:rFonts w:ascii="Verdana" w:hAnsi="Verdana" w:cs="TrebuchetMS"/>
          <w:i/>
          <w:iCs/>
          <w:sz w:val="24"/>
          <w:szCs w:val="24"/>
        </w:rPr>
        <w:t>The world has shifted. We have stepped forward to meet the challenge of a global pandemic with fierceness and determination, adapting to some version of a ‘next normal’ while leading astounding innovative practices in patient care.</w:t>
      </w:r>
    </w:p>
    <w:p w14:paraId="0118DADD" w14:textId="13590EFE" w:rsidR="0059533A" w:rsidRDefault="3A35CADD" w:rsidP="3A35CADD">
      <w:pPr>
        <w:pStyle w:val="ListParagraph"/>
        <w:numPr>
          <w:ilvl w:val="1"/>
          <w:numId w:val="1"/>
        </w:numPr>
        <w:spacing w:after="0" w:line="240" w:lineRule="auto"/>
        <w:rPr>
          <w:rFonts w:eastAsiaTheme="minorEastAsia"/>
          <w:i/>
          <w:iCs/>
          <w:sz w:val="24"/>
          <w:szCs w:val="24"/>
        </w:rPr>
      </w:pPr>
      <w:r w:rsidRPr="3A35CADD">
        <w:rPr>
          <w:rFonts w:ascii="Verdana" w:hAnsi="Verdana" w:cs="TrebuchetMS"/>
          <w:i/>
          <w:iCs/>
          <w:sz w:val="24"/>
          <w:szCs w:val="24"/>
        </w:rPr>
        <w:t>Liz Bridges</w:t>
      </w:r>
    </w:p>
    <w:p w14:paraId="05D2C7BF" w14:textId="1A038E05" w:rsidR="0059533A" w:rsidRDefault="3A35CADD" w:rsidP="3A35CADD">
      <w:pPr>
        <w:spacing w:after="0" w:line="240" w:lineRule="auto"/>
        <w:rPr>
          <w:rFonts w:ascii="Verdana" w:hAnsi="Verdana" w:cs="TrebuchetMS"/>
          <w:sz w:val="24"/>
          <w:szCs w:val="24"/>
        </w:rPr>
      </w:pPr>
      <w:r w:rsidRPr="3A35CADD">
        <w:rPr>
          <w:rFonts w:ascii="Verdana" w:hAnsi="Verdana" w:cs="TrebuchetMS"/>
          <w:sz w:val="24"/>
          <w:szCs w:val="24"/>
        </w:rPr>
        <w:t xml:space="preserve">  </w:t>
      </w:r>
    </w:p>
    <w:p w14:paraId="2C6997BC" w14:textId="69EEC556" w:rsidR="00055954" w:rsidRDefault="00055954" w:rsidP="00C37FBB">
      <w:pPr>
        <w:autoSpaceDE w:val="0"/>
        <w:autoSpaceDN w:val="0"/>
        <w:adjustRightInd w:val="0"/>
        <w:spacing w:after="0" w:line="240" w:lineRule="auto"/>
        <w:rPr>
          <w:rFonts w:ascii="Verdana" w:hAnsi="Verdana" w:cs="TrebuchetMS"/>
          <w:color w:val="007950"/>
          <w:sz w:val="24"/>
          <w:szCs w:val="24"/>
        </w:rPr>
      </w:pPr>
    </w:p>
    <w:p w14:paraId="08155D5F" w14:textId="1984645C" w:rsidR="00055954" w:rsidRDefault="3A35CADD" w:rsidP="00055954">
      <w:pPr>
        <w:autoSpaceDE w:val="0"/>
        <w:autoSpaceDN w:val="0"/>
        <w:adjustRightInd w:val="0"/>
        <w:spacing w:after="0" w:line="240" w:lineRule="auto"/>
        <w:jc w:val="center"/>
        <w:rPr>
          <w:rFonts w:ascii="Verdana" w:hAnsi="Verdana" w:cs="TrebuchetMS"/>
          <w:b/>
          <w:bCs/>
          <w:color w:val="002060"/>
          <w:sz w:val="28"/>
          <w:szCs w:val="28"/>
        </w:rPr>
      </w:pPr>
      <w:r w:rsidRPr="3A35CADD">
        <w:rPr>
          <w:rFonts w:ascii="Verdana" w:hAnsi="Verdana" w:cs="TrebuchetMS"/>
          <w:b/>
          <w:bCs/>
          <w:color w:val="002060"/>
          <w:sz w:val="28"/>
          <w:szCs w:val="28"/>
        </w:rPr>
        <w:t>Chapter Happenings</w:t>
      </w:r>
    </w:p>
    <w:p w14:paraId="7B0DB0EC" w14:textId="40CA6FF4" w:rsidR="3A35CADD" w:rsidRDefault="3A35CADD" w:rsidP="3A35CADD">
      <w:pPr>
        <w:spacing w:after="0" w:line="240" w:lineRule="auto"/>
        <w:jc w:val="center"/>
        <w:rPr>
          <w:rFonts w:ascii="Verdana" w:hAnsi="Verdana" w:cs="TrebuchetMS"/>
          <w:b/>
          <w:bCs/>
          <w:color w:val="002060"/>
          <w:sz w:val="28"/>
          <w:szCs w:val="28"/>
        </w:rPr>
      </w:pPr>
    </w:p>
    <w:p w14:paraId="4C835BDE" w14:textId="0359C10A" w:rsidR="3A35CADD" w:rsidRPr="00673340" w:rsidRDefault="3A35CADD" w:rsidP="3A35CADD">
      <w:pPr>
        <w:spacing w:after="0" w:line="240" w:lineRule="auto"/>
        <w:rPr>
          <w:rFonts w:ascii="Verdana" w:hAnsi="Verdana" w:cs="TrebuchetMS"/>
          <w:b/>
          <w:bCs/>
          <w:sz w:val="28"/>
          <w:szCs w:val="28"/>
        </w:rPr>
      </w:pPr>
      <w:r w:rsidRPr="00673340">
        <w:rPr>
          <w:rFonts w:ascii="Verdana" w:hAnsi="Verdana" w:cs="TrebuchetMS"/>
          <w:sz w:val="24"/>
          <w:szCs w:val="24"/>
        </w:rPr>
        <w:t xml:space="preserve">The Greater Savannah Area Chapter provided baskets of goodies along with AACN resource materials and a Thank You card to nurses in 25 ICUs in coastal Georgia and Carolina during the week of March 16.  It was a great project and a good way to </w:t>
      </w:r>
      <w:r w:rsidR="00112CF1">
        <w:rPr>
          <w:rFonts w:ascii="Verdana" w:hAnsi="Verdana" w:cs="TrebuchetMS"/>
          <w:sz w:val="24"/>
          <w:szCs w:val="24"/>
        </w:rPr>
        <w:t xml:space="preserve">remind </w:t>
      </w:r>
      <w:r w:rsidR="00DB20D6">
        <w:rPr>
          <w:rFonts w:ascii="Verdana" w:hAnsi="Verdana" w:cs="TrebuchetMS"/>
          <w:sz w:val="24"/>
          <w:szCs w:val="24"/>
        </w:rPr>
        <w:t>these nurses that AACN is here for them</w:t>
      </w:r>
      <w:r w:rsidRPr="00673340">
        <w:rPr>
          <w:rFonts w:ascii="Verdana" w:hAnsi="Verdana" w:cs="TrebuchetMS"/>
          <w:sz w:val="24"/>
          <w:szCs w:val="24"/>
        </w:rPr>
        <w:t>.</w:t>
      </w:r>
    </w:p>
    <w:p w14:paraId="4846E718" w14:textId="3E9C9729" w:rsidR="3A35CADD" w:rsidRPr="00673340" w:rsidRDefault="3A35CADD" w:rsidP="3A35CADD">
      <w:pPr>
        <w:spacing w:after="0" w:line="240" w:lineRule="auto"/>
        <w:rPr>
          <w:rFonts w:ascii="Verdana" w:hAnsi="Verdana" w:cs="TrebuchetMS"/>
          <w:sz w:val="24"/>
          <w:szCs w:val="24"/>
        </w:rPr>
      </w:pPr>
    </w:p>
    <w:p w14:paraId="24B6F29F" w14:textId="18BAD218" w:rsidR="3A35CADD" w:rsidRPr="00673340" w:rsidRDefault="3A35CADD" w:rsidP="3A35CADD">
      <w:pPr>
        <w:spacing w:after="0" w:line="240" w:lineRule="auto"/>
        <w:rPr>
          <w:rFonts w:ascii="Verdana" w:hAnsi="Verdana" w:cs="TrebuchetMS"/>
          <w:sz w:val="24"/>
          <w:szCs w:val="24"/>
        </w:rPr>
      </w:pPr>
      <w:r w:rsidRPr="00673340">
        <w:rPr>
          <w:rFonts w:ascii="Verdana" w:hAnsi="Verdana" w:cs="TrebuchetMS"/>
          <w:sz w:val="24"/>
          <w:szCs w:val="24"/>
        </w:rPr>
        <w:t>Has your chapter been involved in activities to thank or recognize colleagues?  Let me know so we can share with the Region</w:t>
      </w:r>
    </w:p>
    <w:p w14:paraId="3E19C0E3" w14:textId="283759A4" w:rsidR="3A35CADD" w:rsidRDefault="3A35CADD" w:rsidP="3A35CADD">
      <w:pPr>
        <w:spacing w:after="0" w:line="240" w:lineRule="auto"/>
        <w:rPr>
          <w:rFonts w:ascii="Verdana" w:hAnsi="Verdana" w:cs="TrebuchetMS"/>
          <w:color w:val="002060"/>
          <w:sz w:val="24"/>
          <w:szCs w:val="24"/>
        </w:rPr>
      </w:pPr>
    </w:p>
    <w:p w14:paraId="43B255A7" w14:textId="57427E14" w:rsidR="3A35CADD" w:rsidRDefault="3A35CADD" w:rsidP="3A35CADD">
      <w:pPr>
        <w:spacing w:after="0" w:line="240" w:lineRule="auto"/>
        <w:jc w:val="center"/>
        <w:rPr>
          <w:rFonts w:ascii="Verdana" w:hAnsi="Verdana" w:cs="TrebuchetMS"/>
          <w:color w:val="002060"/>
          <w:sz w:val="24"/>
          <w:szCs w:val="24"/>
        </w:rPr>
      </w:pPr>
      <w:r w:rsidRPr="3A35CADD">
        <w:rPr>
          <w:rFonts w:ascii="Verdana" w:hAnsi="Verdana" w:cs="TrebuchetMS"/>
          <w:b/>
          <w:bCs/>
          <w:color w:val="002060"/>
          <w:sz w:val="28"/>
          <w:szCs w:val="28"/>
        </w:rPr>
        <w:t>Region 6 Planning Committee Update</w:t>
      </w:r>
    </w:p>
    <w:p w14:paraId="7DC36571" w14:textId="4D1F0A11" w:rsidR="3A35CADD" w:rsidRDefault="3A35CADD" w:rsidP="3A35CADD">
      <w:pPr>
        <w:spacing w:after="0" w:line="240" w:lineRule="auto"/>
        <w:jc w:val="center"/>
        <w:rPr>
          <w:rFonts w:ascii="Verdana" w:hAnsi="Verdana" w:cs="TrebuchetMS"/>
          <w:b/>
          <w:bCs/>
          <w:color w:val="002060"/>
          <w:sz w:val="28"/>
          <w:szCs w:val="28"/>
        </w:rPr>
      </w:pPr>
    </w:p>
    <w:p w14:paraId="6B253D33" w14:textId="557889EF" w:rsidR="3A35CADD" w:rsidRPr="00673340" w:rsidRDefault="3A35CADD" w:rsidP="3A35CADD">
      <w:pPr>
        <w:spacing w:after="0" w:line="240" w:lineRule="auto"/>
        <w:rPr>
          <w:rFonts w:ascii="Verdana" w:hAnsi="Verdana" w:cs="TrebuchetMS"/>
          <w:b/>
          <w:bCs/>
          <w:sz w:val="28"/>
          <w:szCs w:val="28"/>
        </w:rPr>
      </w:pPr>
      <w:r w:rsidRPr="00673340">
        <w:rPr>
          <w:rFonts w:ascii="Verdana" w:hAnsi="Verdana" w:cs="TrebuchetMS"/>
          <w:sz w:val="24"/>
          <w:szCs w:val="24"/>
        </w:rPr>
        <w:t>The Planning committee has a new chair – Alicia Weaver from North</w:t>
      </w:r>
      <w:r w:rsidR="00984878">
        <w:rPr>
          <w:rFonts w:ascii="Verdana" w:hAnsi="Verdana" w:cs="TrebuchetMS"/>
          <w:sz w:val="24"/>
          <w:szCs w:val="24"/>
        </w:rPr>
        <w:t xml:space="preserve"> </w:t>
      </w:r>
      <w:r w:rsidRPr="00673340">
        <w:rPr>
          <w:rFonts w:ascii="Verdana" w:hAnsi="Verdana" w:cs="TrebuchetMS"/>
          <w:sz w:val="24"/>
          <w:szCs w:val="24"/>
        </w:rPr>
        <w:t xml:space="preserve">West Georgia Chapter.  Alicia has been a member of the committee for several years and we are so appreciative of her leadership. </w:t>
      </w:r>
    </w:p>
    <w:p w14:paraId="6DA29576" w14:textId="6B253033" w:rsidR="3A35CADD" w:rsidRPr="00673340" w:rsidRDefault="3A35CADD" w:rsidP="3A35CADD">
      <w:pPr>
        <w:spacing w:after="0" w:line="240" w:lineRule="auto"/>
        <w:rPr>
          <w:rFonts w:ascii="Verdana" w:hAnsi="Verdana" w:cs="TrebuchetMS"/>
          <w:sz w:val="24"/>
          <w:szCs w:val="24"/>
        </w:rPr>
      </w:pPr>
    </w:p>
    <w:p w14:paraId="3502396A" w14:textId="77777777" w:rsidR="00432EF3" w:rsidRDefault="3A35CADD" w:rsidP="3A35CADD">
      <w:pPr>
        <w:spacing w:after="0" w:line="240" w:lineRule="auto"/>
        <w:rPr>
          <w:rFonts w:ascii="Verdana" w:hAnsi="Verdana" w:cs="TrebuchetMS"/>
          <w:sz w:val="24"/>
          <w:szCs w:val="24"/>
        </w:rPr>
      </w:pPr>
      <w:r w:rsidRPr="00673340">
        <w:rPr>
          <w:rFonts w:ascii="Verdana" w:hAnsi="Verdana" w:cs="TrebuchetMS"/>
          <w:sz w:val="24"/>
          <w:szCs w:val="24"/>
        </w:rPr>
        <w:t>In place of the annual conference, the planning committee is offering quarterly virtual CE programs sponsored by different chapters and open to the entire region.  Please join us on April 13 for a presen</w:t>
      </w:r>
      <w:r w:rsidR="00673340" w:rsidRPr="00673340">
        <w:rPr>
          <w:rFonts w:ascii="Verdana" w:hAnsi="Verdana" w:cs="TrebuchetMS"/>
          <w:sz w:val="24"/>
          <w:szCs w:val="24"/>
        </w:rPr>
        <w:t>t</w:t>
      </w:r>
      <w:r w:rsidRPr="00673340">
        <w:rPr>
          <w:rFonts w:ascii="Verdana" w:hAnsi="Verdana" w:cs="TrebuchetMS"/>
          <w:sz w:val="24"/>
          <w:szCs w:val="24"/>
        </w:rPr>
        <w:t>ation by Mary</w:t>
      </w:r>
      <w:r w:rsidR="00673340" w:rsidRPr="00673340">
        <w:rPr>
          <w:rFonts w:ascii="Verdana" w:hAnsi="Verdana" w:cs="TrebuchetMS"/>
          <w:sz w:val="24"/>
          <w:szCs w:val="24"/>
        </w:rPr>
        <w:t xml:space="preserve"> </w:t>
      </w:r>
      <w:r w:rsidRPr="00673340">
        <w:rPr>
          <w:rFonts w:ascii="Verdana" w:hAnsi="Verdana" w:cs="TrebuchetMS"/>
          <w:sz w:val="24"/>
          <w:szCs w:val="24"/>
        </w:rPr>
        <w:t xml:space="preserve">Kay Bader on “Non-convulsive Status Epilepticus – Improving Patient Care”  </w:t>
      </w:r>
    </w:p>
    <w:p w14:paraId="60817AED" w14:textId="290B7D6F" w:rsidR="3A35CADD" w:rsidRPr="00673340" w:rsidRDefault="00E42E53" w:rsidP="3A35CADD">
      <w:pPr>
        <w:spacing w:after="0" w:line="240" w:lineRule="auto"/>
        <w:rPr>
          <w:rFonts w:ascii="Verdana" w:hAnsi="Verdana" w:cs="TrebuchetMS"/>
          <w:sz w:val="24"/>
          <w:szCs w:val="24"/>
        </w:rPr>
      </w:pPr>
      <w:hyperlink r:id="rId8" w:history="1">
        <w:r w:rsidR="00432EF3" w:rsidRPr="00432EF3">
          <w:rPr>
            <w:rStyle w:val="Hyperlink"/>
            <w:rFonts w:ascii="Verdana" w:hAnsi="Verdana" w:cs="TrebuchetMS"/>
            <w:sz w:val="24"/>
            <w:szCs w:val="24"/>
          </w:rPr>
          <w:t xml:space="preserve">For more information and </w:t>
        </w:r>
        <w:r w:rsidR="3A35CADD" w:rsidRPr="00432EF3">
          <w:rPr>
            <w:rStyle w:val="Hyperlink"/>
            <w:rFonts w:ascii="Verdana" w:hAnsi="Verdana" w:cs="TrebuchetMS"/>
            <w:sz w:val="24"/>
            <w:szCs w:val="24"/>
          </w:rPr>
          <w:t>To register click on this link.</w:t>
        </w:r>
      </w:hyperlink>
    </w:p>
    <w:p w14:paraId="626ECC26" w14:textId="30ACF610" w:rsidR="3A35CADD" w:rsidRPr="00673340" w:rsidRDefault="3A35CADD" w:rsidP="3A35CADD">
      <w:pPr>
        <w:spacing w:after="0" w:line="240" w:lineRule="auto"/>
        <w:rPr>
          <w:rFonts w:ascii="Verdana" w:hAnsi="Verdana" w:cs="TrebuchetMS"/>
          <w:sz w:val="24"/>
          <w:szCs w:val="24"/>
        </w:rPr>
      </w:pPr>
    </w:p>
    <w:p w14:paraId="09F5478D" w14:textId="419AD90F" w:rsidR="3A35CADD" w:rsidRPr="00673340" w:rsidRDefault="3A35CADD" w:rsidP="3A35CADD">
      <w:pPr>
        <w:spacing w:after="0" w:line="240" w:lineRule="auto"/>
        <w:rPr>
          <w:rFonts w:ascii="Verdana" w:hAnsi="Verdana" w:cs="TrebuchetMS"/>
          <w:sz w:val="24"/>
          <w:szCs w:val="24"/>
        </w:rPr>
      </w:pPr>
      <w:r w:rsidRPr="00673340">
        <w:rPr>
          <w:rFonts w:ascii="Verdana" w:hAnsi="Verdana" w:cs="TrebuchetMS"/>
          <w:sz w:val="24"/>
          <w:szCs w:val="24"/>
        </w:rPr>
        <w:t xml:space="preserve">Region 6 has established a $500 scholarship in memory of Sherry Haislip, who worked tirelessly as the Committee Chair for many years and was dedicated to nursing and AACN.  Chapters are nominating members for consideration and recipient will be announced later in April.  Part of this year’s scholarship money will be used for NTI registration.  </w:t>
      </w:r>
    </w:p>
    <w:p w14:paraId="21F61C8B" w14:textId="09681D92" w:rsidR="3A35CADD" w:rsidRDefault="3A35CADD" w:rsidP="3A35CADD">
      <w:pPr>
        <w:spacing w:after="0" w:line="240" w:lineRule="auto"/>
        <w:rPr>
          <w:rFonts w:ascii="Verdana" w:hAnsi="Verdana" w:cs="TrebuchetMS"/>
          <w:color w:val="002060"/>
          <w:sz w:val="24"/>
          <w:szCs w:val="24"/>
        </w:rPr>
      </w:pPr>
    </w:p>
    <w:p w14:paraId="39D257F9" w14:textId="77777777" w:rsidR="00673340" w:rsidRDefault="00673340" w:rsidP="3A35CADD">
      <w:pPr>
        <w:spacing w:after="0" w:line="240" w:lineRule="auto"/>
        <w:jc w:val="center"/>
        <w:rPr>
          <w:rFonts w:ascii="Verdana" w:hAnsi="Verdana" w:cs="TrebuchetMS"/>
          <w:b/>
          <w:bCs/>
          <w:color w:val="002060"/>
          <w:sz w:val="28"/>
          <w:szCs w:val="28"/>
        </w:rPr>
      </w:pPr>
    </w:p>
    <w:p w14:paraId="3AB6449B" w14:textId="248543C9" w:rsidR="3A35CADD" w:rsidRDefault="3A35CADD" w:rsidP="00432EF3">
      <w:pPr>
        <w:spacing w:after="0" w:line="240" w:lineRule="auto"/>
        <w:jc w:val="center"/>
        <w:rPr>
          <w:rFonts w:ascii="Verdana" w:hAnsi="Verdana" w:cs="TrebuchetMS"/>
          <w:b/>
          <w:bCs/>
          <w:color w:val="002060"/>
          <w:sz w:val="28"/>
          <w:szCs w:val="28"/>
        </w:rPr>
      </w:pPr>
      <w:r w:rsidRPr="3A35CADD">
        <w:rPr>
          <w:rFonts w:ascii="Verdana" w:hAnsi="Verdana" w:cs="TrebuchetMS"/>
          <w:b/>
          <w:bCs/>
          <w:color w:val="002060"/>
          <w:sz w:val="28"/>
          <w:szCs w:val="28"/>
        </w:rPr>
        <w:t>2021 NTI – May 24-27</w:t>
      </w:r>
    </w:p>
    <w:p w14:paraId="25C690BA" w14:textId="77777777" w:rsidR="00432EF3" w:rsidRDefault="00432EF3" w:rsidP="00432EF3">
      <w:pPr>
        <w:spacing w:after="0" w:line="240" w:lineRule="auto"/>
        <w:rPr>
          <w:rFonts w:ascii="Verdana" w:hAnsi="Verdana" w:cs="TrebuchetMS"/>
          <w:color w:val="002060"/>
          <w:sz w:val="24"/>
          <w:szCs w:val="24"/>
        </w:rPr>
      </w:pPr>
    </w:p>
    <w:p w14:paraId="0DAFC46A" w14:textId="64A19463" w:rsidR="00673340" w:rsidRPr="00432EF3" w:rsidRDefault="00E42E53" w:rsidP="00432EF3">
      <w:pPr>
        <w:spacing w:after="0" w:line="240" w:lineRule="auto"/>
        <w:jc w:val="center"/>
        <w:rPr>
          <w:rFonts w:ascii="Verdana" w:hAnsi="Verdana" w:cs="TrebuchetMS"/>
          <w:b/>
          <w:bCs/>
          <w:color w:val="002060"/>
          <w:sz w:val="28"/>
          <w:szCs w:val="28"/>
        </w:rPr>
      </w:pPr>
      <w:hyperlink r:id="rId9" w:history="1">
        <w:r w:rsidR="3A35CADD" w:rsidRPr="00432EF3">
          <w:rPr>
            <w:rStyle w:val="Hyperlink"/>
            <w:rFonts w:ascii="Verdana" w:hAnsi="Verdana" w:cs="TrebuchetMS"/>
            <w:b/>
            <w:bCs/>
            <w:sz w:val="28"/>
            <w:szCs w:val="28"/>
          </w:rPr>
          <w:t>Registratio</w:t>
        </w:r>
        <w:r w:rsidR="3A35CADD" w:rsidRPr="00432EF3">
          <w:rPr>
            <w:rStyle w:val="Hyperlink"/>
            <w:rFonts w:ascii="Verdana" w:hAnsi="Verdana" w:cs="TrebuchetMS"/>
            <w:b/>
            <w:bCs/>
            <w:sz w:val="28"/>
            <w:szCs w:val="28"/>
          </w:rPr>
          <w:t>n</w:t>
        </w:r>
        <w:r w:rsidR="3A35CADD" w:rsidRPr="00432EF3">
          <w:rPr>
            <w:rStyle w:val="Hyperlink"/>
            <w:rFonts w:ascii="Verdana" w:hAnsi="Verdana" w:cs="TrebuchetMS"/>
            <w:b/>
            <w:bCs/>
            <w:sz w:val="28"/>
            <w:szCs w:val="28"/>
          </w:rPr>
          <w:t xml:space="preserve"> is open!</w:t>
        </w:r>
      </w:hyperlink>
    </w:p>
    <w:p w14:paraId="412230C7" w14:textId="4C633089" w:rsidR="00673340" w:rsidRDefault="00673340" w:rsidP="00673340">
      <w:pPr>
        <w:spacing w:after="0" w:line="240" w:lineRule="auto"/>
        <w:ind w:firstLine="720"/>
        <w:jc w:val="center"/>
        <w:rPr>
          <w:rFonts w:ascii="Verdana" w:hAnsi="Verdana" w:cs="TrebuchetMS"/>
          <w:color w:val="002060"/>
          <w:sz w:val="24"/>
          <w:szCs w:val="24"/>
        </w:rPr>
      </w:pPr>
    </w:p>
    <w:p w14:paraId="6F401C3D" w14:textId="77777777" w:rsidR="00432EF3" w:rsidRPr="00432EF3" w:rsidRDefault="00432EF3" w:rsidP="00432EF3">
      <w:pPr>
        <w:pStyle w:val="checklistitem"/>
        <w:shd w:val="clear" w:color="auto" w:fill="FFFFFF"/>
        <w:spacing w:before="0" w:beforeAutospacing="0" w:after="525" w:afterAutospacing="0"/>
        <w:contextualSpacing/>
        <w:rPr>
          <w:rFonts w:ascii="Source Sans Pro" w:hAnsi="Source Sans Pro"/>
          <w:sz w:val="27"/>
          <w:szCs w:val="27"/>
        </w:rPr>
      </w:pPr>
      <w:r>
        <w:rPr>
          <w:rFonts w:ascii="Source Sans Pro" w:hAnsi="Source Sans Pro"/>
          <w:sz w:val="27"/>
          <w:szCs w:val="27"/>
        </w:rPr>
        <w:t>Although we will not be together physically, the excellence we have come to expect from NTI will be at the forefront of this virtual experience. Participants with have six hours over four days of a fully immersive, interactive conference experience including:</w:t>
      </w:r>
    </w:p>
    <w:p w14:paraId="009184E4" w14:textId="77777777" w:rsidR="00432EF3" w:rsidRDefault="00432EF3" w:rsidP="00432EF3">
      <w:pPr>
        <w:pStyle w:val="checklistitem"/>
        <w:shd w:val="clear" w:color="auto" w:fill="FFFFFF"/>
        <w:spacing w:before="0" w:beforeAutospacing="0" w:after="525" w:afterAutospacing="0" w:line="240" w:lineRule="atLeast"/>
        <w:contextualSpacing/>
        <w:rPr>
          <w:rFonts w:ascii="Source Sans Pro" w:hAnsi="Source Sans Pro"/>
          <w:sz w:val="27"/>
          <w:szCs w:val="27"/>
        </w:rPr>
      </w:pPr>
    </w:p>
    <w:p w14:paraId="2152D23A" w14:textId="134CB391" w:rsidR="00673340" w:rsidRPr="00673340" w:rsidRDefault="00673340" w:rsidP="00673340">
      <w:pPr>
        <w:pStyle w:val="checklistitem"/>
        <w:numPr>
          <w:ilvl w:val="0"/>
          <w:numId w:val="3"/>
        </w:numPr>
        <w:shd w:val="clear" w:color="auto" w:fill="FFFFFF"/>
        <w:spacing w:before="0" w:beforeAutospacing="0" w:after="525" w:afterAutospacing="0" w:line="240" w:lineRule="atLeast"/>
        <w:contextualSpacing/>
        <w:rPr>
          <w:rFonts w:ascii="Source Sans Pro" w:hAnsi="Source Sans Pro"/>
          <w:sz w:val="27"/>
          <w:szCs w:val="27"/>
        </w:rPr>
      </w:pPr>
      <w:r w:rsidRPr="00673340">
        <w:rPr>
          <w:rFonts w:ascii="Source Sans Pro" w:hAnsi="Source Sans Pro"/>
          <w:sz w:val="27"/>
          <w:szCs w:val="27"/>
        </w:rPr>
        <w:t>Over 200 scheduled and on-demand sessions covering 30 diverse clinical and professional development topics based on what our attendees tell us they value most</w:t>
      </w:r>
    </w:p>
    <w:p w14:paraId="5A420203" w14:textId="77777777" w:rsidR="00673340" w:rsidRPr="00673340" w:rsidRDefault="00673340" w:rsidP="00673340">
      <w:pPr>
        <w:pStyle w:val="checklistitem"/>
        <w:numPr>
          <w:ilvl w:val="0"/>
          <w:numId w:val="3"/>
        </w:numPr>
        <w:shd w:val="clear" w:color="auto" w:fill="FFFFFF"/>
        <w:spacing w:before="0" w:beforeAutospacing="0" w:after="525" w:afterAutospacing="0" w:line="240" w:lineRule="atLeast"/>
        <w:contextualSpacing/>
        <w:rPr>
          <w:rFonts w:ascii="Source Sans Pro" w:hAnsi="Source Sans Pro"/>
          <w:sz w:val="27"/>
          <w:szCs w:val="27"/>
        </w:rPr>
      </w:pPr>
      <w:r w:rsidRPr="00673340">
        <w:rPr>
          <w:rFonts w:ascii="Source Sans Pro" w:hAnsi="Source Sans Pro"/>
          <w:sz w:val="27"/>
          <w:szCs w:val="27"/>
        </w:rPr>
        <w:t xml:space="preserve">Three days of high-energy </w:t>
      </w:r>
      <w:proofErr w:type="spellStart"/>
      <w:r w:rsidRPr="00673340">
        <w:rPr>
          <w:rFonts w:ascii="Source Sans Pro" w:hAnsi="Source Sans Pro"/>
          <w:sz w:val="27"/>
          <w:szCs w:val="27"/>
        </w:rPr>
        <w:t>SuperSessions</w:t>
      </w:r>
      <w:proofErr w:type="spellEnd"/>
      <w:r w:rsidRPr="00673340">
        <w:rPr>
          <w:rFonts w:ascii="Source Sans Pro" w:hAnsi="Source Sans Pro"/>
          <w:sz w:val="27"/>
          <w:szCs w:val="27"/>
        </w:rPr>
        <w:t xml:space="preserve"> featuring inspirational keynotes by well-known speakers and AACN board leaders, plus lively entertainment and fun surprises</w:t>
      </w:r>
    </w:p>
    <w:p w14:paraId="6A77C168" w14:textId="77777777" w:rsidR="00673340" w:rsidRPr="00432EF3" w:rsidRDefault="00673340" w:rsidP="00432EF3">
      <w:pPr>
        <w:pStyle w:val="checklistitem"/>
        <w:numPr>
          <w:ilvl w:val="0"/>
          <w:numId w:val="3"/>
        </w:numPr>
        <w:shd w:val="clear" w:color="auto" w:fill="FFFFFF"/>
        <w:spacing w:before="0" w:beforeAutospacing="0" w:after="525" w:afterAutospacing="0"/>
        <w:contextualSpacing/>
        <w:rPr>
          <w:rFonts w:ascii="Source Sans Pro" w:hAnsi="Source Sans Pro"/>
          <w:sz w:val="27"/>
          <w:szCs w:val="27"/>
        </w:rPr>
      </w:pPr>
      <w:r w:rsidRPr="00673340">
        <w:rPr>
          <w:rFonts w:ascii="Source Sans Pro" w:hAnsi="Source Sans Pro"/>
          <w:sz w:val="27"/>
          <w:szCs w:val="27"/>
        </w:rPr>
        <w:t xml:space="preserve">Full access to on-demand sessions and as many as 200 CEs through the end </w:t>
      </w:r>
      <w:r w:rsidRPr="00432EF3">
        <w:rPr>
          <w:rFonts w:ascii="Source Sans Pro" w:hAnsi="Source Sans Pro"/>
          <w:sz w:val="27"/>
          <w:szCs w:val="27"/>
        </w:rPr>
        <w:t>of October offering the most valuable professional investment of the year</w:t>
      </w:r>
    </w:p>
    <w:p w14:paraId="205DA122" w14:textId="50D64909" w:rsidR="00673340" w:rsidRDefault="00673340" w:rsidP="00432EF3">
      <w:pPr>
        <w:pStyle w:val="checklistitem"/>
        <w:numPr>
          <w:ilvl w:val="0"/>
          <w:numId w:val="3"/>
        </w:numPr>
        <w:shd w:val="clear" w:color="auto" w:fill="FFFFFF"/>
        <w:spacing w:before="0" w:beforeAutospacing="0" w:after="525" w:afterAutospacing="0"/>
        <w:contextualSpacing/>
        <w:rPr>
          <w:rFonts w:ascii="Source Sans Pro" w:hAnsi="Source Sans Pro"/>
          <w:sz w:val="27"/>
          <w:szCs w:val="27"/>
        </w:rPr>
      </w:pPr>
      <w:r w:rsidRPr="00432EF3">
        <w:rPr>
          <w:rFonts w:ascii="Source Sans Pro" w:hAnsi="Source Sans Pro"/>
          <w:sz w:val="27"/>
          <w:szCs w:val="27"/>
        </w:rPr>
        <w:t xml:space="preserve">The best of the Critical Care Exposition online, with practice and technology innovations from exhibitors, </w:t>
      </w:r>
      <w:proofErr w:type="spellStart"/>
      <w:r w:rsidRPr="00432EF3">
        <w:rPr>
          <w:rFonts w:ascii="Source Sans Pro" w:hAnsi="Source Sans Pro"/>
          <w:sz w:val="27"/>
          <w:szCs w:val="27"/>
        </w:rPr>
        <w:t>ExpoEd</w:t>
      </w:r>
      <w:proofErr w:type="spellEnd"/>
      <w:r w:rsidRPr="00432EF3">
        <w:rPr>
          <w:rFonts w:ascii="Source Sans Pro" w:hAnsi="Source Sans Pro"/>
          <w:sz w:val="27"/>
          <w:szCs w:val="27"/>
        </w:rPr>
        <w:t xml:space="preserve"> exhibitor education and one-on-one appointments with exhibitors</w:t>
      </w:r>
    </w:p>
    <w:p w14:paraId="78D0CBCD" w14:textId="414A2EE8" w:rsidR="007034F7" w:rsidRDefault="007034F7" w:rsidP="00E60B99">
      <w:pPr>
        <w:autoSpaceDE w:val="0"/>
        <w:autoSpaceDN w:val="0"/>
        <w:adjustRightInd w:val="0"/>
        <w:spacing w:after="0" w:line="240" w:lineRule="auto"/>
        <w:rPr>
          <w:rFonts w:ascii="Verdana" w:hAnsi="Verdana" w:cs="TrebuchetMS"/>
          <w:sz w:val="24"/>
          <w:szCs w:val="24"/>
        </w:rPr>
      </w:pPr>
      <w:r>
        <w:rPr>
          <w:rFonts w:ascii="Verdana" w:hAnsi="Verdana" w:cs="TrebuchetMS"/>
          <w:sz w:val="24"/>
          <w:szCs w:val="24"/>
        </w:rPr>
        <w:lastRenderedPageBreak/>
        <w:t>As always, I am available by email or phone for any assistance you or your chapter needs, or to just talk about challenges.</w:t>
      </w:r>
    </w:p>
    <w:p w14:paraId="55F64A4E" w14:textId="648D6BE0" w:rsidR="007034F7" w:rsidRDefault="007034F7" w:rsidP="00E60B99">
      <w:pPr>
        <w:autoSpaceDE w:val="0"/>
        <w:autoSpaceDN w:val="0"/>
        <w:adjustRightInd w:val="0"/>
        <w:spacing w:after="0" w:line="240" w:lineRule="auto"/>
        <w:rPr>
          <w:rFonts w:ascii="Verdana" w:hAnsi="Verdana" w:cs="TrebuchetMS"/>
          <w:sz w:val="24"/>
          <w:szCs w:val="24"/>
        </w:rPr>
      </w:pPr>
    </w:p>
    <w:p w14:paraId="1E97B32F" w14:textId="77777777" w:rsidR="007034F7" w:rsidRPr="006F2704" w:rsidRDefault="007034F7" w:rsidP="007034F7">
      <w:pPr>
        <w:pStyle w:val="NormalWeb"/>
        <w:shd w:val="clear" w:color="auto" w:fill="FFFFFF"/>
        <w:spacing w:before="0" w:beforeAutospacing="0" w:after="0" w:afterAutospacing="0" w:line="375" w:lineRule="atLeast"/>
        <w:rPr>
          <w:rFonts w:ascii="Helvetica" w:hAnsi="Helvetica" w:cs="Helvetica"/>
          <w:color w:val="251F1A"/>
          <w:sz w:val="22"/>
          <w:szCs w:val="22"/>
        </w:rPr>
      </w:pPr>
      <w:r w:rsidRPr="006F2704">
        <w:rPr>
          <w:rFonts w:ascii="Helvetica" w:hAnsi="Helvetica" w:cs="Helvetica"/>
          <w:color w:val="251F1A"/>
          <w:sz w:val="22"/>
          <w:szCs w:val="22"/>
        </w:rPr>
        <w:t>Jean Humphreys RN, MSN</w:t>
      </w:r>
    </w:p>
    <w:p w14:paraId="3CC1D36A" w14:textId="77777777" w:rsidR="007034F7" w:rsidRPr="006F2704" w:rsidRDefault="007034F7" w:rsidP="007034F7">
      <w:pPr>
        <w:pStyle w:val="NormalWeb"/>
        <w:shd w:val="clear" w:color="auto" w:fill="FFFFFF"/>
        <w:spacing w:before="0" w:beforeAutospacing="0" w:after="0" w:afterAutospacing="0" w:line="375" w:lineRule="atLeast"/>
        <w:rPr>
          <w:rFonts w:ascii="Helvetica" w:hAnsi="Helvetica" w:cs="Helvetica"/>
          <w:color w:val="251F1A"/>
          <w:sz w:val="22"/>
          <w:szCs w:val="22"/>
        </w:rPr>
      </w:pPr>
      <w:r w:rsidRPr="006F2704">
        <w:rPr>
          <w:rFonts w:ascii="Helvetica" w:hAnsi="Helvetica" w:cs="Helvetica"/>
          <w:color w:val="251F1A"/>
          <w:sz w:val="22"/>
          <w:szCs w:val="22"/>
        </w:rPr>
        <w:t xml:space="preserve">Region 6 Chapter Advisor                                      </w:t>
      </w:r>
    </w:p>
    <w:p w14:paraId="72D84BF7" w14:textId="77777777" w:rsidR="007034F7" w:rsidRDefault="007034F7" w:rsidP="007034F7">
      <w:pPr>
        <w:pStyle w:val="NormalWeb"/>
        <w:shd w:val="clear" w:color="auto" w:fill="FFFFFF"/>
        <w:spacing w:before="0" w:beforeAutospacing="0" w:after="0" w:afterAutospacing="0" w:line="375" w:lineRule="atLeast"/>
        <w:rPr>
          <w:rFonts w:ascii="Helvetica" w:hAnsi="Helvetica" w:cs="Helvetica"/>
          <w:color w:val="004DE6"/>
          <w:sz w:val="22"/>
          <w:szCs w:val="22"/>
        </w:rPr>
      </w:pPr>
      <w:r w:rsidRPr="00051AB9">
        <w:rPr>
          <w:rFonts w:ascii="Helvetica" w:hAnsi="Helvetica" w:cs="Helvetica"/>
          <w:color w:val="0000FF"/>
          <w:sz w:val="22"/>
          <w:szCs w:val="22"/>
        </w:rPr>
        <w:t>email</w:t>
      </w:r>
      <w:r w:rsidRPr="007F6CE0">
        <w:rPr>
          <w:rFonts w:ascii="Helvetica" w:hAnsi="Helvetica" w:cs="Helvetica"/>
          <w:color w:val="004DE6"/>
          <w:sz w:val="22"/>
          <w:szCs w:val="22"/>
        </w:rPr>
        <w:t xml:space="preserve">: </w:t>
      </w:r>
      <w:hyperlink r:id="rId10" w:history="1">
        <w:r w:rsidRPr="000A5885">
          <w:rPr>
            <w:rStyle w:val="Hyperlink"/>
            <w:rFonts w:ascii="Helvetica" w:hAnsi="Helvetica" w:cs="Helvetica"/>
            <w:sz w:val="22"/>
            <w:szCs w:val="22"/>
          </w:rPr>
          <w:t>Region6@aacn.org</w:t>
        </w:r>
      </w:hyperlink>
    </w:p>
    <w:p w14:paraId="6EE7475A" w14:textId="77777777" w:rsidR="007034F7" w:rsidRPr="007F6CE0" w:rsidRDefault="007034F7" w:rsidP="007034F7">
      <w:pPr>
        <w:pStyle w:val="NormalWeb"/>
        <w:shd w:val="clear" w:color="auto" w:fill="FFFFFF"/>
        <w:spacing w:before="0" w:beforeAutospacing="0" w:after="0" w:afterAutospacing="0" w:line="375" w:lineRule="atLeast"/>
        <w:rPr>
          <w:rFonts w:ascii="Helvetica" w:hAnsi="Helvetica" w:cs="Helvetica"/>
          <w:color w:val="004DE6"/>
          <w:sz w:val="22"/>
          <w:szCs w:val="22"/>
        </w:rPr>
      </w:pPr>
      <w:r w:rsidRPr="00051AB9">
        <w:rPr>
          <w:rFonts w:ascii="Helvetica" w:hAnsi="Helvetica" w:cs="Helvetica"/>
          <w:color w:val="0000FF"/>
          <w:sz w:val="22"/>
          <w:szCs w:val="22"/>
        </w:rPr>
        <w:t>website</w:t>
      </w:r>
      <w:r>
        <w:rPr>
          <w:rFonts w:ascii="Helvetica" w:hAnsi="Helvetica" w:cs="Helvetica"/>
          <w:color w:val="004DE6"/>
          <w:sz w:val="22"/>
          <w:szCs w:val="22"/>
        </w:rPr>
        <w:t xml:space="preserve">: </w:t>
      </w:r>
      <w:hyperlink r:id="rId11" w:history="1">
        <w:r w:rsidRPr="00051AB9">
          <w:rPr>
            <w:rStyle w:val="Hyperlink"/>
            <w:rFonts w:ascii="Helvetica" w:hAnsi="Helvetica" w:cs="Helvetica"/>
            <w:sz w:val="22"/>
            <w:szCs w:val="22"/>
          </w:rPr>
          <w:t>AACNRegion6.nursingnetwork.com</w:t>
        </w:r>
      </w:hyperlink>
    </w:p>
    <w:p w14:paraId="39A93504" w14:textId="77777777" w:rsidR="007034F7" w:rsidRPr="00172947" w:rsidRDefault="007034F7" w:rsidP="007034F7">
      <w:pPr>
        <w:pStyle w:val="NormalWeb"/>
        <w:shd w:val="clear" w:color="auto" w:fill="FFFFFF"/>
        <w:spacing w:before="0" w:beforeAutospacing="0" w:after="0" w:afterAutospacing="0" w:line="375" w:lineRule="atLeast"/>
        <w:rPr>
          <w:rFonts w:ascii="Helvetica" w:hAnsi="Helvetica" w:cs="Helvetica"/>
          <w:color w:val="251F1A"/>
          <w:sz w:val="22"/>
          <w:szCs w:val="22"/>
        </w:rPr>
      </w:pPr>
      <w:r>
        <w:rPr>
          <w:rFonts w:ascii="Helvetica" w:hAnsi="Helvetica" w:cs="Helvetica"/>
          <w:noProof/>
          <w:color w:val="251F1A"/>
          <w:sz w:val="22"/>
          <w:szCs w:val="22"/>
        </w:rPr>
        <mc:AlternateContent>
          <mc:Choice Requires="wps">
            <w:drawing>
              <wp:anchor distT="0" distB="0" distL="114300" distR="114300" simplePos="0" relativeHeight="251659264" behindDoc="0" locked="0" layoutInCell="1" allowOverlap="1" wp14:anchorId="2B1F71E3" wp14:editId="7060C9E2">
                <wp:simplePos x="0" y="0"/>
                <wp:positionH relativeFrom="column">
                  <wp:posOffset>-114300</wp:posOffset>
                </wp:positionH>
                <wp:positionV relativeFrom="paragraph">
                  <wp:posOffset>314960</wp:posOffset>
                </wp:positionV>
                <wp:extent cx="2819400" cy="971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819400" cy="971550"/>
                        </a:xfrm>
                        <a:prstGeom prst="rect">
                          <a:avLst/>
                        </a:prstGeom>
                        <a:solidFill>
                          <a:schemeClr val="lt1"/>
                        </a:solidFill>
                        <a:ln w="6350">
                          <a:solidFill>
                            <a:prstClr val="black"/>
                          </a:solidFill>
                        </a:ln>
                      </wps:spPr>
                      <wps:txbx>
                        <w:txbxContent>
                          <w:p w14:paraId="55085A5B" w14:textId="77777777" w:rsidR="007034F7" w:rsidRDefault="007034F7" w:rsidP="007034F7">
                            <w:r>
                              <w:rPr>
                                <w:rFonts w:ascii="Helvetica" w:hAnsi="Helvetica" w:cs="Helvetica"/>
                                <w:noProof/>
                                <w:color w:val="251F1A"/>
                                <w:sz w:val="26"/>
                                <w:szCs w:val="26"/>
                                <w:shd w:val="clear" w:color="auto" w:fill="FFFFFF"/>
                              </w:rPr>
                              <w:drawing>
                                <wp:inline distT="0" distB="0" distL="0" distR="0" wp14:anchorId="77DD8C36" wp14:editId="0958FB64">
                                  <wp:extent cx="1495425" cy="838200"/>
                                  <wp:effectExtent l="0" t="0" r="952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gnature_ThisIsOurMomentAllIn_color1 (1).jpg"/>
                                          <pic:cNvPicPr/>
                                        </pic:nvPicPr>
                                        <pic:blipFill>
                                          <a:blip r:embed="rId12">
                                            <a:extLst>
                                              <a:ext uri="{28A0092B-C50C-407E-A947-70E740481C1C}">
                                                <a14:useLocalDpi xmlns:a14="http://schemas.microsoft.com/office/drawing/2010/main" val="0"/>
                                              </a:ext>
                                            </a:extLst>
                                          </a:blip>
                                          <a:stretch>
                                            <a:fillRect/>
                                          </a:stretch>
                                        </pic:blipFill>
                                        <pic:spPr>
                                          <a:xfrm>
                                            <a:off x="0" y="0"/>
                                            <a:ext cx="1495425" cy="838200"/>
                                          </a:xfrm>
                                          <a:prstGeom prst="rect">
                                            <a:avLst/>
                                          </a:prstGeom>
                                        </pic:spPr>
                                      </pic:pic>
                                    </a:graphicData>
                                  </a:graphic>
                                </wp:inline>
                              </w:drawing>
                            </w:r>
                            <w:r w:rsidRPr="00686952">
                              <w:rPr>
                                <w:noProof/>
                              </w:rPr>
                              <w:drawing>
                                <wp:inline distT="0" distB="0" distL="0" distR="0" wp14:anchorId="35B0E3E6" wp14:editId="5E23CDB6">
                                  <wp:extent cx="635000" cy="838200"/>
                                  <wp:effectExtent l="0" t="0" r="0" b="0"/>
                                  <wp:docPr id="1" name="Picture 1"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6 - Jean Humphreys - e-signature Photo (2).jpg"/>
                                          <pic:cNvPicPr/>
                                        </pic:nvPicPr>
                                        <pic:blipFill>
                                          <a:blip r:embed="rId13">
                                            <a:extLst>
                                              <a:ext uri="{28A0092B-C50C-407E-A947-70E740481C1C}">
                                                <a14:useLocalDpi xmlns:a14="http://schemas.microsoft.com/office/drawing/2010/main" val="0"/>
                                              </a:ext>
                                            </a:extLst>
                                          </a:blip>
                                          <a:stretch>
                                            <a:fillRect/>
                                          </a:stretch>
                                        </pic:blipFill>
                                        <pic:spPr>
                                          <a:xfrm>
                                            <a:off x="0" y="0"/>
                                            <a:ext cx="635000" cy="838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1F71E3" id="_x0000_t202" coordsize="21600,21600" o:spt="202" path="m,l,21600r21600,l21600,xe">
                <v:stroke joinstyle="miter"/>
                <v:path gradientshapeok="t" o:connecttype="rect"/>
              </v:shapetype>
              <v:shape id="Text Box 3" o:spid="_x0000_s1026" type="#_x0000_t202" style="position:absolute;margin-left:-9pt;margin-top:24.8pt;width:222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" fillcolor="white [3201]" strokeweight=".5pt">
                <v:textbox>
                  <w:txbxContent>
                    <w:p w14:paraId="55085A5B" w14:textId="77777777" w:rsidR="007034F7" w:rsidRDefault="007034F7" w:rsidP="007034F7">
                      <w:r>
                        <w:rPr>
                          <w:rFonts w:ascii="Helvetica" w:hAnsi="Helvetica" w:cs="Helvetica"/>
                          <w:noProof/>
                          <w:color w:val="251F1A"/>
                          <w:sz w:val="26"/>
                          <w:szCs w:val="26"/>
                          <w:shd w:val="clear" w:color="auto" w:fill="FFFFFF"/>
                        </w:rPr>
                        <w:drawing>
                          <wp:inline distT="0" distB="0" distL="0" distR="0" wp14:anchorId="77DD8C36" wp14:editId="0958FB64">
                            <wp:extent cx="1495425" cy="838200"/>
                            <wp:effectExtent l="0" t="0" r="952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gnature_ThisIsOurMomentAllIn_color1 (1).jpg"/>
                                    <pic:cNvPicPr/>
                                  </pic:nvPicPr>
                                  <pic:blipFill>
                                    <a:blip r:embed="rId14">
                                      <a:extLst>
                                        <a:ext uri="{28A0092B-C50C-407E-A947-70E740481C1C}">
                                          <a14:useLocalDpi xmlns:a14="http://schemas.microsoft.com/office/drawing/2010/main" val="0"/>
                                        </a:ext>
                                      </a:extLst>
                                    </a:blip>
                                    <a:stretch>
                                      <a:fillRect/>
                                    </a:stretch>
                                  </pic:blipFill>
                                  <pic:spPr>
                                    <a:xfrm>
                                      <a:off x="0" y="0"/>
                                      <a:ext cx="1495425" cy="838200"/>
                                    </a:xfrm>
                                    <a:prstGeom prst="rect">
                                      <a:avLst/>
                                    </a:prstGeom>
                                  </pic:spPr>
                                </pic:pic>
                              </a:graphicData>
                            </a:graphic>
                          </wp:inline>
                        </w:drawing>
                      </w:r>
                      <w:r w:rsidRPr="00686952">
                        <w:rPr>
                          <w:noProof/>
                        </w:rPr>
                        <w:drawing>
                          <wp:inline distT="0" distB="0" distL="0" distR="0" wp14:anchorId="35B0E3E6" wp14:editId="5E23CDB6">
                            <wp:extent cx="635000" cy="838200"/>
                            <wp:effectExtent l="0" t="0" r="0" b="0"/>
                            <wp:docPr id="1" name="Picture 1"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6 - Jean Humphreys - e-signature Photo (2).jpg"/>
                                    <pic:cNvPicPr/>
                                  </pic:nvPicPr>
                                  <pic:blipFill>
                                    <a:blip r:embed="rId15">
                                      <a:extLst>
                                        <a:ext uri="{28A0092B-C50C-407E-A947-70E740481C1C}">
                                          <a14:useLocalDpi xmlns:a14="http://schemas.microsoft.com/office/drawing/2010/main" val="0"/>
                                        </a:ext>
                                      </a:extLst>
                                    </a:blip>
                                    <a:stretch>
                                      <a:fillRect/>
                                    </a:stretch>
                                  </pic:blipFill>
                                  <pic:spPr>
                                    <a:xfrm>
                                      <a:off x="0" y="0"/>
                                      <a:ext cx="635000" cy="838200"/>
                                    </a:xfrm>
                                    <a:prstGeom prst="rect">
                                      <a:avLst/>
                                    </a:prstGeom>
                                  </pic:spPr>
                                </pic:pic>
                              </a:graphicData>
                            </a:graphic>
                          </wp:inline>
                        </w:drawing>
                      </w:r>
                    </w:p>
                  </w:txbxContent>
                </v:textbox>
              </v:shape>
            </w:pict>
          </mc:Fallback>
        </mc:AlternateContent>
      </w:r>
      <w:r w:rsidRPr="006F2704">
        <w:rPr>
          <w:rFonts w:ascii="Helvetica" w:hAnsi="Helvetica" w:cs="Helvetica"/>
          <w:color w:val="251F1A"/>
          <w:sz w:val="22"/>
          <w:szCs w:val="22"/>
        </w:rPr>
        <w:t>Phone: 912-657-2937</w:t>
      </w:r>
      <w:r>
        <w:rPr>
          <w:rFonts w:ascii="Helvetica" w:hAnsi="Helvetica" w:cs="Helvetica"/>
          <w:color w:val="251F1A"/>
          <w:sz w:val="26"/>
          <w:szCs w:val="26"/>
          <w:shd w:val="clear" w:color="auto" w:fill="FFFFFF"/>
        </w:rPr>
        <w:t xml:space="preserve">                                                    </w:t>
      </w:r>
    </w:p>
    <w:p w14:paraId="2B63B4E5" w14:textId="77777777" w:rsidR="007034F7" w:rsidRDefault="007034F7" w:rsidP="007034F7">
      <w:pPr>
        <w:spacing w:line="240" w:lineRule="auto"/>
      </w:pPr>
    </w:p>
    <w:p w14:paraId="20704C8A" w14:textId="77777777" w:rsidR="007034F7" w:rsidRPr="00E60B99" w:rsidRDefault="007034F7" w:rsidP="00E60B99">
      <w:pPr>
        <w:autoSpaceDE w:val="0"/>
        <w:autoSpaceDN w:val="0"/>
        <w:adjustRightInd w:val="0"/>
        <w:spacing w:after="0" w:line="240" w:lineRule="auto"/>
        <w:rPr>
          <w:rFonts w:ascii="Verdana" w:hAnsi="Verdana" w:cs="TrebuchetMS"/>
          <w:sz w:val="24"/>
          <w:szCs w:val="24"/>
        </w:rPr>
      </w:pPr>
    </w:p>
    <w:p w14:paraId="46C2BCB0" w14:textId="37CD7BD0" w:rsidR="0043769C" w:rsidRDefault="0043769C" w:rsidP="0043769C">
      <w:pPr>
        <w:autoSpaceDE w:val="0"/>
        <w:autoSpaceDN w:val="0"/>
        <w:adjustRightInd w:val="0"/>
        <w:spacing w:after="0" w:line="240" w:lineRule="auto"/>
        <w:jc w:val="center"/>
        <w:rPr>
          <w:rFonts w:ascii="Verdana" w:hAnsi="Verdana" w:cs="TrebuchetMS"/>
          <w:b/>
          <w:bCs/>
          <w:color w:val="002060"/>
          <w:sz w:val="28"/>
          <w:szCs w:val="28"/>
        </w:rPr>
      </w:pPr>
    </w:p>
    <w:p w14:paraId="6113A62A" w14:textId="5B206134" w:rsidR="0043769C" w:rsidRDefault="0043769C" w:rsidP="0043769C">
      <w:pPr>
        <w:autoSpaceDE w:val="0"/>
        <w:autoSpaceDN w:val="0"/>
        <w:adjustRightInd w:val="0"/>
        <w:spacing w:after="0" w:line="240" w:lineRule="auto"/>
        <w:rPr>
          <w:rFonts w:ascii="Verdana" w:hAnsi="Verdana" w:cs="TrebuchetMS"/>
          <w:sz w:val="24"/>
          <w:szCs w:val="24"/>
        </w:rPr>
      </w:pPr>
      <w:r>
        <w:rPr>
          <w:rFonts w:ascii="Verdana" w:hAnsi="Verdana" w:cs="TrebuchetMS"/>
          <w:sz w:val="24"/>
          <w:szCs w:val="24"/>
        </w:rPr>
        <w:t xml:space="preserve">  </w:t>
      </w:r>
    </w:p>
    <w:p w14:paraId="2EE5795B" w14:textId="1F6707F2" w:rsidR="0043769C" w:rsidRPr="0043769C" w:rsidRDefault="0043769C" w:rsidP="0043769C">
      <w:pPr>
        <w:autoSpaceDE w:val="0"/>
        <w:autoSpaceDN w:val="0"/>
        <w:adjustRightInd w:val="0"/>
        <w:spacing w:after="0" w:line="240" w:lineRule="auto"/>
        <w:rPr>
          <w:rFonts w:ascii="Verdana" w:hAnsi="Verdana" w:cs="TrebuchetMS"/>
          <w:sz w:val="24"/>
          <w:szCs w:val="24"/>
        </w:rPr>
      </w:pPr>
    </w:p>
    <w:sectPr w:rsidR="0043769C" w:rsidRPr="0043769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A0B8A" w14:textId="77777777" w:rsidR="00E42E53" w:rsidRDefault="00E42E53" w:rsidP="0059533A">
      <w:pPr>
        <w:spacing w:after="0" w:line="240" w:lineRule="auto"/>
      </w:pPr>
      <w:r>
        <w:separator/>
      </w:r>
    </w:p>
  </w:endnote>
  <w:endnote w:type="continuationSeparator" w:id="0">
    <w:p w14:paraId="13A90B38" w14:textId="77777777" w:rsidR="00E42E53" w:rsidRDefault="00E42E53" w:rsidP="0059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MS">
    <w:altName w:val="Calibri"/>
    <w:panose1 w:val="00000000000000000000"/>
    <w:charset w:val="00"/>
    <w:family w:val="auto"/>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B908D" w14:textId="77777777" w:rsidR="00E42E53" w:rsidRDefault="00E42E53" w:rsidP="0059533A">
      <w:pPr>
        <w:spacing w:after="0" w:line="240" w:lineRule="auto"/>
      </w:pPr>
      <w:r>
        <w:separator/>
      </w:r>
    </w:p>
  </w:footnote>
  <w:footnote w:type="continuationSeparator" w:id="0">
    <w:p w14:paraId="2D2F3C7E" w14:textId="77777777" w:rsidR="00E42E53" w:rsidRDefault="00E42E53" w:rsidP="00595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1606" w14:textId="0D67C3C2" w:rsidR="0059533A" w:rsidRPr="0065239D" w:rsidRDefault="0059533A" w:rsidP="0059533A">
    <w:pPr>
      <w:pStyle w:val="Header"/>
      <w:rPr>
        <w:color w:val="002060"/>
      </w:rPr>
    </w:pPr>
    <w:r w:rsidRPr="0065239D">
      <w:rPr>
        <w:rFonts w:ascii="Verdana" w:hAnsi="Verdana"/>
        <w:b/>
        <w:bCs/>
        <w:color w:val="002060"/>
        <w:sz w:val="28"/>
        <w:szCs w:val="28"/>
      </w:rPr>
      <w:ptab w:relativeTo="margin" w:alignment="center" w:leader="none"/>
    </w:r>
    <w:r w:rsidRPr="0065239D">
      <w:rPr>
        <w:rFonts w:ascii="Verdana" w:hAnsi="Verdana"/>
        <w:b/>
        <w:bCs/>
        <w:color w:val="002060"/>
        <w:sz w:val="28"/>
        <w:szCs w:val="28"/>
      </w:rPr>
      <w:t xml:space="preserve">AACN Region 6 CAT </w:t>
    </w:r>
    <w:r>
      <w:rPr>
        <w:rFonts w:ascii="Verdana" w:hAnsi="Verdana"/>
        <w:b/>
        <w:bCs/>
        <w:color w:val="002060"/>
        <w:sz w:val="28"/>
        <w:szCs w:val="28"/>
      </w:rPr>
      <w:t>January</w:t>
    </w:r>
    <w:r w:rsidRPr="0065239D">
      <w:rPr>
        <w:rFonts w:ascii="Verdana" w:hAnsi="Verdana"/>
        <w:b/>
        <w:bCs/>
        <w:color w:val="002060"/>
        <w:sz w:val="28"/>
        <w:szCs w:val="28"/>
      </w:rPr>
      <w:t xml:space="preserve"> Update</w:t>
    </w:r>
    <w:r w:rsidRPr="0065239D">
      <w:rPr>
        <w:rFonts w:ascii="Verdana" w:hAnsi="Verdana"/>
        <w:b/>
        <w:bCs/>
        <w:color w:val="002060"/>
        <w:sz w:val="28"/>
        <w:szCs w:val="28"/>
      </w:rPr>
      <w:ptab w:relativeTo="margin" w:alignment="right" w:leader="none"/>
    </w:r>
  </w:p>
  <w:p w14:paraId="0BEC6CF6" w14:textId="77777777" w:rsidR="0059533A" w:rsidRDefault="0059533A" w:rsidP="005953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674"/>
    <w:multiLevelType w:val="hybridMultilevel"/>
    <w:tmpl w:val="40F8F638"/>
    <w:lvl w:ilvl="0" w:tplc="738E773E">
      <w:start w:val="1"/>
      <w:numFmt w:val="bullet"/>
      <w:lvlText w:val=""/>
      <w:lvlJc w:val="left"/>
      <w:pPr>
        <w:ind w:left="720" w:hanging="360"/>
      </w:pPr>
      <w:rPr>
        <w:rFonts w:ascii="Symbol" w:hAnsi="Symbol" w:hint="default"/>
      </w:rPr>
    </w:lvl>
    <w:lvl w:ilvl="1" w:tplc="EAE85356">
      <w:start w:val="1"/>
      <w:numFmt w:val="bullet"/>
      <w:lvlText w:val="-"/>
      <w:lvlJc w:val="left"/>
      <w:pPr>
        <w:ind w:left="1440" w:hanging="360"/>
      </w:pPr>
      <w:rPr>
        <w:rFonts w:ascii="Calibri" w:hAnsi="Calibri" w:hint="default"/>
      </w:rPr>
    </w:lvl>
    <w:lvl w:ilvl="2" w:tplc="9184E176">
      <w:start w:val="1"/>
      <w:numFmt w:val="bullet"/>
      <w:lvlText w:val=""/>
      <w:lvlJc w:val="left"/>
      <w:pPr>
        <w:ind w:left="2160" w:hanging="360"/>
      </w:pPr>
      <w:rPr>
        <w:rFonts w:ascii="Wingdings" w:hAnsi="Wingdings" w:hint="default"/>
      </w:rPr>
    </w:lvl>
    <w:lvl w:ilvl="3" w:tplc="F2541E16">
      <w:start w:val="1"/>
      <w:numFmt w:val="bullet"/>
      <w:lvlText w:val=""/>
      <w:lvlJc w:val="left"/>
      <w:pPr>
        <w:ind w:left="2880" w:hanging="360"/>
      </w:pPr>
      <w:rPr>
        <w:rFonts w:ascii="Symbol" w:hAnsi="Symbol" w:hint="default"/>
      </w:rPr>
    </w:lvl>
    <w:lvl w:ilvl="4" w:tplc="7742B05E">
      <w:start w:val="1"/>
      <w:numFmt w:val="bullet"/>
      <w:lvlText w:val="o"/>
      <w:lvlJc w:val="left"/>
      <w:pPr>
        <w:ind w:left="3600" w:hanging="360"/>
      </w:pPr>
      <w:rPr>
        <w:rFonts w:ascii="Courier New" w:hAnsi="Courier New" w:hint="default"/>
      </w:rPr>
    </w:lvl>
    <w:lvl w:ilvl="5" w:tplc="817855B0">
      <w:start w:val="1"/>
      <w:numFmt w:val="bullet"/>
      <w:lvlText w:val=""/>
      <w:lvlJc w:val="left"/>
      <w:pPr>
        <w:ind w:left="4320" w:hanging="360"/>
      </w:pPr>
      <w:rPr>
        <w:rFonts w:ascii="Wingdings" w:hAnsi="Wingdings" w:hint="default"/>
      </w:rPr>
    </w:lvl>
    <w:lvl w:ilvl="6" w:tplc="BFB41780">
      <w:start w:val="1"/>
      <w:numFmt w:val="bullet"/>
      <w:lvlText w:val=""/>
      <w:lvlJc w:val="left"/>
      <w:pPr>
        <w:ind w:left="5040" w:hanging="360"/>
      </w:pPr>
      <w:rPr>
        <w:rFonts w:ascii="Symbol" w:hAnsi="Symbol" w:hint="default"/>
      </w:rPr>
    </w:lvl>
    <w:lvl w:ilvl="7" w:tplc="CA36F6F8">
      <w:start w:val="1"/>
      <w:numFmt w:val="bullet"/>
      <w:lvlText w:val="o"/>
      <w:lvlJc w:val="left"/>
      <w:pPr>
        <w:ind w:left="5760" w:hanging="360"/>
      </w:pPr>
      <w:rPr>
        <w:rFonts w:ascii="Courier New" w:hAnsi="Courier New" w:hint="default"/>
      </w:rPr>
    </w:lvl>
    <w:lvl w:ilvl="8" w:tplc="4CC21A8C">
      <w:start w:val="1"/>
      <w:numFmt w:val="bullet"/>
      <w:lvlText w:val=""/>
      <w:lvlJc w:val="left"/>
      <w:pPr>
        <w:ind w:left="6480" w:hanging="360"/>
      </w:pPr>
      <w:rPr>
        <w:rFonts w:ascii="Wingdings" w:hAnsi="Wingdings" w:hint="default"/>
      </w:rPr>
    </w:lvl>
  </w:abstractNum>
  <w:abstractNum w:abstractNumId="1" w15:restartNumberingAfterBreak="0">
    <w:nsid w:val="12E46DD3"/>
    <w:multiLevelType w:val="hybridMultilevel"/>
    <w:tmpl w:val="1FEAB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F4317"/>
    <w:multiLevelType w:val="multilevel"/>
    <w:tmpl w:val="2CAA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3A"/>
    <w:rsid w:val="00055954"/>
    <w:rsid w:val="00112CF1"/>
    <w:rsid w:val="001822ED"/>
    <w:rsid w:val="002D0B9E"/>
    <w:rsid w:val="004065AA"/>
    <w:rsid w:val="00432EF3"/>
    <w:rsid w:val="0043769C"/>
    <w:rsid w:val="00477F1D"/>
    <w:rsid w:val="005337F1"/>
    <w:rsid w:val="005427C9"/>
    <w:rsid w:val="0059533A"/>
    <w:rsid w:val="00673340"/>
    <w:rsid w:val="007034F7"/>
    <w:rsid w:val="007817B4"/>
    <w:rsid w:val="00984878"/>
    <w:rsid w:val="00C37FBB"/>
    <w:rsid w:val="00DB20D6"/>
    <w:rsid w:val="00E42E53"/>
    <w:rsid w:val="00E60B99"/>
    <w:rsid w:val="3A35C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8B3C"/>
  <w15:docId w15:val="{59A7BABF-D983-4B09-9561-5E1828DC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33A"/>
  </w:style>
  <w:style w:type="paragraph" w:styleId="Footer">
    <w:name w:val="footer"/>
    <w:basedOn w:val="Normal"/>
    <w:link w:val="FooterChar"/>
    <w:uiPriority w:val="99"/>
    <w:unhideWhenUsed/>
    <w:rsid w:val="0059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33A"/>
  </w:style>
  <w:style w:type="character" w:styleId="Hyperlink">
    <w:name w:val="Hyperlink"/>
    <w:basedOn w:val="DefaultParagraphFont"/>
    <w:uiPriority w:val="99"/>
    <w:unhideWhenUsed/>
    <w:rsid w:val="0059533A"/>
    <w:rPr>
      <w:color w:val="0000FF"/>
      <w:u w:val="single"/>
    </w:rPr>
  </w:style>
  <w:style w:type="paragraph" w:styleId="NormalWeb">
    <w:name w:val="Normal (Web)"/>
    <w:basedOn w:val="Normal"/>
    <w:uiPriority w:val="99"/>
    <w:unhideWhenUsed/>
    <w:rsid w:val="00595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37FBB"/>
    <w:rPr>
      <w:color w:val="605E5C"/>
      <w:shd w:val="clear" w:color="auto" w:fill="E1DFDD"/>
    </w:rPr>
  </w:style>
  <w:style w:type="character" w:styleId="Strong">
    <w:name w:val="Strong"/>
    <w:basedOn w:val="DefaultParagraphFont"/>
    <w:uiPriority w:val="22"/>
    <w:qFormat/>
    <w:rsid w:val="00E60B99"/>
    <w:rPr>
      <w:b/>
      <w:bCs/>
    </w:rPr>
  </w:style>
  <w:style w:type="paragraph" w:styleId="BalloonText">
    <w:name w:val="Balloon Text"/>
    <w:basedOn w:val="Normal"/>
    <w:link w:val="BalloonTextChar"/>
    <w:uiPriority w:val="99"/>
    <w:semiHidden/>
    <w:unhideWhenUsed/>
    <w:rsid w:val="0018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2ED"/>
    <w:rPr>
      <w:rFonts w:ascii="Tahoma" w:hAnsi="Tahoma" w:cs="Tahoma"/>
      <w:sz w:val="16"/>
      <w:szCs w:val="16"/>
    </w:rPr>
  </w:style>
  <w:style w:type="character" w:styleId="FollowedHyperlink">
    <w:name w:val="FollowedHyperlink"/>
    <w:basedOn w:val="DefaultParagraphFont"/>
    <w:uiPriority w:val="99"/>
    <w:semiHidden/>
    <w:unhideWhenUsed/>
    <w:rsid w:val="001822ED"/>
    <w:rPr>
      <w:color w:val="954F72" w:themeColor="followed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73340"/>
    <w:rPr>
      <w:color w:val="605E5C"/>
      <w:shd w:val="clear" w:color="auto" w:fill="E1DFDD"/>
    </w:rPr>
  </w:style>
  <w:style w:type="paragraph" w:customStyle="1" w:styleId="checklistitem">
    <w:name w:val="checklist__item"/>
    <w:basedOn w:val="Normal"/>
    <w:rsid w:val="006733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13417">
      <w:bodyDiv w:val="1"/>
      <w:marLeft w:val="0"/>
      <w:marRight w:val="0"/>
      <w:marTop w:val="0"/>
      <w:marBottom w:val="0"/>
      <w:divBdr>
        <w:top w:val="none" w:sz="0" w:space="0" w:color="auto"/>
        <w:left w:val="none" w:sz="0" w:space="0" w:color="auto"/>
        <w:bottom w:val="none" w:sz="0" w:space="0" w:color="auto"/>
        <w:right w:val="none" w:sz="0" w:space="0" w:color="auto"/>
      </w:divBdr>
    </w:div>
    <w:div w:id="249462314">
      <w:bodyDiv w:val="1"/>
      <w:marLeft w:val="0"/>
      <w:marRight w:val="0"/>
      <w:marTop w:val="0"/>
      <w:marBottom w:val="0"/>
      <w:divBdr>
        <w:top w:val="none" w:sz="0" w:space="0" w:color="auto"/>
        <w:left w:val="none" w:sz="0" w:space="0" w:color="auto"/>
        <w:bottom w:val="none" w:sz="0" w:space="0" w:color="auto"/>
        <w:right w:val="none" w:sz="0" w:space="0" w:color="auto"/>
      </w:divBdr>
      <w:divsChild>
        <w:div w:id="2126195942">
          <w:marLeft w:val="0"/>
          <w:marRight w:val="0"/>
          <w:marTop w:val="0"/>
          <w:marBottom w:val="0"/>
          <w:divBdr>
            <w:top w:val="none" w:sz="0" w:space="0" w:color="auto"/>
            <w:left w:val="none" w:sz="0" w:space="0" w:color="auto"/>
            <w:bottom w:val="none" w:sz="0" w:space="0" w:color="auto"/>
            <w:right w:val="none" w:sz="0" w:space="0" w:color="auto"/>
          </w:divBdr>
        </w:div>
        <w:div w:id="2017880616">
          <w:marLeft w:val="0"/>
          <w:marRight w:val="0"/>
          <w:marTop w:val="0"/>
          <w:marBottom w:val="0"/>
          <w:divBdr>
            <w:top w:val="none" w:sz="0" w:space="0" w:color="auto"/>
            <w:left w:val="none" w:sz="0" w:space="0" w:color="auto"/>
            <w:bottom w:val="none" w:sz="0" w:space="0" w:color="auto"/>
            <w:right w:val="none" w:sz="0" w:space="0" w:color="auto"/>
          </w:divBdr>
        </w:div>
        <w:div w:id="1862812357">
          <w:marLeft w:val="0"/>
          <w:marRight w:val="0"/>
          <w:marTop w:val="0"/>
          <w:marBottom w:val="0"/>
          <w:divBdr>
            <w:top w:val="none" w:sz="0" w:space="0" w:color="auto"/>
            <w:left w:val="none" w:sz="0" w:space="0" w:color="auto"/>
            <w:bottom w:val="none" w:sz="0" w:space="0" w:color="auto"/>
            <w:right w:val="none" w:sz="0" w:space="0" w:color="auto"/>
          </w:divBdr>
        </w:div>
        <w:div w:id="589317275">
          <w:marLeft w:val="0"/>
          <w:marRight w:val="0"/>
          <w:marTop w:val="0"/>
          <w:marBottom w:val="0"/>
          <w:divBdr>
            <w:top w:val="none" w:sz="0" w:space="0" w:color="auto"/>
            <w:left w:val="none" w:sz="0" w:space="0" w:color="auto"/>
            <w:bottom w:val="none" w:sz="0" w:space="0" w:color="auto"/>
            <w:right w:val="none" w:sz="0" w:space="0" w:color="auto"/>
          </w:divBdr>
        </w:div>
      </w:divsChild>
    </w:div>
    <w:div w:id="802498874">
      <w:bodyDiv w:val="1"/>
      <w:marLeft w:val="0"/>
      <w:marRight w:val="0"/>
      <w:marTop w:val="0"/>
      <w:marBottom w:val="0"/>
      <w:divBdr>
        <w:top w:val="none" w:sz="0" w:space="0" w:color="auto"/>
        <w:left w:val="none" w:sz="0" w:space="0" w:color="auto"/>
        <w:bottom w:val="none" w:sz="0" w:space="0" w:color="auto"/>
        <w:right w:val="none" w:sz="0" w:space="0" w:color="auto"/>
      </w:divBdr>
      <w:divsChild>
        <w:div w:id="1430541717">
          <w:marLeft w:val="1359"/>
          <w:marRight w:val="0"/>
          <w:marTop w:val="0"/>
          <w:marBottom w:val="0"/>
          <w:divBdr>
            <w:top w:val="none" w:sz="0" w:space="0" w:color="auto"/>
            <w:left w:val="none" w:sz="0" w:space="0" w:color="auto"/>
            <w:bottom w:val="none" w:sz="0" w:space="0" w:color="auto"/>
            <w:right w:val="none" w:sz="0" w:space="0" w:color="auto"/>
          </w:divBdr>
        </w:div>
        <w:div w:id="1354724605">
          <w:marLeft w:val="0"/>
          <w:marRight w:val="0"/>
          <w:marTop w:val="0"/>
          <w:marBottom w:val="0"/>
          <w:divBdr>
            <w:top w:val="none" w:sz="0" w:space="0" w:color="auto"/>
            <w:left w:val="none" w:sz="0" w:space="0" w:color="auto"/>
            <w:bottom w:val="none" w:sz="0" w:space="0" w:color="auto"/>
            <w:right w:val="none" w:sz="0" w:space="0" w:color="auto"/>
          </w:divBdr>
        </w:div>
      </w:divsChild>
    </w:div>
    <w:div w:id="19465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cnregion6.nursingnetwork.com/nursing-events"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acnregion6.nursingnetwork.com/" TargetMode="External"/><Relationship Id="rId5" Type="http://schemas.openxmlformats.org/officeDocument/2006/relationships/footnotes" Target="footnotes.xml"/><Relationship Id="rId15" Type="http://schemas.openxmlformats.org/officeDocument/2006/relationships/image" Target="media/image30.jpg"/><Relationship Id="rId10" Type="http://schemas.openxmlformats.org/officeDocument/2006/relationships/hyperlink" Target="mailto:Region6@aacn.org" TargetMode="External"/><Relationship Id="rId4" Type="http://schemas.openxmlformats.org/officeDocument/2006/relationships/webSettings" Target="webSettings.xml"/><Relationship Id="rId9" Type="http://schemas.openxmlformats.org/officeDocument/2006/relationships/hyperlink" Target="https://www.aacn.org/conferences-and-events/nti" TargetMode="External"/><Relationship Id="rId14"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HUMPHREYS</dc:creator>
  <cp:lastModifiedBy>JEAN HUMPHREYS</cp:lastModifiedBy>
  <cp:revision>7</cp:revision>
  <dcterms:created xsi:type="dcterms:W3CDTF">2021-04-08T17:14:00Z</dcterms:created>
  <dcterms:modified xsi:type="dcterms:W3CDTF">2021-04-08T18:44:00Z</dcterms:modified>
</cp:coreProperties>
</file>