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2F" w:rsidRPr="00BD7D2F" w:rsidRDefault="00BD7D2F" w:rsidP="00BD7D2F">
      <w:pPr>
        <w:shd w:val="clear" w:color="auto" w:fill="FFFFFF"/>
        <w:spacing w:after="120" w:line="291" w:lineRule="atLeast"/>
        <w:outlineLvl w:val="0"/>
        <w:rPr>
          <w:rFonts w:ascii="-apple-system-font" w:eastAsia="Times New Roman" w:hAnsi="-apple-system-font" w:cs="Arial"/>
          <w:b/>
          <w:bCs/>
          <w:kern w:val="36"/>
          <w:sz w:val="57"/>
          <w:szCs w:val="57"/>
        </w:rPr>
      </w:pPr>
      <w:r w:rsidRPr="00BD7D2F">
        <w:rPr>
          <w:rFonts w:ascii="-apple-system-font" w:eastAsia="Times New Roman" w:hAnsi="-apple-system-font" w:cs="Arial"/>
          <w:b/>
          <w:bCs/>
          <w:kern w:val="36"/>
          <w:sz w:val="57"/>
          <w:szCs w:val="57"/>
        </w:rPr>
        <w:t>Pennsylvania revises school reopening guidelines</w:t>
      </w:r>
    </w:p>
    <w:p w:rsidR="00BD7D2F" w:rsidRPr="00BD7D2F" w:rsidRDefault="00BD7D2F" w:rsidP="00BD7D2F">
      <w:pPr>
        <w:shd w:val="clear" w:color="auto" w:fill="FFFFFF"/>
        <w:spacing w:line="360" w:lineRule="atLeast"/>
        <w:rPr>
          <w:rFonts w:ascii="-apple-system-font" w:eastAsia="Times New Roman" w:hAnsi="-apple-system-font" w:cs="Arial"/>
          <w:sz w:val="29"/>
          <w:szCs w:val="29"/>
        </w:rPr>
      </w:pPr>
      <w:hyperlink r:id="rId4" w:tgtFrame="_blank" w:history="1">
        <w:proofErr w:type="spellStart"/>
        <w:r w:rsidRPr="00BD7D2F">
          <w:rPr>
            <w:rFonts w:ascii="-apple-system-font" w:eastAsia="Times New Roman" w:hAnsi="-apple-system-font" w:cs="Arial"/>
            <w:color w:val="416ED2"/>
            <w:sz w:val="29"/>
            <w:szCs w:val="29"/>
            <w:u w:val="single"/>
          </w:rPr>
          <w:t>Teghan</w:t>
        </w:r>
        <w:proofErr w:type="spellEnd"/>
        <w:r w:rsidRPr="00BD7D2F">
          <w:rPr>
            <w:rFonts w:ascii="-apple-system-font" w:eastAsia="Times New Roman" w:hAnsi="-apple-system-font" w:cs="Arial"/>
            <w:color w:val="416ED2"/>
            <w:sz w:val="29"/>
            <w:szCs w:val="29"/>
            <w:u w:val="single"/>
          </w:rPr>
          <w:t xml:space="preserve"> Simonton</w:t>
        </w:r>
      </w:hyperlink>
    </w:p>
    <w:p w:rsidR="00BD7D2F" w:rsidRPr="00BD7D2F" w:rsidRDefault="00BD7D2F" w:rsidP="00BD7D2F">
      <w:pPr>
        <w:shd w:val="clear" w:color="auto" w:fill="FFFFFF"/>
        <w:spacing w:after="0" w:line="360" w:lineRule="atLeast"/>
        <w:rPr>
          <w:rFonts w:ascii="-apple-system-font" w:eastAsia="Times New Roman" w:hAnsi="-apple-system-font" w:cs="Arial"/>
          <w:sz w:val="29"/>
          <w:szCs w:val="29"/>
        </w:rPr>
      </w:pPr>
      <w:r w:rsidRPr="00BD7D2F">
        <w:rPr>
          <w:rFonts w:ascii="-apple-system-font" w:eastAsia="Times New Roman" w:hAnsi="-apple-system-font" w:cs="Arial"/>
          <w:noProof/>
          <w:sz w:val="29"/>
          <w:szCs w:val="29"/>
        </w:rPr>
        <mc:AlternateContent>
          <mc:Choice Requires="wps">
            <w:drawing>
              <wp:inline distT="0" distB="0" distL="0" distR="0" wp14:anchorId="3020C272" wp14:editId="7D9917CE">
                <wp:extent cx="304800" cy="304800"/>
                <wp:effectExtent l="0" t="0" r="0" b="0"/>
                <wp:docPr id="1" name="m_-1021918311507101403m_-3340141657538516824EE13B878-9459-4DEF-B75F-A55885F12D91" descr="3712267_web1_ptr-pghlincoln-8-032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6E3F6" id="m_-1021918311507101403m_-3340141657538516824EE13B878-9459-4DEF-B75F-A55885F12D91" o:spid="_x0000_s1026" alt="3712267_web1_ptr-pghlincoln-8-0327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NyFBzCQMAACk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BD7D2F" w:rsidRPr="00BD7D2F" w:rsidRDefault="00BD7D2F" w:rsidP="00BD7D2F">
      <w:pPr>
        <w:shd w:val="clear" w:color="auto" w:fill="FFFFFF"/>
        <w:spacing w:after="96"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Shane Dunlap | Tribune-Review</w:t>
      </w:r>
    </w:p>
    <w:p w:rsidR="00BD7D2F" w:rsidRPr="00BD7D2F" w:rsidRDefault="00BD7D2F" w:rsidP="00BD7D2F">
      <w:pPr>
        <w:shd w:val="clear" w:color="auto" w:fill="FFFFFF"/>
        <w:spacing w:after="96"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Floor placements indicating social distancing in front of student lockers at Pittsburgh Public Schools’ Lincoln PreK-5 Elementary as the school district prepares for in-person classes.</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The Pennsylvania Department of Education and Department of Health on Monday announced new recommendations for schools — suggesting most should reopen for some degree of face-to-face instruction.</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The new recommendations bring the state into alignment with recent guidance issued by the Centers for Disease Control and Prevention, which in mid-March made a number of changes and clarifications to guidelines related to social distancing, ventilation, community transmission and other interventions.</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Pennsylvania officials now recommend schools in counties with a “moderate” level of community transmission, according to the state’s Early Warning Monitoring Dashboard, consider returning students to full in-person instruction, in addition to hybrid learning. Counties with “substantial” community transmission — which includes several Western Pennsylvania counties, as of Monday — should offer hybrid and remote learning, the officials said.</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 xml:space="preserve">“We remain committed to doing everything we can to create the conditions for a return to in-person instruction as soon as safely possible,” said Acting Secretary of Education </w:t>
      </w:r>
      <w:proofErr w:type="spellStart"/>
      <w:r w:rsidRPr="00BD7D2F">
        <w:rPr>
          <w:rFonts w:ascii="-apple-system-font" w:eastAsia="Times New Roman" w:hAnsi="-apple-system-font" w:cs="Arial"/>
          <w:sz w:val="29"/>
          <w:szCs w:val="29"/>
        </w:rPr>
        <w:t>Noe</w:t>
      </w:r>
      <w:proofErr w:type="spellEnd"/>
      <w:r w:rsidRPr="00BD7D2F">
        <w:rPr>
          <w:rFonts w:ascii="-apple-system-font" w:eastAsia="Times New Roman" w:hAnsi="-apple-system-font" w:cs="Arial"/>
          <w:sz w:val="29"/>
          <w:szCs w:val="29"/>
        </w:rPr>
        <w:t xml:space="preserve"> Ortega, in a statement. “Our updated instructional model recommendations create additional flexibilities for school leaders to make decisions at the local level consistent with best practices and with public health and safety at the forefront.”</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Forty-five counties still remain in substantial transmission.</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lastRenderedPageBreak/>
        <w:t>State officials have left reopening decisions and instructional models ultimately up to local leaders since the beginning of the pandemic and emphasized the update is a “recommendation and not a mandate.”</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Most districts in Western Pennsylvania are already offering hybrid learning, and have been long before this announcement. Two of the last area districts to reopen classrooms were Pittsburgh Public Schools, which </w:t>
      </w:r>
      <w:hyperlink r:id="rId5" w:tgtFrame="_blank" w:history="1">
        <w:r w:rsidRPr="00BD7D2F">
          <w:rPr>
            <w:rFonts w:ascii="-apple-system-font" w:eastAsia="Times New Roman" w:hAnsi="-apple-system-font" w:cs="Arial"/>
            <w:color w:val="416ED2"/>
            <w:sz w:val="29"/>
            <w:szCs w:val="29"/>
            <w:u w:val="single"/>
          </w:rPr>
          <w:t>is beginning a phased hybrid model this </w:t>
        </w:r>
      </w:hyperlink>
      <w:hyperlink r:id="rId6" w:tgtFrame="_blank" w:history="1">
        <w:r w:rsidRPr="00BD7D2F">
          <w:rPr>
            <w:rFonts w:ascii="-apple-system-font" w:eastAsia="Times New Roman" w:hAnsi="-apple-system-font" w:cs="Arial"/>
            <w:color w:val="416ED2"/>
            <w:sz w:val="29"/>
            <w:szCs w:val="29"/>
            <w:u w:val="single"/>
          </w:rPr>
          <w:t>week</w:t>
        </w:r>
      </w:hyperlink>
      <w:r w:rsidRPr="00BD7D2F">
        <w:rPr>
          <w:rFonts w:ascii="-apple-system-font" w:eastAsia="Times New Roman" w:hAnsi="-apple-system-font" w:cs="Arial"/>
          <w:sz w:val="29"/>
          <w:szCs w:val="29"/>
        </w:rPr>
        <w:t>, and Woodland Hills School District, which began a hybrid model last week.</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“A safe return to in-person instruction will look different across every school, district, and county depending on a variety of factors, one of which is the spread of covid-19 within these communities,” Department of Health Acting Secretary Alison Beam said in a statement.</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sz w:val="29"/>
          <w:szCs w:val="29"/>
        </w:rPr>
      </w:pPr>
      <w:r w:rsidRPr="00BD7D2F">
        <w:rPr>
          <w:rFonts w:ascii="-apple-system-font" w:eastAsia="Times New Roman" w:hAnsi="-apple-system-font" w:cs="Arial"/>
          <w:sz w:val="29"/>
          <w:szCs w:val="29"/>
        </w:rPr>
        <w:t>Prior to Monday’s announcement, the state Department of Education had revised various in-school guidelines out of adherence to CDC recommendations, including </w:t>
      </w:r>
      <w:hyperlink r:id="rId7" w:tgtFrame="_blank" w:history="1">
        <w:r w:rsidRPr="00BD7D2F">
          <w:rPr>
            <w:rFonts w:ascii="-apple-system-font" w:eastAsia="Times New Roman" w:hAnsi="-apple-system-font" w:cs="Arial"/>
            <w:color w:val="416ED2"/>
            <w:sz w:val="29"/>
            <w:szCs w:val="29"/>
            <w:u w:val="single"/>
          </w:rPr>
          <w:t>relaxed social distancing requirements</w:t>
        </w:r>
      </w:hyperlink>
      <w:r w:rsidRPr="00BD7D2F">
        <w:rPr>
          <w:rFonts w:ascii="-apple-system-font" w:eastAsia="Times New Roman" w:hAnsi="-apple-system-font" w:cs="Arial"/>
          <w:sz w:val="29"/>
          <w:szCs w:val="29"/>
        </w:rPr>
        <w:t xml:space="preserve"> and the length of school closures due to </w:t>
      </w:r>
      <w:proofErr w:type="spellStart"/>
      <w:r w:rsidRPr="00BD7D2F">
        <w:rPr>
          <w:rFonts w:ascii="-apple-system-font" w:eastAsia="Times New Roman" w:hAnsi="-apple-system-font" w:cs="Arial"/>
          <w:sz w:val="29"/>
          <w:szCs w:val="29"/>
        </w:rPr>
        <w:t>covid</w:t>
      </w:r>
      <w:proofErr w:type="spellEnd"/>
      <w:r w:rsidRPr="00BD7D2F">
        <w:rPr>
          <w:rFonts w:ascii="-apple-system-font" w:eastAsia="Times New Roman" w:hAnsi="-apple-system-font" w:cs="Arial"/>
          <w:sz w:val="29"/>
          <w:szCs w:val="29"/>
        </w:rPr>
        <w:t xml:space="preserve"> cases.</w:t>
      </w:r>
    </w:p>
    <w:p w:rsidR="00BD7D2F" w:rsidRPr="00BD7D2F" w:rsidRDefault="00BD7D2F" w:rsidP="00BD7D2F">
      <w:pPr>
        <w:shd w:val="clear" w:color="auto" w:fill="FFFFFF"/>
        <w:spacing w:before="100" w:beforeAutospacing="1" w:after="100" w:afterAutospacing="1" w:line="360" w:lineRule="atLeast"/>
        <w:rPr>
          <w:rFonts w:ascii="-apple-system-font" w:eastAsia="Times New Roman" w:hAnsi="-apple-system-font" w:cs="Arial"/>
          <w:i/>
          <w:iCs/>
          <w:sz w:val="29"/>
          <w:szCs w:val="29"/>
        </w:rPr>
      </w:pPr>
      <w:proofErr w:type="spellStart"/>
      <w:r w:rsidRPr="00BD7D2F">
        <w:rPr>
          <w:rFonts w:ascii="-apple-system-font" w:eastAsia="Times New Roman" w:hAnsi="-apple-system-font" w:cs="Arial"/>
          <w:i/>
          <w:iCs/>
          <w:sz w:val="29"/>
          <w:szCs w:val="29"/>
        </w:rPr>
        <w:t>Teghan</w:t>
      </w:r>
      <w:proofErr w:type="spellEnd"/>
      <w:r w:rsidRPr="00BD7D2F">
        <w:rPr>
          <w:rFonts w:ascii="-apple-system-font" w:eastAsia="Times New Roman" w:hAnsi="-apple-system-font" w:cs="Arial"/>
          <w:i/>
          <w:iCs/>
          <w:sz w:val="29"/>
          <w:szCs w:val="29"/>
        </w:rPr>
        <w:t xml:space="preserve"> Simonton is a Tribune-Review staff writer. You can contact </w:t>
      </w:r>
      <w:proofErr w:type="spellStart"/>
      <w:r w:rsidRPr="00BD7D2F">
        <w:rPr>
          <w:rFonts w:ascii="-apple-system-font" w:eastAsia="Times New Roman" w:hAnsi="-apple-system-font" w:cs="Arial"/>
          <w:i/>
          <w:iCs/>
          <w:sz w:val="29"/>
          <w:szCs w:val="29"/>
        </w:rPr>
        <w:t>Teghan</w:t>
      </w:r>
      <w:proofErr w:type="spellEnd"/>
      <w:r w:rsidRPr="00BD7D2F">
        <w:rPr>
          <w:rFonts w:ascii="-apple-system-font" w:eastAsia="Times New Roman" w:hAnsi="-apple-system-font" w:cs="Arial"/>
          <w:i/>
          <w:iCs/>
          <w:sz w:val="29"/>
          <w:szCs w:val="29"/>
        </w:rPr>
        <w:t xml:space="preserve"> at 724-226-4680, </w:t>
      </w:r>
      <w:hyperlink r:id="rId8" w:tgtFrame="_blank" w:history="1">
        <w:r w:rsidRPr="00BD7D2F">
          <w:rPr>
            <w:rFonts w:ascii="-apple-system-font" w:eastAsia="Times New Roman" w:hAnsi="-apple-system-font" w:cs="Arial"/>
            <w:b/>
            <w:bCs/>
            <w:i/>
            <w:iCs/>
            <w:color w:val="416ED2"/>
            <w:sz w:val="29"/>
            <w:szCs w:val="29"/>
            <w:u w:val="single"/>
          </w:rPr>
          <w:t>tsimonton@triblive.com</w:t>
        </w:r>
      </w:hyperlink>
      <w:r w:rsidRPr="00BD7D2F">
        <w:rPr>
          <w:rFonts w:ascii="-apple-system-font" w:eastAsia="Times New Roman" w:hAnsi="-apple-system-font" w:cs="Arial"/>
          <w:i/>
          <w:iCs/>
          <w:sz w:val="29"/>
          <w:szCs w:val="29"/>
        </w:rPr>
        <w:t> or via Twitter .</w:t>
      </w:r>
    </w:p>
    <w:p w:rsidR="00FB3EAF" w:rsidRDefault="00FB3EAF">
      <w:bookmarkStart w:id="0" w:name="_GoBack"/>
      <w:bookmarkEnd w:id="0"/>
    </w:p>
    <w:sectPr w:rsidR="00FB3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system-fon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2F"/>
    <w:rsid w:val="00BD7D2F"/>
    <w:rsid w:val="00FB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07FE5-6697-4F7B-8886-DD0CEF2D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709">
      <w:bodyDiv w:val="1"/>
      <w:marLeft w:val="0"/>
      <w:marRight w:val="0"/>
      <w:marTop w:val="0"/>
      <w:marBottom w:val="0"/>
      <w:divBdr>
        <w:top w:val="none" w:sz="0" w:space="0" w:color="auto"/>
        <w:left w:val="none" w:sz="0" w:space="0" w:color="auto"/>
        <w:bottom w:val="none" w:sz="0" w:space="0" w:color="auto"/>
        <w:right w:val="none" w:sz="0" w:space="0" w:color="auto"/>
      </w:divBdr>
      <w:divsChild>
        <w:div w:id="480849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530065">
              <w:marLeft w:val="0"/>
              <w:marRight w:val="0"/>
              <w:marTop w:val="0"/>
              <w:marBottom w:val="0"/>
              <w:divBdr>
                <w:top w:val="none" w:sz="0" w:space="0" w:color="auto"/>
                <w:left w:val="none" w:sz="0" w:space="0" w:color="auto"/>
                <w:bottom w:val="none" w:sz="0" w:space="0" w:color="auto"/>
                <w:right w:val="none" w:sz="0" w:space="0" w:color="auto"/>
              </w:divBdr>
              <w:divsChild>
                <w:div w:id="1353457989">
                  <w:marLeft w:val="0"/>
                  <w:marRight w:val="0"/>
                  <w:marTop w:val="0"/>
                  <w:marBottom w:val="0"/>
                  <w:divBdr>
                    <w:top w:val="none" w:sz="0" w:space="0" w:color="auto"/>
                    <w:left w:val="none" w:sz="0" w:space="0" w:color="auto"/>
                    <w:bottom w:val="none" w:sz="0" w:space="0" w:color="auto"/>
                    <w:right w:val="none" w:sz="0" w:space="0" w:color="auto"/>
                  </w:divBdr>
                  <w:divsChild>
                    <w:div w:id="1600606312">
                      <w:marLeft w:val="0"/>
                      <w:marRight w:val="0"/>
                      <w:marTop w:val="0"/>
                      <w:marBottom w:val="0"/>
                      <w:divBdr>
                        <w:top w:val="none" w:sz="0" w:space="0" w:color="auto"/>
                        <w:left w:val="none" w:sz="0" w:space="0" w:color="auto"/>
                        <w:bottom w:val="none" w:sz="0" w:space="0" w:color="auto"/>
                        <w:right w:val="none" w:sz="0" w:space="0" w:color="auto"/>
                      </w:divBdr>
                      <w:divsChild>
                        <w:div w:id="1774157739">
                          <w:marLeft w:val="0"/>
                          <w:marRight w:val="0"/>
                          <w:marTop w:val="0"/>
                          <w:marBottom w:val="0"/>
                          <w:divBdr>
                            <w:top w:val="none" w:sz="0" w:space="0" w:color="auto"/>
                            <w:left w:val="none" w:sz="0" w:space="0" w:color="auto"/>
                            <w:bottom w:val="none" w:sz="0" w:space="0" w:color="auto"/>
                            <w:right w:val="none" w:sz="0" w:space="0" w:color="auto"/>
                          </w:divBdr>
                          <w:divsChild>
                            <w:div w:id="751246197">
                              <w:marLeft w:val="0"/>
                              <w:marRight w:val="0"/>
                              <w:marTop w:val="0"/>
                              <w:marBottom w:val="0"/>
                              <w:divBdr>
                                <w:top w:val="none" w:sz="0" w:space="0" w:color="auto"/>
                                <w:left w:val="none" w:sz="0" w:space="0" w:color="auto"/>
                                <w:bottom w:val="none" w:sz="0" w:space="0" w:color="auto"/>
                                <w:right w:val="none" w:sz="0" w:space="0" w:color="auto"/>
                              </w:divBdr>
                              <w:divsChild>
                                <w:div w:id="2042825603">
                                  <w:marLeft w:val="0"/>
                                  <w:marRight w:val="0"/>
                                  <w:marTop w:val="0"/>
                                  <w:marBottom w:val="0"/>
                                  <w:divBdr>
                                    <w:top w:val="none" w:sz="0" w:space="0" w:color="auto"/>
                                    <w:left w:val="none" w:sz="0" w:space="0" w:color="auto"/>
                                    <w:bottom w:val="none" w:sz="0" w:space="0" w:color="auto"/>
                                    <w:right w:val="none" w:sz="0" w:space="0" w:color="auto"/>
                                  </w:divBdr>
                                  <w:divsChild>
                                    <w:div w:id="1640573403">
                                      <w:marLeft w:val="0"/>
                                      <w:marRight w:val="0"/>
                                      <w:marTop w:val="0"/>
                                      <w:marBottom w:val="348"/>
                                      <w:divBdr>
                                        <w:top w:val="none" w:sz="0" w:space="0" w:color="auto"/>
                                        <w:left w:val="none" w:sz="0" w:space="0" w:color="auto"/>
                                        <w:bottom w:val="none" w:sz="0" w:space="0" w:color="auto"/>
                                        <w:right w:val="none" w:sz="0" w:space="0" w:color="auto"/>
                                      </w:divBdr>
                                    </w:div>
                                    <w:div w:id="18244618">
                                      <w:marLeft w:val="0"/>
                                      <w:marRight w:val="0"/>
                                      <w:marTop w:val="0"/>
                                      <w:marBottom w:val="0"/>
                                      <w:divBdr>
                                        <w:top w:val="none" w:sz="0" w:space="0" w:color="auto"/>
                                        <w:left w:val="none" w:sz="0" w:space="0" w:color="auto"/>
                                        <w:bottom w:val="none" w:sz="0" w:space="0" w:color="auto"/>
                                        <w:right w:val="none" w:sz="0" w:space="0" w:color="auto"/>
                                      </w:divBdr>
                                      <w:divsChild>
                                        <w:div w:id="621154709">
                                          <w:marLeft w:val="0"/>
                                          <w:marRight w:val="0"/>
                                          <w:marTop w:val="0"/>
                                          <w:marBottom w:val="0"/>
                                          <w:divBdr>
                                            <w:top w:val="none" w:sz="0" w:space="0" w:color="auto"/>
                                            <w:left w:val="none" w:sz="0" w:space="0" w:color="auto"/>
                                            <w:bottom w:val="none" w:sz="0" w:space="0" w:color="auto"/>
                                            <w:right w:val="none" w:sz="0" w:space="0" w:color="auto"/>
                                          </w:divBdr>
                                          <w:divsChild>
                                            <w:div w:id="201284312">
                                              <w:marLeft w:val="0"/>
                                              <w:marRight w:val="0"/>
                                              <w:marTop w:val="0"/>
                                              <w:marBottom w:val="0"/>
                                              <w:divBdr>
                                                <w:top w:val="none" w:sz="0" w:space="0" w:color="auto"/>
                                                <w:left w:val="none" w:sz="0" w:space="0" w:color="auto"/>
                                                <w:bottom w:val="none" w:sz="0" w:space="0" w:color="auto"/>
                                                <w:right w:val="none" w:sz="0" w:space="0" w:color="auto"/>
                                              </w:divBdr>
                                              <w:divsChild>
                                                <w:div w:id="1382946988">
                                                  <w:marLeft w:val="0"/>
                                                  <w:marRight w:val="0"/>
                                                  <w:marTop w:val="0"/>
                                                  <w:marBottom w:val="0"/>
                                                  <w:divBdr>
                                                    <w:top w:val="none" w:sz="0" w:space="0" w:color="auto"/>
                                                    <w:left w:val="none" w:sz="0" w:space="0" w:color="auto"/>
                                                    <w:bottom w:val="none" w:sz="0" w:space="0" w:color="auto"/>
                                                    <w:right w:val="none" w:sz="0" w:space="0" w:color="auto"/>
                                                  </w:divBdr>
                                                  <w:divsChild>
                                                    <w:div w:id="1210262793">
                                                      <w:marLeft w:val="0"/>
                                                      <w:marRight w:val="0"/>
                                                      <w:marTop w:val="0"/>
                                                      <w:marBottom w:val="0"/>
                                                      <w:divBdr>
                                                        <w:top w:val="none" w:sz="0" w:space="0" w:color="auto"/>
                                                        <w:left w:val="none" w:sz="0" w:space="0" w:color="auto"/>
                                                        <w:bottom w:val="none" w:sz="0" w:space="0" w:color="auto"/>
                                                        <w:right w:val="none" w:sz="0" w:space="0" w:color="auto"/>
                                                      </w:divBdr>
                                                      <w:divsChild>
                                                        <w:div w:id="1505322617">
                                                          <w:marLeft w:val="0"/>
                                                          <w:marRight w:val="0"/>
                                                          <w:marTop w:val="0"/>
                                                          <w:marBottom w:val="0"/>
                                                          <w:divBdr>
                                                            <w:top w:val="none" w:sz="0" w:space="0" w:color="auto"/>
                                                            <w:left w:val="none" w:sz="0" w:space="0" w:color="auto"/>
                                                            <w:bottom w:val="none" w:sz="0" w:space="0" w:color="auto"/>
                                                            <w:right w:val="none" w:sz="0" w:space="0" w:color="auto"/>
                                                          </w:divBdr>
                                                          <w:divsChild>
                                                            <w:div w:id="1174228574">
                                                              <w:marLeft w:val="0"/>
                                                              <w:marRight w:val="0"/>
                                                              <w:marTop w:val="96"/>
                                                              <w:marBottom w:val="96"/>
                                                              <w:divBdr>
                                                                <w:top w:val="none" w:sz="0" w:space="0" w:color="auto"/>
                                                                <w:left w:val="none" w:sz="0" w:space="0" w:color="auto"/>
                                                                <w:bottom w:val="none" w:sz="0" w:space="0" w:color="auto"/>
                                                                <w:right w:val="none" w:sz="0" w:space="0" w:color="auto"/>
                                                              </w:divBdr>
                                                            </w:div>
                                                            <w:div w:id="46578374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799540831">
                                          <w:marLeft w:val="0"/>
                                          <w:marRight w:val="0"/>
                                          <w:marTop w:val="0"/>
                                          <w:marBottom w:val="0"/>
                                          <w:divBdr>
                                            <w:top w:val="none" w:sz="0" w:space="0" w:color="auto"/>
                                            <w:left w:val="none" w:sz="0" w:space="0" w:color="auto"/>
                                            <w:bottom w:val="none" w:sz="0" w:space="0" w:color="auto"/>
                                            <w:right w:val="none" w:sz="0" w:space="0" w:color="auto"/>
                                          </w:divBdr>
                                          <w:divsChild>
                                            <w:div w:id="85274592">
                                              <w:marLeft w:val="0"/>
                                              <w:marRight w:val="0"/>
                                              <w:marTop w:val="0"/>
                                              <w:marBottom w:val="0"/>
                                              <w:divBdr>
                                                <w:top w:val="none" w:sz="0" w:space="0" w:color="auto"/>
                                                <w:left w:val="none" w:sz="0" w:space="0" w:color="auto"/>
                                                <w:bottom w:val="none" w:sz="0" w:space="0" w:color="auto"/>
                                                <w:right w:val="none" w:sz="0" w:space="0" w:color="auto"/>
                                              </w:divBdr>
                                              <w:divsChild>
                                                <w:div w:id="2523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imonton@triblive.com" TargetMode="External"/><Relationship Id="rId3" Type="http://schemas.openxmlformats.org/officeDocument/2006/relationships/webSettings" Target="webSettings.xml"/><Relationship Id="rId7" Type="http://schemas.openxmlformats.org/officeDocument/2006/relationships/hyperlink" Target="https://triblive.com/news/pennsylvania/officials-relax-some-distancing-other-guidance-in-pennsylvania-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blive.com/news/education-classroom/pittsburgh-public-schools-prepare-for-students-return-to-in-person-classes/?utm_source=triblive&amp;utm_medium=display&amp;utm_campaign=mesearch_rail_widget&amp;pos=4" TargetMode="External"/><Relationship Id="rId5" Type="http://schemas.openxmlformats.org/officeDocument/2006/relationships/hyperlink" Target="https://triblive.com/news/education-classroom/pittsburgh-public-schools-prepare-for-students-return-to-in-person-classes/?utm_source=triblive&amp;utm_medium=display&amp;utm_campaign=mesearch_rail_widget&amp;pos=4" TargetMode="External"/><Relationship Id="rId10" Type="http://schemas.openxmlformats.org/officeDocument/2006/relationships/theme" Target="theme/theme1.xml"/><Relationship Id="rId4" Type="http://schemas.openxmlformats.org/officeDocument/2006/relationships/hyperlink" Target="https://triblive.com/author/teghan-simont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ESASD</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Marylouise Neyhart</dc:creator>
  <cp:keywords/>
  <dc:description/>
  <cp:lastModifiedBy>Marylouise Neyhart</cp:lastModifiedBy>
  <cp:revision>1</cp:revision>
  <dcterms:created xsi:type="dcterms:W3CDTF">2021-04-06T18:30:00Z</dcterms:created>
  <dcterms:modified xsi:type="dcterms:W3CDTF">2021-04-06T18:30:00Z</dcterms:modified>
</cp:coreProperties>
</file>