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7EA22" w14:textId="77777777" w:rsidR="000C3651" w:rsidRDefault="00CB0C90" w:rsidP="00CB0C90">
      <w:pPr>
        <w:jc w:val="center"/>
        <w:rPr>
          <w:sz w:val="28"/>
          <w:szCs w:val="28"/>
        </w:rPr>
      </w:pPr>
      <w:r w:rsidRPr="00CB0C90">
        <w:rPr>
          <w:noProof/>
        </w:rPr>
        <w:drawing>
          <wp:inline distT="0" distB="0" distL="0" distR="0" wp14:anchorId="1185B8F3" wp14:editId="52150E2E">
            <wp:extent cx="5927609" cy="704850"/>
            <wp:effectExtent l="19050" t="0" r="0" b="0"/>
            <wp:docPr id="2" name="Picture 1" descr="C:\Users\ewinglw\Dropbox\NOAOHN Logo Design\jpgs\noaohn_logo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inglw\Dropbox\NOAOHN Logo Design\jpgs\noaohn_logo_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E0008" w14:textId="77777777" w:rsidR="00CB0C90" w:rsidRPr="004562F6" w:rsidRDefault="004562F6" w:rsidP="00CB0C90">
      <w:pPr>
        <w:jc w:val="center"/>
        <w:rPr>
          <w:b/>
          <w:sz w:val="28"/>
          <w:szCs w:val="28"/>
        </w:rPr>
      </w:pPr>
      <w:r w:rsidRPr="004562F6">
        <w:rPr>
          <w:b/>
          <w:sz w:val="28"/>
          <w:szCs w:val="28"/>
        </w:rPr>
        <w:t>Really Understanding Workers’ Compensation: The Good, the Bad and the Pleasant</w:t>
      </w:r>
    </w:p>
    <w:p w14:paraId="1393F90B" w14:textId="4EE7809D" w:rsidR="00CB0C90" w:rsidRPr="00091DC2" w:rsidRDefault="002D5EE3" w:rsidP="00CB0C90">
      <w:pPr>
        <w:jc w:val="center"/>
        <w:rPr>
          <w:sz w:val="28"/>
          <w:szCs w:val="28"/>
        </w:rPr>
      </w:pPr>
      <w:r>
        <w:rPr>
          <w:sz w:val="28"/>
          <w:szCs w:val="28"/>
        </w:rPr>
        <w:t>May 20</w:t>
      </w:r>
      <w:r w:rsidR="004562F6">
        <w:rPr>
          <w:sz w:val="28"/>
          <w:szCs w:val="28"/>
        </w:rPr>
        <w:t>, 2020</w:t>
      </w:r>
    </w:p>
    <w:p w14:paraId="2EC5CF13" w14:textId="244B4553" w:rsidR="001E2D20" w:rsidRDefault="002D5EE3" w:rsidP="00CB0C90">
      <w:pPr>
        <w:jc w:val="center"/>
        <w:rPr>
          <w:sz w:val="28"/>
          <w:szCs w:val="28"/>
        </w:rPr>
      </w:pPr>
      <w:r>
        <w:rPr>
          <w:sz w:val="28"/>
          <w:szCs w:val="28"/>
        </w:rPr>
        <w:t>6:00 p.m. – 7:30 p.m.</w:t>
      </w:r>
    </w:p>
    <w:p w14:paraId="75A5C897" w14:textId="77777777" w:rsidR="000C3651" w:rsidRPr="00091DC2" w:rsidRDefault="000C3651" w:rsidP="00CB0C90">
      <w:pPr>
        <w:jc w:val="center"/>
        <w:rPr>
          <w:sz w:val="28"/>
          <w:szCs w:val="28"/>
        </w:rPr>
      </w:pPr>
      <w:r>
        <w:rPr>
          <w:sz w:val="28"/>
          <w:szCs w:val="28"/>
        </w:rPr>
        <w:t>Evaluation form</w:t>
      </w:r>
    </w:p>
    <w:p w14:paraId="740D4E00" w14:textId="77777777" w:rsidR="001E2D20" w:rsidRPr="00636B31" w:rsidRDefault="000C3651" w:rsidP="000C3651">
      <w:pPr>
        <w:rPr>
          <w:b/>
          <w:sz w:val="24"/>
          <w:szCs w:val="24"/>
        </w:rPr>
      </w:pPr>
      <w:r w:rsidRPr="00636B31">
        <w:rPr>
          <w:b/>
          <w:sz w:val="24"/>
          <w:szCs w:val="24"/>
        </w:rPr>
        <w:t>Learner Outcomes/Objectives</w:t>
      </w:r>
    </w:p>
    <w:p w14:paraId="3D764DA9" w14:textId="3F3CFFB7" w:rsidR="000C3651" w:rsidRDefault="000C3651" w:rsidP="000C3651">
      <w:pPr>
        <w:rPr>
          <w:sz w:val="24"/>
          <w:szCs w:val="24"/>
        </w:rPr>
      </w:pPr>
      <w:r>
        <w:rPr>
          <w:sz w:val="24"/>
          <w:szCs w:val="24"/>
        </w:rPr>
        <w:t xml:space="preserve">Have you gained an increase in knowledge regarding the impact of </w:t>
      </w:r>
      <w:r w:rsidR="004562F6">
        <w:rPr>
          <w:sz w:val="24"/>
          <w:szCs w:val="24"/>
        </w:rPr>
        <w:t xml:space="preserve">workers’ compensation on the employee and </w:t>
      </w:r>
      <w:proofErr w:type="gramStart"/>
      <w:r w:rsidR="004562F6">
        <w:rPr>
          <w:sz w:val="24"/>
          <w:szCs w:val="24"/>
        </w:rPr>
        <w:t>e</w:t>
      </w:r>
      <w:r w:rsidR="002D5EE3">
        <w:rPr>
          <w:sz w:val="24"/>
          <w:szCs w:val="24"/>
        </w:rPr>
        <w:t>m</w:t>
      </w:r>
      <w:r w:rsidR="004562F6">
        <w:rPr>
          <w:sz w:val="24"/>
          <w:szCs w:val="24"/>
        </w:rPr>
        <w:t>ployer.</w:t>
      </w:r>
      <w:r w:rsidR="00636B31">
        <w:rPr>
          <w:sz w:val="24"/>
          <w:szCs w:val="24"/>
        </w:rPr>
        <w:t xml:space="preserve">  </w:t>
      </w:r>
      <w:r w:rsidR="00636B31">
        <w:rPr>
          <w:sz w:val="24"/>
          <w:szCs w:val="24"/>
        </w:rPr>
        <w:tab/>
      </w:r>
      <w:proofErr w:type="gramEnd"/>
      <w:r w:rsidR="00636B31">
        <w:rPr>
          <w:sz w:val="24"/>
          <w:szCs w:val="24"/>
        </w:rPr>
        <w:tab/>
      </w:r>
      <w:r>
        <w:rPr>
          <w:sz w:val="24"/>
          <w:szCs w:val="24"/>
        </w:rPr>
        <w:t xml:space="preserve">.  </w:t>
      </w:r>
      <w:r w:rsidR="00636B31">
        <w:rPr>
          <w:sz w:val="24"/>
          <w:szCs w:val="24"/>
        </w:rPr>
        <w:tab/>
      </w:r>
      <w:r w:rsidR="00636B31">
        <w:rPr>
          <w:sz w:val="24"/>
          <w:szCs w:val="24"/>
        </w:rPr>
        <w:tab/>
      </w:r>
      <w:r w:rsidR="00636B31">
        <w:rPr>
          <w:sz w:val="24"/>
          <w:szCs w:val="24"/>
        </w:rPr>
        <w:tab/>
      </w:r>
      <w:r w:rsidR="00636B31">
        <w:rPr>
          <w:sz w:val="24"/>
          <w:szCs w:val="24"/>
        </w:rPr>
        <w:tab/>
      </w:r>
      <w:r w:rsidR="00636B31">
        <w:rPr>
          <w:sz w:val="24"/>
          <w:szCs w:val="24"/>
        </w:rPr>
        <w:tab/>
        <w:t>Yes</w:t>
      </w:r>
      <w:r w:rsidR="00636B31">
        <w:rPr>
          <w:sz w:val="24"/>
          <w:szCs w:val="24"/>
        </w:rPr>
        <w:tab/>
      </w:r>
      <w:r w:rsidR="00636B31">
        <w:rPr>
          <w:sz w:val="24"/>
          <w:szCs w:val="24"/>
        </w:rPr>
        <w:tab/>
        <w:t>No</w:t>
      </w:r>
    </w:p>
    <w:p w14:paraId="7E8E2961" w14:textId="77777777" w:rsidR="00636B31" w:rsidRPr="00636B31" w:rsidRDefault="00636B31" w:rsidP="000C3651">
      <w:pPr>
        <w:rPr>
          <w:b/>
          <w:sz w:val="24"/>
          <w:szCs w:val="24"/>
        </w:rPr>
      </w:pPr>
      <w:r w:rsidRPr="00636B31">
        <w:rPr>
          <w:b/>
          <w:sz w:val="24"/>
          <w:szCs w:val="24"/>
        </w:rPr>
        <w:t>Teaching effectiveness/expertise:  Please provide comments for our speaker</w:t>
      </w:r>
    </w:p>
    <w:p w14:paraId="2ED6580A" w14:textId="77777777" w:rsidR="00636B31" w:rsidRPr="009F623D" w:rsidRDefault="004562F6" w:rsidP="000C3651">
      <w:pPr>
        <w:rPr>
          <w:sz w:val="24"/>
          <w:szCs w:val="24"/>
        </w:rPr>
      </w:pPr>
      <w:r>
        <w:rPr>
          <w:sz w:val="24"/>
          <w:szCs w:val="24"/>
        </w:rPr>
        <w:t xml:space="preserve">Shanna Dunbar, BSN, RN, </w:t>
      </w:r>
    </w:p>
    <w:p w14:paraId="6FFC3D63" w14:textId="77777777" w:rsidR="000C3651" w:rsidRDefault="000C3651" w:rsidP="00B168C0">
      <w:pPr>
        <w:jc w:val="center"/>
        <w:rPr>
          <w:sz w:val="28"/>
          <w:szCs w:val="28"/>
        </w:rPr>
      </w:pPr>
    </w:p>
    <w:p w14:paraId="3ACC034A" w14:textId="77777777" w:rsidR="00636B31" w:rsidRDefault="00636B31" w:rsidP="00B168C0">
      <w:pPr>
        <w:jc w:val="center"/>
        <w:rPr>
          <w:sz w:val="28"/>
          <w:szCs w:val="28"/>
        </w:rPr>
      </w:pPr>
    </w:p>
    <w:p w14:paraId="3FA6FF55" w14:textId="77777777" w:rsidR="00636B31" w:rsidRPr="009F623D" w:rsidRDefault="00636B31" w:rsidP="00636B31">
      <w:pPr>
        <w:rPr>
          <w:sz w:val="24"/>
          <w:szCs w:val="24"/>
        </w:rPr>
      </w:pPr>
      <w:r w:rsidRPr="009F623D">
        <w:rPr>
          <w:b/>
          <w:sz w:val="24"/>
          <w:szCs w:val="24"/>
        </w:rPr>
        <w:t>Were the facilities conductive to learning?</w:t>
      </w:r>
      <w:r w:rsidR="009F623D" w:rsidRPr="009F623D">
        <w:rPr>
          <w:b/>
          <w:sz w:val="24"/>
          <w:szCs w:val="24"/>
        </w:rPr>
        <w:tab/>
      </w:r>
      <w:r w:rsidR="009F623D" w:rsidRPr="009F623D">
        <w:rPr>
          <w:b/>
          <w:sz w:val="24"/>
          <w:szCs w:val="24"/>
        </w:rPr>
        <w:tab/>
      </w:r>
      <w:r w:rsidR="009F623D" w:rsidRPr="009F623D">
        <w:rPr>
          <w:b/>
          <w:sz w:val="24"/>
          <w:szCs w:val="24"/>
        </w:rPr>
        <w:tab/>
      </w:r>
      <w:r w:rsidR="009F623D" w:rsidRPr="009F623D">
        <w:rPr>
          <w:b/>
          <w:sz w:val="24"/>
          <w:szCs w:val="24"/>
        </w:rPr>
        <w:tab/>
      </w:r>
      <w:r w:rsidR="009F623D">
        <w:rPr>
          <w:b/>
          <w:sz w:val="24"/>
          <w:szCs w:val="24"/>
        </w:rPr>
        <w:tab/>
      </w:r>
      <w:r w:rsidR="009F623D" w:rsidRPr="009F623D">
        <w:rPr>
          <w:sz w:val="24"/>
          <w:szCs w:val="24"/>
        </w:rPr>
        <w:t>Yes</w:t>
      </w:r>
      <w:r w:rsidR="009F623D" w:rsidRPr="009F623D">
        <w:rPr>
          <w:sz w:val="24"/>
          <w:szCs w:val="24"/>
        </w:rPr>
        <w:tab/>
      </w:r>
      <w:r w:rsidR="009F623D" w:rsidRPr="009F623D">
        <w:rPr>
          <w:sz w:val="24"/>
          <w:szCs w:val="24"/>
        </w:rPr>
        <w:tab/>
        <w:t>No</w:t>
      </w:r>
    </w:p>
    <w:p w14:paraId="049E245E" w14:textId="77777777" w:rsidR="009F623D" w:rsidRDefault="009F623D" w:rsidP="00636B31">
      <w:pPr>
        <w:rPr>
          <w:b/>
          <w:sz w:val="24"/>
          <w:szCs w:val="24"/>
        </w:rPr>
      </w:pPr>
    </w:p>
    <w:p w14:paraId="41E5DE60" w14:textId="77777777" w:rsidR="00636B31" w:rsidRPr="009F623D" w:rsidRDefault="00636B31" w:rsidP="00636B31">
      <w:pPr>
        <w:rPr>
          <w:b/>
          <w:sz w:val="24"/>
          <w:szCs w:val="24"/>
        </w:rPr>
      </w:pPr>
      <w:r w:rsidRPr="009F623D">
        <w:rPr>
          <w:b/>
          <w:sz w:val="24"/>
          <w:szCs w:val="24"/>
        </w:rPr>
        <w:t>Suggestions/Comments regarding overall conference</w:t>
      </w:r>
    </w:p>
    <w:p w14:paraId="2A90D381" w14:textId="77777777" w:rsidR="00636B31" w:rsidRPr="009F623D" w:rsidRDefault="00636B31" w:rsidP="00636B31">
      <w:pPr>
        <w:rPr>
          <w:b/>
          <w:sz w:val="28"/>
          <w:szCs w:val="28"/>
        </w:rPr>
      </w:pPr>
    </w:p>
    <w:p w14:paraId="110ED269" w14:textId="77777777" w:rsidR="00636B31" w:rsidRPr="009F623D" w:rsidRDefault="00636B31" w:rsidP="00636B31">
      <w:pPr>
        <w:rPr>
          <w:b/>
          <w:sz w:val="28"/>
          <w:szCs w:val="28"/>
        </w:rPr>
      </w:pPr>
      <w:r w:rsidRPr="009F623D">
        <w:rPr>
          <w:b/>
          <w:sz w:val="28"/>
          <w:szCs w:val="28"/>
        </w:rPr>
        <w:t>Suggestions for future conferences</w:t>
      </w:r>
    </w:p>
    <w:p w14:paraId="00AAB1C2" w14:textId="77777777" w:rsidR="00516F59" w:rsidRDefault="00516F59" w:rsidP="00636B31">
      <w:pPr>
        <w:rPr>
          <w:sz w:val="28"/>
          <w:szCs w:val="28"/>
        </w:rPr>
      </w:pPr>
    </w:p>
    <w:p w14:paraId="2F720804" w14:textId="77777777" w:rsidR="00516F59" w:rsidRDefault="00516F59" w:rsidP="00636B31">
      <w:pPr>
        <w:rPr>
          <w:sz w:val="28"/>
          <w:szCs w:val="28"/>
        </w:rPr>
      </w:pPr>
    </w:p>
    <w:p w14:paraId="44AA3F32" w14:textId="77777777" w:rsidR="009F623D" w:rsidRDefault="009F623D" w:rsidP="00636B31">
      <w:pPr>
        <w:rPr>
          <w:sz w:val="28"/>
          <w:szCs w:val="28"/>
        </w:rPr>
      </w:pPr>
    </w:p>
    <w:p w14:paraId="524739EA" w14:textId="77777777" w:rsidR="00B168C0" w:rsidRPr="00FF245A" w:rsidRDefault="00B168C0" w:rsidP="00B168C0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jc w:val="center"/>
      </w:pPr>
      <w:r w:rsidRPr="00FF245A">
        <w:t xml:space="preserve">This continuing education activity </w:t>
      </w:r>
      <w:r>
        <w:t>is approval</w:t>
      </w:r>
      <w:r w:rsidRPr="00FF245A">
        <w:t xml:space="preserve"> by the Ohio Nurses Association, an accredited approver by the American Nurses Credentialing Center’s Commission on Accreditation. (OBN-001-91</w:t>
      </w:r>
      <w:proofErr w:type="gramStart"/>
      <w:r w:rsidRPr="00FF245A">
        <w:t>)</w:t>
      </w:r>
      <w:r w:rsidR="004562F6">
        <w:t>,#</w:t>
      </w:r>
      <w:proofErr w:type="gramEnd"/>
      <w:r w:rsidR="004562F6">
        <w:t>2020-0000000184</w:t>
      </w:r>
    </w:p>
    <w:sectPr w:rsidR="00B168C0" w:rsidRPr="00FF245A" w:rsidSect="004562F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90"/>
    <w:rsid w:val="00091DC2"/>
    <w:rsid w:val="000C3651"/>
    <w:rsid w:val="00137E8A"/>
    <w:rsid w:val="0019738C"/>
    <w:rsid w:val="001E2D20"/>
    <w:rsid w:val="002D5EE3"/>
    <w:rsid w:val="002E0D5F"/>
    <w:rsid w:val="002E4EBF"/>
    <w:rsid w:val="004173F7"/>
    <w:rsid w:val="004562F6"/>
    <w:rsid w:val="00516F59"/>
    <w:rsid w:val="005358EF"/>
    <w:rsid w:val="00636B31"/>
    <w:rsid w:val="008A716D"/>
    <w:rsid w:val="009B7689"/>
    <w:rsid w:val="009F623D"/>
    <w:rsid w:val="00B168C0"/>
    <w:rsid w:val="00BB26BB"/>
    <w:rsid w:val="00CB0C90"/>
    <w:rsid w:val="00D03D67"/>
    <w:rsid w:val="00F2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D6C4"/>
  <w15:docId w15:val="{B9AF4784-39BF-4BB8-80B6-237E4EBEC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0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C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ewinglw</dc:creator>
  <cp:lastModifiedBy>Carl Ewing</cp:lastModifiedBy>
  <cp:revision>2</cp:revision>
  <cp:lastPrinted>2019-09-07T18:58:00Z</cp:lastPrinted>
  <dcterms:created xsi:type="dcterms:W3CDTF">2020-05-15T03:43:00Z</dcterms:created>
  <dcterms:modified xsi:type="dcterms:W3CDTF">2020-05-15T03:43:00Z</dcterms:modified>
</cp:coreProperties>
</file>