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12E5A" w14:textId="77777777" w:rsidR="00CA5D5B" w:rsidRPr="002438C6" w:rsidRDefault="00CA5D5B" w:rsidP="00CA5D5B">
      <w:pPr>
        <w:rPr>
          <w:rFonts w:ascii="Times New Roman" w:hAnsi="Times New Roman" w:cs="Times New Roman"/>
          <w:sz w:val="24"/>
          <w:szCs w:val="24"/>
        </w:rPr>
      </w:pPr>
      <w:bookmarkStart w:id="0" w:name="_GoBack"/>
      <w:bookmarkEnd w:id="0"/>
    </w:p>
    <w:p w14:paraId="1E0C262A" w14:textId="77777777" w:rsidR="00CA5D5B" w:rsidRPr="002438C6" w:rsidRDefault="00CA5D5B" w:rsidP="00CA5D5B">
      <w:pPr>
        <w:rPr>
          <w:rFonts w:ascii="Times New Roman" w:hAnsi="Times New Roman" w:cs="Times New Roman"/>
          <w:sz w:val="24"/>
          <w:szCs w:val="24"/>
        </w:rPr>
      </w:pPr>
    </w:p>
    <w:p w14:paraId="031BF1BF" w14:textId="77777777"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April 16, 2020</w:t>
      </w:r>
    </w:p>
    <w:p w14:paraId="6215D9DE" w14:textId="77777777" w:rsidR="001D5C69" w:rsidRPr="001D5C69" w:rsidRDefault="001D5C69" w:rsidP="001D5C69">
      <w:pPr>
        <w:rPr>
          <w:rFonts w:ascii="Times New Roman" w:hAnsi="Times New Roman" w:cs="Times New Roman"/>
          <w:sz w:val="24"/>
          <w:szCs w:val="24"/>
        </w:rPr>
      </w:pPr>
    </w:p>
    <w:p w14:paraId="7B5408CD" w14:textId="77777777" w:rsidR="001D5C69" w:rsidRPr="001D5C69" w:rsidRDefault="001D5C69" w:rsidP="001D5C69">
      <w:pPr>
        <w:rPr>
          <w:rFonts w:ascii="Times New Roman" w:hAnsi="Times New Roman" w:cs="Times New Roman"/>
          <w:sz w:val="24"/>
          <w:szCs w:val="24"/>
        </w:rPr>
      </w:pPr>
    </w:p>
    <w:p w14:paraId="08D04CA6" w14:textId="77777777" w:rsidR="001D5C69" w:rsidRDefault="001D5C69" w:rsidP="001D5C69">
      <w:pPr>
        <w:rPr>
          <w:rFonts w:ascii="Times New Roman" w:hAnsi="Times New Roman" w:cs="Times New Roman"/>
          <w:sz w:val="24"/>
          <w:szCs w:val="24"/>
        </w:rPr>
      </w:pPr>
    </w:p>
    <w:p w14:paraId="762ABC38" w14:textId="77777777" w:rsidR="001D5C69" w:rsidRDefault="001D5C69" w:rsidP="001D5C69">
      <w:pPr>
        <w:rPr>
          <w:rFonts w:ascii="Times New Roman" w:hAnsi="Times New Roman" w:cs="Times New Roman"/>
          <w:sz w:val="24"/>
          <w:szCs w:val="24"/>
        </w:rPr>
      </w:pPr>
    </w:p>
    <w:p w14:paraId="61E28852" w14:textId="3A1942F6"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The Honorable Brian P. Kemp</w:t>
      </w:r>
    </w:p>
    <w:p w14:paraId="4A94A8B3" w14:textId="77777777"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Office of the Governor</w:t>
      </w:r>
    </w:p>
    <w:p w14:paraId="4418BEFB" w14:textId="77777777"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 xml:space="preserve">206 Washington Street, </w:t>
      </w:r>
    </w:p>
    <w:p w14:paraId="046388DE" w14:textId="77777777"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Suite 203, State Capitol</w:t>
      </w:r>
    </w:p>
    <w:p w14:paraId="79864C6A" w14:textId="77777777"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Atlanta, GA 30334</w:t>
      </w:r>
    </w:p>
    <w:p w14:paraId="302E7F50" w14:textId="77777777" w:rsidR="001D5C69" w:rsidRPr="001D5C69" w:rsidRDefault="001D5C69" w:rsidP="001D5C69">
      <w:pPr>
        <w:rPr>
          <w:rFonts w:ascii="Times New Roman" w:hAnsi="Times New Roman" w:cs="Times New Roman"/>
          <w:sz w:val="24"/>
          <w:szCs w:val="24"/>
        </w:rPr>
      </w:pPr>
    </w:p>
    <w:p w14:paraId="02D6DCD5" w14:textId="77777777"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Dear Governor Kemp,</w:t>
      </w:r>
    </w:p>
    <w:p w14:paraId="34279E7E" w14:textId="77777777" w:rsidR="001D5C69" w:rsidRDefault="001D5C69" w:rsidP="001D5C69">
      <w:pPr>
        <w:rPr>
          <w:rFonts w:ascii="Times New Roman" w:hAnsi="Times New Roman" w:cs="Times New Roman"/>
          <w:sz w:val="24"/>
          <w:szCs w:val="24"/>
        </w:rPr>
      </w:pPr>
    </w:p>
    <w:p w14:paraId="07E296C6" w14:textId="60839CEA"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 xml:space="preserve">On behalf of the Georgia Nurses Association [GNA], we are requesting the following considerations to support the more than 125,000 Registered Nurses [RNs] and Advance Practice Registered Nurses [APRNs] on the front lines of the COVID-19 Pandemic.  </w:t>
      </w:r>
    </w:p>
    <w:p w14:paraId="3C3D631A" w14:textId="77777777" w:rsidR="001D5C69" w:rsidRDefault="001D5C69" w:rsidP="001D5C69">
      <w:pPr>
        <w:rPr>
          <w:rFonts w:ascii="Times New Roman" w:hAnsi="Times New Roman" w:cs="Times New Roman"/>
          <w:sz w:val="24"/>
          <w:szCs w:val="24"/>
        </w:rPr>
      </w:pPr>
    </w:p>
    <w:p w14:paraId="1ABED0AC" w14:textId="6EF8074F"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 xml:space="preserve">Please consider these thoughtful strategies for the State of Georgia to express our appreciation, </w:t>
      </w:r>
      <w:proofErr w:type="gramStart"/>
      <w:r w:rsidRPr="001D5C69">
        <w:rPr>
          <w:rFonts w:ascii="Times New Roman" w:hAnsi="Times New Roman" w:cs="Times New Roman"/>
          <w:sz w:val="24"/>
          <w:szCs w:val="24"/>
        </w:rPr>
        <w:t>lift up</w:t>
      </w:r>
      <w:proofErr w:type="gramEnd"/>
      <w:r w:rsidRPr="001D5C69">
        <w:rPr>
          <w:rFonts w:ascii="Times New Roman" w:hAnsi="Times New Roman" w:cs="Times New Roman"/>
          <w:sz w:val="24"/>
          <w:szCs w:val="24"/>
        </w:rPr>
        <w:t xml:space="preserve"> and incentivize those essential frontline healthcare professionals who gear up and put themselves at risk every day they go to work.  As we learn about brave Georgia nurses boarding free Delta flights to NYC for higher hourly wages, there are many Georgia families questioning healthcare professionals in their families who put their patients’ well-being ahead of their own. At the same time, it is our fear that other frontline healthcare workers will simply choose unemployment over working to save COVID-19 patients.</w:t>
      </w:r>
    </w:p>
    <w:p w14:paraId="6610745D" w14:textId="77777777" w:rsidR="001D5C69" w:rsidRDefault="001D5C69" w:rsidP="001D5C69">
      <w:pPr>
        <w:rPr>
          <w:rFonts w:ascii="Times New Roman" w:hAnsi="Times New Roman" w:cs="Times New Roman"/>
          <w:sz w:val="24"/>
          <w:szCs w:val="24"/>
        </w:rPr>
      </w:pPr>
    </w:p>
    <w:p w14:paraId="25581D6F" w14:textId="1A0FAA99"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As the pandemic continues to intensify and Georgians are required to “shelter in place” for the remainder of the month, we are gravely concerned about the number of Georgia’s frontline healthcare workforce who contemplate leaving Georgia to work in higher paying communities will also increase. Other states have begun to poach our nurses, EMTs, and paramedics by incentivizing them with substantially more pay per hour than Georgia hospitals and nursing home facilities are currently capable of matching.  Illustrated in the attached letter from Representative Gerald Greene, please find attached a letter from him detailing these very circumstances in House District 151 in deep southwest Georgia.</w:t>
      </w:r>
    </w:p>
    <w:p w14:paraId="468EF365" w14:textId="77777777" w:rsidR="001D5C69" w:rsidRDefault="001D5C69" w:rsidP="001D5C69">
      <w:pPr>
        <w:rPr>
          <w:rFonts w:ascii="Times New Roman" w:hAnsi="Times New Roman" w:cs="Times New Roman"/>
          <w:sz w:val="24"/>
          <w:szCs w:val="24"/>
        </w:rPr>
      </w:pPr>
    </w:p>
    <w:p w14:paraId="406DF671" w14:textId="204D0A40"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 xml:space="preserve">While many Georgia citizens do their best to express their deepest appreciation through nightly rounds of applause that echo through Midtown Atlanta and display make-shift “Thank You” signs across rural Georgia, more can be done. With that said, GNA believes additional financial incentives from the State of Georgia would boost morale, express our deepest gratitude and help the financial struggles faced by many of our frontline healthcare workers. We propose a public/private partnership between the State of Georgia and the Georgia Nurses Association to offer “Hazard Pay” for hospital and nursing home staff that are risking their lives every day in helping patients with the Coronavirus.  </w:t>
      </w:r>
    </w:p>
    <w:p w14:paraId="55941757" w14:textId="77777777" w:rsidR="001D5C69" w:rsidRPr="001D5C69" w:rsidRDefault="001D5C69" w:rsidP="001D5C69">
      <w:pPr>
        <w:rPr>
          <w:rFonts w:ascii="Times New Roman" w:hAnsi="Times New Roman" w:cs="Times New Roman"/>
          <w:sz w:val="24"/>
          <w:szCs w:val="24"/>
        </w:rPr>
      </w:pPr>
    </w:p>
    <w:p w14:paraId="5AE1E708" w14:textId="77777777" w:rsidR="001D5C69" w:rsidRPr="001D5C69" w:rsidRDefault="001D5C69" w:rsidP="001D5C69">
      <w:pPr>
        <w:rPr>
          <w:rFonts w:ascii="Times New Roman" w:hAnsi="Times New Roman" w:cs="Times New Roman"/>
          <w:sz w:val="24"/>
          <w:szCs w:val="24"/>
        </w:rPr>
      </w:pPr>
    </w:p>
    <w:p w14:paraId="276911D2" w14:textId="77777777"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April 16, 2020</w:t>
      </w:r>
    </w:p>
    <w:p w14:paraId="04DD7F0F" w14:textId="77777777"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The Honorable Brian P. Kemp</w:t>
      </w:r>
    </w:p>
    <w:p w14:paraId="406006CA" w14:textId="77777777"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Page 2</w:t>
      </w:r>
    </w:p>
    <w:p w14:paraId="3EF150E5" w14:textId="77777777" w:rsidR="001D5C69" w:rsidRPr="001D5C69" w:rsidRDefault="001D5C69" w:rsidP="001D5C69">
      <w:pPr>
        <w:rPr>
          <w:rFonts w:ascii="Times New Roman" w:hAnsi="Times New Roman" w:cs="Times New Roman"/>
          <w:sz w:val="24"/>
          <w:szCs w:val="24"/>
        </w:rPr>
      </w:pPr>
    </w:p>
    <w:p w14:paraId="4AB92F0B" w14:textId="77777777" w:rsidR="001D5C69" w:rsidRPr="001D5C69" w:rsidRDefault="001D5C69" w:rsidP="001D5C69">
      <w:pPr>
        <w:rPr>
          <w:rFonts w:ascii="Times New Roman" w:hAnsi="Times New Roman" w:cs="Times New Roman"/>
          <w:sz w:val="24"/>
          <w:szCs w:val="24"/>
        </w:rPr>
      </w:pPr>
    </w:p>
    <w:p w14:paraId="3D4E8845" w14:textId="77777777"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 xml:space="preserve">The idea would be to allow these critical workers to apply for $250.00 of hazard pay every 2 weeks that is non-taxable for all healthcare workers that work at least 72 hours per two </w:t>
      </w:r>
      <w:proofErr w:type="gramStart"/>
      <w:r w:rsidRPr="001D5C69">
        <w:rPr>
          <w:rFonts w:ascii="Times New Roman" w:hAnsi="Times New Roman" w:cs="Times New Roman"/>
          <w:sz w:val="24"/>
          <w:szCs w:val="24"/>
        </w:rPr>
        <w:t>week</w:t>
      </w:r>
      <w:proofErr w:type="gramEnd"/>
      <w:r w:rsidRPr="001D5C69">
        <w:rPr>
          <w:rFonts w:ascii="Times New Roman" w:hAnsi="Times New Roman" w:cs="Times New Roman"/>
          <w:sz w:val="24"/>
          <w:szCs w:val="24"/>
        </w:rPr>
        <w:t xml:space="preserve"> pay period on the frontlines of this pandemic. The State would obviously have significant control over the application criteria and the Georgia Nurses Association commits to assisting with the review and verification of the nursing applications.  We also recommend including Georgia’s Emergency Medicine Technicians [EMTs] and paramedics, as well as hospital and nursing home support staff to be included in this proposal, resulting in an additional pool of 20,000 Georgians. This good faith measure would signal to the frontline healthcare staff that the State recognizes and appreciates their commitment, dedication, and sacrifice that they have and are making on behalf of the health care of the citizens of Georgia. As you know some of our colleagues have made the ultimate sacrifice.   </w:t>
      </w:r>
    </w:p>
    <w:p w14:paraId="08CE9FA7" w14:textId="77777777" w:rsidR="001D5C69" w:rsidRPr="001D5C69" w:rsidRDefault="001D5C69" w:rsidP="001D5C69">
      <w:pPr>
        <w:rPr>
          <w:rFonts w:ascii="Times New Roman" w:hAnsi="Times New Roman" w:cs="Times New Roman"/>
          <w:sz w:val="24"/>
          <w:szCs w:val="24"/>
        </w:rPr>
      </w:pPr>
    </w:p>
    <w:p w14:paraId="79CF8250" w14:textId="77777777"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 xml:space="preserve">It is our recommendation the “Hazard Pay” be retroactive back to March 1st and run through the height of the pandemic.  For each applicant, this would equate to $2,000 for frontline service over four months (March through June).  We estimate a total of 10,000 Hazard Pay applications, resulting in an estimated cost of $15 million.  We strongly recommend specific accountability measures for each applicant to qualify, including 1) proof of full-time frontline services from employer; 2) identity verification and a sworn statement of truth; and 3) A cap of $20 million would be recommended. </w:t>
      </w:r>
    </w:p>
    <w:p w14:paraId="28C71D31" w14:textId="77777777" w:rsidR="001D5C69" w:rsidRPr="001D5C69" w:rsidRDefault="001D5C69" w:rsidP="001D5C69">
      <w:pPr>
        <w:rPr>
          <w:rFonts w:ascii="Times New Roman" w:hAnsi="Times New Roman" w:cs="Times New Roman"/>
          <w:sz w:val="24"/>
          <w:szCs w:val="24"/>
        </w:rPr>
      </w:pPr>
    </w:p>
    <w:p w14:paraId="79B7AA74" w14:textId="77777777"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Once again, thank you for your dedication to the citizens of Georgia, and please do not hesitate to contact me by phone 678-613-1099 or email president@georgianurses.org if you have any questions or need additional information.</w:t>
      </w:r>
    </w:p>
    <w:p w14:paraId="16131330" w14:textId="77777777" w:rsidR="001D5C69" w:rsidRPr="001D5C69" w:rsidRDefault="001D5C69" w:rsidP="001D5C69">
      <w:pPr>
        <w:rPr>
          <w:rFonts w:ascii="Times New Roman" w:hAnsi="Times New Roman" w:cs="Times New Roman"/>
          <w:sz w:val="24"/>
          <w:szCs w:val="24"/>
        </w:rPr>
      </w:pPr>
    </w:p>
    <w:p w14:paraId="74D3D367" w14:textId="77777777"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Sincerely,</w:t>
      </w:r>
    </w:p>
    <w:p w14:paraId="7D6214BE" w14:textId="77777777" w:rsidR="001D5C69" w:rsidRPr="001D5C69" w:rsidRDefault="001D5C69" w:rsidP="001D5C69">
      <w:pPr>
        <w:rPr>
          <w:rFonts w:ascii="Times New Roman" w:hAnsi="Times New Roman" w:cs="Times New Roman"/>
          <w:sz w:val="24"/>
          <w:szCs w:val="24"/>
        </w:rPr>
      </w:pPr>
    </w:p>
    <w:p w14:paraId="36C2C6D1" w14:textId="77777777" w:rsidR="001D5C69" w:rsidRPr="001D5C69" w:rsidRDefault="001D5C69" w:rsidP="001D5C69">
      <w:pPr>
        <w:rPr>
          <w:rFonts w:ascii="Times New Roman" w:hAnsi="Times New Roman" w:cs="Times New Roman"/>
          <w:sz w:val="24"/>
          <w:szCs w:val="24"/>
        </w:rPr>
      </w:pPr>
    </w:p>
    <w:p w14:paraId="69521B43" w14:textId="15CDD2AA" w:rsidR="001D5C69" w:rsidRPr="001D5C69" w:rsidRDefault="00AC4AA9" w:rsidP="001D5C69">
      <w:pPr>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39EB2F84" wp14:editId="14121C21">
            <wp:simplePos x="914400" y="7308850"/>
            <wp:positionH relativeFrom="column">
              <wp:align>left</wp:align>
            </wp:positionH>
            <wp:positionV relativeFrom="paragraph">
              <wp:align>top</wp:align>
            </wp:positionV>
            <wp:extent cx="2444750" cy="425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4750" cy="425450"/>
                    </a:xfrm>
                    <a:prstGeom prst="rect">
                      <a:avLst/>
                    </a:prstGeom>
                    <a:noFill/>
                    <a:ln>
                      <a:noFill/>
                    </a:ln>
                  </pic:spPr>
                </pic:pic>
              </a:graphicData>
            </a:graphic>
          </wp:anchor>
        </w:drawing>
      </w:r>
      <w:r>
        <w:rPr>
          <w:rFonts w:ascii="Times New Roman" w:hAnsi="Times New Roman" w:cs="Times New Roman"/>
          <w:sz w:val="24"/>
          <w:szCs w:val="24"/>
        </w:rPr>
        <w:br w:type="textWrapping" w:clear="all"/>
      </w:r>
    </w:p>
    <w:p w14:paraId="72E97240" w14:textId="77777777" w:rsidR="00AC4AA9" w:rsidRDefault="00AC4AA9" w:rsidP="001D5C69">
      <w:pPr>
        <w:rPr>
          <w:rFonts w:ascii="Times New Roman" w:hAnsi="Times New Roman" w:cs="Times New Roman"/>
          <w:sz w:val="24"/>
          <w:szCs w:val="24"/>
        </w:rPr>
      </w:pPr>
    </w:p>
    <w:p w14:paraId="0DECC34B" w14:textId="5D1B145F"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Richard Lamphier, President</w:t>
      </w:r>
    </w:p>
    <w:p w14:paraId="4F0CC194" w14:textId="77777777"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Georgia Nurses Association</w:t>
      </w:r>
    </w:p>
    <w:p w14:paraId="376B207C" w14:textId="77777777" w:rsidR="001D5C69" w:rsidRPr="001D5C69" w:rsidRDefault="001D5C69" w:rsidP="001D5C69">
      <w:pPr>
        <w:rPr>
          <w:rFonts w:ascii="Times New Roman" w:hAnsi="Times New Roman" w:cs="Times New Roman"/>
          <w:sz w:val="24"/>
          <w:szCs w:val="24"/>
        </w:rPr>
      </w:pPr>
    </w:p>
    <w:p w14:paraId="23CA0718" w14:textId="77777777"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cc:</w:t>
      </w:r>
      <w:r w:rsidRPr="001D5C69">
        <w:rPr>
          <w:rFonts w:ascii="Times New Roman" w:hAnsi="Times New Roman" w:cs="Times New Roman"/>
          <w:sz w:val="24"/>
          <w:szCs w:val="24"/>
        </w:rPr>
        <w:tab/>
        <w:t>The Honorable Gerald Greene, Georgia House of Representatives</w:t>
      </w:r>
    </w:p>
    <w:p w14:paraId="187EF997" w14:textId="77777777" w:rsidR="001D5C69" w:rsidRPr="001D5C69"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ab/>
        <w:t>The Honorable Jodi Lott, Georgia House of Representatives</w:t>
      </w:r>
    </w:p>
    <w:p w14:paraId="31DC583E" w14:textId="5A39CF79" w:rsidR="0080434D" w:rsidRPr="002438C6" w:rsidRDefault="001D5C69" w:rsidP="001D5C69">
      <w:pPr>
        <w:rPr>
          <w:rFonts w:ascii="Times New Roman" w:hAnsi="Times New Roman" w:cs="Times New Roman"/>
          <w:sz w:val="24"/>
          <w:szCs w:val="24"/>
        </w:rPr>
      </w:pPr>
      <w:r w:rsidRPr="001D5C69">
        <w:rPr>
          <w:rFonts w:ascii="Times New Roman" w:hAnsi="Times New Roman" w:cs="Times New Roman"/>
          <w:sz w:val="24"/>
          <w:szCs w:val="24"/>
        </w:rPr>
        <w:tab/>
        <w:t xml:space="preserve">Mrs. Jennifer </w:t>
      </w:r>
      <w:proofErr w:type="spellStart"/>
      <w:r w:rsidRPr="001D5C69">
        <w:rPr>
          <w:rFonts w:ascii="Times New Roman" w:hAnsi="Times New Roman" w:cs="Times New Roman"/>
          <w:sz w:val="24"/>
          <w:szCs w:val="24"/>
        </w:rPr>
        <w:t>Pipken</w:t>
      </w:r>
      <w:proofErr w:type="spellEnd"/>
      <w:r w:rsidRPr="001D5C69">
        <w:rPr>
          <w:rFonts w:ascii="Times New Roman" w:hAnsi="Times New Roman" w:cs="Times New Roman"/>
          <w:sz w:val="24"/>
          <w:szCs w:val="24"/>
        </w:rPr>
        <w:t>, Georgia Board of Nursing</w:t>
      </w:r>
    </w:p>
    <w:sectPr w:rsidR="0080434D" w:rsidRPr="002438C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9E7A4" w14:textId="77777777" w:rsidR="008009CC" w:rsidRDefault="008009CC" w:rsidP="001349FF">
      <w:r>
        <w:separator/>
      </w:r>
    </w:p>
  </w:endnote>
  <w:endnote w:type="continuationSeparator" w:id="0">
    <w:p w14:paraId="49C611C4" w14:textId="77777777" w:rsidR="008009CC" w:rsidRDefault="008009CC" w:rsidP="0013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3BD8C" w14:textId="77777777" w:rsidR="005107C0" w:rsidRPr="00DA7E00" w:rsidRDefault="005107C0" w:rsidP="005107C0">
    <w:pPr>
      <w:pStyle w:val="Footer"/>
      <w:jc w:val="center"/>
      <w:rPr>
        <w:rFonts w:ascii="Georgia" w:hAnsi="Georgia"/>
        <w:color w:val="1F497D" w:themeColor="text2"/>
      </w:rPr>
    </w:pPr>
    <w:r>
      <w:rPr>
        <w:rFonts w:ascii="Georgia" w:hAnsi="Georgia"/>
        <w:color w:val="1F497D" w:themeColor="text2"/>
      </w:rPr>
      <w:t>Georgia Nurses Association</w:t>
    </w:r>
    <w:r w:rsidRPr="00DA7E00">
      <w:rPr>
        <w:rFonts w:ascii="Georgia" w:hAnsi="Georgia"/>
        <w:color w:val="1F497D" w:themeColor="text2"/>
      </w:rPr>
      <w:t xml:space="preserve"> | 3032 Briarcliff Road NE | Atlanta, GA 30329 | 404-325-5536</w:t>
    </w:r>
  </w:p>
  <w:p w14:paraId="097B62F4" w14:textId="77777777" w:rsidR="005107C0" w:rsidRDefault="00510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6B673" w14:textId="77777777" w:rsidR="008009CC" w:rsidRDefault="008009CC" w:rsidP="001349FF">
      <w:r>
        <w:separator/>
      </w:r>
    </w:p>
  </w:footnote>
  <w:footnote w:type="continuationSeparator" w:id="0">
    <w:p w14:paraId="48E88E00" w14:textId="77777777" w:rsidR="008009CC" w:rsidRDefault="008009CC" w:rsidP="00134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422EE" w14:textId="77777777" w:rsidR="001349FF" w:rsidRPr="001349FF" w:rsidRDefault="001349FF" w:rsidP="001349FF">
    <w:pPr>
      <w:pStyle w:val="Header"/>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64E7AFB5" wp14:editId="274C9C2E">
              <wp:simplePos x="0" y="0"/>
              <wp:positionH relativeFrom="column">
                <wp:posOffset>3048000</wp:posOffset>
              </wp:positionH>
              <wp:positionV relativeFrom="paragraph">
                <wp:posOffset>266065</wp:posOffset>
              </wp:positionV>
              <wp:extent cx="3600450" cy="5619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561975"/>
                      </a:xfrm>
                      <a:prstGeom prst="rect">
                        <a:avLst/>
                      </a:prstGeom>
                      <a:solidFill>
                        <a:srgbClr val="FFFFFF"/>
                      </a:solidFill>
                      <a:ln w="9525">
                        <a:noFill/>
                        <a:miter lim="800000"/>
                        <a:headEnd/>
                        <a:tailEnd/>
                      </a:ln>
                    </wps:spPr>
                    <wps:txbx>
                      <w:txbxContent>
                        <w:p w14:paraId="17CBE4BF" w14:textId="77777777" w:rsidR="001349FF" w:rsidRDefault="00D55CC9" w:rsidP="001349FF">
                          <w:pPr>
                            <w:pStyle w:val="Header"/>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Richard Lamphier, RN</w:t>
                          </w:r>
                        </w:p>
                        <w:p w14:paraId="04133B8C" w14:textId="77777777" w:rsidR="001349FF" w:rsidRPr="001349FF" w:rsidRDefault="001349FF" w:rsidP="001349FF">
                          <w:pPr>
                            <w:pStyle w:val="Header"/>
                            <w:jc w:val="center"/>
                            <w:rPr>
                              <w:rFonts w:ascii="Times New Roman" w:hAnsi="Times New Roman" w:cs="Times New Roman"/>
                              <w:sz w:val="24"/>
                              <w:szCs w:val="24"/>
                            </w:rPr>
                          </w:pPr>
                          <w:r w:rsidRPr="001349FF">
                            <w:rPr>
                              <w:rFonts w:ascii="Times New Roman" w:hAnsi="Times New Roman" w:cs="Times New Roman"/>
                              <w:color w:val="0D0D0D" w:themeColor="text1" w:themeTint="F2"/>
                              <w:sz w:val="24"/>
                              <w:szCs w:val="24"/>
                            </w:rPr>
                            <w:t>President</w:t>
                          </w:r>
                        </w:p>
                        <w:p w14:paraId="70E01A43" w14:textId="77777777" w:rsidR="001349FF" w:rsidRDefault="001349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E7AFB5" id="_x0000_t202" coordsize="21600,21600" o:spt="202" path="m,l,21600r21600,l21600,xe">
              <v:stroke joinstyle="miter"/>
              <v:path gradientshapeok="t" o:connecttype="rect"/>
            </v:shapetype>
            <v:shape id="Text Box 2" o:spid="_x0000_s1026" type="#_x0000_t202" style="position:absolute;margin-left:240pt;margin-top:20.95pt;width:283.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" stroked="f">
              <v:textbox>
                <w:txbxContent>
                  <w:p w14:paraId="17CBE4BF" w14:textId="77777777" w:rsidR="001349FF" w:rsidRDefault="00D55CC9" w:rsidP="001349FF">
                    <w:pPr>
                      <w:pStyle w:val="Header"/>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Richard Lamphier, RN</w:t>
                    </w:r>
                  </w:p>
                  <w:p w14:paraId="04133B8C" w14:textId="77777777" w:rsidR="001349FF" w:rsidRPr="001349FF" w:rsidRDefault="001349FF" w:rsidP="001349FF">
                    <w:pPr>
                      <w:pStyle w:val="Header"/>
                      <w:jc w:val="center"/>
                      <w:rPr>
                        <w:rFonts w:ascii="Times New Roman" w:hAnsi="Times New Roman" w:cs="Times New Roman"/>
                        <w:sz w:val="24"/>
                        <w:szCs w:val="24"/>
                      </w:rPr>
                    </w:pPr>
                    <w:r w:rsidRPr="001349FF">
                      <w:rPr>
                        <w:rFonts w:ascii="Times New Roman" w:hAnsi="Times New Roman" w:cs="Times New Roman"/>
                        <w:color w:val="0D0D0D" w:themeColor="text1" w:themeTint="F2"/>
                        <w:sz w:val="24"/>
                        <w:szCs w:val="24"/>
                      </w:rPr>
                      <w:t>President</w:t>
                    </w:r>
                  </w:p>
                  <w:p w14:paraId="70E01A43" w14:textId="77777777" w:rsidR="001349FF" w:rsidRDefault="001349FF"/>
                </w:txbxContent>
              </v:textbox>
            </v:shape>
          </w:pict>
        </mc:Fallback>
      </mc:AlternateContent>
    </w:r>
    <w:r>
      <w:rPr>
        <w:noProof/>
      </w:rPr>
      <w:drawing>
        <wp:inline distT="0" distB="0" distL="0" distR="0" wp14:anchorId="411059FE" wp14:editId="2B59317A">
          <wp:extent cx="2381250" cy="72226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png"/>
                  <pic:cNvPicPr/>
                </pic:nvPicPr>
                <pic:blipFill>
                  <a:blip r:embed="rId1">
                    <a:extLst>
                      <a:ext uri="{28A0092B-C50C-407E-A947-70E740481C1C}">
                        <a14:useLocalDpi xmlns:a14="http://schemas.microsoft.com/office/drawing/2010/main" val="0"/>
                      </a:ext>
                    </a:extLst>
                  </a:blip>
                  <a:stretch>
                    <a:fillRect/>
                  </a:stretch>
                </pic:blipFill>
                <pic:spPr>
                  <a:xfrm>
                    <a:off x="0" y="0"/>
                    <a:ext cx="2385603" cy="723582"/>
                  </a:xfrm>
                  <a:prstGeom prst="rect">
                    <a:avLst/>
                  </a:prstGeom>
                </pic:spPr>
              </pic:pic>
            </a:graphicData>
          </a:graphic>
        </wp:inline>
      </w:drawing>
    </w:r>
    <w:r>
      <w:t xml:space="preserve"> </w:t>
    </w:r>
  </w:p>
  <w:p w14:paraId="7B1D0110" w14:textId="77777777" w:rsidR="001349FF" w:rsidRDefault="00134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44"/>
    <w:rsid w:val="001349FF"/>
    <w:rsid w:val="001D5C69"/>
    <w:rsid w:val="002438C6"/>
    <w:rsid w:val="0029467C"/>
    <w:rsid w:val="005107C0"/>
    <w:rsid w:val="005E08E1"/>
    <w:rsid w:val="006C31DC"/>
    <w:rsid w:val="007E2849"/>
    <w:rsid w:val="008009CC"/>
    <w:rsid w:val="0080434D"/>
    <w:rsid w:val="00A27E6C"/>
    <w:rsid w:val="00AC4AA9"/>
    <w:rsid w:val="00B16DBC"/>
    <w:rsid w:val="00B67B44"/>
    <w:rsid w:val="00C93D52"/>
    <w:rsid w:val="00CA5D5B"/>
    <w:rsid w:val="00D55CC9"/>
    <w:rsid w:val="00FC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DC7AC"/>
  <w15:docId w15:val="{D7359123-7EBF-4BE1-9764-42F47732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5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9FF"/>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1349FF"/>
  </w:style>
  <w:style w:type="paragraph" w:styleId="Footer">
    <w:name w:val="footer"/>
    <w:basedOn w:val="Normal"/>
    <w:link w:val="FooterChar"/>
    <w:uiPriority w:val="99"/>
    <w:unhideWhenUsed/>
    <w:rsid w:val="001349FF"/>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349FF"/>
  </w:style>
  <w:style w:type="paragraph" w:styleId="BalloonText">
    <w:name w:val="Balloon Text"/>
    <w:basedOn w:val="Normal"/>
    <w:link w:val="BalloonTextChar"/>
    <w:uiPriority w:val="99"/>
    <w:semiHidden/>
    <w:unhideWhenUsed/>
    <w:rsid w:val="001349FF"/>
    <w:rPr>
      <w:rFonts w:ascii="Tahoma" w:hAnsi="Tahoma" w:cs="Tahoma"/>
      <w:sz w:val="16"/>
      <w:szCs w:val="16"/>
    </w:rPr>
  </w:style>
  <w:style w:type="character" w:customStyle="1" w:styleId="BalloonTextChar">
    <w:name w:val="Balloon Text Char"/>
    <w:basedOn w:val="DefaultParagraphFont"/>
    <w:link w:val="BalloonText"/>
    <w:uiPriority w:val="99"/>
    <w:semiHidden/>
    <w:rsid w:val="001349FF"/>
    <w:rPr>
      <w:rFonts w:ascii="Tahoma" w:hAnsi="Tahoma" w:cs="Tahoma"/>
      <w:sz w:val="16"/>
      <w:szCs w:val="16"/>
    </w:rPr>
  </w:style>
  <w:style w:type="character" w:styleId="Hyperlink">
    <w:name w:val="Hyperlink"/>
    <w:basedOn w:val="DefaultParagraphFont"/>
    <w:uiPriority w:val="99"/>
    <w:unhideWhenUsed/>
    <w:rsid w:val="00CA5D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691B-2330-44B0-A5C5-9ED3693E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Baez-Diaz</dc:creator>
  <cp:lastModifiedBy>Matt Caseman</cp:lastModifiedBy>
  <cp:revision>2</cp:revision>
  <cp:lastPrinted>2018-03-09T15:43:00Z</cp:lastPrinted>
  <dcterms:created xsi:type="dcterms:W3CDTF">2020-04-16T16:21:00Z</dcterms:created>
  <dcterms:modified xsi:type="dcterms:W3CDTF">2020-04-16T16:21:00Z</dcterms:modified>
</cp:coreProperties>
</file>