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EE" w:rsidRDefault="003071EE" w:rsidP="003071EE">
      <w:pPr>
        <w:jc w:val="center"/>
        <w:rPr>
          <w:rFonts w:ascii="Times New Roman" w:hAnsi="Times New Roman" w:cs="Times New Roman"/>
          <w:b/>
          <w:szCs w:val="24"/>
        </w:rPr>
      </w:pPr>
      <w:r>
        <w:rPr>
          <w:noProof/>
        </w:rPr>
        <w:drawing>
          <wp:anchor distT="0" distB="0" distL="114300" distR="114300" simplePos="0" relativeHeight="251658240" behindDoc="1" locked="0" layoutInCell="1" allowOverlap="1">
            <wp:simplePos x="0" y="0"/>
            <wp:positionH relativeFrom="column">
              <wp:posOffset>2438400</wp:posOffset>
            </wp:positionH>
            <wp:positionV relativeFrom="paragraph">
              <wp:posOffset>1905</wp:posOffset>
            </wp:positionV>
            <wp:extent cx="2012315" cy="80518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315" cy="805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5091430</wp:posOffset>
            </wp:positionH>
            <wp:positionV relativeFrom="paragraph">
              <wp:posOffset>5080</wp:posOffset>
            </wp:positionV>
            <wp:extent cx="1336040" cy="114236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duotone>
                        <a:schemeClr val="bg2">
                          <a:shade val="45000"/>
                          <a:satMod val="135000"/>
                        </a:schemeClr>
                        <a:prstClr val="white"/>
                      </a:duotone>
                      <a:alphaModFix/>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6040" cy="1142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343535</wp:posOffset>
            </wp:positionH>
            <wp:positionV relativeFrom="paragraph">
              <wp:posOffset>-226060</wp:posOffset>
            </wp:positionV>
            <wp:extent cx="1468755" cy="1503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755" cy="1503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Cs w:val="24"/>
        </w:rPr>
        <w:t>`</w:t>
      </w:r>
    </w:p>
    <w:p w:rsidR="003071EE" w:rsidRDefault="003071EE" w:rsidP="003071EE">
      <w:pPr>
        <w:jc w:val="center"/>
        <w:rPr>
          <w:rFonts w:ascii="Times New Roman" w:hAnsi="Times New Roman" w:cs="Times New Roman"/>
          <w:b/>
          <w:szCs w:val="24"/>
        </w:rPr>
      </w:pPr>
    </w:p>
    <w:p w:rsidR="003071EE" w:rsidRDefault="003071EE" w:rsidP="003071EE">
      <w:pPr>
        <w:spacing w:after="0" w:line="240" w:lineRule="auto"/>
        <w:jc w:val="center"/>
        <w:rPr>
          <w:rFonts w:ascii="Times New Roman" w:hAnsi="Times New Roman" w:cs="Times New Roman"/>
          <w:b/>
          <w:szCs w:val="24"/>
        </w:rPr>
      </w:pPr>
    </w:p>
    <w:p w:rsidR="003071EE" w:rsidRDefault="003071EE" w:rsidP="003071EE">
      <w:pPr>
        <w:spacing w:after="0" w:line="240" w:lineRule="auto"/>
        <w:rPr>
          <w:rFonts w:ascii="Times New Roman" w:hAnsi="Times New Roman" w:cs="Times New Roman"/>
          <w:b/>
          <w:szCs w:val="24"/>
        </w:rPr>
      </w:pPr>
    </w:p>
    <w:p w:rsidR="003071EE" w:rsidRDefault="003071EE" w:rsidP="003071EE">
      <w:pPr>
        <w:spacing w:after="0" w:line="240" w:lineRule="auto"/>
        <w:jc w:val="center"/>
        <w:rPr>
          <w:rFonts w:ascii="Times New Roman" w:hAnsi="Times New Roman" w:cs="Times New Roman"/>
          <w:b/>
          <w:szCs w:val="24"/>
        </w:rPr>
      </w:pPr>
      <w:r>
        <w:rPr>
          <w:rFonts w:ascii="Times New Roman" w:hAnsi="Times New Roman" w:cs="Times New Roman"/>
          <w:b/>
          <w:szCs w:val="24"/>
        </w:rPr>
        <w:t>Hill City Chapter of the AACN</w:t>
      </w:r>
    </w:p>
    <w:p w:rsidR="003071EE" w:rsidRDefault="003071EE" w:rsidP="003071EE">
      <w:pPr>
        <w:spacing w:after="0" w:line="240" w:lineRule="auto"/>
        <w:jc w:val="center"/>
        <w:rPr>
          <w:rFonts w:ascii="Times New Roman" w:hAnsi="Times New Roman" w:cs="Times New Roman"/>
          <w:b/>
          <w:szCs w:val="24"/>
        </w:rPr>
      </w:pPr>
      <w:r>
        <w:rPr>
          <w:rFonts w:ascii="Times New Roman" w:hAnsi="Times New Roman" w:cs="Times New Roman"/>
          <w:b/>
          <w:szCs w:val="24"/>
        </w:rPr>
        <w:t>October 21</w:t>
      </w:r>
      <w:r>
        <w:rPr>
          <w:rFonts w:ascii="Times New Roman" w:hAnsi="Times New Roman" w:cs="Times New Roman"/>
          <w:b/>
          <w:szCs w:val="24"/>
        </w:rPr>
        <w:t>, 2019</w:t>
      </w:r>
    </w:p>
    <w:p w:rsidR="003071EE" w:rsidRDefault="003071EE" w:rsidP="003071EE">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Welcome: Meeting started at 1900</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Unstoppable – “Unstoppable is knowing if we get knocked down, we get up again,” she says. “It’s using our unique talents to expose inefficiencies and celebrate positive, innovative solutions, no matter how small.” – Megan Brunson, AACN President</w:t>
      </w:r>
    </w:p>
    <w:p w:rsidR="003071EE" w:rsidRDefault="003071EE" w:rsidP="003071EE">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Secretary’s report – Larisa Kerrigan</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 xml:space="preserve">Review </w:t>
      </w:r>
      <w:r w:rsidR="00CC3C41">
        <w:rPr>
          <w:rFonts w:ascii="Times New Roman" w:hAnsi="Times New Roman" w:cs="Times New Roman"/>
          <w:sz w:val="21"/>
          <w:szCs w:val="24"/>
        </w:rPr>
        <w:t>August</w:t>
      </w:r>
      <w:bookmarkStart w:id="0" w:name="_GoBack"/>
      <w:bookmarkEnd w:id="0"/>
      <w:r>
        <w:rPr>
          <w:rFonts w:ascii="Times New Roman" w:hAnsi="Times New Roman" w:cs="Times New Roman"/>
          <w:sz w:val="21"/>
          <w:szCs w:val="24"/>
        </w:rPr>
        <w:t xml:space="preserve"> Minutes</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Minutes approved:</w:t>
      </w:r>
    </w:p>
    <w:p w:rsidR="003071EE" w:rsidRDefault="003071EE" w:rsidP="003071EE">
      <w:pPr>
        <w:pStyle w:val="ListParagraph"/>
        <w:numPr>
          <w:ilvl w:val="0"/>
          <w:numId w:val="2"/>
        </w:numPr>
        <w:rPr>
          <w:rFonts w:ascii="Times New Roman" w:hAnsi="Times New Roman" w:cs="Times New Roman"/>
          <w:sz w:val="21"/>
          <w:szCs w:val="24"/>
        </w:rPr>
      </w:pPr>
      <w:r>
        <w:rPr>
          <w:rFonts w:ascii="Times New Roman" w:hAnsi="Times New Roman" w:cs="Times New Roman"/>
          <w:sz w:val="21"/>
          <w:szCs w:val="24"/>
        </w:rPr>
        <w:t>Hillary Yeatts</w:t>
      </w:r>
    </w:p>
    <w:p w:rsidR="003071EE" w:rsidRDefault="003071EE" w:rsidP="003071EE">
      <w:pPr>
        <w:pStyle w:val="ListParagraph"/>
        <w:numPr>
          <w:ilvl w:val="0"/>
          <w:numId w:val="2"/>
        </w:numPr>
        <w:rPr>
          <w:rFonts w:ascii="Times New Roman" w:hAnsi="Times New Roman" w:cs="Times New Roman"/>
          <w:sz w:val="21"/>
          <w:szCs w:val="24"/>
        </w:rPr>
      </w:pPr>
      <w:r>
        <w:rPr>
          <w:rFonts w:ascii="Times New Roman" w:hAnsi="Times New Roman" w:cs="Times New Roman"/>
          <w:sz w:val="21"/>
          <w:szCs w:val="24"/>
        </w:rPr>
        <w:t>Anne Marie Caylor</w:t>
      </w:r>
    </w:p>
    <w:p w:rsidR="003071EE" w:rsidRDefault="003071EE" w:rsidP="003071EE">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 xml:space="preserve">Treasurer’s report </w:t>
      </w:r>
    </w:p>
    <w:p w:rsidR="003071EE" w:rsidRP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Treasurer position is now empty; Nicole Rodriguez has volunteered to serve as treasurer for the remainder of the fiscal year – vote was held and all members are in favor</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 xml:space="preserve">Balances: </w:t>
      </w:r>
      <w:r>
        <w:rPr>
          <w:rFonts w:ascii="Times New Roman" w:hAnsi="Times New Roman" w:cs="Times New Roman"/>
          <w:sz w:val="21"/>
          <w:szCs w:val="24"/>
        </w:rPr>
        <w:t>as of September 30, 2019</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Checking - $</w:t>
      </w:r>
      <w:r>
        <w:rPr>
          <w:rFonts w:ascii="Times New Roman" w:hAnsi="Times New Roman" w:cs="Times New Roman"/>
          <w:sz w:val="21"/>
          <w:szCs w:val="24"/>
        </w:rPr>
        <w:t>18,747.67</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Savings - $1,613.</w:t>
      </w:r>
      <w:r>
        <w:rPr>
          <w:rFonts w:ascii="Times New Roman" w:hAnsi="Times New Roman" w:cs="Times New Roman"/>
          <w:sz w:val="21"/>
          <w:szCs w:val="24"/>
        </w:rPr>
        <w:t>80</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CDs - $5,028.07</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 xml:space="preserve">Chapter Dues - $15 </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National membership is prerequisite to local membership, even student memberships. Visit (www.aacn.org) to become a member.</w:t>
      </w:r>
    </w:p>
    <w:p w:rsidR="003071EE" w:rsidRDefault="003071EE" w:rsidP="003071EE">
      <w:pPr>
        <w:pStyle w:val="ListParagraph"/>
        <w:numPr>
          <w:ilvl w:val="3"/>
          <w:numId w:val="1"/>
        </w:numPr>
        <w:rPr>
          <w:rFonts w:ascii="Times New Roman" w:hAnsi="Times New Roman" w:cs="Times New Roman"/>
          <w:sz w:val="21"/>
          <w:szCs w:val="24"/>
        </w:rPr>
      </w:pPr>
      <w:r>
        <w:rPr>
          <w:rFonts w:ascii="Times New Roman" w:hAnsi="Times New Roman" w:cs="Times New Roman"/>
          <w:sz w:val="21"/>
          <w:szCs w:val="24"/>
        </w:rPr>
        <w:t xml:space="preserve">We have national membership available for purchase via a voucher. We have vouchers available now. </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Local dues may be paid on our website (www.aacnhillcity.com) or at meeting by cash or check to “Hill City AACN”</w:t>
      </w:r>
    </w:p>
    <w:p w:rsidR="003071EE" w:rsidRDefault="003071EE" w:rsidP="003071EE">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Recognition</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Recognition of new certifications</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 xml:space="preserve">Who are our NEW certified nurses? Congrats!!! </w:t>
      </w:r>
    </w:p>
    <w:p w:rsidR="003071EE" w:rsidRDefault="003071EE" w:rsidP="003071EE">
      <w:pPr>
        <w:pStyle w:val="ListParagraph"/>
        <w:numPr>
          <w:ilvl w:val="3"/>
          <w:numId w:val="1"/>
        </w:numPr>
        <w:rPr>
          <w:rFonts w:ascii="Times New Roman" w:hAnsi="Times New Roman" w:cs="Times New Roman"/>
          <w:sz w:val="21"/>
          <w:szCs w:val="24"/>
        </w:rPr>
      </w:pPr>
      <w:r>
        <w:rPr>
          <w:rFonts w:ascii="Times New Roman" w:hAnsi="Times New Roman" w:cs="Times New Roman"/>
          <w:sz w:val="21"/>
          <w:szCs w:val="24"/>
        </w:rPr>
        <w:t>Jennifer Yates – CCRN</w:t>
      </w:r>
    </w:p>
    <w:p w:rsidR="003071EE" w:rsidRDefault="003071EE" w:rsidP="003071EE">
      <w:pPr>
        <w:pStyle w:val="ListParagraph"/>
        <w:numPr>
          <w:ilvl w:val="3"/>
          <w:numId w:val="1"/>
        </w:numPr>
        <w:rPr>
          <w:rFonts w:ascii="Times New Roman" w:hAnsi="Times New Roman" w:cs="Times New Roman"/>
          <w:sz w:val="21"/>
          <w:szCs w:val="24"/>
        </w:rPr>
      </w:pPr>
      <w:r>
        <w:rPr>
          <w:rFonts w:ascii="Times New Roman" w:hAnsi="Times New Roman" w:cs="Times New Roman"/>
          <w:sz w:val="21"/>
          <w:szCs w:val="24"/>
        </w:rPr>
        <w:t xml:space="preserve">Julie Steel – CMC </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Our chapter plans to recognize newly certified nurses with a small gift and one year of free local chapter membership (for national AACN members only) **Have new certified nurses contact one of the chapter officers**</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Chapter funds members’ application fee for CCRN, PCCN or other AACN certification exams</w:t>
      </w:r>
    </w:p>
    <w:p w:rsid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We can pay for two attempts – We ask that you reimburse chapter after success. Thank you for returning funds to chapter after being reimbursed by employer.</w:t>
      </w:r>
    </w:p>
    <w:p w:rsidR="003071EE" w:rsidRPr="003071EE" w:rsidRDefault="003071EE" w:rsidP="003071EE">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 xml:space="preserve">There is now a section on our website where you can download the application.  </w:t>
      </w:r>
    </w:p>
    <w:p w:rsidR="003071EE" w:rsidRDefault="003071EE" w:rsidP="003071EE">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Save the Dates: Hill City AACN Calendar</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November 18</w:t>
      </w:r>
      <w:r>
        <w:rPr>
          <w:rFonts w:ascii="Times New Roman" w:hAnsi="Times New Roman" w:cs="Times New Roman"/>
          <w:sz w:val="21"/>
          <w:szCs w:val="24"/>
        </w:rPr>
        <w:t xml:space="preserve">, 2019 – </w:t>
      </w:r>
      <w:r>
        <w:rPr>
          <w:rFonts w:ascii="Times New Roman" w:hAnsi="Times New Roman" w:cs="Times New Roman"/>
          <w:sz w:val="21"/>
          <w:szCs w:val="24"/>
        </w:rPr>
        <w:t>Shoemaker’s</w:t>
      </w:r>
    </w:p>
    <w:p w:rsidR="003071EE" w:rsidRP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December - no meeting to be held. Enjoy the break/holidays!</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 xml:space="preserve">NTI – May 3, 2020 </w:t>
      </w:r>
      <w:r>
        <w:rPr>
          <w:rFonts w:ascii="Times New Roman" w:hAnsi="Times New Roman" w:cs="Times New Roman"/>
          <w:sz w:val="21"/>
          <w:szCs w:val="24"/>
        </w:rPr>
        <w:t>–</w:t>
      </w:r>
      <w:r>
        <w:rPr>
          <w:rFonts w:ascii="Times New Roman" w:hAnsi="Times New Roman" w:cs="Times New Roman"/>
          <w:sz w:val="21"/>
          <w:szCs w:val="24"/>
        </w:rPr>
        <w:t xml:space="preserve"> Indianapolis</w:t>
      </w:r>
      <w:r>
        <w:rPr>
          <w:rFonts w:ascii="Times New Roman" w:hAnsi="Times New Roman" w:cs="Times New Roman"/>
          <w:sz w:val="21"/>
          <w:szCs w:val="24"/>
        </w:rPr>
        <w:t>, IN</w:t>
      </w:r>
    </w:p>
    <w:p w:rsidR="003071EE" w:rsidRDefault="003071EE" w:rsidP="003071EE">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lastRenderedPageBreak/>
        <w:t>New Business</w:t>
      </w:r>
    </w:p>
    <w:p w:rsidR="003071EE" w:rsidRDefault="003071EE" w:rsidP="003071EE">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Scholarship for nursing students</w:t>
      </w:r>
    </w:p>
    <w:p w:rsidR="003071EE" w:rsidRPr="003071EE" w:rsidRDefault="003071EE" w:rsidP="003071EE">
      <w:pPr>
        <w:pStyle w:val="ListParagraph"/>
        <w:numPr>
          <w:ilvl w:val="2"/>
          <w:numId w:val="1"/>
        </w:numPr>
        <w:rPr>
          <w:rFonts w:ascii="Times New Roman" w:hAnsi="Times New Roman" w:cs="Times New Roman"/>
          <w:sz w:val="21"/>
        </w:rPr>
      </w:pPr>
      <w:r>
        <w:rPr>
          <w:rFonts w:ascii="Times New Roman" w:hAnsi="Times New Roman" w:cs="Times New Roman"/>
          <w:sz w:val="21"/>
          <w:szCs w:val="24"/>
        </w:rPr>
        <w:t xml:space="preserve">Still working on a scholarship application. </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u w:val="single"/>
        </w:rPr>
        <w:t>Attendance</w:t>
      </w:r>
      <w:r>
        <w:rPr>
          <w:rFonts w:ascii="Times New Roman" w:hAnsi="Times New Roman" w:cs="Times New Roman"/>
          <w:sz w:val="21"/>
        </w:rPr>
        <w:t>:</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1. Hillary Yeatts – CCON</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2. Cheryl Patterson – Cardiac Cath Lab</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3. Larisa Kerrigan – MICU</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4. Sharon Basso – CTICU</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5. Keith Basso – AHA, Sim Center</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6. Elena Stock – CNS, PCP</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7. Holly Puckett – CCON</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8. Cathy Hayes – PACU</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9. Kathy King – STICU</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10. Anne Marie Caylor – CTICU</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11. Nicole Rodriguez – Case Manager</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12. Maria Scott – Bedford ICU</w:t>
      </w:r>
    </w:p>
    <w:p w:rsidR="003071EE" w:rsidRDefault="003071EE" w:rsidP="003071EE">
      <w:pPr>
        <w:spacing w:after="0" w:line="240" w:lineRule="auto"/>
        <w:rPr>
          <w:rFonts w:ascii="Times New Roman" w:hAnsi="Times New Roman" w:cs="Times New Roman"/>
          <w:sz w:val="21"/>
        </w:rPr>
      </w:pPr>
      <w:r>
        <w:rPr>
          <w:rFonts w:ascii="Times New Roman" w:hAnsi="Times New Roman" w:cs="Times New Roman"/>
          <w:sz w:val="21"/>
        </w:rPr>
        <w:t>13. Megan Brumfeld – Cardiac Pavilion</w:t>
      </w:r>
    </w:p>
    <w:p w:rsidR="00440015" w:rsidRDefault="00440015"/>
    <w:sectPr w:rsidR="0044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7085"/>
    <w:multiLevelType w:val="hybridMultilevel"/>
    <w:tmpl w:val="72162434"/>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967473C"/>
    <w:multiLevelType w:val="hybridMultilevel"/>
    <w:tmpl w:val="7F3A7C92"/>
    <w:lvl w:ilvl="0" w:tplc="10F4B8C8">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EE"/>
    <w:rsid w:val="003071EE"/>
    <w:rsid w:val="00440015"/>
    <w:rsid w:val="00CC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35E53-2FDB-4305-A6B3-D899DFCA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1E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2</cp:revision>
  <dcterms:created xsi:type="dcterms:W3CDTF">2019-11-06T19:36:00Z</dcterms:created>
  <dcterms:modified xsi:type="dcterms:W3CDTF">2019-11-06T19:47:00Z</dcterms:modified>
</cp:coreProperties>
</file>