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04" w:rsidRPr="00083C93" w:rsidRDefault="00466F78">
      <w:pPr>
        <w:rPr>
          <w:sz w:val="28"/>
        </w:rPr>
      </w:pPr>
      <w:r w:rsidRPr="00083C93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6697982" wp14:editId="17671312">
            <wp:simplePos x="0" y="0"/>
            <wp:positionH relativeFrom="column">
              <wp:posOffset>962638</wp:posOffset>
            </wp:positionH>
            <wp:positionV relativeFrom="paragraph">
              <wp:posOffset>-309004</wp:posOffset>
            </wp:positionV>
            <wp:extent cx="4085371" cy="3064028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ucators Nov 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371" cy="3064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664" w:rsidRPr="00083C93" w:rsidRDefault="004E2664">
      <w:pPr>
        <w:rPr>
          <w:sz w:val="28"/>
        </w:rPr>
      </w:pPr>
    </w:p>
    <w:p w:rsidR="00083C93" w:rsidRPr="00083C93" w:rsidRDefault="00083C93">
      <w:pPr>
        <w:rPr>
          <w:sz w:val="28"/>
        </w:rPr>
      </w:pPr>
    </w:p>
    <w:p w:rsidR="00083C93" w:rsidRPr="00083C93" w:rsidRDefault="00083C93">
      <w:pPr>
        <w:rPr>
          <w:sz w:val="28"/>
        </w:rPr>
      </w:pPr>
    </w:p>
    <w:p w:rsidR="00083C93" w:rsidRPr="00083C93" w:rsidRDefault="00083C93">
      <w:pPr>
        <w:rPr>
          <w:sz w:val="28"/>
        </w:rPr>
      </w:pPr>
    </w:p>
    <w:p w:rsidR="00083C93" w:rsidRPr="00083C93" w:rsidRDefault="00083C93">
      <w:pPr>
        <w:rPr>
          <w:sz w:val="28"/>
        </w:rPr>
      </w:pPr>
    </w:p>
    <w:p w:rsidR="00083C93" w:rsidRPr="00083C93" w:rsidRDefault="00083C93">
      <w:pPr>
        <w:rPr>
          <w:sz w:val="28"/>
        </w:rPr>
      </w:pPr>
    </w:p>
    <w:p w:rsidR="00083C93" w:rsidRPr="00083C93" w:rsidRDefault="00083C93">
      <w:pPr>
        <w:rPr>
          <w:sz w:val="28"/>
        </w:rPr>
      </w:pPr>
    </w:p>
    <w:p w:rsidR="00083C93" w:rsidRPr="00083C93" w:rsidRDefault="00083C93">
      <w:pPr>
        <w:rPr>
          <w:sz w:val="28"/>
        </w:rPr>
      </w:pPr>
    </w:p>
    <w:p w:rsidR="00083C93" w:rsidRPr="00083C93" w:rsidRDefault="00083C93">
      <w:pPr>
        <w:rPr>
          <w:sz w:val="28"/>
        </w:rPr>
      </w:pPr>
    </w:p>
    <w:p w:rsidR="00083C93" w:rsidRPr="00083C93" w:rsidRDefault="00083C93" w:rsidP="00466F78">
      <w:pPr>
        <w:spacing w:after="0"/>
        <w:rPr>
          <w:sz w:val="28"/>
        </w:rPr>
      </w:pPr>
    </w:p>
    <w:p w:rsidR="00083C93" w:rsidRDefault="00466F78" w:rsidP="00466F78">
      <w:pPr>
        <w:spacing w:after="0"/>
        <w:rPr>
          <w:sz w:val="28"/>
        </w:rPr>
      </w:pPr>
      <w:r>
        <w:rPr>
          <w:sz w:val="28"/>
        </w:rPr>
        <w:t>November 5, 2018</w:t>
      </w:r>
    </w:p>
    <w:p w:rsidR="00466F78" w:rsidRPr="00083C93" w:rsidRDefault="00466F78" w:rsidP="00466F78">
      <w:pPr>
        <w:spacing w:after="0"/>
        <w:rPr>
          <w:sz w:val="28"/>
        </w:rPr>
      </w:pPr>
      <w:r>
        <w:rPr>
          <w:sz w:val="28"/>
        </w:rPr>
        <w:t>8:00am-4:30pm</w:t>
      </w:r>
    </w:p>
    <w:p w:rsidR="00083C93" w:rsidRDefault="00BD05DE" w:rsidP="00466F78">
      <w:pPr>
        <w:spacing w:after="0"/>
        <w:rPr>
          <w:sz w:val="28"/>
        </w:rPr>
      </w:pPr>
      <w:r>
        <w:rPr>
          <w:sz w:val="28"/>
        </w:rPr>
        <w:t>Casper College Music Building Theater</w:t>
      </w:r>
    </w:p>
    <w:p w:rsidR="00BD05DE" w:rsidRDefault="00BD05DE" w:rsidP="00466F78">
      <w:pPr>
        <w:spacing w:after="0"/>
        <w:rPr>
          <w:sz w:val="28"/>
        </w:rPr>
      </w:pPr>
      <w:r>
        <w:rPr>
          <w:sz w:val="28"/>
        </w:rPr>
        <w:t>Cost $80</w:t>
      </w:r>
    </w:p>
    <w:p w:rsidR="00466F78" w:rsidRPr="00083C93" w:rsidRDefault="00466F78" w:rsidP="00466F78">
      <w:pPr>
        <w:spacing w:after="0"/>
        <w:rPr>
          <w:sz w:val="28"/>
        </w:rPr>
      </w:pPr>
    </w:p>
    <w:p w:rsidR="00A81A3D" w:rsidRPr="00083C93" w:rsidRDefault="00BD1C04">
      <w:pPr>
        <w:rPr>
          <w:sz w:val="28"/>
        </w:rPr>
      </w:pPr>
      <w:r w:rsidRPr="00083C93">
        <w:rPr>
          <w:sz w:val="28"/>
        </w:rPr>
        <w:t xml:space="preserve">A full day Professional Development Opportunity featuring Ian Jordan, world renown visual processing specialist, consultant, author and speaker.  Ian’s work </w:t>
      </w:r>
      <w:r w:rsidR="00A81A3D" w:rsidRPr="00083C93">
        <w:rPr>
          <w:sz w:val="28"/>
        </w:rPr>
        <w:t xml:space="preserve">over the past 33 years </w:t>
      </w:r>
      <w:r w:rsidRPr="00083C93">
        <w:rPr>
          <w:sz w:val="28"/>
        </w:rPr>
        <w:t>is</w:t>
      </w:r>
      <w:r w:rsidR="00A81A3D" w:rsidRPr="00083C93">
        <w:rPr>
          <w:sz w:val="28"/>
        </w:rPr>
        <w:t xml:space="preserve"> opening a new world of </w:t>
      </w:r>
      <w:r w:rsidRPr="00083C93">
        <w:rPr>
          <w:sz w:val="28"/>
        </w:rPr>
        <w:t>understanding of visual processing and the significant impact lighting and color can have among individuals with various neurologic conditions</w:t>
      </w:r>
      <w:r w:rsidR="003F0E4B" w:rsidRPr="00083C93">
        <w:rPr>
          <w:sz w:val="28"/>
        </w:rPr>
        <w:t xml:space="preserve"> including Cortical Visual Impairment</w:t>
      </w:r>
      <w:r w:rsidR="00A81A3D" w:rsidRPr="00083C93">
        <w:rPr>
          <w:sz w:val="28"/>
        </w:rPr>
        <w:t>.  With understanding comes the opportunity to investigate solutions</w:t>
      </w:r>
      <w:r w:rsidRPr="00083C93">
        <w:rPr>
          <w:sz w:val="28"/>
        </w:rPr>
        <w:t xml:space="preserve"> which </w:t>
      </w:r>
      <w:r w:rsidR="00A81A3D" w:rsidRPr="00083C93">
        <w:rPr>
          <w:sz w:val="28"/>
        </w:rPr>
        <w:t xml:space="preserve">improve visual processing, sensory integration and reduce some of the symptoms an individual may </w:t>
      </w:r>
      <w:r w:rsidR="00D67637" w:rsidRPr="00083C93">
        <w:rPr>
          <w:sz w:val="28"/>
        </w:rPr>
        <w:t>be experiencing</w:t>
      </w:r>
      <w:r w:rsidR="00A81A3D" w:rsidRPr="00083C93">
        <w:rPr>
          <w:sz w:val="28"/>
        </w:rPr>
        <w:t>.</w:t>
      </w:r>
      <w:r w:rsidR="002242D6" w:rsidRPr="00083C93">
        <w:rPr>
          <w:sz w:val="28"/>
        </w:rPr>
        <w:t xml:space="preserve">  </w:t>
      </w:r>
      <w:r w:rsidR="003F58DF" w:rsidRPr="00083C93">
        <w:rPr>
          <w:sz w:val="28"/>
        </w:rPr>
        <w:t>Ian will share numerous videos documenting the immediate, clear and obvious effects custom filters offer.</w:t>
      </w:r>
    </w:p>
    <w:p w:rsidR="004125C8" w:rsidRDefault="004E3EC1" w:rsidP="004125C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FB8B6A0" wp14:editId="6C4321D7">
            <wp:simplePos x="0" y="0"/>
            <wp:positionH relativeFrom="column">
              <wp:posOffset>2162810</wp:posOffset>
            </wp:positionH>
            <wp:positionV relativeFrom="paragraph">
              <wp:posOffset>126365</wp:posOffset>
            </wp:positionV>
            <wp:extent cx="756778" cy="760730"/>
            <wp:effectExtent l="0" t="0" r="571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page QR Youtub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78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5C8" w:rsidRDefault="004125C8" w:rsidP="004125C8">
      <w:pPr>
        <w:spacing w:after="0"/>
        <w:rPr>
          <w:sz w:val="28"/>
        </w:rPr>
      </w:pPr>
      <w:r>
        <w:rPr>
          <w:sz w:val="28"/>
        </w:rPr>
        <w:t>Sneak Peek Videos</w:t>
      </w:r>
    </w:p>
    <w:p w:rsidR="004E3EC1" w:rsidRDefault="004125C8" w:rsidP="004125C8">
      <w:pPr>
        <w:spacing w:after="0"/>
        <w:rPr>
          <w:sz w:val="28"/>
        </w:rPr>
      </w:pPr>
      <w:r>
        <w:rPr>
          <w:rStyle w:val="baseholder"/>
          <w:rFonts w:ascii="Arial" w:hAnsi="Arial" w:cs="Arial"/>
          <w:color w:val="797D80"/>
          <w:sz w:val="23"/>
          <w:szCs w:val="23"/>
          <w:shd w:val="clear" w:color="auto" w:fill="FFFFFF"/>
        </w:rPr>
        <w:t>http://l.ead.me/</w:t>
      </w:r>
      <w:r>
        <w:rPr>
          <w:rStyle w:val="codeholder"/>
          <w:rFonts w:ascii="Arial" w:hAnsi="Arial" w:cs="Arial"/>
          <w:color w:val="797D80"/>
          <w:sz w:val="23"/>
          <w:szCs w:val="23"/>
          <w:shd w:val="clear" w:color="auto" w:fill="FFFFFF"/>
        </w:rPr>
        <w:t>Solutions</w:t>
      </w:r>
    </w:p>
    <w:p w:rsidR="004125C8" w:rsidRDefault="004125C8" w:rsidP="004E3EC1">
      <w:pPr>
        <w:spacing w:after="0"/>
        <w:rPr>
          <w:sz w:val="28"/>
        </w:rPr>
      </w:pPr>
    </w:p>
    <w:p w:rsidR="004E3EC1" w:rsidRDefault="004E3EC1" w:rsidP="004E3EC1">
      <w:pPr>
        <w:spacing w:after="0"/>
        <w:rPr>
          <w:sz w:val="28"/>
        </w:rPr>
      </w:pPr>
      <w:r>
        <w:rPr>
          <w:sz w:val="28"/>
        </w:rPr>
        <w:t xml:space="preserve">To sign up go to </w:t>
      </w:r>
      <w:hyperlink r:id="rId7" w:history="1">
        <w:r w:rsidRPr="00D15CA5">
          <w:rPr>
            <w:rStyle w:val="Hyperlink"/>
            <w:sz w:val="28"/>
          </w:rPr>
          <w:t>http://www.eventbrite.com</w:t>
        </w:r>
      </w:hyperlink>
    </w:p>
    <w:p w:rsidR="002B4529" w:rsidRDefault="00BD05DE" w:rsidP="000F1214">
      <w:pPr>
        <w:spacing w:after="0"/>
        <w:rPr>
          <w:sz w:val="28"/>
        </w:rPr>
      </w:pPr>
      <w:r>
        <w:rPr>
          <w:sz w:val="28"/>
        </w:rPr>
        <w:lastRenderedPageBreak/>
        <w:t>Search</w:t>
      </w:r>
      <w:r w:rsidR="004E3EC1">
        <w:rPr>
          <w:sz w:val="28"/>
        </w:rPr>
        <w:t xml:space="preserve"> </w:t>
      </w:r>
      <w:r w:rsidR="004E3EC1" w:rsidRPr="004E3EC1">
        <w:rPr>
          <w:b/>
          <w:sz w:val="28"/>
        </w:rPr>
        <w:t>Vision Connect 2018</w:t>
      </w:r>
      <w:r w:rsidR="004E3EC1">
        <w:rPr>
          <w:sz w:val="28"/>
        </w:rPr>
        <w:t xml:space="preserve"> in </w:t>
      </w:r>
      <w:r w:rsidR="004E3EC1" w:rsidRPr="004E3EC1">
        <w:rPr>
          <w:b/>
          <w:sz w:val="28"/>
        </w:rPr>
        <w:t>Casper, WY</w:t>
      </w:r>
      <w:r w:rsidR="004E3EC1">
        <w:rPr>
          <w:sz w:val="28"/>
        </w:rPr>
        <w:t xml:space="preserve"> </w:t>
      </w:r>
    </w:p>
    <w:p w:rsidR="00961B1D" w:rsidRPr="002B4529" w:rsidRDefault="00A81A3D" w:rsidP="000F1214">
      <w:pPr>
        <w:spacing w:after="0"/>
        <w:rPr>
          <w:sz w:val="28"/>
        </w:rPr>
      </w:pPr>
      <w:r w:rsidRPr="000F1214">
        <w:t>Participants</w:t>
      </w:r>
      <w:r w:rsidR="00961B1D" w:rsidRPr="000F1214">
        <w:t xml:space="preserve"> will l</w:t>
      </w:r>
      <w:r w:rsidRPr="000F1214">
        <w:t>earn about</w:t>
      </w:r>
      <w:r w:rsidR="00961B1D" w:rsidRPr="000F1214">
        <w:t>:</w:t>
      </w:r>
    </w:p>
    <w:p w:rsidR="00961B1D" w:rsidRPr="000F1214" w:rsidRDefault="00961B1D" w:rsidP="000F1214">
      <w:pPr>
        <w:pStyle w:val="ListParagraph"/>
        <w:numPr>
          <w:ilvl w:val="0"/>
          <w:numId w:val="3"/>
        </w:numPr>
        <w:spacing w:after="0"/>
      </w:pPr>
      <w:r w:rsidRPr="000F1214">
        <w:t>V</w:t>
      </w:r>
      <w:r w:rsidR="00A81A3D" w:rsidRPr="000F1214">
        <w:t>isual stress</w:t>
      </w:r>
      <w:r w:rsidRPr="000F1214">
        <w:t xml:space="preserve">, </w:t>
      </w:r>
      <w:r w:rsidR="003F58DF" w:rsidRPr="000F1214">
        <w:t xml:space="preserve">its connection with other neurologic disorders </w:t>
      </w:r>
      <w:r w:rsidR="00A81A3D" w:rsidRPr="000F1214">
        <w:t xml:space="preserve">and </w:t>
      </w:r>
      <w:r w:rsidR="003F58DF" w:rsidRPr="000F1214">
        <w:t xml:space="preserve">how it </w:t>
      </w:r>
      <w:r w:rsidRPr="000F1214">
        <w:t xml:space="preserve">can </w:t>
      </w:r>
      <w:r w:rsidR="003F58DF" w:rsidRPr="000F1214">
        <w:t xml:space="preserve">significantly </w:t>
      </w:r>
      <w:r w:rsidR="00A81A3D" w:rsidRPr="000F1214">
        <w:t xml:space="preserve">impact </w:t>
      </w:r>
      <w:r w:rsidRPr="000F1214">
        <w:t>virtually every area of</w:t>
      </w:r>
      <w:r w:rsidR="00A81A3D" w:rsidRPr="000F1214">
        <w:t xml:space="preserve"> performance both in and out of the classroom.  </w:t>
      </w:r>
    </w:p>
    <w:p w:rsidR="00961B1D" w:rsidRPr="000F1214" w:rsidRDefault="0072245F" w:rsidP="000F1214">
      <w:pPr>
        <w:pStyle w:val="ListParagraph"/>
        <w:numPr>
          <w:ilvl w:val="0"/>
          <w:numId w:val="3"/>
        </w:numPr>
        <w:spacing w:after="0"/>
      </w:pPr>
      <w:r w:rsidRPr="000F1214">
        <w:t>Low cost s</w:t>
      </w:r>
      <w:r w:rsidR="003F58DF" w:rsidRPr="000F1214">
        <w:t>trategies and techniques which can easily be utilized within the classroom and therapy setting in order to investigate the b</w:t>
      </w:r>
      <w:r w:rsidRPr="000F1214">
        <w:t>enefits of custom lighting for individual s</w:t>
      </w:r>
      <w:r w:rsidR="003F58DF" w:rsidRPr="000F1214">
        <w:t>tudents</w:t>
      </w:r>
      <w:r w:rsidR="003F0E4B" w:rsidRPr="000F1214">
        <w:t xml:space="preserve"> and dramatically improve their visual functioning</w:t>
      </w:r>
      <w:r w:rsidR="003F58DF" w:rsidRPr="000F1214">
        <w:t xml:space="preserve">. </w:t>
      </w:r>
      <w:r w:rsidRPr="000F1214">
        <w:t xml:space="preserve">   </w:t>
      </w:r>
    </w:p>
    <w:p w:rsidR="00961B1D" w:rsidRPr="000F1214" w:rsidRDefault="0072245F" w:rsidP="000F1214">
      <w:pPr>
        <w:pStyle w:val="ListParagraph"/>
        <w:numPr>
          <w:ilvl w:val="0"/>
          <w:numId w:val="3"/>
        </w:numPr>
        <w:spacing w:after="0"/>
      </w:pPr>
      <w:r w:rsidRPr="000F1214">
        <w:t xml:space="preserve">Local, regional and national resources available for families desiring further testing and information regarding </w:t>
      </w:r>
      <w:r w:rsidR="003F12AE" w:rsidRPr="000F1214">
        <w:t>custom filters</w:t>
      </w:r>
      <w:r w:rsidRPr="000F1214">
        <w:t xml:space="preserve">.  </w:t>
      </w:r>
    </w:p>
    <w:p w:rsidR="00363A71" w:rsidRPr="000F1214" w:rsidRDefault="00961B1D" w:rsidP="000F1214">
      <w:pPr>
        <w:pStyle w:val="ListParagraph"/>
        <w:numPr>
          <w:ilvl w:val="0"/>
          <w:numId w:val="3"/>
        </w:numPr>
        <w:spacing w:after="0"/>
      </w:pPr>
      <w:r w:rsidRPr="000F1214">
        <w:t>E</w:t>
      </w:r>
      <w:r w:rsidR="0072245F" w:rsidRPr="000F1214">
        <w:t xml:space="preserve">ducational benefit verses </w:t>
      </w:r>
      <w:r w:rsidRPr="000F1214">
        <w:t xml:space="preserve">the </w:t>
      </w:r>
      <w:r w:rsidR="0072245F" w:rsidRPr="000F1214">
        <w:t xml:space="preserve">medical nature of custom </w:t>
      </w:r>
      <w:r w:rsidR="00363A71" w:rsidRPr="000F1214">
        <w:t>filters</w:t>
      </w:r>
      <w:r w:rsidR="006E538B" w:rsidRPr="000F1214">
        <w:t xml:space="preserve"> (worn as glasses)</w:t>
      </w:r>
      <w:r w:rsidR="00363A71" w:rsidRPr="000F1214">
        <w:t>.</w:t>
      </w:r>
    </w:p>
    <w:p w:rsidR="00363A71" w:rsidRPr="000F1214" w:rsidRDefault="00363A71" w:rsidP="000F1214">
      <w:pPr>
        <w:pStyle w:val="ListParagraph"/>
        <w:numPr>
          <w:ilvl w:val="0"/>
          <w:numId w:val="3"/>
        </w:numPr>
        <w:spacing w:after="0"/>
      </w:pPr>
      <w:r w:rsidRPr="000F1214">
        <w:t xml:space="preserve">The </w:t>
      </w:r>
      <w:r w:rsidR="006E538B" w:rsidRPr="000F1214">
        <w:t xml:space="preserve">custom </w:t>
      </w:r>
      <w:r w:rsidRPr="000F1214">
        <w:t>filter prescription process</w:t>
      </w:r>
      <w:r w:rsidR="00ED71CA" w:rsidRPr="000F1214">
        <w:t xml:space="preserve">. From Optometrist to Visual Processing Specialist, building understanding </w:t>
      </w:r>
      <w:r w:rsidR="00A462A3" w:rsidRPr="000F1214">
        <w:t>and sharing information</w:t>
      </w:r>
      <w:r w:rsidR="006E538B" w:rsidRPr="000F1214">
        <w:t xml:space="preserve"> with families</w:t>
      </w:r>
      <w:r w:rsidRPr="000F1214">
        <w:t>.</w:t>
      </w:r>
    </w:p>
    <w:p w:rsidR="00363A71" w:rsidRPr="000F1214" w:rsidRDefault="00363A71" w:rsidP="000F1214">
      <w:pPr>
        <w:pStyle w:val="ListParagraph"/>
        <w:numPr>
          <w:ilvl w:val="0"/>
          <w:numId w:val="3"/>
        </w:numPr>
        <w:spacing w:after="0"/>
      </w:pPr>
      <w:r w:rsidRPr="000F1214">
        <w:t xml:space="preserve">Information and strategies </w:t>
      </w:r>
      <w:r w:rsidR="00961B1D" w:rsidRPr="000F1214">
        <w:t>to help families understand</w:t>
      </w:r>
      <w:r w:rsidRPr="000F1214">
        <w:t xml:space="preserve"> their roll in acquiring custom filters.</w:t>
      </w:r>
    </w:p>
    <w:p w:rsidR="00363A71" w:rsidRPr="000F1214" w:rsidRDefault="00363A71" w:rsidP="000F1214">
      <w:pPr>
        <w:spacing w:after="0"/>
        <w:ind w:firstLine="720"/>
      </w:pPr>
      <w:r w:rsidRPr="000F1214">
        <w:t xml:space="preserve"> </w:t>
      </w:r>
      <w:r w:rsidR="0072245F" w:rsidRPr="000F1214">
        <w:t xml:space="preserve"> </w:t>
      </w:r>
    </w:p>
    <w:p w:rsidR="00363A71" w:rsidRPr="000F1214" w:rsidRDefault="006E538B" w:rsidP="000F1214">
      <w:pPr>
        <w:spacing w:after="0"/>
      </w:pPr>
      <w:r w:rsidRPr="000F1214">
        <w:t>Participants</w:t>
      </w:r>
      <w:r w:rsidR="00363A71" w:rsidRPr="000F1214">
        <w:t xml:space="preserve"> will leave with:</w:t>
      </w:r>
    </w:p>
    <w:p w:rsidR="006E538B" w:rsidRPr="000F1214" w:rsidRDefault="00363A71" w:rsidP="000F1214">
      <w:pPr>
        <w:pStyle w:val="ListParagraph"/>
        <w:numPr>
          <w:ilvl w:val="0"/>
          <w:numId w:val="2"/>
        </w:numPr>
        <w:spacing w:after="0"/>
      </w:pPr>
      <w:r w:rsidRPr="000F1214">
        <w:t>A new understanding of the power and impact vision and Visual Stress has on every aspect of student performance.</w:t>
      </w:r>
    </w:p>
    <w:p w:rsidR="006E538B" w:rsidRPr="000F1214" w:rsidRDefault="00363A71" w:rsidP="000F1214">
      <w:pPr>
        <w:pStyle w:val="ListParagraph"/>
        <w:numPr>
          <w:ilvl w:val="0"/>
          <w:numId w:val="2"/>
        </w:numPr>
        <w:spacing w:after="0"/>
      </w:pPr>
      <w:r w:rsidRPr="000F1214">
        <w:t>Cost and time effective strategies they can utilize to ev</w:t>
      </w:r>
      <w:r w:rsidR="006E538B" w:rsidRPr="000F1214">
        <w:t>aluate and support student needs to reduce the impact of visual stress in the classroom and across all school settings.</w:t>
      </w:r>
    </w:p>
    <w:p w:rsidR="006E538B" w:rsidRPr="000F1214" w:rsidRDefault="006E538B" w:rsidP="000F1214">
      <w:pPr>
        <w:pStyle w:val="ListParagraph"/>
        <w:numPr>
          <w:ilvl w:val="0"/>
          <w:numId w:val="2"/>
        </w:numPr>
        <w:spacing w:after="0"/>
      </w:pPr>
      <w:r w:rsidRPr="000F1214">
        <w:t>Instructions needed to build a low cost Sensory3 space for use in their classroom or work area.</w:t>
      </w:r>
    </w:p>
    <w:p w:rsidR="002242D6" w:rsidRPr="000F1214" w:rsidRDefault="006E538B" w:rsidP="000F1214">
      <w:pPr>
        <w:pStyle w:val="ListParagraph"/>
        <w:numPr>
          <w:ilvl w:val="0"/>
          <w:numId w:val="2"/>
        </w:numPr>
        <w:spacing w:after="0"/>
      </w:pPr>
      <w:r w:rsidRPr="000F1214">
        <w:t xml:space="preserve">Sample documents such as </w:t>
      </w:r>
      <w:r w:rsidR="0072245F" w:rsidRPr="000F1214">
        <w:t xml:space="preserve">data collection sheets, </w:t>
      </w:r>
      <w:r w:rsidR="00961B1D" w:rsidRPr="000F1214">
        <w:t xml:space="preserve">a check list style of </w:t>
      </w:r>
      <w:r w:rsidR="0072245F" w:rsidRPr="000F1214">
        <w:t>simple cost effective acco</w:t>
      </w:r>
      <w:r w:rsidR="00961B1D" w:rsidRPr="000F1214">
        <w:t xml:space="preserve">mmodations, and sample letter/documents for use when reporting findings. </w:t>
      </w:r>
    </w:p>
    <w:p w:rsidR="006E538B" w:rsidRPr="000F1214" w:rsidRDefault="006E538B" w:rsidP="000F1214">
      <w:pPr>
        <w:pStyle w:val="ListParagraph"/>
        <w:numPr>
          <w:ilvl w:val="0"/>
          <w:numId w:val="2"/>
        </w:numPr>
        <w:spacing w:after="0"/>
      </w:pPr>
      <w:r w:rsidRPr="000F1214">
        <w:t>Links to online information and resources.</w:t>
      </w:r>
    </w:p>
    <w:p w:rsidR="00083C93" w:rsidRPr="000F1214" w:rsidRDefault="00083C93" w:rsidP="000F1214">
      <w:pPr>
        <w:spacing w:after="0"/>
      </w:pPr>
    </w:p>
    <w:p w:rsidR="005F04F4" w:rsidRPr="000F1214" w:rsidRDefault="00BD1C04" w:rsidP="000F1214">
      <w:pPr>
        <w:spacing w:after="0"/>
      </w:pPr>
      <w:r w:rsidRPr="000F1214">
        <w:t xml:space="preserve">Potential </w:t>
      </w:r>
      <w:r w:rsidR="0054440F" w:rsidRPr="000F1214">
        <w:t xml:space="preserve">Audience: </w:t>
      </w:r>
      <w:r w:rsidRPr="000F1214">
        <w:tab/>
      </w:r>
    </w:p>
    <w:p w:rsidR="005F04F4" w:rsidRPr="000F1214" w:rsidRDefault="00BD1C04" w:rsidP="000F1214">
      <w:pPr>
        <w:pStyle w:val="ListParagraph"/>
        <w:numPr>
          <w:ilvl w:val="0"/>
          <w:numId w:val="5"/>
        </w:numPr>
        <w:spacing w:after="0"/>
      </w:pPr>
      <w:r w:rsidRPr="000F1214">
        <w:t xml:space="preserve">All </w:t>
      </w:r>
      <w:r w:rsidR="005F04F4" w:rsidRPr="000F1214">
        <w:t xml:space="preserve">Certified </w:t>
      </w:r>
      <w:r w:rsidRPr="000F1214">
        <w:t xml:space="preserve">Special </w:t>
      </w:r>
      <w:r w:rsidR="005F04F4" w:rsidRPr="000F1214">
        <w:t xml:space="preserve">Education Staff </w:t>
      </w:r>
    </w:p>
    <w:p w:rsidR="00BD1C04" w:rsidRPr="000F1214" w:rsidRDefault="005F04F4" w:rsidP="000F1214">
      <w:pPr>
        <w:pStyle w:val="ListParagraph"/>
        <w:numPr>
          <w:ilvl w:val="0"/>
          <w:numId w:val="5"/>
        </w:numPr>
        <w:spacing w:after="0"/>
      </w:pPr>
      <w:r w:rsidRPr="000F1214">
        <w:t>All Special Education Support Staff Working with Students</w:t>
      </w:r>
    </w:p>
    <w:p w:rsidR="00BD1C04" w:rsidRPr="000F1214" w:rsidRDefault="0054440F" w:rsidP="000F1214">
      <w:pPr>
        <w:pStyle w:val="ListParagraph"/>
        <w:numPr>
          <w:ilvl w:val="0"/>
          <w:numId w:val="4"/>
        </w:numPr>
        <w:spacing w:after="0"/>
      </w:pPr>
      <w:r w:rsidRPr="000F1214">
        <w:t xml:space="preserve">Regular </w:t>
      </w:r>
      <w:r w:rsidR="00BD1C04" w:rsidRPr="000F1214">
        <w:t>Education Staff</w:t>
      </w:r>
    </w:p>
    <w:p w:rsidR="00BD1C04" w:rsidRPr="000F1214" w:rsidRDefault="00BD1C04" w:rsidP="000F1214">
      <w:pPr>
        <w:pStyle w:val="ListParagraph"/>
        <w:numPr>
          <w:ilvl w:val="0"/>
          <w:numId w:val="6"/>
        </w:numPr>
        <w:spacing w:after="0"/>
        <w:ind w:left="1170"/>
      </w:pPr>
      <w:r w:rsidRPr="000F1214">
        <w:t>Reading</w:t>
      </w:r>
    </w:p>
    <w:p w:rsidR="00BD1C04" w:rsidRPr="000F1214" w:rsidRDefault="00BD1C04" w:rsidP="000F1214">
      <w:pPr>
        <w:pStyle w:val="ListParagraph"/>
        <w:numPr>
          <w:ilvl w:val="0"/>
          <w:numId w:val="6"/>
        </w:numPr>
        <w:spacing w:after="0"/>
        <w:ind w:left="1170"/>
      </w:pPr>
      <w:r w:rsidRPr="000F1214">
        <w:t>Tutors</w:t>
      </w:r>
    </w:p>
    <w:p w:rsidR="00BD1C04" w:rsidRPr="000F1214" w:rsidRDefault="00BD1C04" w:rsidP="000F1214">
      <w:pPr>
        <w:pStyle w:val="ListParagraph"/>
        <w:numPr>
          <w:ilvl w:val="0"/>
          <w:numId w:val="6"/>
        </w:numPr>
        <w:spacing w:after="0"/>
        <w:ind w:left="1170"/>
      </w:pPr>
      <w:r w:rsidRPr="000F1214">
        <w:t>504 Coordinators</w:t>
      </w:r>
    </w:p>
    <w:p w:rsidR="00BD1C04" w:rsidRPr="000F1214" w:rsidRDefault="005F04F4" w:rsidP="000F1214">
      <w:pPr>
        <w:pStyle w:val="ListParagraph"/>
        <w:numPr>
          <w:ilvl w:val="0"/>
          <w:numId w:val="8"/>
        </w:numPr>
        <w:spacing w:after="0"/>
      </w:pPr>
      <w:r w:rsidRPr="000F1214">
        <w:t xml:space="preserve">Refocus – Reboot </w:t>
      </w:r>
      <w:r w:rsidR="004E2664" w:rsidRPr="000F1214">
        <w:t xml:space="preserve">Coordinators </w:t>
      </w:r>
      <w:r w:rsidRPr="000F1214">
        <w:t xml:space="preserve">and </w:t>
      </w:r>
      <w:r w:rsidR="00BD1C04" w:rsidRPr="000F1214">
        <w:t>Behavior</w:t>
      </w:r>
      <w:r w:rsidRPr="000F1214">
        <w:t xml:space="preserve"> Support Staff</w:t>
      </w:r>
    </w:p>
    <w:p w:rsidR="00BD1C04" w:rsidRPr="000F1214" w:rsidRDefault="00BD1C04" w:rsidP="000F1214">
      <w:pPr>
        <w:pStyle w:val="ListParagraph"/>
        <w:numPr>
          <w:ilvl w:val="0"/>
          <w:numId w:val="7"/>
        </w:numPr>
        <w:spacing w:after="0"/>
      </w:pPr>
      <w:r w:rsidRPr="000F1214">
        <w:t>School Nurses</w:t>
      </w:r>
    </w:p>
    <w:p w:rsidR="0071292E" w:rsidRPr="000F1214" w:rsidRDefault="0071292E" w:rsidP="000F1214">
      <w:pPr>
        <w:spacing w:after="0"/>
      </w:pPr>
    </w:p>
    <w:p w:rsidR="002B4529" w:rsidRDefault="002B4529">
      <w:r>
        <w:br w:type="page"/>
      </w:r>
    </w:p>
    <w:p w:rsidR="00BD1C04" w:rsidRPr="000F1214" w:rsidRDefault="00BD1C04" w:rsidP="000F1214">
      <w:pPr>
        <w:spacing w:after="0"/>
      </w:pPr>
      <w:r w:rsidRPr="000F1214">
        <w:lastRenderedPageBreak/>
        <w:t>Morning Session</w:t>
      </w:r>
      <w:r w:rsidR="002B4529">
        <w:t xml:space="preserve"> 8:00-11:30</w:t>
      </w:r>
      <w:r w:rsidRPr="000F1214">
        <w:t>:</w:t>
      </w:r>
    </w:p>
    <w:p w:rsidR="009369CF" w:rsidRPr="000F1214" w:rsidRDefault="009369CF" w:rsidP="000F1214">
      <w:pPr>
        <w:pStyle w:val="ListParagraph"/>
        <w:numPr>
          <w:ilvl w:val="0"/>
          <w:numId w:val="1"/>
        </w:numPr>
        <w:spacing w:after="0"/>
      </w:pPr>
      <w:r w:rsidRPr="000F1214">
        <w:t xml:space="preserve">Topics:  </w:t>
      </w:r>
    </w:p>
    <w:p w:rsidR="009369CF" w:rsidRPr="000F1214" w:rsidRDefault="009369CF" w:rsidP="000F1214">
      <w:pPr>
        <w:pStyle w:val="ListParagraph"/>
        <w:numPr>
          <w:ilvl w:val="1"/>
          <w:numId w:val="1"/>
        </w:numPr>
        <w:spacing w:after="0"/>
      </w:pPr>
      <w:r w:rsidRPr="000F1214">
        <w:t xml:space="preserve">Brief History of </w:t>
      </w:r>
      <w:r w:rsidR="00AC6139" w:rsidRPr="000F1214">
        <w:t>Filters/</w:t>
      </w:r>
      <w:r w:rsidRPr="000F1214">
        <w:t>Tints</w:t>
      </w:r>
      <w:r w:rsidR="00AC6139" w:rsidRPr="000F1214">
        <w:t xml:space="preserve"> in the US and UK</w:t>
      </w:r>
    </w:p>
    <w:p w:rsidR="00AC6139" w:rsidRPr="000F1214" w:rsidRDefault="00AC6139" w:rsidP="000F1214">
      <w:pPr>
        <w:pStyle w:val="ListParagraph"/>
        <w:numPr>
          <w:ilvl w:val="1"/>
          <w:numId w:val="1"/>
        </w:numPr>
        <w:spacing w:after="0"/>
      </w:pPr>
      <w:r w:rsidRPr="000F1214">
        <w:t>Overview of visual processing and neurologic function</w:t>
      </w:r>
    </w:p>
    <w:p w:rsidR="00AC6139" w:rsidRPr="000F1214" w:rsidRDefault="00AC6139" w:rsidP="000F1214">
      <w:pPr>
        <w:pStyle w:val="ListParagraph"/>
        <w:numPr>
          <w:ilvl w:val="2"/>
          <w:numId w:val="1"/>
        </w:numPr>
        <w:spacing w:after="0"/>
      </w:pPr>
      <w:r w:rsidRPr="000F1214">
        <w:t>Visual stress</w:t>
      </w:r>
    </w:p>
    <w:p w:rsidR="009369CF" w:rsidRPr="000F1214" w:rsidRDefault="00AC6139" w:rsidP="000F1214">
      <w:pPr>
        <w:pStyle w:val="ListParagraph"/>
        <w:numPr>
          <w:ilvl w:val="1"/>
          <w:numId w:val="1"/>
        </w:numPr>
        <w:spacing w:after="0"/>
      </w:pPr>
      <w:r w:rsidRPr="000F1214">
        <w:t>Readi</w:t>
      </w:r>
      <w:bookmarkStart w:id="0" w:name="_GoBack"/>
      <w:bookmarkEnd w:id="0"/>
      <w:r w:rsidRPr="000F1214">
        <w:t xml:space="preserve">ng and Math Difficulties and </w:t>
      </w:r>
      <w:r w:rsidR="009369CF" w:rsidRPr="000F1214">
        <w:t>Visual Distortions</w:t>
      </w:r>
    </w:p>
    <w:p w:rsidR="009369CF" w:rsidRPr="000F1214" w:rsidRDefault="009369CF" w:rsidP="000F1214">
      <w:pPr>
        <w:pStyle w:val="ListParagraph"/>
        <w:numPr>
          <w:ilvl w:val="1"/>
          <w:numId w:val="1"/>
        </w:numPr>
        <w:spacing w:after="0"/>
      </w:pPr>
      <w:r w:rsidRPr="000F1214">
        <w:t>ADD/ ADHD</w:t>
      </w:r>
      <w:r w:rsidR="00AC6139" w:rsidRPr="000F1214">
        <w:t xml:space="preserve"> – Behavior and Visual Stress</w:t>
      </w:r>
    </w:p>
    <w:p w:rsidR="00AC6139" w:rsidRPr="000F1214" w:rsidRDefault="00AC6139" w:rsidP="000F1214">
      <w:pPr>
        <w:pStyle w:val="ListParagraph"/>
        <w:numPr>
          <w:ilvl w:val="1"/>
          <w:numId w:val="1"/>
        </w:numPr>
        <w:spacing w:after="0"/>
      </w:pPr>
      <w:r w:rsidRPr="000F1214">
        <w:t>Chronic Headache, Migraine and vision</w:t>
      </w:r>
    </w:p>
    <w:p w:rsidR="00A51243" w:rsidRPr="000F1214" w:rsidRDefault="00A51243" w:rsidP="000F1214">
      <w:pPr>
        <w:pStyle w:val="ListParagraph"/>
        <w:numPr>
          <w:ilvl w:val="0"/>
          <w:numId w:val="1"/>
        </w:numPr>
        <w:spacing w:after="0"/>
        <w:ind w:left="1440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Whole Body</w:t>
      </w:r>
    </w:p>
    <w:p w:rsidR="00A51243" w:rsidRPr="000F1214" w:rsidRDefault="00A51243" w:rsidP="000F1214">
      <w:pPr>
        <w:pStyle w:val="ListParagraph"/>
        <w:numPr>
          <w:ilvl w:val="1"/>
          <w:numId w:val="9"/>
        </w:numPr>
        <w:spacing w:after="0" w:line="192" w:lineRule="auto"/>
        <w:ind w:left="1800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Gluten</w:t>
      </w:r>
    </w:p>
    <w:p w:rsidR="00A51243" w:rsidRPr="000F1214" w:rsidRDefault="00A51243" w:rsidP="000F1214">
      <w:pPr>
        <w:pStyle w:val="ListParagraph"/>
        <w:numPr>
          <w:ilvl w:val="1"/>
          <w:numId w:val="9"/>
        </w:numPr>
        <w:spacing w:after="0" w:line="192" w:lineRule="auto"/>
        <w:ind w:left="1800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Lactose</w:t>
      </w:r>
    </w:p>
    <w:p w:rsidR="00A51243" w:rsidRPr="000F1214" w:rsidRDefault="00A51243" w:rsidP="000F1214">
      <w:pPr>
        <w:pStyle w:val="ListParagraph"/>
        <w:numPr>
          <w:ilvl w:val="1"/>
          <w:numId w:val="9"/>
        </w:numPr>
        <w:spacing w:after="0" w:line="192" w:lineRule="auto"/>
        <w:ind w:left="1800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Asthma</w:t>
      </w:r>
    </w:p>
    <w:p w:rsidR="00A51243" w:rsidRPr="000F1214" w:rsidRDefault="00A51243" w:rsidP="000F1214">
      <w:pPr>
        <w:pStyle w:val="ListParagraph"/>
        <w:numPr>
          <w:ilvl w:val="1"/>
          <w:numId w:val="9"/>
        </w:numPr>
        <w:spacing w:after="0" w:line="192" w:lineRule="auto"/>
        <w:ind w:left="1800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Immune System</w:t>
      </w:r>
    </w:p>
    <w:p w:rsidR="008113D3" w:rsidRPr="000F1214" w:rsidRDefault="00AC6139" w:rsidP="000F1214">
      <w:pPr>
        <w:pStyle w:val="ListParagraph"/>
        <w:numPr>
          <w:ilvl w:val="1"/>
          <w:numId w:val="1"/>
        </w:numPr>
        <w:spacing w:after="0" w:line="192" w:lineRule="auto"/>
      </w:pPr>
      <w:r w:rsidRPr="000F1214">
        <w:t xml:space="preserve">Environmental </w:t>
      </w:r>
      <w:r w:rsidR="009369CF" w:rsidRPr="000F1214">
        <w:t>Light</w:t>
      </w:r>
      <w:r w:rsidRPr="000F1214">
        <w:t>ing</w:t>
      </w:r>
      <w:r w:rsidR="009369CF" w:rsidRPr="000F1214">
        <w:t xml:space="preserve">, Eye </w:t>
      </w:r>
      <w:proofErr w:type="spellStart"/>
      <w:r w:rsidR="009369CF" w:rsidRPr="000F1214">
        <w:t>Vizz</w:t>
      </w:r>
      <w:proofErr w:type="spellEnd"/>
      <w:r w:rsidR="009369CF" w:rsidRPr="000F1214">
        <w:t>, Sensory</w:t>
      </w:r>
      <w:r w:rsidR="009369CF" w:rsidRPr="000F1214">
        <w:rPr>
          <w:vertAlign w:val="superscript"/>
        </w:rPr>
        <w:t>3</w:t>
      </w:r>
      <w:r w:rsidR="007A1FC9" w:rsidRPr="000F1214">
        <w:t xml:space="preserve"> Cube</w:t>
      </w:r>
      <w:r w:rsidRPr="000F1214">
        <w:t xml:space="preserve"> and filters</w:t>
      </w:r>
    </w:p>
    <w:p w:rsidR="002B4529" w:rsidRDefault="002B4529" w:rsidP="000F1214">
      <w:pPr>
        <w:spacing w:after="0" w:line="192" w:lineRule="auto"/>
        <w:rPr>
          <w:sz w:val="36"/>
          <w:szCs w:val="36"/>
          <w:vertAlign w:val="superscript"/>
        </w:rPr>
      </w:pPr>
    </w:p>
    <w:p w:rsidR="008113D3" w:rsidRPr="000F1214" w:rsidRDefault="007A1FC9" w:rsidP="000F1214">
      <w:pPr>
        <w:spacing w:after="0" w:line="192" w:lineRule="auto"/>
        <w:rPr>
          <w:sz w:val="36"/>
          <w:szCs w:val="36"/>
          <w:vertAlign w:val="superscript"/>
        </w:rPr>
      </w:pPr>
      <w:r w:rsidRPr="000F1214">
        <w:rPr>
          <w:sz w:val="36"/>
          <w:szCs w:val="36"/>
          <w:vertAlign w:val="superscript"/>
        </w:rPr>
        <w:t>Afternoon</w:t>
      </w:r>
      <w:r w:rsidR="002B4529">
        <w:rPr>
          <w:sz w:val="36"/>
          <w:szCs w:val="36"/>
          <w:vertAlign w:val="superscript"/>
        </w:rPr>
        <w:t xml:space="preserve"> 1:00-4:30</w:t>
      </w:r>
      <w:r w:rsidRPr="000F1214">
        <w:rPr>
          <w:sz w:val="36"/>
          <w:szCs w:val="36"/>
          <w:vertAlign w:val="superscript"/>
        </w:rPr>
        <w:t xml:space="preserve">:  </w:t>
      </w:r>
    </w:p>
    <w:p w:rsidR="00AC6139" w:rsidRPr="000F1214" w:rsidRDefault="00AC6139" w:rsidP="000F1214">
      <w:pPr>
        <w:pStyle w:val="ListParagraph"/>
        <w:numPr>
          <w:ilvl w:val="0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Visual Stress and the link to other Neurologic Conditions</w:t>
      </w:r>
    </w:p>
    <w:p w:rsidR="00AC6139" w:rsidRPr="000F1214" w:rsidRDefault="00A51243" w:rsidP="000F1214">
      <w:pPr>
        <w:pStyle w:val="ListParagraph"/>
        <w:numPr>
          <w:ilvl w:val="0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The</w:t>
      </w:r>
      <w:r w:rsidR="000145FC" w:rsidRPr="000F1214">
        <w:rPr>
          <w:sz w:val="32"/>
          <w:szCs w:val="28"/>
          <w:vertAlign w:val="superscript"/>
        </w:rPr>
        <w:t xml:space="preserve"> impact of visual processing difficulties on the following</w:t>
      </w:r>
      <w:r w:rsidRPr="000F1214">
        <w:rPr>
          <w:sz w:val="32"/>
          <w:szCs w:val="28"/>
          <w:vertAlign w:val="superscript"/>
        </w:rPr>
        <w:t>:</w:t>
      </w:r>
    </w:p>
    <w:p w:rsidR="00AC6139" w:rsidRPr="000F1214" w:rsidRDefault="00AC6139" w:rsidP="000F1214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Gross and Fine Motor</w:t>
      </w:r>
      <w:r w:rsidR="000145FC" w:rsidRPr="000F1214">
        <w:rPr>
          <w:sz w:val="32"/>
          <w:szCs w:val="28"/>
          <w:vertAlign w:val="superscript"/>
        </w:rPr>
        <w:t xml:space="preserve"> coordination</w:t>
      </w:r>
    </w:p>
    <w:p w:rsidR="000145FC" w:rsidRPr="000F1214" w:rsidRDefault="000145FC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navigation and depth perception</w:t>
      </w:r>
    </w:p>
    <w:p w:rsidR="000145FC" w:rsidRPr="000F1214" w:rsidRDefault="000145FC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balance</w:t>
      </w:r>
    </w:p>
    <w:p w:rsidR="000145FC" w:rsidRPr="000F1214" w:rsidRDefault="000145FC" w:rsidP="000F1214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Auditory Processing</w:t>
      </w:r>
    </w:p>
    <w:p w:rsidR="00AC6139" w:rsidRPr="000F1214" w:rsidRDefault="000145FC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 xml:space="preserve">tolerance of </w:t>
      </w:r>
      <w:r w:rsidR="006C0ADB" w:rsidRPr="000F1214">
        <w:rPr>
          <w:sz w:val="32"/>
          <w:szCs w:val="28"/>
          <w:vertAlign w:val="superscript"/>
        </w:rPr>
        <w:t xml:space="preserve">typical </w:t>
      </w:r>
      <w:r w:rsidR="00AC6139" w:rsidRPr="000F1214">
        <w:rPr>
          <w:sz w:val="32"/>
          <w:szCs w:val="28"/>
          <w:vertAlign w:val="superscript"/>
        </w:rPr>
        <w:t>environmental sounds</w:t>
      </w:r>
    </w:p>
    <w:p w:rsidR="000145FC" w:rsidRPr="000F1214" w:rsidRDefault="000145FC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understanding speech with background noise</w:t>
      </w:r>
    </w:p>
    <w:p w:rsidR="00AC6139" w:rsidRPr="000F1214" w:rsidRDefault="00AC6139" w:rsidP="000F1214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 xml:space="preserve">Speech </w:t>
      </w:r>
    </w:p>
    <w:p w:rsidR="000145FC" w:rsidRPr="000F1214" w:rsidRDefault="000145FC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improved control of speech related muscles</w:t>
      </w:r>
    </w:p>
    <w:p w:rsidR="000145FC" w:rsidRPr="000F1214" w:rsidRDefault="000145FC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ability to look at faces and copy mouth movements</w:t>
      </w:r>
    </w:p>
    <w:p w:rsidR="000145FC" w:rsidRPr="000F1214" w:rsidRDefault="000145FC" w:rsidP="000F1214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Touch</w:t>
      </w:r>
    </w:p>
    <w:p w:rsidR="000145FC" w:rsidRPr="000F1214" w:rsidRDefault="00050EFA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normalized tactile sensitivity</w:t>
      </w:r>
    </w:p>
    <w:p w:rsidR="000145FC" w:rsidRPr="000F1214" w:rsidRDefault="00050EFA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better tolerance of</w:t>
      </w:r>
      <w:r w:rsidR="000145FC" w:rsidRPr="000F1214">
        <w:rPr>
          <w:sz w:val="32"/>
          <w:szCs w:val="28"/>
          <w:vertAlign w:val="superscript"/>
        </w:rPr>
        <w:t xml:space="preserve"> clothing, tags, </w:t>
      </w:r>
      <w:r w:rsidRPr="000F1214">
        <w:rPr>
          <w:sz w:val="32"/>
          <w:szCs w:val="28"/>
          <w:vertAlign w:val="superscript"/>
        </w:rPr>
        <w:t>hair brushing</w:t>
      </w:r>
    </w:p>
    <w:p w:rsidR="000145FC" w:rsidRPr="000F1214" w:rsidRDefault="000145FC" w:rsidP="000F1214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Smell and Taste</w:t>
      </w:r>
    </w:p>
    <w:p w:rsidR="006C0ADB" w:rsidRPr="000F1214" w:rsidRDefault="006C0ADB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normalized perception of smells and tastes</w:t>
      </w:r>
    </w:p>
    <w:p w:rsidR="006C0ADB" w:rsidRPr="000F1214" w:rsidRDefault="006C0ADB" w:rsidP="000F1214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Vision</w:t>
      </w:r>
      <w:r w:rsidR="004E2664" w:rsidRPr="000F1214">
        <w:rPr>
          <w:sz w:val="32"/>
          <w:szCs w:val="28"/>
          <w:vertAlign w:val="superscript"/>
        </w:rPr>
        <w:t xml:space="preserve"> </w:t>
      </w:r>
    </w:p>
    <w:p w:rsidR="006C0ADB" w:rsidRPr="000F1214" w:rsidRDefault="006C0ADB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Visual distortions resolved</w:t>
      </w:r>
    </w:p>
    <w:p w:rsidR="006C0ADB" w:rsidRPr="000F1214" w:rsidRDefault="006C0ADB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Ability to see an entire face when looking at the nose</w:t>
      </w:r>
    </w:p>
    <w:p w:rsidR="006C0ADB" w:rsidRPr="000F1214" w:rsidRDefault="006C0ADB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Ability to comfortably look at faces</w:t>
      </w:r>
    </w:p>
    <w:p w:rsidR="006C0ADB" w:rsidRPr="000F1214" w:rsidRDefault="006C0ADB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Normalized light sensitivity</w:t>
      </w:r>
    </w:p>
    <w:p w:rsidR="006C0ADB" w:rsidRPr="000F1214" w:rsidRDefault="006C0ADB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improved visual stamina</w:t>
      </w:r>
    </w:p>
    <w:p w:rsidR="006C0ADB" w:rsidRPr="000F1214" w:rsidRDefault="006C0ADB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>improved depth perception</w:t>
      </w:r>
    </w:p>
    <w:p w:rsidR="0071292E" w:rsidRPr="000F1214" w:rsidRDefault="0071292E" w:rsidP="000F1214">
      <w:pPr>
        <w:pStyle w:val="ListParagraph"/>
        <w:numPr>
          <w:ilvl w:val="2"/>
          <w:numId w:val="1"/>
        </w:numPr>
        <w:spacing w:after="0" w:line="192" w:lineRule="auto"/>
        <w:rPr>
          <w:sz w:val="32"/>
          <w:szCs w:val="28"/>
          <w:vertAlign w:val="superscript"/>
        </w:rPr>
      </w:pPr>
    </w:p>
    <w:p w:rsidR="00CE56D2" w:rsidRPr="000F1214" w:rsidRDefault="00AC6139" w:rsidP="000F1214">
      <w:pPr>
        <w:pStyle w:val="ListParagraph"/>
        <w:numPr>
          <w:ilvl w:val="0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rPr>
          <w:sz w:val="32"/>
          <w:szCs w:val="28"/>
          <w:vertAlign w:val="superscript"/>
        </w:rPr>
        <w:t xml:space="preserve">Autism – Asperger’s and </w:t>
      </w:r>
      <w:r w:rsidR="00BD05DE">
        <w:rPr>
          <w:sz w:val="32"/>
          <w:szCs w:val="28"/>
          <w:vertAlign w:val="superscript"/>
        </w:rPr>
        <w:t xml:space="preserve">Vision, </w:t>
      </w:r>
      <w:r w:rsidR="00CE56D2" w:rsidRPr="000F1214">
        <w:rPr>
          <w:sz w:val="32"/>
          <w:szCs w:val="28"/>
          <w:vertAlign w:val="superscript"/>
        </w:rPr>
        <w:t>It’s not what you think</w:t>
      </w:r>
    </w:p>
    <w:p w:rsidR="00CE56D2" w:rsidRPr="000F1214" w:rsidRDefault="001F17BC" w:rsidP="000F1214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lastRenderedPageBreak/>
        <w:t>Prosopagnosia</w:t>
      </w:r>
      <w:r w:rsidR="00CE56D2" w:rsidRPr="000F1214">
        <w:t xml:space="preserve"> – facial blindness</w:t>
      </w:r>
    </w:p>
    <w:p w:rsidR="001F17BC" w:rsidRPr="000F1214" w:rsidRDefault="001F17BC" w:rsidP="000F1214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t>Facial Distortions</w:t>
      </w:r>
    </w:p>
    <w:p w:rsidR="00CE56D2" w:rsidRPr="000F1214" w:rsidRDefault="00CE56D2" w:rsidP="000F1214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t>Visual Field</w:t>
      </w:r>
    </w:p>
    <w:p w:rsidR="00CE56D2" w:rsidRPr="000F1214" w:rsidRDefault="00CE56D2" w:rsidP="000F1214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t>Sensory Integration</w:t>
      </w:r>
    </w:p>
    <w:p w:rsidR="001F17BC" w:rsidRPr="000F1214" w:rsidRDefault="001F17BC" w:rsidP="000F1214">
      <w:pPr>
        <w:pStyle w:val="ListParagraph"/>
        <w:numPr>
          <w:ilvl w:val="0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t>Sensory</w:t>
      </w:r>
      <w:r w:rsidRPr="000F1214">
        <w:rPr>
          <w:vertAlign w:val="superscript"/>
        </w:rPr>
        <w:t xml:space="preserve">3 </w:t>
      </w:r>
    </w:p>
    <w:p w:rsidR="00CE56D2" w:rsidRPr="000F1214" w:rsidRDefault="00CE56D2" w:rsidP="000F1214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t>Cognitive comfort through color</w:t>
      </w:r>
    </w:p>
    <w:p w:rsidR="00CE56D2" w:rsidRPr="000F1214" w:rsidRDefault="00CE56D2" w:rsidP="000F1214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t>Application within the Classroom</w:t>
      </w:r>
    </w:p>
    <w:p w:rsidR="001D734B" w:rsidRPr="000F1214" w:rsidRDefault="00CE56D2" w:rsidP="001D734B">
      <w:pPr>
        <w:pStyle w:val="ListParagraph"/>
        <w:numPr>
          <w:ilvl w:val="1"/>
          <w:numId w:val="1"/>
        </w:numPr>
        <w:spacing w:after="0" w:line="192" w:lineRule="auto"/>
        <w:rPr>
          <w:sz w:val="32"/>
          <w:szCs w:val="28"/>
          <w:vertAlign w:val="superscript"/>
        </w:rPr>
      </w:pPr>
      <w:r w:rsidRPr="000F1214">
        <w:t>Data collection –</w:t>
      </w:r>
      <w:r w:rsidR="001D734B" w:rsidRPr="000F1214">
        <w:t xml:space="preserve"> samples</w:t>
      </w:r>
    </w:p>
    <w:sectPr w:rsidR="001D734B" w:rsidRPr="000F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2D3D"/>
    <w:multiLevelType w:val="hybridMultilevel"/>
    <w:tmpl w:val="9466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64C9A"/>
    <w:multiLevelType w:val="hybridMultilevel"/>
    <w:tmpl w:val="E6CC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321C0"/>
    <w:multiLevelType w:val="hybridMultilevel"/>
    <w:tmpl w:val="5C74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20F"/>
    <w:multiLevelType w:val="hybridMultilevel"/>
    <w:tmpl w:val="B32C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43FE5"/>
    <w:multiLevelType w:val="hybridMultilevel"/>
    <w:tmpl w:val="DB1E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16CE"/>
    <w:multiLevelType w:val="hybridMultilevel"/>
    <w:tmpl w:val="19484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64DDB"/>
    <w:multiLevelType w:val="hybridMultilevel"/>
    <w:tmpl w:val="396EB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333C02"/>
    <w:multiLevelType w:val="hybridMultilevel"/>
    <w:tmpl w:val="A274C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1977"/>
    <w:multiLevelType w:val="hybridMultilevel"/>
    <w:tmpl w:val="4BE28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0F"/>
    <w:rsid w:val="000145FC"/>
    <w:rsid w:val="00050EFA"/>
    <w:rsid w:val="00083C93"/>
    <w:rsid w:val="000F1214"/>
    <w:rsid w:val="001D734B"/>
    <w:rsid w:val="001E33E9"/>
    <w:rsid w:val="001F17BC"/>
    <w:rsid w:val="002242D6"/>
    <w:rsid w:val="002B4529"/>
    <w:rsid w:val="00363A71"/>
    <w:rsid w:val="003F0E4B"/>
    <w:rsid w:val="003F12AE"/>
    <w:rsid w:val="003F58DF"/>
    <w:rsid w:val="004125C8"/>
    <w:rsid w:val="00466F78"/>
    <w:rsid w:val="004E2664"/>
    <w:rsid w:val="004E3EC1"/>
    <w:rsid w:val="0054440F"/>
    <w:rsid w:val="005F04F4"/>
    <w:rsid w:val="006156D9"/>
    <w:rsid w:val="006C0ADB"/>
    <w:rsid w:val="006E538B"/>
    <w:rsid w:val="006E73D5"/>
    <w:rsid w:val="0071292E"/>
    <w:rsid w:val="0072245F"/>
    <w:rsid w:val="00746D34"/>
    <w:rsid w:val="007A1FC9"/>
    <w:rsid w:val="008113D3"/>
    <w:rsid w:val="00866364"/>
    <w:rsid w:val="00867D1D"/>
    <w:rsid w:val="008E5546"/>
    <w:rsid w:val="009369CF"/>
    <w:rsid w:val="00947D63"/>
    <w:rsid w:val="00961B1D"/>
    <w:rsid w:val="009E4A19"/>
    <w:rsid w:val="00A462A3"/>
    <w:rsid w:val="00A51243"/>
    <w:rsid w:val="00A81A3D"/>
    <w:rsid w:val="00A86D12"/>
    <w:rsid w:val="00AC6139"/>
    <w:rsid w:val="00BD05DE"/>
    <w:rsid w:val="00BD1C04"/>
    <w:rsid w:val="00BE0E08"/>
    <w:rsid w:val="00CE56D2"/>
    <w:rsid w:val="00D67637"/>
    <w:rsid w:val="00ED71CA"/>
    <w:rsid w:val="00F0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1059"/>
  <w15:chartTrackingRefBased/>
  <w15:docId w15:val="{2BC6224B-51B9-47F5-949F-5AF24699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3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13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26190991580080417095yl5">
    <w:name w:val="m_-2619099158008041709_5yl5"/>
    <w:basedOn w:val="DefaultParagraphFont"/>
    <w:rsid w:val="00AC6139"/>
  </w:style>
  <w:style w:type="character" w:customStyle="1" w:styleId="il">
    <w:name w:val="il"/>
    <w:basedOn w:val="DefaultParagraphFont"/>
    <w:rsid w:val="00AC6139"/>
  </w:style>
  <w:style w:type="paragraph" w:styleId="BalloonText">
    <w:name w:val="Balloon Text"/>
    <w:basedOn w:val="Normal"/>
    <w:link w:val="BalloonTextChar"/>
    <w:uiPriority w:val="99"/>
    <w:semiHidden/>
    <w:unhideWhenUsed/>
    <w:rsid w:val="0008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3EC1"/>
    <w:rPr>
      <w:color w:val="0563C1" w:themeColor="hyperlink"/>
      <w:u w:val="single"/>
    </w:rPr>
  </w:style>
  <w:style w:type="character" w:customStyle="1" w:styleId="baseholder">
    <w:name w:val="baseholder"/>
    <w:basedOn w:val="DefaultParagraphFont"/>
    <w:rsid w:val="004125C8"/>
  </w:style>
  <w:style w:type="character" w:customStyle="1" w:styleId="codeholder">
    <w:name w:val="codeholder"/>
    <w:basedOn w:val="DefaultParagraphFont"/>
    <w:rsid w:val="0041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entbr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</dc:creator>
  <cp:keywords/>
  <dc:description/>
  <cp:lastModifiedBy>Catherine Morris</cp:lastModifiedBy>
  <cp:revision>2</cp:revision>
  <cp:lastPrinted>2018-08-15T14:52:00Z</cp:lastPrinted>
  <dcterms:created xsi:type="dcterms:W3CDTF">2018-09-30T21:34:00Z</dcterms:created>
  <dcterms:modified xsi:type="dcterms:W3CDTF">2018-09-30T21:34:00Z</dcterms:modified>
</cp:coreProperties>
</file>