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0"/>
        <w:gridCol w:w="9000"/>
        <w:gridCol w:w="900"/>
      </w:tblGrid>
      <w:tr w:rsidR="0002632A" w:rsidTr="0002632A">
        <w:trPr>
          <w:tblCellSpacing w:w="0" w:type="dxa"/>
          <w:jc w:val="center"/>
        </w:trPr>
        <w:tc>
          <w:tcPr>
            <w:tcW w:w="0" w:type="auto"/>
            <w:vAlign w:val="center"/>
            <w:hideMark/>
          </w:tcPr>
          <w:p w:rsidR="0002632A" w:rsidRDefault="0002632A">
            <w:r>
              <w:rPr>
                <w:noProof/>
              </w:rPr>
              <w:drawing>
                <wp:inline distT="0" distB="0" distL="0" distR="0" wp14:anchorId="44554496" wp14:editId="438C209C">
                  <wp:extent cx="9525" cy="47625"/>
                  <wp:effectExtent l="0" t="0" r="0" b="0"/>
                  <wp:docPr id="1" name="Picture 4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02632A">
              <w:trPr>
                <w:tblCellSpacing w:w="0" w:type="dxa"/>
                <w:jc w:val="center"/>
              </w:trPr>
              <w:tc>
                <w:tcPr>
                  <w:tcW w:w="0" w:type="auto"/>
                  <w:hideMark/>
                </w:tcPr>
                <w:tbl>
                  <w:tblPr>
                    <w:tblW w:w="8925" w:type="dxa"/>
                    <w:jc w:val="center"/>
                    <w:tblCellSpacing w:w="15" w:type="dxa"/>
                    <w:shd w:val="clear" w:color="auto" w:fill="FFFFFF"/>
                    <w:tblLook w:val="04A0" w:firstRow="1" w:lastRow="0" w:firstColumn="1" w:lastColumn="0" w:noHBand="0" w:noVBand="1"/>
                  </w:tblPr>
                  <w:tblGrid>
                    <w:gridCol w:w="8925"/>
                  </w:tblGrid>
                  <w:tr w:rsidR="0002632A">
                    <w:trPr>
                      <w:tblCellSpacing w:w="15" w:type="dxa"/>
                      <w:jc w:val="center"/>
                    </w:trPr>
                    <w:tc>
                      <w:tcPr>
                        <w:tcW w:w="5000" w:type="pct"/>
                        <w:shd w:val="clear" w:color="auto" w:fill="FFFFFF"/>
                        <w:tcMar>
                          <w:top w:w="15" w:type="dxa"/>
                          <w:left w:w="15" w:type="dxa"/>
                          <w:bottom w:w="15" w:type="dxa"/>
                          <w:right w:w="15" w:type="dxa"/>
                        </w:tcMar>
                        <w:vAlign w:val="center"/>
                        <w:hideMark/>
                      </w:tcPr>
                      <w:p w:rsidR="0002632A" w:rsidRDefault="0002632A">
                        <w:pPr>
                          <w:rPr>
                            <w:rFonts w:ascii="Verdana" w:hAnsi="Verdana"/>
                            <w:color w:val="000000"/>
                            <w:sz w:val="16"/>
                            <w:szCs w:val="16"/>
                          </w:rPr>
                        </w:pPr>
                        <w:r>
                          <w:rPr>
                            <w:rFonts w:ascii="Verdana" w:hAnsi="Verdana"/>
                            <w:color w:val="000000"/>
                            <w:sz w:val="16"/>
                            <w:szCs w:val="16"/>
                          </w:rPr>
                          <w:t xml:space="preserve">Having trouble viewing this email? </w:t>
                        </w:r>
                        <w:hyperlink r:id="rId7" w:tgtFrame="_blank" w:history="1">
                          <w:r>
                            <w:rPr>
                              <w:rStyle w:val="Hyperlink"/>
                              <w:rFonts w:ascii="Verdana" w:hAnsi="Verdana"/>
                              <w:sz w:val="16"/>
                              <w:szCs w:val="16"/>
                            </w:rPr>
                            <w:t xml:space="preserve">Click here </w:t>
                          </w:r>
                        </w:hyperlink>
                      </w:p>
                    </w:tc>
                  </w:tr>
                </w:tbl>
                <w:p w:rsidR="0002632A" w:rsidRDefault="0002632A">
                  <w:pPr>
                    <w:jc w:val="center"/>
                    <w:rPr>
                      <w:sz w:val="20"/>
                      <w:szCs w:val="20"/>
                    </w:rPr>
                  </w:pPr>
                </w:p>
              </w:tc>
            </w:tr>
          </w:tbl>
          <w:p w:rsidR="0002632A" w:rsidRDefault="0002632A">
            <w:pPr>
              <w:jc w:val="center"/>
              <w:rPr>
                <w:sz w:val="20"/>
                <w:szCs w:val="20"/>
              </w:rPr>
            </w:pPr>
          </w:p>
        </w:tc>
        <w:tc>
          <w:tcPr>
            <w:tcW w:w="0" w:type="auto"/>
            <w:vAlign w:val="center"/>
            <w:hideMark/>
          </w:tcPr>
          <w:p w:rsidR="0002632A" w:rsidRDefault="0002632A">
            <w:r>
              <w:rPr>
                <w:noProof/>
              </w:rPr>
              <w:drawing>
                <wp:inline distT="0" distB="0" distL="0" distR="0" wp14:anchorId="163518E5" wp14:editId="0005AD88">
                  <wp:extent cx="9525" cy="47625"/>
                  <wp:effectExtent l="0" t="0" r="0" b="0"/>
                  <wp:docPr id="2" name="Picture 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02632A" w:rsidRDefault="0002632A" w:rsidP="0002632A">
      <w:r>
        <w:rPr>
          <w:noProof/>
        </w:rPr>
        <w:drawing>
          <wp:inline distT="0" distB="0" distL="0" distR="0" wp14:anchorId="148DDAB6" wp14:editId="210C2214">
            <wp:extent cx="9525" cy="9525"/>
            <wp:effectExtent l="0" t="0" r="0" b="0"/>
            <wp:docPr id="3" name="Picture 3" descr="http://r20.rs6.net/on.jsp?a=1109774303066&amp;r=3&amp;c=7b18b4a0-aaeb-11e3-aadd-d4ae5292c2ac&amp;d=1130438556754&amp;ch=7c4c52a0-aaeb-11e3-aafc-d4ae5292c2ac&amp;ca=c782e07f-0c55-477d-9f68-1ce9319f3309&amp;o=https://imgssl.constantcontact.com/ui/images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r20.rs6.net/on.jsp?a=1109774303066&amp;r=3&amp;c=7b18b4a0-aaeb-11e3-aadd-d4ae5292c2ac&amp;d=1130438556754&amp;ch=7c4c52a0-aaeb-11e3-aafc-d4ae5292c2ac&amp;ca=c782e07f-0c55-477d-9f68-1ce9319f3309&amp;o=https://imgssl.constantcontact.com/ui/images1/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5000" w:type="pct"/>
        <w:jc w:val="center"/>
        <w:tblCellSpacing w:w="0" w:type="dxa"/>
        <w:shd w:val="clear" w:color="auto" w:fill="E7E7E7"/>
        <w:tblCellMar>
          <w:left w:w="0" w:type="dxa"/>
          <w:right w:w="0" w:type="dxa"/>
        </w:tblCellMar>
        <w:tblLook w:val="04A0" w:firstRow="1" w:lastRow="0" w:firstColumn="1" w:lastColumn="0" w:noHBand="0" w:noVBand="1"/>
      </w:tblPr>
      <w:tblGrid>
        <w:gridCol w:w="787"/>
        <w:gridCol w:w="9226"/>
        <w:gridCol w:w="787"/>
      </w:tblGrid>
      <w:tr w:rsidR="0002632A" w:rsidTr="0002632A">
        <w:trPr>
          <w:tblCellSpacing w:w="0" w:type="dxa"/>
          <w:jc w:val="center"/>
        </w:trPr>
        <w:tc>
          <w:tcPr>
            <w:tcW w:w="0" w:type="auto"/>
            <w:shd w:val="clear" w:color="auto" w:fill="E7E7E7"/>
            <w:vAlign w:val="center"/>
            <w:hideMark/>
          </w:tcPr>
          <w:p w:rsidR="0002632A" w:rsidRDefault="0002632A">
            <w:r>
              <w:rPr>
                <w:noProof/>
              </w:rPr>
              <w:drawing>
                <wp:inline distT="0" distB="0" distL="0" distR="0" wp14:anchorId="78A6E08E" wp14:editId="3501A278">
                  <wp:extent cx="9525" cy="47625"/>
                  <wp:effectExtent l="0" t="0" r="0" b="0"/>
                  <wp:docPr id="4" name="Picture 4"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9180" w:type="dxa"/>
            <w:shd w:val="clear" w:color="auto" w:fill="E7E7E7"/>
            <w:hideMark/>
          </w:tcPr>
          <w:tbl>
            <w:tblPr>
              <w:tblW w:w="5000" w:type="pct"/>
              <w:jc w:val="center"/>
              <w:tblCellSpacing w:w="0" w:type="dxa"/>
              <w:tblCellMar>
                <w:left w:w="0" w:type="dxa"/>
                <w:right w:w="0" w:type="dxa"/>
              </w:tblCellMar>
              <w:tblLook w:val="04A0" w:firstRow="1" w:lastRow="0" w:firstColumn="1" w:lastColumn="0" w:noHBand="0" w:noVBand="1"/>
            </w:tblPr>
            <w:tblGrid>
              <w:gridCol w:w="9226"/>
            </w:tblGrid>
            <w:tr w:rsidR="0002632A">
              <w:trPr>
                <w:tblCellSpacing w:w="0" w:type="dxa"/>
                <w:jc w:val="center"/>
              </w:trPr>
              <w:tc>
                <w:tcPr>
                  <w:tcW w:w="0" w:type="auto"/>
                  <w:tcMar>
                    <w:top w:w="225" w:type="dxa"/>
                    <w:left w:w="75" w:type="dxa"/>
                    <w:bottom w:w="225" w:type="dxa"/>
                    <w:right w:w="75" w:type="dxa"/>
                  </w:tcMar>
                </w:tcPr>
                <w:tbl>
                  <w:tblPr>
                    <w:tblW w:w="5000" w:type="pct"/>
                    <w:jc w:val="center"/>
                    <w:tblCellSpacing w:w="0" w:type="dxa"/>
                    <w:tblCellMar>
                      <w:left w:w="0" w:type="dxa"/>
                      <w:right w:w="0" w:type="dxa"/>
                    </w:tblCellMar>
                    <w:tblLook w:val="04A0" w:firstRow="1" w:lastRow="0" w:firstColumn="1" w:lastColumn="0" w:noHBand="0" w:noVBand="1"/>
                  </w:tblPr>
                  <w:tblGrid>
                    <w:gridCol w:w="9076"/>
                  </w:tblGrid>
                  <w:tr w:rsidR="0002632A">
                    <w:trPr>
                      <w:tblCellSpacing w:w="0" w:type="dxa"/>
                      <w:jc w:val="center"/>
                    </w:trPr>
                    <w:tc>
                      <w:tcPr>
                        <w:tcW w:w="5000" w:type="pct"/>
                        <w:tcMar>
                          <w:top w:w="0" w:type="dxa"/>
                          <w:left w:w="0" w:type="dxa"/>
                          <w:bottom w:w="120" w:type="dxa"/>
                          <w:right w:w="0" w:type="dxa"/>
                        </w:tcMar>
                        <w:hideMark/>
                      </w:tcPr>
                      <w:p w:rsidR="0002632A" w:rsidRDefault="0002632A">
                        <w:pPr>
                          <w:rPr>
                            <w:sz w:val="20"/>
                            <w:szCs w:val="20"/>
                          </w:rPr>
                        </w:pPr>
                      </w:p>
                    </w:tc>
                  </w:tr>
                </w:tbl>
                <w:p w:rsidR="0002632A" w:rsidRDefault="0002632A">
                  <w:pPr>
                    <w:jc w:val="center"/>
                    <w:rPr>
                      <w:vanish/>
                    </w:rPr>
                  </w:pPr>
                </w:p>
                <w:tbl>
                  <w:tblPr>
                    <w:tblW w:w="5000" w:type="pct"/>
                    <w:jc w:val="center"/>
                    <w:tblCellSpacing w:w="0" w:type="dxa"/>
                    <w:shd w:val="clear" w:color="auto" w:fill="00629B"/>
                    <w:tblCellMar>
                      <w:left w:w="0" w:type="dxa"/>
                      <w:right w:w="0" w:type="dxa"/>
                    </w:tblCellMar>
                    <w:tblLook w:val="04A0" w:firstRow="1" w:lastRow="0" w:firstColumn="1" w:lastColumn="0" w:noHBand="0" w:noVBand="1"/>
                  </w:tblPr>
                  <w:tblGrid>
                    <w:gridCol w:w="9076"/>
                  </w:tblGrid>
                  <w:tr w:rsidR="0002632A">
                    <w:trPr>
                      <w:tblCellSpacing w:w="0" w:type="dxa"/>
                      <w:jc w:val="center"/>
                    </w:trPr>
                    <w:tc>
                      <w:tcPr>
                        <w:tcW w:w="5000" w:type="pct"/>
                        <w:shd w:val="clear" w:color="auto" w:fill="00629B"/>
                        <w:tcMar>
                          <w:top w:w="30" w:type="dxa"/>
                          <w:left w:w="30" w:type="dxa"/>
                          <w:bottom w:w="30" w:type="dxa"/>
                          <w:right w:w="30" w:type="dxa"/>
                        </w:tcMa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5000" w:type="pct"/>
                              <w:shd w:val="clear" w:color="auto" w:fill="FFFFFF"/>
                            </w:tcPr>
                            <w:tbl>
                              <w:tblPr>
                                <w:tblW w:w="5000" w:type="pct"/>
                                <w:jc w:val="center"/>
                                <w:tblCellSpacing w:w="0" w:type="dxa"/>
                                <w:shd w:val="clear" w:color="auto" w:fill="00629B"/>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shd w:val="clear" w:color="auto" w:fill="00629B"/>
                                    <w:tcMar>
                                      <w:top w:w="120" w:type="dxa"/>
                                      <w:left w:w="300" w:type="dxa"/>
                                      <w:bottom w:w="135" w:type="dxa"/>
                                      <w:right w:w="300" w:type="dxa"/>
                                    </w:tcMar>
                                    <w:hideMark/>
                                  </w:tcPr>
                                  <w:p w:rsidR="0002632A" w:rsidRDefault="0002632A">
                                    <w:pPr>
                                      <w:jc w:val="center"/>
                                      <w:rPr>
                                        <w:rFonts w:ascii="Verdana" w:hAnsi="Verdana"/>
                                        <w:color w:val="FFFFFF"/>
                                        <w:sz w:val="18"/>
                                        <w:szCs w:val="18"/>
                                      </w:rPr>
                                    </w:pPr>
                                    <w:r>
                                      <w:rPr>
                                        <w:rStyle w:val="Strong"/>
                                        <w:rFonts w:ascii="Verdana" w:hAnsi="Verdana"/>
                                        <w:color w:val="FFFFFF"/>
                                        <w:sz w:val="20"/>
                                        <w:szCs w:val="20"/>
                                      </w:rPr>
                                      <w:t>HPCC Certification Newsletter * April 2018 * Volume 10, Issue 2</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0" w:type="auto"/>
                                    <w:tcMar>
                                      <w:top w:w="0" w:type="dxa"/>
                                      <w:left w:w="0" w:type="dxa"/>
                                      <w:bottom w:w="135" w:type="dxa"/>
                                      <w:right w:w="0" w:type="dxa"/>
                                    </w:tcMar>
                                    <w:vAlign w:val="center"/>
                                    <w:hideMark/>
                                  </w:tcPr>
                                  <w:p w:rsidR="0002632A" w:rsidRDefault="0002632A">
                                    <w:pPr>
                                      <w:spacing w:line="15" w:lineRule="atLeast"/>
                                      <w:jc w:val="center"/>
                                    </w:pPr>
                                    <w:r>
                                      <w:rPr>
                                        <w:noProof/>
                                      </w:rPr>
                                      <w:drawing>
                                        <wp:inline distT="0" distB="0" distL="0" distR="0" wp14:anchorId="1AC2AB3D" wp14:editId="39300E3D">
                                          <wp:extent cx="47625" cy="9525"/>
                                          <wp:effectExtent l="0" t="0" r="0" b="0"/>
                                          <wp:docPr id="5" name="Picture 5"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95" w:type="dxa"/>
                                      <w:left w:w="0" w:type="dxa"/>
                                      <w:bottom w:w="195" w:type="dxa"/>
                                      <w:right w:w="0" w:type="dxa"/>
                                    </w:tcMar>
                                    <w:hideMark/>
                                  </w:tcPr>
                                  <w:tbl>
                                    <w:tblPr>
                                      <w:tblW w:w="6750" w:type="dxa"/>
                                      <w:jc w:val="center"/>
                                      <w:tblCellSpacing w:w="0" w:type="dxa"/>
                                      <w:tblCellMar>
                                        <w:left w:w="0" w:type="dxa"/>
                                        <w:right w:w="0" w:type="dxa"/>
                                      </w:tblCellMar>
                                      <w:tblLook w:val="04A0" w:firstRow="1" w:lastRow="0" w:firstColumn="1" w:lastColumn="0" w:noHBand="0" w:noVBand="1"/>
                                    </w:tblPr>
                                    <w:tblGrid>
                                      <w:gridCol w:w="6750"/>
                                    </w:tblGrid>
                                    <w:tr w:rsidR="0002632A">
                                      <w:trPr>
                                        <w:tblCellSpacing w:w="0" w:type="dxa"/>
                                        <w:jc w:val="center"/>
                                      </w:trPr>
                                      <w:tc>
                                        <w:tcPr>
                                          <w:tcW w:w="5000" w:type="pct"/>
                                          <w:vAlign w:val="center"/>
                                          <w:hideMark/>
                                        </w:tcPr>
                                        <w:p w:rsidR="0002632A" w:rsidRDefault="0002632A">
                                          <w:pPr>
                                            <w:jc w:val="center"/>
                                            <w:rPr>
                                              <w:color w:val="000000"/>
                                            </w:rPr>
                                          </w:pPr>
                                          <w:r>
                                            <w:rPr>
                                              <w:noProof/>
                                              <w:color w:val="0000FF"/>
                                            </w:rPr>
                                            <w:drawing>
                                              <wp:inline distT="0" distB="0" distL="0" distR="0" wp14:anchorId="039F1427" wp14:editId="08D4D56B">
                                                <wp:extent cx="4286250" cy="1400175"/>
                                                <wp:effectExtent l="0" t="0" r="0" b="9525"/>
                                                <wp:docPr id="6" name="Picture 6" descr="http://files.constantcontact.com/a5ff3b36201/f1d580f1-d1fd-4028-9bec-432d1983f65c.pn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files.constantcontact.com/a5ff3b36201/f1d580f1-d1fd-4028-9bec-432d1983f65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40017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rPr>
                                        <w:rFonts w:ascii="Georgia" w:hAnsi="Georgia"/>
                                        <w:b/>
                                        <w:bCs/>
                                        <w:color w:val="323232"/>
                                        <w:sz w:val="28"/>
                                        <w:szCs w:val="28"/>
                                      </w:rPr>
                                    </w:pPr>
                                    <w:r>
                                      <w:rPr>
                                        <w:rFonts w:ascii="Georgia" w:hAnsi="Georgia"/>
                                        <w:b/>
                                        <w:bCs/>
                                        <w:color w:val="00629B"/>
                                        <w:sz w:val="32"/>
                                        <w:szCs w:val="32"/>
                                      </w:rPr>
                                      <w:t xml:space="preserve">2018 </w:t>
                                    </w:r>
                                    <w:proofErr w:type="spellStart"/>
                                    <w:r>
                                      <w:rPr>
                                        <w:rFonts w:ascii="Georgia" w:hAnsi="Georgia"/>
                                        <w:b/>
                                        <w:bCs/>
                                        <w:color w:val="00629B"/>
                                        <w:sz w:val="32"/>
                                        <w:szCs w:val="32"/>
                                      </w:rPr>
                                      <w:t>Certificant</w:t>
                                    </w:r>
                                    <w:proofErr w:type="spellEnd"/>
                                    <w:r>
                                      <w:rPr>
                                        <w:rFonts w:ascii="Georgia" w:hAnsi="Georgia"/>
                                        <w:b/>
                                        <w:bCs/>
                                        <w:color w:val="00629B"/>
                                        <w:sz w:val="32"/>
                                        <w:szCs w:val="32"/>
                                      </w:rPr>
                                      <w:t xml:space="preserve"> &amp; Employer of the Year Awards</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tcPr>
                                  <w:p w:rsidR="0002632A" w:rsidRDefault="0002632A">
                                    <w:pPr>
                                      <w:rPr>
                                        <w:rFonts w:ascii="Verdana" w:hAnsi="Verdana"/>
                                        <w:color w:val="000000"/>
                                        <w:sz w:val="20"/>
                                        <w:szCs w:val="20"/>
                                      </w:rPr>
                                    </w:pPr>
                                    <w:r>
                                      <w:rPr>
                                        <w:rFonts w:ascii="Verdana" w:hAnsi="Verdana"/>
                                        <w:color w:val="000000"/>
                                        <w:sz w:val="20"/>
                                        <w:szCs w:val="20"/>
                                      </w:rPr>
                                      <w:t xml:space="preserve">The </w:t>
                                    </w:r>
                                    <w:proofErr w:type="spellStart"/>
                                    <w:r>
                                      <w:rPr>
                                        <w:rFonts w:ascii="Verdana" w:hAnsi="Verdana"/>
                                        <w:color w:val="000000"/>
                                        <w:sz w:val="20"/>
                                        <w:szCs w:val="20"/>
                                      </w:rPr>
                                      <w:t>Certificant</w:t>
                                    </w:r>
                                    <w:proofErr w:type="spellEnd"/>
                                    <w:r>
                                      <w:rPr>
                                        <w:rFonts w:ascii="Verdana" w:hAnsi="Verdana"/>
                                        <w:color w:val="000000"/>
                                        <w:sz w:val="20"/>
                                        <w:szCs w:val="20"/>
                                      </w:rPr>
                                      <w:t xml:space="preserve"> and Employer of the Year Awards were presented at the HPCC Certification Recognition Luncheon during this year's Annual Assembly in Boston, Massachusetts, on Thursday, March 15, 2018.  Donna Morgan, BSN, RN, CHPN, CHPCA, spoke on "</w:t>
                                    </w:r>
                                    <w:hyperlink r:id="rId11" w:tgtFrame="_blank" w:history="1">
                                      <w:r>
                                        <w:rPr>
                                          <w:rStyle w:val="Hyperlink"/>
                                          <w:rFonts w:ascii="Verdana" w:hAnsi="Verdana"/>
                                          <w:b/>
                                          <w:bCs/>
                                          <w:sz w:val="20"/>
                                          <w:szCs w:val="20"/>
                                        </w:rPr>
                                        <w:t>25 Years of Celebrating Certification: Engagement, Achievement, and Recognition</w:t>
                                      </w:r>
                                    </w:hyperlink>
                                    <w:r>
                                      <w:rPr>
                                        <w:rFonts w:ascii="Verdana" w:hAnsi="Verdana"/>
                                        <w:color w:val="000000"/>
                                        <w:sz w:val="20"/>
                                        <w:szCs w:val="20"/>
                                      </w:rPr>
                                      <w:t>" and you can read a synopsis of her presentation by following the link. Our award winners are listed below: </w:t>
                                    </w:r>
                                    <w:r>
                                      <w:rPr>
                                        <w:rFonts w:ascii="Verdana" w:hAnsi="Verdana"/>
                                        <w:color w:val="323232"/>
                                        <w:sz w:val="22"/>
                                        <w:szCs w:val="22"/>
                                      </w:rPr>
                                      <w:t> </w:t>
                                    </w:r>
                                  </w:p>
                                  <w:p w:rsidR="0002632A" w:rsidRDefault="0002632A">
                                    <w:pPr>
                                      <w:rPr>
                                        <w:rFonts w:ascii="Georgia" w:hAnsi="Georgia"/>
                                        <w:b/>
                                        <w:bCs/>
                                        <w:color w:val="323232"/>
                                        <w:sz w:val="20"/>
                                        <w:szCs w:val="20"/>
                                      </w:rPr>
                                    </w:pPr>
                                  </w:p>
                                  <w:tbl>
                                    <w:tblPr>
                                      <w:tblpPr w:leftFromText="45" w:rightFromText="120" w:vertAnchor="text"/>
                                      <w:tblW w:w="1575" w:type="dxa"/>
                                      <w:tblCellSpacing w:w="0" w:type="dxa"/>
                                      <w:tblCellMar>
                                        <w:left w:w="0" w:type="dxa"/>
                                        <w:right w:w="0" w:type="dxa"/>
                                      </w:tblCellMar>
                                      <w:tblLook w:val="04A0" w:firstRow="1" w:lastRow="0" w:firstColumn="1" w:lastColumn="0" w:noHBand="0" w:noVBand="1"/>
                                    </w:tblPr>
                                    <w:tblGrid>
                                      <w:gridCol w:w="1740"/>
                                      <w:gridCol w:w="225"/>
                                    </w:tblGrid>
                                    <w:tr w:rsidR="0002632A">
                                      <w:trPr>
                                        <w:trHeight w:val="15"/>
                                        <w:tblCellSpacing w:w="0" w:type="dxa"/>
                                      </w:trPr>
                                      <w:tc>
                                        <w:tcPr>
                                          <w:tcW w:w="5000" w:type="pct"/>
                                          <w:tcMar>
                                            <w:top w:w="150" w:type="dxa"/>
                                            <w:left w:w="150" w:type="dxa"/>
                                            <w:bottom w:w="150" w:type="dxa"/>
                                            <w:right w:w="0" w:type="dxa"/>
                                          </w:tcMar>
                                          <w:vAlign w:val="center"/>
                                          <w:hideMark/>
                                        </w:tcPr>
                                        <w:p w:rsidR="0002632A" w:rsidRDefault="0002632A">
                                          <w:pPr>
                                            <w:jc w:val="center"/>
                                          </w:pPr>
                                          <w:r>
                                            <w:rPr>
                                              <w:noProof/>
                                            </w:rPr>
                                            <w:drawing>
                                              <wp:inline distT="0" distB="0" distL="0" distR="0" wp14:anchorId="680C14A7" wp14:editId="32814002">
                                                <wp:extent cx="1000125" cy="1447800"/>
                                                <wp:effectExtent l="0" t="0" r="9525" b="0"/>
                                                <wp:docPr id="7" name="Picture 7" descr="http://files.constantcontact.com/a5ff3b36201/369cef6c-94ea-4442-8d48-2322f71204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files.constantcontact.com/a5ff3b36201/369cef6c-94ea-4442-8d48-2322f712041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447800"/>
                                                        </a:xfrm>
                                                        <a:prstGeom prst="rect">
                                                          <a:avLst/>
                                                        </a:prstGeom>
                                                        <a:noFill/>
                                                        <a:ln>
                                                          <a:noFill/>
                                                        </a:ln>
                                                      </pic:spPr>
                                                    </pic:pic>
                                                  </a:graphicData>
                                                </a:graphic>
                                              </wp:inline>
                                            </w:drawing>
                                          </w:r>
                                        </w:p>
                                      </w:tc>
                                      <w:tc>
                                        <w:tcPr>
                                          <w:tcW w:w="75" w:type="dxa"/>
                                          <w:tcMar>
                                            <w:top w:w="150" w:type="dxa"/>
                                            <w:left w:w="0" w:type="dxa"/>
                                            <w:bottom w:w="150" w:type="dxa"/>
                                            <w:right w:w="150" w:type="dxa"/>
                                          </w:tcMar>
                                          <w:hideMark/>
                                        </w:tcPr>
                                        <w:p w:rsidR="0002632A" w:rsidRDefault="0002632A">
                                          <w:pPr>
                                            <w:spacing w:line="15" w:lineRule="atLeast"/>
                                            <w:jc w:val="center"/>
                                          </w:pPr>
                                          <w:r>
                                            <w:rPr>
                                              <w:noProof/>
                                            </w:rPr>
                                            <w:drawing>
                                              <wp:inline distT="0" distB="0" distL="0" distR="0" wp14:anchorId="23815170" wp14:editId="331DFED2">
                                                <wp:extent cx="47625" cy="9525"/>
                                                <wp:effectExtent l="0" t="0" r="0" b="0"/>
                                                <wp:docPr id="8" name="Picture 8"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rPr>
                                        <w:rFonts w:ascii="Verdana" w:hAnsi="Verdana"/>
                                        <w:color w:val="000000"/>
                                        <w:sz w:val="20"/>
                                        <w:szCs w:val="20"/>
                                      </w:rPr>
                                    </w:pPr>
                                    <w:r>
                                      <w:rPr>
                                        <w:rStyle w:val="Strong"/>
                                        <w:rFonts w:ascii="Verdana" w:hAnsi="Verdana"/>
                                        <w:color w:val="000000"/>
                                        <w:sz w:val="22"/>
                                        <w:szCs w:val="22"/>
                                      </w:rPr>
                                      <w:t xml:space="preserve">Deborah </w:t>
                                    </w:r>
                                    <w:proofErr w:type="spellStart"/>
                                    <w:r>
                                      <w:rPr>
                                        <w:rStyle w:val="Strong"/>
                                        <w:rFonts w:ascii="Verdana" w:hAnsi="Verdana"/>
                                        <w:color w:val="000000"/>
                                        <w:sz w:val="22"/>
                                        <w:szCs w:val="22"/>
                                      </w:rPr>
                                      <w:t>Medakovich</w:t>
                                    </w:r>
                                    <w:proofErr w:type="spellEnd"/>
                                    <w:r>
                                      <w:rPr>
                                        <w:rStyle w:val="Strong"/>
                                        <w:rFonts w:ascii="Verdana" w:hAnsi="Verdana"/>
                                        <w:color w:val="000000"/>
                                        <w:sz w:val="22"/>
                                        <w:szCs w:val="22"/>
                                      </w:rPr>
                                      <w:t>, MSN, RN, CNS, ACHPN</w:t>
                                    </w:r>
                                    <w:r>
                                      <w:rPr>
                                        <w:rFonts w:ascii="Verdana" w:hAnsi="Verdana"/>
                                        <w:color w:val="000000"/>
                                        <w:sz w:val="20"/>
                                        <w:szCs w:val="20"/>
                                      </w:rPr>
                                      <w:t xml:space="preserve">, is the 2018 recipient of the Advanced Certified Hospice and Palliative Nurse (ACHPN) of the Year Award. She has been in the nursing field for 36 years, ACHPN certified since 2006 and an HPNA member since 2003. She has been involved in veteran </w:t>
                                    </w:r>
                                    <w:proofErr w:type="spellStart"/>
                                    <w:r>
                                      <w:rPr>
                                        <w:rFonts w:ascii="Verdana" w:hAnsi="Verdana"/>
                                        <w:color w:val="000000"/>
                                        <w:sz w:val="20"/>
                                        <w:szCs w:val="20"/>
                                      </w:rPr>
                                      <w:t>careand</w:t>
                                    </w:r>
                                    <w:proofErr w:type="spellEnd"/>
                                    <w:r>
                                      <w:rPr>
                                        <w:rFonts w:ascii="Verdana" w:hAnsi="Verdana"/>
                                        <w:color w:val="000000"/>
                                        <w:sz w:val="20"/>
                                        <w:szCs w:val="20"/>
                                      </w:rPr>
                                      <w:t xml:space="preserve"> currently leads the Life Sustaining Treatment Decision Initiative at the U.S. Department of Veterans Affairs in western New York, which provides standardized practices for veterans with serious illness. She is a member of six professional associations and has received nearly 20 awards. </w:t>
                                    </w:r>
                                  </w:p>
                                  <w:p w:rsidR="0002632A" w:rsidRDefault="0002632A">
                                    <w:pPr>
                                      <w:rPr>
                                        <w:rFonts w:ascii="Verdana" w:hAnsi="Verdana"/>
                                        <w:color w:val="000000"/>
                                        <w:sz w:val="22"/>
                                        <w:szCs w:val="22"/>
                                      </w:rPr>
                                    </w:pPr>
                                  </w:p>
                                  <w:tbl>
                                    <w:tblPr>
                                      <w:tblpPr w:leftFromText="120" w:rightFromText="45" w:vertAnchor="text" w:tblpXSpec="right" w:tblpYSpec="center"/>
                                      <w:tblW w:w="1935" w:type="dxa"/>
                                      <w:tblCellSpacing w:w="0" w:type="dxa"/>
                                      <w:tblCellMar>
                                        <w:left w:w="0" w:type="dxa"/>
                                        <w:right w:w="0" w:type="dxa"/>
                                      </w:tblCellMar>
                                      <w:tblLook w:val="04A0" w:firstRow="1" w:lastRow="0" w:firstColumn="1" w:lastColumn="0" w:noHBand="0" w:noVBand="1"/>
                                    </w:tblPr>
                                    <w:tblGrid>
                                      <w:gridCol w:w="225"/>
                                      <w:gridCol w:w="2100"/>
                                    </w:tblGrid>
                                    <w:tr w:rsidR="0002632A">
                                      <w:trPr>
                                        <w:trHeight w:val="15"/>
                                        <w:tblCellSpacing w:w="0" w:type="dxa"/>
                                      </w:trPr>
                                      <w:tc>
                                        <w:tcPr>
                                          <w:tcW w:w="75" w:type="dxa"/>
                                          <w:tcMar>
                                            <w:top w:w="150" w:type="dxa"/>
                                            <w:left w:w="150" w:type="dxa"/>
                                            <w:bottom w:w="150" w:type="dxa"/>
                                            <w:right w:w="0" w:type="dxa"/>
                                          </w:tcMar>
                                          <w:hideMark/>
                                        </w:tcPr>
                                        <w:p w:rsidR="0002632A" w:rsidRDefault="0002632A">
                                          <w:pPr>
                                            <w:spacing w:line="15" w:lineRule="atLeast"/>
                                            <w:jc w:val="center"/>
                                          </w:pPr>
                                          <w:r>
                                            <w:rPr>
                                              <w:noProof/>
                                            </w:rPr>
                                            <w:drawing>
                                              <wp:inline distT="0" distB="0" distL="0" distR="0" wp14:anchorId="20C57C8F" wp14:editId="53482B40">
                                                <wp:extent cx="47625" cy="9525"/>
                                                <wp:effectExtent l="0" t="0" r="0" b="0"/>
                                                <wp:docPr id="9" name="Picture 9"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c>
                                        <w:tcPr>
                                          <w:tcW w:w="5000" w:type="pct"/>
                                          <w:tcMar>
                                            <w:top w:w="150" w:type="dxa"/>
                                            <w:left w:w="0" w:type="dxa"/>
                                            <w:bottom w:w="150" w:type="dxa"/>
                                            <w:right w:w="150" w:type="dxa"/>
                                          </w:tcMar>
                                          <w:vAlign w:val="center"/>
                                          <w:hideMark/>
                                        </w:tcPr>
                                        <w:p w:rsidR="0002632A" w:rsidRDefault="0002632A">
                                          <w:pPr>
                                            <w:spacing w:line="15" w:lineRule="atLeast"/>
                                            <w:jc w:val="center"/>
                                          </w:pPr>
                                          <w:r>
                                            <w:rPr>
                                              <w:noProof/>
                                            </w:rPr>
                                            <w:drawing>
                                              <wp:inline distT="0" distB="0" distL="0" distR="0" wp14:anchorId="12B02406" wp14:editId="0A62B1A1">
                                                <wp:extent cx="1228725" cy="1495425"/>
                                                <wp:effectExtent l="0" t="0" r="9525" b="9525"/>
                                                <wp:docPr id="10" name="Picture 10" descr="http://files.constantcontact.com/a5ff3b36201/ca1723c6-2e5d-4ac2-8340-535c913216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files.constantcontact.com/a5ff3b36201/ca1723c6-2e5d-4ac2-8340-535c913216b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1495425"/>
                                                        </a:xfrm>
                                                        <a:prstGeom prst="rect">
                                                          <a:avLst/>
                                                        </a:prstGeom>
                                                        <a:noFill/>
                                                        <a:ln>
                                                          <a:noFill/>
                                                        </a:ln>
                                                      </pic:spPr>
                                                    </pic:pic>
                                                  </a:graphicData>
                                                </a:graphic>
                                              </wp:inline>
                                            </w:drawing>
                                          </w:r>
                                        </w:p>
                                      </w:tc>
                                    </w:tr>
                                  </w:tbl>
                                  <w:p w:rsidR="0002632A" w:rsidRDefault="0002632A">
                                    <w:pPr>
                                      <w:rPr>
                                        <w:rFonts w:ascii="Verdana" w:hAnsi="Verdana"/>
                                        <w:color w:val="000000"/>
                                        <w:sz w:val="22"/>
                                        <w:szCs w:val="22"/>
                                      </w:rPr>
                                    </w:pPr>
                                    <w:r>
                                      <w:rPr>
                                        <w:rStyle w:val="Strong"/>
                                        <w:rFonts w:ascii="Verdana" w:hAnsi="Verdana"/>
                                        <w:color w:val="000000"/>
                                        <w:sz w:val="22"/>
                                        <w:szCs w:val="22"/>
                                      </w:rPr>
                                      <w:t>Petti-Jeanne Sheldon, RN, CHPN</w:t>
                                    </w:r>
                                    <w:r>
                                      <w:rPr>
                                        <w:rFonts w:ascii="Verdana" w:hAnsi="Verdana"/>
                                        <w:color w:val="000000"/>
                                        <w:sz w:val="22"/>
                                        <w:szCs w:val="22"/>
                                      </w:rPr>
                                      <w:t>, </w:t>
                                    </w:r>
                                    <w:r>
                                      <w:rPr>
                                        <w:rFonts w:ascii="Verdana" w:hAnsi="Verdana"/>
                                        <w:color w:val="000000"/>
                                        <w:sz w:val="20"/>
                                        <w:szCs w:val="20"/>
                                      </w:rPr>
                                      <w:t>is the 2018 recipient of the Certified Hospice and Palliative Nurse (CHPN) of the Year Award. She has been CHPN certified since 2011 and an HPNA member since 2008. She is an End-of-Life Nursing Education Consortium (ELNEC) faculty member and founder of the Piedmont, GA Chapter for HPNA. She has been in the nursing field for over 40 years and is board certified in nephrology, medical-surgical, and critical care nursing. She has been a member and officer in various organizations and has received over 15 awards during her career.  </w:t>
                                    </w:r>
                                  </w:p>
                                  <w:p w:rsidR="0002632A" w:rsidRDefault="0002632A">
                                    <w:pPr>
                                      <w:rPr>
                                        <w:rFonts w:ascii="Verdana" w:hAnsi="Verdana"/>
                                        <w:color w:val="000000"/>
                                        <w:sz w:val="22"/>
                                        <w:szCs w:val="22"/>
                                      </w:rPr>
                                    </w:pPr>
                                  </w:p>
                                  <w:tbl>
                                    <w:tblPr>
                                      <w:tblpPr w:leftFromText="45" w:rightFromText="120" w:vertAnchor="text"/>
                                      <w:tblW w:w="1380" w:type="dxa"/>
                                      <w:tblCellSpacing w:w="0" w:type="dxa"/>
                                      <w:tblCellMar>
                                        <w:left w:w="0" w:type="dxa"/>
                                        <w:right w:w="0" w:type="dxa"/>
                                      </w:tblCellMar>
                                      <w:tblLook w:val="04A0" w:firstRow="1" w:lastRow="0" w:firstColumn="1" w:lastColumn="0" w:noHBand="0" w:noVBand="1"/>
                                    </w:tblPr>
                                    <w:tblGrid>
                                      <w:gridCol w:w="1530"/>
                                      <w:gridCol w:w="225"/>
                                    </w:tblGrid>
                                    <w:tr w:rsidR="0002632A">
                                      <w:trPr>
                                        <w:trHeight w:val="15"/>
                                        <w:tblCellSpacing w:w="0" w:type="dxa"/>
                                      </w:trPr>
                                      <w:tc>
                                        <w:tcPr>
                                          <w:tcW w:w="5000" w:type="pct"/>
                                          <w:tcMar>
                                            <w:top w:w="150" w:type="dxa"/>
                                            <w:left w:w="150" w:type="dxa"/>
                                            <w:bottom w:w="150" w:type="dxa"/>
                                            <w:right w:w="0" w:type="dxa"/>
                                          </w:tcMar>
                                          <w:vAlign w:val="center"/>
                                          <w:hideMark/>
                                        </w:tcPr>
                                        <w:p w:rsidR="0002632A" w:rsidRDefault="0002632A">
                                          <w:pPr>
                                            <w:jc w:val="center"/>
                                          </w:pPr>
                                          <w:r>
                                            <w:rPr>
                                              <w:noProof/>
                                            </w:rPr>
                                            <w:lastRenderedPageBreak/>
                                            <w:drawing>
                                              <wp:inline distT="0" distB="0" distL="0" distR="0" wp14:anchorId="074530DA" wp14:editId="046FD9FD">
                                                <wp:extent cx="876300" cy="1285875"/>
                                                <wp:effectExtent l="0" t="0" r="0" b="9525"/>
                                                <wp:docPr id="11" name="Picture 11" descr="http://files.constantcontact.com/a5ff3b36201/10adbfb2-bf28-4d8b-997a-8228f09f2a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files.constantcontact.com/a5ff3b36201/10adbfb2-bf28-4d8b-997a-8228f09f2a9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1285875"/>
                                                        </a:xfrm>
                                                        <a:prstGeom prst="rect">
                                                          <a:avLst/>
                                                        </a:prstGeom>
                                                        <a:noFill/>
                                                        <a:ln>
                                                          <a:noFill/>
                                                        </a:ln>
                                                      </pic:spPr>
                                                    </pic:pic>
                                                  </a:graphicData>
                                                </a:graphic>
                                              </wp:inline>
                                            </w:drawing>
                                          </w:r>
                                        </w:p>
                                      </w:tc>
                                      <w:tc>
                                        <w:tcPr>
                                          <w:tcW w:w="75" w:type="dxa"/>
                                          <w:tcMar>
                                            <w:top w:w="150" w:type="dxa"/>
                                            <w:left w:w="0" w:type="dxa"/>
                                            <w:bottom w:w="150" w:type="dxa"/>
                                            <w:right w:w="150" w:type="dxa"/>
                                          </w:tcMar>
                                          <w:hideMark/>
                                        </w:tcPr>
                                        <w:p w:rsidR="0002632A" w:rsidRDefault="0002632A">
                                          <w:pPr>
                                            <w:spacing w:line="15" w:lineRule="atLeast"/>
                                            <w:jc w:val="center"/>
                                          </w:pPr>
                                          <w:r>
                                            <w:rPr>
                                              <w:noProof/>
                                            </w:rPr>
                                            <w:drawing>
                                              <wp:inline distT="0" distB="0" distL="0" distR="0" wp14:anchorId="520A7AA1" wp14:editId="770F4368">
                                                <wp:extent cx="47625" cy="9525"/>
                                                <wp:effectExtent l="0" t="0" r="0" b="0"/>
                                                <wp:docPr id="12" name="Picture 1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rPr>
                                        <w:rStyle w:val="Strong"/>
                                      </w:rPr>
                                    </w:pPr>
                                    <w:r>
                                      <w:rPr>
                                        <w:rStyle w:val="Strong"/>
                                        <w:rFonts w:ascii="Verdana" w:hAnsi="Verdana"/>
                                        <w:color w:val="000000"/>
                                        <w:sz w:val="22"/>
                                        <w:szCs w:val="22"/>
                                      </w:rPr>
                                      <w:t xml:space="preserve">Deborah </w:t>
                                    </w:r>
                                    <w:proofErr w:type="spellStart"/>
                                    <w:r>
                                      <w:rPr>
                                        <w:rStyle w:val="Strong"/>
                                        <w:rFonts w:ascii="Verdana" w:hAnsi="Verdana"/>
                                        <w:color w:val="000000"/>
                                        <w:sz w:val="22"/>
                                        <w:szCs w:val="22"/>
                                      </w:rPr>
                                      <w:t>LaFond</w:t>
                                    </w:r>
                                    <w:proofErr w:type="spellEnd"/>
                                    <w:r>
                                      <w:rPr>
                                        <w:rStyle w:val="Strong"/>
                                        <w:rFonts w:ascii="Verdana" w:hAnsi="Verdana"/>
                                        <w:color w:val="000000"/>
                                        <w:sz w:val="20"/>
                                        <w:szCs w:val="20"/>
                                      </w:rPr>
                                      <w:t>, </w:t>
                                    </w:r>
                                    <w:r>
                                      <w:rPr>
                                        <w:rStyle w:val="Strong"/>
                                        <w:rFonts w:ascii="Verdana" w:hAnsi="Verdana"/>
                                        <w:color w:val="000000"/>
                                        <w:sz w:val="22"/>
                                        <w:szCs w:val="22"/>
                                      </w:rPr>
                                      <w:t xml:space="preserve"> </w:t>
                                    </w:r>
                                  </w:p>
                                  <w:p w:rsidR="0002632A" w:rsidRDefault="0002632A">
                                    <w:r>
                                      <w:rPr>
                                        <w:rFonts w:ascii="Verdana" w:hAnsi="Verdana"/>
                                        <w:b/>
                                        <w:bCs/>
                                        <w:color w:val="000000"/>
                                        <w:sz w:val="22"/>
                                        <w:szCs w:val="22"/>
                                      </w:rPr>
                                      <w:t>DNP</w:t>
                                    </w:r>
                                    <w:r>
                                      <w:rPr>
                                        <w:rFonts w:ascii="Verdana" w:hAnsi="Verdana"/>
                                        <w:b/>
                                        <w:bCs/>
                                        <w:color w:val="000000"/>
                                        <w:sz w:val="20"/>
                                        <w:szCs w:val="20"/>
                                      </w:rPr>
                                      <w:t>,</w:t>
                                    </w:r>
                                    <w:r>
                                      <w:rPr>
                                        <w:rFonts w:ascii="Verdana" w:hAnsi="Verdana"/>
                                        <w:b/>
                                        <w:bCs/>
                                        <w:color w:val="000000"/>
                                        <w:sz w:val="22"/>
                                        <w:szCs w:val="22"/>
                                      </w:rPr>
                                      <w:t xml:space="preserve"> PPCNP-BC</w:t>
                                    </w:r>
                                    <w:r>
                                      <w:rPr>
                                        <w:rFonts w:ascii="Verdana" w:hAnsi="Verdana"/>
                                        <w:b/>
                                        <w:bCs/>
                                        <w:color w:val="000000"/>
                                        <w:sz w:val="20"/>
                                        <w:szCs w:val="20"/>
                                      </w:rPr>
                                      <w:t>,</w:t>
                                    </w:r>
                                    <w:r>
                                      <w:rPr>
                                        <w:rFonts w:ascii="Verdana" w:hAnsi="Verdana"/>
                                        <w:b/>
                                        <w:bCs/>
                                        <w:color w:val="000000"/>
                                        <w:sz w:val="22"/>
                                        <w:szCs w:val="22"/>
                                      </w:rPr>
                                      <w:t xml:space="preserve"> CPON, CHPPN</w:t>
                                    </w:r>
                                    <w:r>
                                      <w:rPr>
                                        <w:rFonts w:ascii="Verdana" w:hAnsi="Verdana"/>
                                        <w:b/>
                                        <w:bCs/>
                                        <w:color w:val="000000"/>
                                        <w:sz w:val="20"/>
                                        <w:szCs w:val="20"/>
                                      </w:rPr>
                                      <w:t>, </w:t>
                                    </w:r>
                                  </w:p>
                                  <w:p w:rsidR="0002632A" w:rsidRDefault="0002632A">
                                    <w:pPr>
                                      <w:rPr>
                                        <w:rFonts w:ascii="Verdana" w:hAnsi="Verdana"/>
                                        <w:color w:val="000000"/>
                                        <w:sz w:val="22"/>
                                        <w:szCs w:val="22"/>
                                      </w:rPr>
                                    </w:pPr>
                                    <w:proofErr w:type="gramStart"/>
                                    <w:r>
                                      <w:rPr>
                                        <w:rFonts w:ascii="Verdana" w:hAnsi="Verdana"/>
                                        <w:color w:val="000000"/>
                                        <w:sz w:val="20"/>
                                        <w:szCs w:val="20"/>
                                      </w:rPr>
                                      <w:t>is</w:t>
                                    </w:r>
                                    <w:proofErr w:type="gramEnd"/>
                                    <w:r>
                                      <w:rPr>
                                        <w:rFonts w:ascii="Verdana" w:hAnsi="Verdana"/>
                                        <w:color w:val="000000"/>
                                        <w:sz w:val="20"/>
                                        <w:szCs w:val="20"/>
                                      </w:rPr>
                                      <w:t xml:space="preserve"> the 2018 recipient of the Certified Hospice and Palliative Pediatric Nurse (CHPPN) of the Year Award. She has been CHPPN certified since 2012 and a member of HPNA since 2003. She is an End-of-Life Nursing Education Consortium (ELNEC) faculty member and certified pediatric oncology nurse. She has multiple awards, honors, and publications. She currently co-leads the palliative care system at Children's National Health System in the Washington DC area. </w:t>
                                    </w:r>
                                  </w:p>
                                  <w:p w:rsidR="0002632A" w:rsidRDefault="0002632A">
                                    <w:pPr>
                                      <w:rPr>
                                        <w:rFonts w:ascii="Verdana" w:hAnsi="Verdana"/>
                                        <w:color w:val="000000"/>
                                        <w:sz w:val="22"/>
                                        <w:szCs w:val="22"/>
                                      </w:rPr>
                                    </w:pPr>
                                  </w:p>
                                  <w:tbl>
                                    <w:tblPr>
                                      <w:tblpPr w:leftFromText="120" w:rightFromText="45" w:vertAnchor="text" w:tblpXSpec="right" w:tblpYSpec="center"/>
                                      <w:tblW w:w="1980" w:type="dxa"/>
                                      <w:tblCellSpacing w:w="0" w:type="dxa"/>
                                      <w:tblCellMar>
                                        <w:left w:w="0" w:type="dxa"/>
                                        <w:right w:w="0" w:type="dxa"/>
                                      </w:tblCellMar>
                                      <w:tblLook w:val="04A0" w:firstRow="1" w:lastRow="0" w:firstColumn="1" w:lastColumn="0" w:noHBand="0" w:noVBand="1"/>
                                    </w:tblPr>
                                    <w:tblGrid>
                                      <w:gridCol w:w="150"/>
                                      <w:gridCol w:w="2055"/>
                                    </w:tblGrid>
                                    <w:tr w:rsidR="0002632A">
                                      <w:trPr>
                                        <w:trHeight w:val="15"/>
                                        <w:tblCellSpacing w:w="0" w:type="dxa"/>
                                      </w:trPr>
                                      <w:tc>
                                        <w:tcPr>
                                          <w:tcW w:w="75" w:type="dxa"/>
                                          <w:tcMar>
                                            <w:top w:w="75" w:type="dxa"/>
                                            <w:left w:w="75" w:type="dxa"/>
                                            <w:bottom w:w="75" w:type="dxa"/>
                                            <w:right w:w="0" w:type="dxa"/>
                                          </w:tcMar>
                                          <w:hideMark/>
                                        </w:tcPr>
                                        <w:p w:rsidR="0002632A" w:rsidRDefault="0002632A">
                                          <w:pPr>
                                            <w:spacing w:line="15" w:lineRule="atLeast"/>
                                            <w:jc w:val="center"/>
                                          </w:pPr>
                                          <w:r>
                                            <w:rPr>
                                              <w:noProof/>
                                            </w:rPr>
                                            <w:drawing>
                                              <wp:inline distT="0" distB="0" distL="0" distR="0" wp14:anchorId="1F99F394" wp14:editId="702245E9">
                                                <wp:extent cx="47625" cy="9525"/>
                                                <wp:effectExtent l="0" t="0" r="0" b="0"/>
                                                <wp:docPr id="13" name="Picture 13"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c>
                                        <w:tcPr>
                                          <w:tcW w:w="5000" w:type="pct"/>
                                          <w:tcMar>
                                            <w:top w:w="75" w:type="dxa"/>
                                            <w:left w:w="0" w:type="dxa"/>
                                            <w:bottom w:w="75" w:type="dxa"/>
                                            <w:right w:w="75" w:type="dxa"/>
                                          </w:tcMar>
                                          <w:vAlign w:val="center"/>
                                          <w:hideMark/>
                                        </w:tcPr>
                                        <w:p w:rsidR="0002632A" w:rsidRDefault="0002632A">
                                          <w:pPr>
                                            <w:spacing w:line="15" w:lineRule="atLeast"/>
                                            <w:jc w:val="center"/>
                                          </w:pPr>
                                          <w:r>
                                            <w:rPr>
                                              <w:noProof/>
                                            </w:rPr>
                                            <w:drawing>
                                              <wp:inline distT="0" distB="0" distL="0" distR="0" wp14:anchorId="6DE0F0FB" wp14:editId="6989B841">
                                                <wp:extent cx="1257300" cy="1314450"/>
                                                <wp:effectExtent l="0" t="0" r="0" b="0"/>
                                                <wp:docPr id="14" name="Picture 14" descr="http://files.constantcontact.com/a5ff3b36201/dc527f39-bb62-42c0-9349-6e508ddc5d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files.constantcontact.com/a5ff3b36201/dc527f39-bb62-42c0-9349-6e508ddc5da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314450"/>
                                                        </a:xfrm>
                                                        <a:prstGeom prst="rect">
                                                          <a:avLst/>
                                                        </a:prstGeom>
                                                        <a:noFill/>
                                                        <a:ln>
                                                          <a:noFill/>
                                                        </a:ln>
                                                      </pic:spPr>
                                                    </pic:pic>
                                                  </a:graphicData>
                                                </a:graphic>
                                              </wp:inline>
                                            </w:drawing>
                                          </w:r>
                                        </w:p>
                                      </w:tc>
                                    </w:tr>
                                  </w:tbl>
                                  <w:p w:rsidR="0002632A" w:rsidRDefault="0002632A">
                                    <w:pPr>
                                      <w:rPr>
                                        <w:rFonts w:ascii="Verdana" w:hAnsi="Verdana"/>
                                        <w:color w:val="000000"/>
                                        <w:sz w:val="22"/>
                                        <w:szCs w:val="22"/>
                                      </w:rPr>
                                    </w:pPr>
                                    <w:r>
                                      <w:rPr>
                                        <w:rStyle w:val="Strong"/>
                                        <w:rFonts w:ascii="Verdana" w:hAnsi="Verdana"/>
                                        <w:color w:val="000000"/>
                                        <w:sz w:val="22"/>
                                        <w:szCs w:val="22"/>
                                      </w:rPr>
                                      <w:t>Audrey Boylan, HNA, STNA, CHPNA</w:t>
                                    </w:r>
                                    <w:r>
                                      <w:rPr>
                                        <w:rFonts w:ascii="Verdana" w:hAnsi="Verdana"/>
                                        <w:color w:val="000000"/>
                                        <w:sz w:val="22"/>
                                        <w:szCs w:val="22"/>
                                      </w:rPr>
                                      <w:t>, </w:t>
                                    </w:r>
                                    <w:r>
                                      <w:rPr>
                                        <w:rFonts w:ascii="Verdana" w:hAnsi="Verdana"/>
                                        <w:color w:val="000000"/>
                                        <w:sz w:val="20"/>
                                        <w:szCs w:val="20"/>
                                      </w:rPr>
                                      <w:t>is the 2018 recipient of the Certified Hospice and Palliative Nursing Assistant (CHPNA) of the Year Award. She has been a nursing assistant since 2001, and has been certified as a CHPNA and a member of HPNA since 2016. Audrey has shown leadership potential through her time at her workplace, the Hospice of the Western Reserve in Cleveland, Ohio. She successfully completed a formal preceptor program and is the lead preceptor for the in-house orientation of all new HNAs. </w:t>
                                    </w:r>
                                  </w:p>
                                  <w:p w:rsidR="0002632A" w:rsidRDefault="0002632A">
                                    <w:pPr>
                                      <w:rPr>
                                        <w:rFonts w:ascii="Verdana" w:hAnsi="Verdana"/>
                                        <w:color w:val="000000"/>
                                        <w:sz w:val="22"/>
                                        <w:szCs w:val="22"/>
                                      </w:rPr>
                                    </w:pPr>
                                  </w:p>
                                  <w:tbl>
                                    <w:tblPr>
                                      <w:tblpPr w:leftFromText="45" w:rightFromText="120" w:vertAnchor="text"/>
                                      <w:tblW w:w="1905" w:type="dxa"/>
                                      <w:tblCellSpacing w:w="0" w:type="dxa"/>
                                      <w:tblCellMar>
                                        <w:left w:w="0" w:type="dxa"/>
                                        <w:right w:w="0" w:type="dxa"/>
                                      </w:tblCellMar>
                                      <w:tblLook w:val="04A0" w:firstRow="1" w:lastRow="0" w:firstColumn="1" w:lastColumn="0" w:noHBand="0" w:noVBand="1"/>
                                    </w:tblPr>
                                    <w:tblGrid>
                                      <w:gridCol w:w="2070"/>
                                      <w:gridCol w:w="225"/>
                                    </w:tblGrid>
                                    <w:tr w:rsidR="0002632A">
                                      <w:trPr>
                                        <w:trHeight w:val="15"/>
                                        <w:tblCellSpacing w:w="0" w:type="dxa"/>
                                      </w:trPr>
                                      <w:tc>
                                        <w:tcPr>
                                          <w:tcW w:w="5000" w:type="pct"/>
                                          <w:tcMar>
                                            <w:top w:w="150" w:type="dxa"/>
                                            <w:left w:w="150" w:type="dxa"/>
                                            <w:bottom w:w="150" w:type="dxa"/>
                                            <w:right w:w="0" w:type="dxa"/>
                                          </w:tcMar>
                                          <w:vAlign w:val="center"/>
                                          <w:hideMark/>
                                        </w:tcPr>
                                        <w:p w:rsidR="0002632A" w:rsidRDefault="0002632A">
                                          <w:pPr>
                                            <w:jc w:val="center"/>
                                          </w:pPr>
                                          <w:r>
                                            <w:rPr>
                                              <w:noProof/>
                                            </w:rPr>
                                            <w:drawing>
                                              <wp:inline distT="0" distB="0" distL="0" distR="0" wp14:anchorId="636E852E" wp14:editId="21F8214F">
                                                <wp:extent cx="1209675" cy="1466850"/>
                                                <wp:effectExtent l="0" t="0" r="9525" b="0"/>
                                                <wp:docPr id="15" name="Picture 15" descr="http://files.constantcontact.com/a5ff3b36201/8fd4c3d5-c59b-4cd6-ab36-d935e46372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files.constantcontact.com/a5ff3b36201/8fd4c3d5-c59b-4cd6-ab36-d935e46372b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9675" cy="1466850"/>
                                                        </a:xfrm>
                                                        <a:prstGeom prst="rect">
                                                          <a:avLst/>
                                                        </a:prstGeom>
                                                        <a:noFill/>
                                                        <a:ln>
                                                          <a:noFill/>
                                                        </a:ln>
                                                      </pic:spPr>
                                                    </pic:pic>
                                                  </a:graphicData>
                                                </a:graphic>
                                              </wp:inline>
                                            </w:drawing>
                                          </w:r>
                                        </w:p>
                                      </w:tc>
                                      <w:tc>
                                        <w:tcPr>
                                          <w:tcW w:w="75" w:type="dxa"/>
                                          <w:tcMar>
                                            <w:top w:w="150" w:type="dxa"/>
                                            <w:left w:w="0" w:type="dxa"/>
                                            <w:bottom w:w="150" w:type="dxa"/>
                                            <w:right w:w="150" w:type="dxa"/>
                                          </w:tcMar>
                                          <w:hideMark/>
                                        </w:tcPr>
                                        <w:p w:rsidR="0002632A" w:rsidRDefault="0002632A">
                                          <w:pPr>
                                            <w:spacing w:line="15" w:lineRule="atLeast"/>
                                            <w:jc w:val="center"/>
                                          </w:pPr>
                                          <w:r>
                                            <w:rPr>
                                              <w:noProof/>
                                            </w:rPr>
                                            <w:drawing>
                                              <wp:inline distT="0" distB="0" distL="0" distR="0" wp14:anchorId="4722A73F" wp14:editId="1776E3AC">
                                                <wp:extent cx="47625" cy="9525"/>
                                                <wp:effectExtent l="0" t="0" r="0" b="0"/>
                                                <wp:docPr id="16" name="Picture 16"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rPr>
                                        <w:rFonts w:ascii="Verdana" w:hAnsi="Verdana"/>
                                        <w:color w:val="000000"/>
                                        <w:sz w:val="22"/>
                                        <w:szCs w:val="22"/>
                                      </w:rPr>
                                    </w:pPr>
                                    <w:r>
                                      <w:rPr>
                                        <w:rStyle w:val="Strong"/>
                                        <w:rFonts w:ascii="Verdana" w:hAnsi="Verdana"/>
                                        <w:color w:val="000000"/>
                                        <w:sz w:val="22"/>
                                        <w:szCs w:val="22"/>
                                      </w:rPr>
                                      <w:t xml:space="preserve">Richard </w:t>
                                    </w:r>
                                    <w:proofErr w:type="spellStart"/>
                                    <w:r>
                                      <w:rPr>
                                        <w:rStyle w:val="Strong"/>
                                        <w:rFonts w:ascii="Verdana" w:hAnsi="Verdana"/>
                                        <w:color w:val="000000"/>
                                        <w:sz w:val="22"/>
                                        <w:szCs w:val="22"/>
                                      </w:rPr>
                                      <w:t>Pessagno</w:t>
                                    </w:r>
                                    <w:proofErr w:type="spellEnd"/>
                                    <w:r>
                                      <w:rPr>
                                        <w:rStyle w:val="Strong"/>
                                        <w:rFonts w:ascii="Verdana" w:hAnsi="Verdana"/>
                                        <w:color w:val="000000"/>
                                        <w:sz w:val="22"/>
                                        <w:szCs w:val="22"/>
                                      </w:rPr>
                                      <w:t>, DNP, CRNP, FT, FAANP, CPLC</w:t>
                                    </w:r>
                                    <w:r>
                                      <w:rPr>
                                        <w:rFonts w:ascii="Verdana" w:hAnsi="Verdana"/>
                                        <w:color w:val="000000"/>
                                        <w:sz w:val="22"/>
                                        <w:szCs w:val="22"/>
                                      </w:rPr>
                                      <w:t xml:space="preserve">, </w:t>
                                    </w:r>
                                    <w:r>
                                      <w:rPr>
                                        <w:rFonts w:ascii="Verdana" w:hAnsi="Verdana"/>
                                        <w:color w:val="000000"/>
                                        <w:sz w:val="20"/>
                                        <w:szCs w:val="20"/>
                                      </w:rPr>
                                      <w:t>is the 2018 recipient of the Certified in Perinatal Loss Care (CPLC) of the Year Award. He has been certified since 2015 and a member of HPNA since 2000. He has six certifications and is an ELNEC educator. Rich has a private practice as a psychiatric advanced practice nurse and is an adjunct faculty for the DNP program in the school of nursing at Chatham University in Pittsburgh, PA. He is active in various review boards, professional organizations, and community activities, and has over 20 presentations and publications in nursing and hospice. </w:t>
                                    </w:r>
                                  </w:p>
                                  <w:p w:rsidR="0002632A" w:rsidRDefault="0002632A">
                                    <w:pPr>
                                      <w:rPr>
                                        <w:rFonts w:ascii="Verdana" w:hAnsi="Verdana"/>
                                        <w:color w:val="000000"/>
                                        <w:sz w:val="22"/>
                                        <w:szCs w:val="22"/>
                                      </w:rPr>
                                    </w:pPr>
                                    <w:r>
                                      <w:rPr>
                                        <w:rFonts w:ascii="Verdana" w:hAnsi="Verdana"/>
                                        <w:color w:val="000000"/>
                                        <w:sz w:val="22"/>
                                        <w:szCs w:val="22"/>
                                      </w:rPr>
                                      <w:br/>
                                    </w:r>
                                  </w:p>
                                  <w:tbl>
                                    <w:tblPr>
                                      <w:tblpPr w:leftFromText="120" w:rightFromText="45" w:vertAnchor="text" w:tblpXSpec="right" w:tblpYSpec="center"/>
                                      <w:tblW w:w="2250" w:type="dxa"/>
                                      <w:tblCellSpacing w:w="0" w:type="dxa"/>
                                      <w:tblCellMar>
                                        <w:left w:w="0" w:type="dxa"/>
                                        <w:right w:w="0" w:type="dxa"/>
                                      </w:tblCellMar>
                                      <w:tblLook w:val="04A0" w:firstRow="1" w:lastRow="0" w:firstColumn="1" w:lastColumn="0" w:noHBand="0" w:noVBand="1"/>
                                    </w:tblPr>
                                    <w:tblGrid>
                                      <w:gridCol w:w="150"/>
                                      <w:gridCol w:w="2325"/>
                                    </w:tblGrid>
                                    <w:tr w:rsidR="0002632A">
                                      <w:trPr>
                                        <w:trHeight w:val="15"/>
                                        <w:tblCellSpacing w:w="0" w:type="dxa"/>
                                      </w:trPr>
                                      <w:tc>
                                        <w:tcPr>
                                          <w:tcW w:w="75" w:type="dxa"/>
                                          <w:tcMar>
                                            <w:top w:w="75" w:type="dxa"/>
                                            <w:left w:w="75" w:type="dxa"/>
                                            <w:bottom w:w="75" w:type="dxa"/>
                                            <w:right w:w="0" w:type="dxa"/>
                                          </w:tcMar>
                                          <w:hideMark/>
                                        </w:tcPr>
                                        <w:p w:rsidR="0002632A" w:rsidRDefault="0002632A">
                                          <w:pPr>
                                            <w:spacing w:line="15" w:lineRule="atLeast"/>
                                            <w:jc w:val="center"/>
                                          </w:pPr>
                                          <w:r>
                                            <w:rPr>
                                              <w:noProof/>
                                            </w:rPr>
                                            <w:drawing>
                                              <wp:inline distT="0" distB="0" distL="0" distR="0" wp14:anchorId="4708F169" wp14:editId="3D221E43">
                                                <wp:extent cx="47625" cy="9525"/>
                                                <wp:effectExtent l="0" t="0" r="0" b="0"/>
                                                <wp:docPr id="17" name="Picture 17"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c>
                                        <w:tcPr>
                                          <w:tcW w:w="5000" w:type="pct"/>
                                          <w:tcMar>
                                            <w:top w:w="75" w:type="dxa"/>
                                            <w:left w:w="0" w:type="dxa"/>
                                            <w:bottom w:w="75" w:type="dxa"/>
                                            <w:right w:w="75" w:type="dxa"/>
                                          </w:tcMar>
                                          <w:vAlign w:val="center"/>
                                          <w:hideMark/>
                                        </w:tcPr>
                                        <w:p w:rsidR="0002632A" w:rsidRDefault="0002632A">
                                          <w:pPr>
                                            <w:spacing w:line="15" w:lineRule="atLeast"/>
                                            <w:jc w:val="center"/>
                                          </w:pPr>
                                          <w:r>
                                            <w:rPr>
                                              <w:noProof/>
                                            </w:rPr>
                                            <w:drawing>
                                              <wp:inline distT="0" distB="0" distL="0" distR="0" wp14:anchorId="60EFD75D" wp14:editId="6C26019E">
                                                <wp:extent cx="1428750" cy="838200"/>
                                                <wp:effectExtent l="0" t="0" r="0" b="0"/>
                                                <wp:docPr id="18" name="Picture 18" descr="http://files.constantcontact.com/a5ff3b36201/e44fc125-0ddb-4b4f-88d3-db3a5821da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files.constantcontact.com/a5ff3b36201/e44fc125-0ddb-4b4f-88d3-db3a5821da9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p>
                                      </w:tc>
                                    </w:tr>
                                  </w:tbl>
                                  <w:p w:rsidR="0002632A" w:rsidRDefault="0002632A">
                                    <w:pPr>
                                      <w:rPr>
                                        <w:rFonts w:ascii="Verdana" w:hAnsi="Verdana"/>
                                        <w:color w:val="000000"/>
                                        <w:sz w:val="22"/>
                                        <w:szCs w:val="22"/>
                                      </w:rPr>
                                    </w:pPr>
                                    <w:r>
                                      <w:rPr>
                                        <w:rStyle w:val="Strong"/>
                                        <w:rFonts w:ascii="Verdana" w:hAnsi="Verdana"/>
                                        <w:color w:val="000000"/>
                                        <w:sz w:val="22"/>
                                        <w:szCs w:val="22"/>
                                      </w:rPr>
                                      <w:t xml:space="preserve">Main Line Health System </w:t>
                                    </w:r>
                                    <w:r>
                                      <w:rPr>
                                        <w:rFonts w:ascii="Verdana" w:hAnsi="Verdana"/>
                                        <w:color w:val="000000"/>
                                        <w:sz w:val="20"/>
                                        <w:szCs w:val="20"/>
                                      </w:rPr>
                                      <w:t>in Radnor, Pennsylvania, is the recipient of the 2018 Employer of the Year Award. This system has 73% of their staff certified through HPCC. The company supports certification financially by paying for the initial exam as well as renewal of certification, HPNA membership, exam preparation materials, and a differential or bonus to certified individuals. The company also demonstrates formal recognition of certification annually at luncheons and during National Nurses Week in May. All hospice and palliative nurses have also completed communication skills and symptom management programs. </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09190DC0" wp14:editId="21314243">
                                                <wp:extent cx="47625" cy="9525"/>
                                                <wp:effectExtent l="0" t="0" r="0" b="0"/>
                                                <wp:docPr id="19" name="Picture 19"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tcPr>
                                  <w:p w:rsidR="0002632A" w:rsidRDefault="0002632A">
                                    <w:pPr>
                                      <w:jc w:val="center"/>
                                      <w:rPr>
                                        <w:rFonts w:ascii="Georgia" w:hAnsi="Georgia"/>
                                        <w:b/>
                                        <w:bCs/>
                                        <w:color w:val="323232"/>
                                        <w:sz w:val="28"/>
                                        <w:szCs w:val="28"/>
                                      </w:rPr>
                                    </w:pPr>
                                    <w:r>
                                      <w:rPr>
                                        <w:rFonts w:ascii="Georgia" w:hAnsi="Georgia"/>
                                        <w:b/>
                                        <w:bCs/>
                                        <w:color w:val="00629B"/>
                                        <w:sz w:val="32"/>
                                        <w:szCs w:val="32"/>
                                      </w:rPr>
                                      <w:t>Nominate Today for the 2019 Awards!</w:t>
                                    </w:r>
                                  </w:p>
                                  <w:p w:rsidR="0002632A" w:rsidRDefault="0002632A">
                                    <w:pPr>
                                      <w:rPr>
                                        <w:rFonts w:ascii="Georgia" w:hAnsi="Georgia"/>
                                        <w:b/>
                                        <w:bCs/>
                                        <w:color w:val="323232"/>
                                        <w:sz w:val="28"/>
                                        <w:szCs w:val="28"/>
                                      </w:rPr>
                                    </w:pPr>
                                    <w:r>
                                      <w:rPr>
                                        <w:rFonts w:ascii="Verdana" w:hAnsi="Verdana"/>
                                        <w:b/>
                                        <w:bCs/>
                                        <w:color w:val="323232"/>
                                        <w:sz w:val="22"/>
                                        <w:szCs w:val="22"/>
                                      </w:rPr>
                                      <w:t>  </w:t>
                                    </w:r>
                                  </w:p>
                                  <w:p w:rsidR="0002632A" w:rsidRDefault="0002632A">
                                    <w:pPr>
                                      <w:rPr>
                                        <w:rFonts w:ascii="Verdana" w:hAnsi="Verdana"/>
                                        <w:color w:val="323232"/>
                                        <w:sz w:val="20"/>
                                        <w:szCs w:val="20"/>
                                      </w:rPr>
                                    </w:pPr>
                                    <w:r>
                                      <w:rPr>
                                        <w:rFonts w:ascii="Verdana" w:hAnsi="Verdana"/>
                                        <w:color w:val="323232"/>
                                        <w:sz w:val="20"/>
                                        <w:szCs w:val="20"/>
                                      </w:rPr>
                                      <w:t xml:space="preserve">HPCC offers </w:t>
                                    </w:r>
                                    <w:proofErr w:type="spellStart"/>
                                    <w:r>
                                      <w:rPr>
                                        <w:rFonts w:ascii="Verdana" w:hAnsi="Verdana"/>
                                        <w:color w:val="323232"/>
                                        <w:sz w:val="20"/>
                                        <w:szCs w:val="20"/>
                                      </w:rPr>
                                      <w:t>Certificant</w:t>
                                    </w:r>
                                    <w:proofErr w:type="spellEnd"/>
                                    <w:r>
                                      <w:rPr>
                                        <w:rFonts w:ascii="Verdana" w:hAnsi="Verdana"/>
                                        <w:color w:val="323232"/>
                                        <w:sz w:val="20"/>
                                        <w:szCs w:val="20"/>
                                      </w:rPr>
                                      <w:t xml:space="preserve"> of the Year Awards for all seven of our credentials (ACHPN, CHPN, CHPPN, CHPNA, CHPLN, CHPCA, and CPLC). Winning recipients receive their awards at the HPCC Certification Recognition event held each year at the Annual Assembly of Hospice and Palliative Care. Nominate a deserving individual or </w:t>
                                    </w:r>
                                    <w:r>
                                      <w:rPr>
                                        <w:rFonts w:ascii="Verdana" w:hAnsi="Verdana"/>
                                        <w:color w:val="323232"/>
                                        <w:sz w:val="20"/>
                                        <w:szCs w:val="20"/>
                                      </w:rPr>
                                      <w:lastRenderedPageBreak/>
                                      <w:t xml:space="preserve">yourself for one of these prestigious awards. All nominations are due to the national office by </w:t>
                                    </w:r>
                                    <w:r>
                                      <w:rPr>
                                        <w:rStyle w:val="Strong"/>
                                        <w:rFonts w:ascii="Verdana" w:hAnsi="Verdana"/>
                                        <w:color w:val="323232"/>
                                        <w:sz w:val="20"/>
                                        <w:szCs w:val="20"/>
                                      </w:rPr>
                                      <w:t>July 1, 2018</w:t>
                                    </w:r>
                                    <w:r>
                                      <w:rPr>
                                        <w:rFonts w:ascii="Verdana" w:hAnsi="Verdana"/>
                                        <w:color w:val="323232"/>
                                        <w:sz w:val="20"/>
                                        <w:szCs w:val="20"/>
                                      </w:rPr>
                                      <w:t>.</w:t>
                                    </w:r>
                                  </w:p>
                                  <w:p w:rsidR="0002632A" w:rsidRDefault="0002632A">
                                    <w:pPr>
                                      <w:rPr>
                                        <w:rFonts w:ascii="Verdana" w:hAnsi="Verdana"/>
                                        <w:color w:val="323232"/>
                                        <w:sz w:val="20"/>
                                        <w:szCs w:val="20"/>
                                      </w:rPr>
                                    </w:pPr>
                                  </w:p>
                                  <w:p w:rsidR="0002632A" w:rsidRDefault="0002632A">
                                    <w:pPr>
                                      <w:jc w:val="center"/>
                                      <w:rPr>
                                        <w:rFonts w:ascii="Verdana" w:hAnsi="Verdana"/>
                                        <w:color w:val="323232"/>
                                        <w:sz w:val="20"/>
                                        <w:szCs w:val="20"/>
                                      </w:rPr>
                                    </w:pPr>
                                    <w:hyperlink r:id="rId18" w:tgtFrame="_blank" w:history="1">
                                      <w:r>
                                        <w:rPr>
                                          <w:rStyle w:val="Hyperlink"/>
                                          <w:rFonts w:ascii="Verdana" w:hAnsi="Verdana"/>
                                          <w:b/>
                                          <w:bCs/>
                                          <w:sz w:val="20"/>
                                          <w:szCs w:val="20"/>
                                        </w:rPr>
                                        <w:t xml:space="preserve">Nominations for </w:t>
                                      </w:r>
                                      <w:proofErr w:type="spellStart"/>
                                      <w:r>
                                        <w:rPr>
                                          <w:rStyle w:val="Hyperlink"/>
                                          <w:rFonts w:ascii="Verdana" w:hAnsi="Verdana"/>
                                          <w:b/>
                                          <w:bCs/>
                                          <w:sz w:val="20"/>
                                          <w:szCs w:val="20"/>
                                        </w:rPr>
                                        <w:t>Certificant</w:t>
                                      </w:r>
                                      <w:proofErr w:type="spellEnd"/>
                                      <w:r>
                                        <w:rPr>
                                          <w:rStyle w:val="Hyperlink"/>
                                          <w:rFonts w:ascii="Verdana" w:hAnsi="Verdana"/>
                                          <w:b/>
                                          <w:bCs/>
                                          <w:sz w:val="20"/>
                                          <w:szCs w:val="20"/>
                                        </w:rPr>
                                        <w:t xml:space="preserve"> of the Year Awards</w:t>
                                      </w:r>
                                    </w:hyperlink>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79C7D110" wp14:editId="01AC5305">
                                                <wp:extent cx="47625" cy="9525"/>
                                                <wp:effectExtent l="0" t="0" r="0" b="0"/>
                                                <wp:docPr id="20" name="Picture 20"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rPr>
                                        <w:rFonts w:ascii="Georgia" w:hAnsi="Georgia"/>
                                        <w:b/>
                                        <w:bCs/>
                                        <w:color w:val="323232"/>
                                        <w:sz w:val="28"/>
                                        <w:szCs w:val="28"/>
                                      </w:rPr>
                                    </w:pPr>
                                    <w:r>
                                      <w:rPr>
                                        <w:rFonts w:ascii="Georgia" w:hAnsi="Georgia"/>
                                        <w:b/>
                                        <w:bCs/>
                                        <w:color w:val="00629B"/>
                                        <w:sz w:val="32"/>
                                        <w:szCs w:val="32"/>
                                      </w:rPr>
                                      <w:t>March 2018 Certification Exam Results</w:t>
                                    </w:r>
                                  </w:p>
                                  <w:p w:rsidR="0002632A" w:rsidRDefault="0002632A">
                                    <w:pPr>
                                      <w:rPr>
                                        <w:rFonts w:ascii="Georgia" w:hAnsi="Georgia"/>
                                        <w:color w:val="323232"/>
                                        <w:sz w:val="28"/>
                                        <w:szCs w:val="28"/>
                                      </w:rPr>
                                    </w:pPr>
                                    <w:r>
                                      <w:rPr>
                                        <w:rFonts w:ascii="Verdana" w:hAnsi="Verdana"/>
                                        <w:color w:val="323232"/>
                                        <w:sz w:val="22"/>
                                        <w:szCs w:val="22"/>
                                      </w:rPr>
                                      <w:t>  </w:t>
                                    </w:r>
                                  </w:p>
                                  <w:p w:rsidR="0002632A" w:rsidRDefault="0002632A">
                                    <w:pPr>
                                      <w:rPr>
                                        <w:rFonts w:ascii="Verdana" w:hAnsi="Verdana"/>
                                        <w:color w:val="323232"/>
                                        <w:sz w:val="20"/>
                                        <w:szCs w:val="20"/>
                                      </w:rPr>
                                    </w:pPr>
                                    <w:r>
                                      <w:rPr>
                                        <w:rFonts w:ascii="Verdana" w:hAnsi="Verdana"/>
                                        <w:color w:val="323232"/>
                                        <w:sz w:val="20"/>
                                        <w:szCs w:val="20"/>
                                      </w:rPr>
                                      <w:t xml:space="preserve">Successful candidates for certification testing from the March 2018 testing window includes 588 additional </w:t>
                                    </w:r>
                                    <w:proofErr w:type="spellStart"/>
                                    <w:r>
                                      <w:rPr>
                                        <w:rFonts w:ascii="Verdana" w:hAnsi="Verdana"/>
                                        <w:color w:val="323232"/>
                                        <w:sz w:val="20"/>
                                        <w:szCs w:val="20"/>
                                      </w:rPr>
                                      <w:t>cerificants</w:t>
                                    </w:r>
                                    <w:proofErr w:type="spellEnd"/>
                                    <w:r>
                                      <w:rPr>
                                        <w:rFonts w:ascii="Verdana" w:hAnsi="Verdana"/>
                                        <w:color w:val="323232"/>
                                        <w:sz w:val="20"/>
                                        <w:szCs w:val="20"/>
                                      </w:rPr>
                                      <w:t xml:space="preserve">, including 75 ACHPNs, 367 CHPNs, 11 CHPPNs, 128 CHPNAs, and 7 CPLCs. As of April 1, 2018, the Hospice and Palliative Credentialing Center certifies over </w:t>
                                    </w:r>
                                    <w:r>
                                      <w:rPr>
                                        <w:rStyle w:val="Strong"/>
                                        <w:rFonts w:ascii="Verdana" w:hAnsi="Verdana"/>
                                        <w:color w:val="323232"/>
                                        <w:sz w:val="20"/>
                                        <w:szCs w:val="20"/>
                                      </w:rPr>
                                      <w:t>17,000</w:t>
                                    </w:r>
                                    <w:r>
                                      <w:rPr>
                                        <w:rFonts w:ascii="Verdana" w:hAnsi="Verdana"/>
                                        <w:color w:val="323232"/>
                                        <w:sz w:val="20"/>
                                        <w:szCs w:val="20"/>
                                      </w:rPr>
                                      <w:t xml:space="preserve"> individuals. Congratulations to all of our candidates.</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4AF99233" wp14:editId="636A8EE3">
                                                <wp:extent cx="47625" cy="9525"/>
                                                <wp:effectExtent l="0" t="0" r="0" b="0"/>
                                                <wp:docPr id="21" name="Picture 2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tcPr>
                                  <w:p w:rsidR="0002632A" w:rsidRDefault="0002632A">
                                    <w:pPr>
                                      <w:jc w:val="center"/>
                                      <w:rPr>
                                        <w:rFonts w:ascii="Georgia" w:hAnsi="Georgia"/>
                                        <w:b/>
                                        <w:bCs/>
                                        <w:color w:val="323232"/>
                                        <w:sz w:val="28"/>
                                        <w:szCs w:val="28"/>
                                      </w:rPr>
                                    </w:pPr>
                                    <w:r>
                                      <w:rPr>
                                        <w:rFonts w:ascii="Georgia" w:hAnsi="Georgia"/>
                                        <w:b/>
                                        <w:bCs/>
                                        <w:color w:val="00629B"/>
                                        <w:sz w:val="32"/>
                                        <w:szCs w:val="32"/>
                                      </w:rPr>
                                      <w:t xml:space="preserve">Application Window Opens for June Testing </w:t>
                                    </w:r>
                                    <w:r>
                                      <w:rPr>
                                        <w:rFonts w:ascii="Verdana" w:hAnsi="Verdana"/>
                                        <w:b/>
                                        <w:bCs/>
                                        <w:color w:val="323232"/>
                                        <w:sz w:val="22"/>
                                        <w:szCs w:val="22"/>
                                      </w:rPr>
                                      <w:t> </w:t>
                                    </w:r>
                                  </w:p>
                                  <w:p w:rsidR="0002632A" w:rsidRDefault="0002632A">
                                    <w:pPr>
                                      <w:rPr>
                                        <w:rFonts w:ascii="Georgia" w:hAnsi="Georgia"/>
                                        <w:color w:val="323232"/>
                                        <w:sz w:val="28"/>
                                        <w:szCs w:val="28"/>
                                      </w:rPr>
                                    </w:pPr>
                                  </w:p>
                                  <w:p w:rsidR="0002632A" w:rsidRDefault="0002632A">
                                    <w:pPr>
                                      <w:rPr>
                                        <w:rFonts w:ascii="Verdana" w:hAnsi="Verdana"/>
                                        <w:color w:val="323232"/>
                                        <w:sz w:val="20"/>
                                        <w:szCs w:val="20"/>
                                      </w:rPr>
                                    </w:pPr>
                                    <w:r>
                                      <w:rPr>
                                        <w:rFonts w:ascii="Verdana" w:hAnsi="Verdana"/>
                                        <w:color w:val="323232"/>
                                        <w:sz w:val="20"/>
                                        <w:szCs w:val="20"/>
                                      </w:rPr>
                                      <w:t xml:space="preserve">The remaining 2018 testing windows are in June, September, and December. </w:t>
                                    </w:r>
                                    <w:hyperlink r:id="rId19" w:tgtFrame="_blank" w:history="1">
                                      <w:r>
                                        <w:rPr>
                                          <w:rStyle w:val="Hyperlink"/>
                                          <w:rFonts w:ascii="Verdana" w:hAnsi="Verdana"/>
                                          <w:b/>
                                          <w:bCs/>
                                          <w:sz w:val="20"/>
                                          <w:szCs w:val="20"/>
                                        </w:rPr>
                                        <w:t>Online applications</w:t>
                                      </w:r>
                                    </w:hyperlink>
                                    <w:r>
                                      <w:rPr>
                                        <w:rFonts w:ascii="Verdana" w:hAnsi="Verdana"/>
                                        <w:color w:val="323232"/>
                                        <w:sz w:val="20"/>
                                        <w:szCs w:val="20"/>
                                      </w:rPr>
                                      <w:t xml:space="preserve"> for June will be accepted now through May 15.  The testing schedule with application deadlines and instructions are posted in each </w:t>
                                    </w:r>
                                    <w:hyperlink r:id="rId20" w:tgtFrame="_blank" w:history="1">
                                      <w:r>
                                        <w:rPr>
                                          <w:rStyle w:val="Hyperlink"/>
                                          <w:rFonts w:ascii="Verdana" w:hAnsi="Verdana"/>
                                          <w:b/>
                                          <w:bCs/>
                                          <w:sz w:val="20"/>
                                          <w:szCs w:val="20"/>
                                        </w:rPr>
                                        <w:t>candidate handbook</w:t>
                                      </w:r>
                                    </w:hyperlink>
                                    <w:r>
                                      <w:rPr>
                                        <w:rFonts w:ascii="Verdana" w:hAnsi="Verdana"/>
                                        <w:color w:val="323232"/>
                                        <w:sz w:val="20"/>
                                        <w:szCs w:val="20"/>
                                      </w:rPr>
                                      <w:t xml:space="preserve">, which is available under the certification tab on our website at </w:t>
                                    </w:r>
                                    <w:hyperlink r:id="rId21" w:tgtFrame="_blank" w:history="1">
                                      <w:r>
                                        <w:rPr>
                                          <w:rStyle w:val="Hyperlink"/>
                                          <w:rFonts w:ascii="Verdana" w:hAnsi="Verdana"/>
                                          <w:b/>
                                          <w:bCs/>
                                          <w:sz w:val="20"/>
                                          <w:szCs w:val="20"/>
                                        </w:rPr>
                                        <w:t>advancingexpertcare.org</w:t>
                                      </w:r>
                                    </w:hyperlink>
                                    <w:r>
                                      <w:rPr>
                                        <w:rFonts w:ascii="Verdana" w:hAnsi="Verdana"/>
                                        <w:color w:val="323232"/>
                                        <w:sz w:val="20"/>
                                        <w:szCs w:val="20"/>
                                      </w:rPr>
                                      <w:t>.  </w:t>
                                    </w:r>
                                  </w:p>
                                  <w:p w:rsidR="0002632A" w:rsidRDefault="0002632A">
                                    <w:pPr>
                                      <w:rPr>
                                        <w:rFonts w:ascii="Georgia" w:hAnsi="Georgia"/>
                                        <w:color w:val="323232"/>
                                        <w:sz w:val="20"/>
                                        <w:szCs w:val="20"/>
                                      </w:rPr>
                                    </w:pPr>
                                  </w:p>
                                  <w:p w:rsidR="0002632A" w:rsidRDefault="0002632A">
                                    <w:pPr>
                                      <w:rPr>
                                        <w:rFonts w:ascii="Georgia" w:hAnsi="Georgia"/>
                                        <w:color w:val="323232"/>
                                        <w:sz w:val="20"/>
                                        <w:szCs w:val="20"/>
                                      </w:rPr>
                                    </w:pPr>
                                    <w:r>
                                      <w:rPr>
                                        <w:rStyle w:val="maintext"/>
                                        <w:rFonts w:ascii="Verdana" w:hAnsi="Verdana"/>
                                        <w:color w:val="323232"/>
                                        <w:sz w:val="20"/>
                                        <w:szCs w:val="20"/>
                                      </w:rPr>
                                      <w:t xml:space="preserve">Be sure to view the </w:t>
                                    </w:r>
                                    <w:hyperlink r:id="rId22" w:tgtFrame="_blank" w:history="1">
                                      <w:r>
                                        <w:rPr>
                                          <w:rStyle w:val="Hyperlink"/>
                                          <w:rFonts w:ascii="Verdana" w:hAnsi="Verdana"/>
                                          <w:b/>
                                          <w:bCs/>
                                          <w:sz w:val="20"/>
                                          <w:szCs w:val="20"/>
                                        </w:rPr>
                                        <w:t>application fee schedule</w:t>
                                      </w:r>
                                    </w:hyperlink>
                                    <w:r>
                                      <w:rPr>
                                        <w:rStyle w:val="maintext"/>
                                        <w:rFonts w:ascii="Verdana" w:hAnsi="Verdana"/>
                                        <w:color w:val="323232"/>
                                        <w:sz w:val="20"/>
                                        <w:szCs w:val="20"/>
                                      </w:rPr>
                                      <w:t xml:space="preserve">. Members of members continue to receive substantial exam discounts, and you'll need to keep your membership current to receive these and other benefits. For more details, visit the HPNA web site at </w:t>
                                    </w:r>
                                    <w:hyperlink r:id="rId23" w:tgtFrame="_blank" w:history="1">
                                      <w:r>
                                        <w:rPr>
                                          <w:rStyle w:val="Hyperlink"/>
                                          <w:rFonts w:ascii="Verdana" w:hAnsi="Verdana"/>
                                          <w:b/>
                                          <w:bCs/>
                                          <w:sz w:val="20"/>
                                          <w:szCs w:val="20"/>
                                        </w:rPr>
                                        <w:t>advanceingexpertcare.org/membership</w:t>
                                      </w:r>
                                    </w:hyperlink>
                                    <w:r>
                                      <w:rPr>
                                        <w:rStyle w:val="maintext"/>
                                        <w:rFonts w:ascii="Verdana" w:hAnsi="Verdana"/>
                                        <w:color w:val="323232"/>
                                        <w:sz w:val="20"/>
                                        <w:szCs w:val="20"/>
                                      </w:rPr>
                                      <w:t xml:space="preserve">.  HPNA members who apply are also eligible for </w:t>
                                    </w:r>
                                    <w:hyperlink r:id="rId24" w:tgtFrame="_blank" w:history="1">
                                      <w:r>
                                        <w:rPr>
                                          <w:rStyle w:val="Hyperlink"/>
                                          <w:rFonts w:ascii="Verdana" w:hAnsi="Verdana"/>
                                          <w:b/>
                                          <w:bCs/>
                                          <w:sz w:val="20"/>
                                          <w:szCs w:val="20"/>
                                        </w:rPr>
                                        <w:t>certification scholarships</w:t>
                                      </w:r>
                                    </w:hyperlink>
                                    <w:r>
                                      <w:rPr>
                                        <w:rStyle w:val="maintext"/>
                                        <w:rFonts w:ascii="Verdana" w:hAnsi="Verdana"/>
                                        <w:color w:val="323232"/>
                                        <w:sz w:val="20"/>
                                        <w:szCs w:val="20"/>
                                      </w:rPr>
                                      <w:t xml:space="preserve"> that cover some of the costs.  </w:t>
                                    </w:r>
                                    <w:r>
                                      <w:rPr>
                                        <w:rFonts w:ascii="Verdana" w:hAnsi="Verdana"/>
                                        <w:color w:val="323232"/>
                                        <w:sz w:val="20"/>
                                        <w:szCs w:val="20"/>
                                      </w:rPr>
                                      <w:t> </w:t>
                                    </w:r>
                                  </w:p>
                                  <w:p w:rsidR="0002632A" w:rsidRDefault="0002632A">
                                    <w:pPr>
                                      <w:rPr>
                                        <w:rFonts w:ascii="Verdana" w:hAnsi="Verdana"/>
                                        <w:color w:val="323232"/>
                                        <w:sz w:val="20"/>
                                        <w:szCs w:val="20"/>
                                      </w:rPr>
                                    </w:pPr>
                                  </w:p>
                                  <w:tbl>
                                    <w:tblPr>
                                      <w:tblW w:w="840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61"/>
                                      <w:gridCol w:w="1995"/>
                                      <w:gridCol w:w="2291"/>
                                      <w:gridCol w:w="2353"/>
                                    </w:tblGrid>
                                    <w:tr w:rsidR="0002632A">
                                      <w:trPr>
                                        <w:trHeight w:val="600"/>
                                      </w:trPr>
                                      <w:tc>
                                        <w:tcPr>
                                          <w:tcW w:w="16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rPr>
                                              <w:rStyle w:val="Strong"/>
                                            </w:rPr>
                                            <w:t>Testing</w:t>
                                          </w:r>
                                        </w:p>
                                        <w:p w:rsidR="0002632A" w:rsidRDefault="0002632A">
                                          <w:r>
                                            <w:rPr>
                                              <w:rStyle w:val="Strong"/>
                                            </w:rPr>
                                            <w:t>Window</w:t>
                                          </w:r>
                                        </w:p>
                                      </w:tc>
                                      <w:tc>
                                        <w:tcPr>
                                          <w:tcW w:w="19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rPr>
                                              <w:rStyle w:val="Strong"/>
                                            </w:rPr>
                                            <w:t>Application </w:t>
                                          </w:r>
                                        </w:p>
                                        <w:p w:rsidR="0002632A" w:rsidRDefault="0002632A">
                                          <w:r>
                                            <w:rPr>
                                              <w:rStyle w:val="Strong"/>
                                            </w:rPr>
                                            <w:t>Start Date</w:t>
                                          </w:r>
                                        </w:p>
                                      </w:tc>
                                      <w:tc>
                                        <w:tcPr>
                                          <w:tcW w:w="2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rPr>
                                              <w:rStyle w:val="Strong"/>
                                            </w:rPr>
                                            <w:t>Paper Application Deadline</w:t>
                                          </w:r>
                                        </w:p>
                                      </w:tc>
                                      <w:tc>
                                        <w:tcPr>
                                          <w:tcW w:w="2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rPr>
                                              <w:rStyle w:val="Strong"/>
                                            </w:rPr>
                                            <w:t>Online Application Deadline</w:t>
                                          </w:r>
                                        </w:p>
                                      </w:tc>
                                    </w:tr>
                                    <w:tr w:rsidR="0002632A">
                                      <w:trPr>
                                        <w:trHeight w:val="240"/>
                                      </w:trPr>
                                      <w:tc>
                                        <w:tcPr>
                                          <w:tcW w:w="16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March 1-31</w:t>
                                          </w:r>
                                        </w:p>
                                      </w:tc>
                                      <w:tc>
                                        <w:tcPr>
                                          <w:tcW w:w="19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December 1</w:t>
                                          </w:r>
                                        </w:p>
                                      </w:tc>
                                      <w:tc>
                                        <w:tcPr>
                                          <w:tcW w:w="2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January 15</w:t>
                                          </w:r>
                                        </w:p>
                                      </w:tc>
                                      <w:tc>
                                        <w:tcPr>
                                          <w:tcW w:w="2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February 15</w:t>
                                          </w:r>
                                        </w:p>
                                      </w:tc>
                                    </w:tr>
                                    <w:tr w:rsidR="0002632A">
                                      <w:trPr>
                                        <w:trHeight w:val="240"/>
                                      </w:trPr>
                                      <w:tc>
                                        <w:tcPr>
                                          <w:tcW w:w="16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June 1-30</w:t>
                                          </w:r>
                                        </w:p>
                                      </w:tc>
                                      <w:tc>
                                        <w:tcPr>
                                          <w:tcW w:w="19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March 1</w:t>
                                          </w:r>
                                        </w:p>
                                      </w:tc>
                                      <w:tc>
                                        <w:tcPr>
                                          <w:tcW w:w="2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April 15</w:t>
                                          </w:r>
                                        </w:p>
                                      </w:tc>
                                      <w:tc>
                                        <w:tcPr>
                                          <w:tcW w:w="2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May 15</w:t>
                                          </w:r>
                                        </w:p>
                                      </w:tc>
                                    </w:tr>
                                    <w:tr w:rsidR="0002632A">
                                      <w:trPr>
                                        <w:trHeight w:val="285"/>
                                      </w:trPr>
                                      <w:tc>
                                        <w:tcPr>
                                          <w:tcW w:w="16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September 1-30</w:t>
                                          </w:r>
                                        </w:p>
                                      </w:tc>
                                      <w:tc>
                                        <w:tcPr>
                                          <w:tcW w:w="19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June 1</w:t>
                                          </w:r>
                                        </w:p>
                                      </w:tc>
                                      <w:tc>
                                        <w:tcPr>
                                          <w:tcW w:w="2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July 15</w:t>
                                          </w:r>
                                        </w:p>
                                      </w:tc>
                                      <w:tc>
                                        <w:tcPr>
                                          <w:tcW w:w="2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August 15</w:t>
                                          </w:r>
                                        </w:p>
                                      </w:tc>
                                    </w:tr>
                                    <w:tr w:rsidR="0002632A">
                                      <w:trPr>
                                        <w:trHeight w:val="330"/>
                                      </w:trPr>
                                      <w:tc>
                                        <w:tcPr>
                                          <w:tcW w:w="16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December 1-31</w:t>
                                          </w:r>
                                        </w:p>
                                      </w:tc>
                                      <w:tc>
                                        <w:tcPr>
                                          <w:tcW w:w="19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September 1</w:t>
                                          </w:r>
                                        </w:p>
                                      </w:tc>
                                      <w:tc>
                                        <w:tcPr>
                                          <w:tcW w:w="22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October 15</w:t>
                                          </w:r>
                                        </w:p>
                                      </w:tc>
                                      <w:tc>
                                        <w:tcPr>
                                          <w:tcW w:w="2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632A" w:rsidRDefault="0002632A">
                                          <w:r>
                                            <w:t>November 15</w:t>
                                          </w:r>
                                        </w:p>
                                      </w:tc>
                                    </w:tr>
                                  </w:tbl>
                                  <w:p w:rsidR="0002632A" w:rsidRDefault="0002632A">
                                    <w:pP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09F87B93" wp14:editId="1CA97977">
                                                <wp:extent cx="47625" cy="9525"/>
                                                <wp:effectExtent l="0" t="0" r="0" b="0"/>
                                                <wp:docPr id="22" name="Picture 2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02632A">
                                      <w:trPr>
                                        <w:tblCellSpacing w:w="0" w:type="dxa"/>
                                        <w:jc w:val="center"/>
                                      </w:trPr>
                                      <w:tc>
                                        <w:tcPr>
                                          <w:tcW w:w="5000" w:type="pct"/>
                                          <w:vAlign w:val="center"/>
                                          <w:hideMark/>
                                        </w:tcPr>
                                        <w:p w:rsidR="0002632A" w:rsidRDefault="0002632A">
                                          <w:pPr>
                                            <w:jc w:val="center"/>
                                            <w:rPr>
                                              <w:color w:val="323232"/>
                                              <w:sz w:val="22"/>
                                              <w:szCs w:val="22"/>
                                            </w:rPr>
                                          </w:pPr>
                                          <w:r>
                                            <w:rPr>
                                              <w:noProof/>
                                              <w:color w:val="0000FF"/>
                                              <w:sz w:val="22"/>
                                              <w:szCs w:val="22"/>
                                            </w:rPr>
                                            <w:drawing>
                                              <wp:inline distT="0" distB="0" distL="0" distR="0" wp14:anchorId="2CA59383" wp14:editId="6718D4CA">
                                                <wp:extent cx="5334000" cy="1438275"/>
                                                <wp:effectExtent l="0" t="0" r="0" b="9525"/>
                                                <wp:docPr id="23" name="Picture 23" descr="http://files.constantcontact.com/a5ff3b36201/b9bdc7a0-6fd3-455c-9150-3b14bb41540d.jpg">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files.constantcontact.com/a5ff3b36201/b9bdc7a0-6fd3-455c-9150-3b14bb41540d.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0" cy="143827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3EA83F2C" wp14:editId="578C4324">
                                                <wp:extent cx="47625" cy="9525"/>
                                                <wp:effectExtent l="0" t="0" r="0" b="0"/>
                                                <wp:docPr id="24" name="Picture 24"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tcPr>
                                  <w:p w:rsidR="0002632A" w:rsidRDefault="0002632A">
                                    <w:pPr>
                                      <w:jc w:val="center"/>
                                      <w:rPr>
                                        <w:rFonts w:ascii="Georgia" w:hAnsi="Georgia"/>
                                        <w:b/>
                                        <w:bCs/>
                                        <w:color w:val="323232"/>
                                        <w:sz w:val="28"/>
                                        <w:szCs w:val="28"/>
                                      </w:rPr>
                                    </w:pPr>
                                    <w:r>
                                      <w:rPr>
                                        <w:rFonts w:ascii="Georgia" w:hAnsi="Georgia"/>
                                        <w:b/>
                                        <w:bCs/>
                                        <w:color w:val="00629B"/>
                                        <w:sz w:val="32"/>
                                        <w:szCs w:val="32"/>
                                      </w:rPr>
                                      <w:lastRenderedPageBreak/>
                                      <w:t>Call for 2019 HPCC Board of Directors </w:t>
                                    </w:r>
                                  </w:p>
                                  <w:p w:rsidR="0002632A" w:rsidRDefault="0002632A">
                                    <w:pPr>
                                      <w:rPr>
                                        <w:rFonts w:ascii="Georgia" w:hAnsi="Georgia"/>
                                        <w:b/>
                                        <w:bCs/>
                                        <w:color w:val="323232"/>
                                        <w:sz w:val="28"/>
                                        <w:szCs w:val="28"/>
                                      </w:rPr>
                                    </w:pPr>
                                    <w:r>
                                      <w:rPr>
                                        <w:rFonts w:ascii="Verdana" w:hAnsi="Verdana"/>
                                        <w:b/>
                                        <w:bCs/>
                                        <w:color w:val="323232"/>
                                        <w:sz w:val="22"/>
                                        <w:szCs w:val="22"/>
                                      </w:rPr>
                                      <w:t>  </w:t>
                                    </w:r>
                                  </w:p>
                                  <w:p w:rsidR="0002632A" w:rsidRDefault="0002632A">
                                    <w:pPr>
                                      <w:rPr>
                                        <w:rFonts w:ascii="Verdana" w:hAnsi="Verdana"/>
                                        <w:color w:val="323232"/>
                                        <w:sz w:val="20"/>
                                        <w:szCs w:val="20"/>
                                      </w:rPr>
                                    </w:pPr>
                                    <w:r>
                                      <w:rPr>
                                        <w:rFonts w:ascii="Verdana" w:hAnsi="Verdana"/>
                                        <w:color w:val="323232"/>
                                        <w:sz w:val="20"/>
                                        <w:szCs w:val="20"/>
                                      </w:rPr>
                                      <w:t xml:space="preserve">The HPCC Governance Committee is seeking applicants to serve on the HPCC Board of Directors in 2019. The board is responsible for the affairs of the organization, and major responsibilities include supervision of business and financial affairs and our strategic plan. We are seeking experienced, energetic, and passionate professionals who will lead certification in hospice and palliative care into the future. Potential applicants include individuals who hold an HPCC certification, other professional certifications, or have great interest in </w:t>
                                    </w:r>
                                    <w:proofErr w:type="gramStart"/>
                                    <w:r>
                                      <w:rPr>
                                        <w:rFonts w:ascii="Verdana" w:hAnsi="Verdana"/>
                                        <w:color w:val="323232"/>
                                        <w:sz w:val="20"/>
                                        <w:szCs w:val="20"/>
                                      </w:rPr>
                                      <w:t>certification,</w:t>
                                    </w:r>
                                    <w:proofErr w:type="gramEnd"/>
                                    <w:r>
                                      <w:rPr>
                                        <w:rFonts w:ascii="Verdana" w:hAnsi="Verdana"/>
                                        <w:color w:val="323232"/>
                                        <w:sz w:val="20"/>
                                        <w:szCs w:val="20"/>
                                      </w:rPr>
                                      <w:t xml:space="preserve"> however, applicants are not required to hold a current HPCC certification. </w:t>
                                    </w:r>
                                  </w:p>
                                  <w:p w:rsidR="0002632A" w:rsidRDefault="0002632A">
                                    <w:pPr>
                                      <w:rPr>
                                        <w:rFonts w:ascii="Verdana" w:hAnsi="Verdana"/>
                                        <w:color w:val="323232"/>
                                        <w:sz w:val="20"/>
                                        <w:szCs w:val="20"/>
                                      </w:rPr>
                                    </w:pPr>
                                  </w:p>
                                  <w:p w:rsidR="0002632A" w:rsidRDefault="0002632A">
                                    <w:pPr>
                                      <w:rPr>
                                        <w:rFonts w:ascii="Verdana" w:hAnsi="Verdana"/>
                                        <w:color w:val="323232"/>
                                        <w:sz w:val="20"/>
                                        <w:szCs w:val="20"/>
                                      </w:rPr>
                                    </w:pPr>
                                    <w:r>
                                      <w:rPr>
                                        <w:rFonts w:ascii="Verdana" w:hAnsi="Verdana"/>
                                        <w:color w:val="323232"/>
                                        <w:sz w:val="20"/>
                                        <w:szCs w:val="20"/>
                                      </w:rPr>
                                      <w:t xml:space="preserve">To review full details of the process and competencies, or to complete an application, visit our web site at </w:t>
                                    </w:r>
                                    <w:hyperlink r:id="rId27" w:tgtFrame="_blank" w:history="1">
                                      <w:r>
                                        <w:rPr>
                                          <w:rStyle w:val="Hyperlink"/>
                                          <w:rFonts w:ascii="Verdana" w:hAnsi="Verdana"/>
                                          <w:b/>
                                          <w:bCs/>
                                          <w:sz w:val="20"/>
                                          <w:szCs w:val="20"/>
                                        </w:rPr>
                                        <w:t>advancingexpertcare.org/hpcc-board</w:t>
                                      </w:r>
                                    </w:hyperlink>
                                    <w:r>
                                      <w:rPr>
                                        <w:rFonts w:ascii="Verdana" w:hAnsi="Verdana"/>
                                        <w:color w:val="323232"/>
                                        <w:sz w:val="20"/>
                                        <w:szCs w:val="20"/>
                                      </w:rPr>
                                      <w:t xml:space="preserve">. Contact our national office at </w:t>
                                    </w:r>
                                    <w:hyperlink r:id="rId28" w:tgtFrame="_blank" w:history="1">
                                      <w:r>
                                        <w:rPr>
                                          <w:rStyle w:val="Hyperlink"/>
                                          <w:rFonts w:ascii="Verdana" w:hAnsi="Verdana"/>
                                          <w:b/>
                                          <w:bCs/>
                                          <w:sz w:val="20"/>
                                          <w:szCs w:val="20"/>
                                        </w:rPr>
                                        <w:t>hpcc@gohpcc.org</w:t>
                                      </w:r>
                                    </w:hyperlink>
                                    <w:r>
                                      <w:rPr>
                                        <w:rFonts w:ascii="Verdana" w:hAnsi="Verdana"/>
                                        <w:color w:val="323232"/>
                                        <w:sz w:val="20"/>
                                        <w:szCs w:val="20"/>
                                      </w:rPr>
                                      <w:t xml:space="preserve"> or 412-787-1057 if you have further questions. </w:t>
                                    </w:r>
                                    <w:r>
                                      <w:rPr>
                                        <w:rStyle w:val="Strong"/>
                                        <w:rFonts w:ascii="Verdana" w:hAnsi="Verdana"/>
                                        <w:color w:val="323232"/>
                                        <w:sz w:val="20"/>
                                        <w:szCs w:val="20"/>
                                      </w:rPr>
                                      <w:t>The deadline for board applications is July 1, 2018</w:t>
                                    </w:r>
                                    <w:r>
                                      <w:rPr>
                                        <w:rFonts w:ascii="Verdana" w:hAnsi="Verdana"/>
                                        <w:color w:val="323232"/>
                                        <w:sz w:val="20"/>
                                        <w:szCs w:val="20"/>
                                      </w:rPr>
                                      <w:t>.</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3AF892D9" wp14:editId="6D264F58">
                                                <wp:extent cx="47625" cy="9525"/>
                                                <wp:effectExtent l="0" t="0" r="0" b="0"/>
                                                <wp:docPr id="25" name="Picture 25"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rPr>
                                        <w:rFonts w:ascii="Georgia" w:hAnsi="Georgia"/>
                                        <w:b/>
                                        <w:bCs/>
                                        <w:color w:val="323232"/>
                                        <w:sz w:val="28"/>
                                        <w:szCs w:val="28"/>
                                      </w:rPr>
                                    </w:pPr>
                                    <w:r>
                                      <w:rPr>
                                        <w:rFonts w:ascii="Georgia" w:hAnsi="Georgia"/>
                                        <w:b/>
                                        <w:bCs/>
                                        <w:color w:val="00629B"/>
                                        <w:sz w:val="32"/>
                                        <w:szCs w:val="32"/>
                                      </w:rPr>
                                      <w:t>Resources for Recertification - Finding </w:t>
                                    </w:r>
                                  </w:p>
                                  <w:p w:rsidR="0002632A" w:rsidRDefault="0002632A">
                                    <w:pPr>
                                      <w:jc w:val="center"/>
                                      <w:rPr>
                                        <w:rFonts w:ascii="Georgia" w:hAnsi="Georgia"/>
                                        <w:b/>
                                        <w:bCs/>
                                        <w:color w:val="323232"/>
                                        <w:sz w:val="28"/>
                                        <w:szCs w:val="28"/>
                                      </w:rPr>
                                    </w:pPr>
                                    <w:r>
                                      <w:rPr>
                                        <w:rFonts w:ascii="Georgia" w:hAnsi="Georgia"/>
                                        <w:b/>
                                        <w:bCs/>
                                        <w:color w:val="00629B"/>
                                        <w:sz w:val="32"/>
                                        <w:szCs w:val="32"/>
                                      </w:rPr>
                                      <w:t>Acceptable Continuing Education Programs </w:t>
                                    </w:r>
                                  </w:p>
                                  <w:p w:rsidR="0002632A" w:rsidRDefault="0002632A">
                                    <w:pPr>
                                      <w:rPr>
                                        <w:rFonts w:ascii="Georgia" w:hAnsi="Georgia"/>
                                        <w:b/>
                                        <w:bCs/>
                                        <w:color w:val="323232"/>
                                        <w:sz w:val="28"/>
                                        <w:szCs w:val="28"/>
                                      </w:rPr>
                                    </w:pPr>
                                    <w:r>
                                      <w:rPr>
                                        <w:rFonts w:ascii="Verdana" w:hAnsi="Verdana"/>
                                        <w:b/>
                                        <w:bCs/>
                                        <w:color w:val="323232"/>
                                        <w:sz w:val="22"/>
                                        <w:szCs w:val="22"/>
                                      </w:rPr>
                                      <w:t>  </w:t>
                                    </w:r>
                                  </w:p>
                                  <w:p w:rsidR="0002632A" w:rsidRDefault="0002632A">
                                    <w:pPr>
                                      <w:pStyle w:val="NormalWeb"/>
                                      <w:spacing w:before="0" w:beforeAutospacing="0" w:after="0" w:afterAutospacing="0"/>
                                      <w:rPr>
                                        <w:rFonts w:ascii="Verdana" w:hAnsi="Verdana"/>
                                        <w:color w:val="323232"/>
                                        <w:sz w:val="20"/>
                                        <w:szCs w:val="20"/>
                                      </w:rPr>
                                    </w:pPr>
                                    <w:r>
                                      <w:rPr>
                                        <w:rFonts w:ascii="Verdana" w:hAnsi="Verdana"/>
                                        <w:color w:val="323232"/>
                                        <w:sz w:val="20"/>
                                        <w:szCs w:val="20"/>
                                      </w:rPr>
                                      <w:t>Continuing education must be offered by providers that are recognized by an accredited approver of nursing, medical, or other health care disciplines. In addition to HPNA, ANCC, and state nurses associations, a full list of acceptable providers of continuing education contact hours can be found in each credential's HPAR packet. A few examples of providers that offer online CE activities include:</w:t>
                                    </w:r>
                                  </w:p>
                                  <w:p w:rsidR="0002632A" w:rsidRDefault="0002632A">
                                    <w:pPr>
                                      <w:numPr>
                                        <w:ilvl w:val="0"/>
                                        <w:numId w:val="1"/>
                                      </w:numPr>
                                      <w:spacing w:before="100" w:beforeAutospacing="1" w:after="100" w:afterAutospacing="1"/>
                                      <w:rPr>
                                        <w:rFonts w:ascii="Verdana" w:hAnsi="Verdana"/>
                                        <w:color w:val="323232"/>
                                        <w:sz w:val="20"/>
                                        <w:szCs w:val="20"/>
                                      </w:rPr>
                                    </w:pPr>
                                    <w:hyperlink r:id="rId29" w:tgtFrame="_blank" w:history="1">
                                      <w:r>
                                        <w:rPr>
                                          <w:rStyle w:val="Hyperlink"/>
                                          <w:rFonts w:ascii="Verdana" w:hAnsi="Verdana"/>
                                          <w:b/>
                                          <w:bCs/>
                                          <w:sz w:val="20"/>
                                          <w:szCs w:val="20"/>
                                        </w:rPr>
                                        <w:t>HPNA (free for members)</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0" w:tgtFrame="_blank" w:history="1">
                                      <w:r>
                                        <w:rPr>
                                          <w:rStyle w:val="Hyperlink"/>
                                          <w:rFonts w:ascii="Verdana" w:hAnsi="Verdana"/>
                                          <w:b/>
                                          <w:bCs/>
                                          <w:sz w:val="20"/>
                                          <w:szCs w:val="20"/>
                                        </w:rPr>
                                        <w:t>American Association of Critical Care Nurses</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1" w:tgtFrame="_blank" w:history="1">
                                      <w:r>
                                        <w:rPr>
                                          <w:rStyle w:val="Hyperlink"/>
                                          <w:rFonts w:ascii="Verdana" w:hAnsi="Verdana"/>
                                          <w:b/>
                                          <w:bCs/>
                                          <w:sz w:val="20"/>
                                          <w:szCs w:val="20"/>
                                        </w:rPr>
                                        <w:t>American Nurses Association</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2" w:tgtFrame="_blank" w:history="1">
                                      <w:r>
                                        <w:rPr>
                                          <w:rStyle w:val="Hyperlink"/>
                                          <w:rFonts w:ascii="Verdana" w:hAnsi="Verdana"/>
                                          <w:b/>
                                          <w:bCs/>
                                          <w:sz w:val="20"/>
                                          <w:szCs w:val="20"/>
                                        </w:rPr>
                                        <w:t>Association of Rehabilitation Nurses</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3" w:tgtFrame="_blank" w:history="1">
                                      <w:r>
                                        <w:rPr>
                                          <w:rStyle w:val="Hyperlink"/>
                                          <w:rFonts w:ascii="Verdana" w:hAnsi="Verdana"/>
                                          <w:b/>
                                          <w:bCs/>
                                          <w:sz w:val="20"/>
                                          <w:szCs w:val="20"/>
                                        </w:rPr>
                                        <w:t>CAPC</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4" w:tgtFrame="_blank" w:history="1">
                                      <w:r>
                                        <w:rPr>
                                          <w:rStyle w:val="Hyperlink"/>
                                          <w:rFonts w:ascii="Verdana" w:hAnsi="Verdana"/>
                                          <w:b/>
                                          <w:bCs/>
                                          <w:sz w:val="20"/>
                                          <w:szCs w:val="20"/>
                                        </w:rPr>
                                        <w:t>Elite CME</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5" w:tgtFrame="_blank" w:history="1">
                                      <w:r>
                                        <w:rPr>
                                          <w:rStyle w:val="Hyperlink"/>
                                          <w:rFonts w:ascii="Verdana" w:hAnsi="Verdana"/>
                                          <w:b/>
                                          <w:bCs/>
                                          <w:sz w:val="20"/>
                                          <w:szCs w:val="20"/>
                                        </w:rPr>
                                        <w:t>Lippincott's Nursing Center</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6" w:tgtFrame="_blank" w:history="1">
                                      <w:proofErr w:type="spellStart"/>
                                      <w:r>
                                        <w:rPr>
                                          <w:rStyle w:val="Hyperlink"/>
                                          <w:rFonts w:ascii="Verdana" w:hAnsi="Verdana"/>
                                          <w:b/>
                                          <w:bCs/>
                                          <w:sz w:val="20"/>
                                          <w:szCs w:val="20"/>
                                        </w:rPr>
                                        <w:t>MyFree</w:t>
                                      </w:r>
                                      <w:proofErr w:type="spellEnd"/>
                                      <w:r>
                                        <w:rPr>
                                          <w:rStyle w:val="Hyperlink"/>
                                          <w:rFonts w:ascii="Verdana" w:hAnsi="Verdana"/>
                                          <w:b/>
                                          <w:bCs/>
                                          <w:sz w:val="20"/>
                                          <w:szCs w:val="20"/>
                                        </w:rPr>
                                        <w:t xml:space="preserve"> CE</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7" w:tgtFrame="_blank" w:history="1">
                                      <w:r>
                                        <w:rPr>
                                          <w:rStyle w:val="Hyperlink"/>
                                          <w:rFonts w:ascii="Verdana" w:hAnsi="Verdana"/>
                                          <w:b/>
                                          <w:bCs/>
                                          <w:sz w:val="20"/>
                                          <w:szCs w:val="20"/>
                                        </w:rPr>
                                        <w:t>NHPCO</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38" w:tgtFrame="_blank" w:history="1">
                                      <w:proofErr w:type="spellStart"/>
                                      <w:r>
                                        <w:rPr>
                                          <w:rStyle w:val="Hyperlink"/>
                                          <w:rFonts w:ascii="Verdana" w:hAnsi="Verdana"/>
                                          <w:b/>
                                          <w:bCs/>
                                          <w:sz w:val="20"/>
                                          <w:szCs w:val="20"/>
                                        </w:rPr>
                                        <w:t>NetCE</w:t>
                                      </w:r>
                                      <w:proofErr w:type="spellEnd"/>
                                    </w:hyperlink>
                                  </w:p>
                                  <w:p w:rsidR="0002632A" w:rsidRDefault="0002632A">
                                    <w:pPr>
                                      <w:numPr>
                                        <w:ilvl w:val="0"/>
                                        <w:numId w:val="1"/>
                                      </w:numPr>
                                      <w:spacing w:before="100" w:beforeAutospacing="1" w:after="100" w:afterAutospacing="1"/>
                                      <w:rPr>
                                        <w:rFonts w:ascii="Verdana" w:hAnsi="Verdana"/>
                                        <w:color w:val="323232"/>
                                        <w:sz w:val="20"/>
                                        <w:szCs w:val="20"/>
                                      </w:rPr>
                                    </w:pPr>
                                    <w:hyperlink r:id="rId39" w:tgtFrame="_blank" w:history="1">
                                      <w:r>
                                        <w:rPr>
                                          <w:rStyle w:val="Hyperlink"/>
                                          <w:rFonts w:ascii="Verdana" w:hAnsi="Verdana"/>
                                          <w:b/>
                                          <w:bCs/>
                                          <w:sz w:val="20"/>
                                          <w:szCs w:val="20"/>
                                        </w:rPr>
                                        <w:t>Nurse.com</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40" w:tgtFrame="_blank" w:history="1">
                                      <w:r>
                                        <w:rPr>
                                          <w:rStyle w:val="Hyperlink"/>
                                          <w:rFonts w:ascii="Verdana" w:hAnsi="Verdana"/>
                                          <w:b/>
                                          <w:bCs/>
                                          <w:sz w:val="20"/>
                                          <w:szCs w:val="20"/>
                                        </w:rPr>
                                        <w:t>NurseCE4less</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41" w:tgtFrame="_blank" w:history="1">
                                      <w:r>
                                        <w:rPr>
                                          <w:rStyle w:val="Hyperlink"/>
                                          <w:rFonts w:ascii="Verdana" w:hAnsi="Verdana"/>
                                          <w:b/>
                                          <w:bCs/>
                                          <w:sz w:val="20"/>
                                          <w:szCs w:val="20"/>
                                        </w:rPr>
                                        <w:t>Oncology Nursing Society</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42" w:tgtFrame="_blank" w:history="1">
                                      <w:proofErr w:type="spellStart"/>
                                      <w:r>
                                        <w:rPr>
                                          <w:rStyle w:val="Hyperlink"/>
                                          <w:rFonts w:ascii="Verdana" w:hAnsi="Verdana"/>
                                          <w:b/>
                                          <w:bCs/>
                                          <w:sz w:val="20"/>
                                          <w:szCs w:val="20"/>
                                        </w:rPr>
                                        <w:t>OnCourse</w:t>
                                      </w:r>
                                      <w:proofErr w:type="spellEnd"/>
                                      <w:r>
                                        <w:rPr>
                                          <w:rStyle w:val="Hyperlink"/>
                                          <w:rFonts w:ascii="Verdana" w:hAnsi="Verdana"/>
                                          <w:b/>
                                          <w:bCs/>
                                          <w:sz w:val="20"/>
                                          <w:szCs w:val="20"/>
                                        </w:rPr>
                                        <w:t xml:space="preserve"> Learning</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43" w:tgtFrame="_blank" w:history="1">
                                      <w:r>
                                        <w:rPr>
                                          <w:rStyle w:val="Hyperlink"/>
                                          <w:rFonts w:ascii="Verdana" w:hAnsi="Verdana"/>
                                          <w:b/>
                                          <w:bCs/>
                                          <w:sz w:val="20"/>
                                          <w:szCs w:val="20"/>
                                        </w:rPr>
                                        <w:t>Relias Learning</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44" w:tgtFrame="_blank" w:history="1">
                                      <w:r>
                                        <w:rPr>
                                          <w:rStyle w:val="Hyperlink"/>
                                          <w:rFonts w:ascii="Verdana" w:hAnsi="Verdana"/>
                                          <w:b/>
                                          <w:bCs/>
                                          <w:sz w:val="20"/>
                                          <w:szCs w:val="20"/>
                                        </w:rPr>
                                        <w:t>Western Schools</w:t>
                                      </w:r>
                                    </w:hyperlink>
                                  </w:p>
                                  <w:p w:rsidR="0002632A" w:rsidRDefault="0002632A">
                                    <w:pPr>
                                      <w:numPr>
                                        <w:ilvl w:val="0"/>
                                        <w:numId w:val="1"/>
                                      </w:numPr>
                                      <w:spacing w:before="100" w:beforeAutospacing="1" w:after="100" w:afterAutospacing="1"/>
                                      <w:rPr>
                                        <w:rFonts w:ascii="Verdana" w:hAnsi="Verdana"/>
                                        <w:color w:val="323232"/>
                                        <w:sz w:val="20"/>
                                        <w:szCs w:val="20"/>
                                      </w:rPr>
                                    </w:pPr>
                                    <w:hyperlink r:id="rId45" w:tgtFrame="_blank" w:history="1">
                                      <w:r>
                                        <w:rPr>
                                          <w:rStyle w:val="Hyperlink"/>
                                          <w:rFonts w:ascii="Verdana" w:hAnsi="Verdana"/>
                                          <w:b/>
                                          <w:bCs/>
                                          <w:sz w:val="20"/>
                                          <w:szCs w:val="20"/>
                                        </w:rPr>
                                        <w:t>Wild Iris Medical Education</w:t>
                                      </w:r>
                                    </w:hyperlink>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71BECBDE" wp14:editId="3F9FE8E0">
                                                <wp:extent cx="47625" cy="9525"/>
                                                <wp:effectExtent l="0" t="0" r="0" b="0"/>
                                                <wp:docPr id="26" name="Picture 26"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tcPr>
                                  <w:tbl>
                                    <w:tblPr>
                                      <w:tblpPr w:leftFromText="45" w:rightFromText="120" w:vertAnchor="text"/>
                                      <w:tblW w:w="2625" w:type="dxa"/>
                                      <w:tblCellSpacing w:w="0" w:type="dxa"/>
                                      <w:tblCellMar>
                                        <w:left w:w="0" w:type="dxa"/>
                                        <w:right w:w="0" w:type="dxa"/>
                                      </w:tblCellMar>
                                      <w:tblLook w:val="04A0" w:firstRow="1" w:lastRow="0" w:firstColumn="1" w:lastColumn="0" w:noHBand="0" w:noVBand="1"/>
                                    </w:tblPr>
                                    <w:tblGrid>
                                      <w:gridCol w:w="2640"/>
                                      <w:gridCol w:w="300"/>
                                    </w:tblGrid>
                                    <w:tr w:rsidR="0002632A">
                                      <w:trPr>
                                        <w:trHeight w:val="15"/>
                                        <w:tblCellSpacing w:w="0" w:type="dxa"/>
                                      </w:trPr>
                                      <w:tc>
                                        <w:tcPr>
                                          <w:tcW w:w="5000" w:type="pct"/>
                                          <w:tcMar>
                                            <w:top w:w="0" w:type="dxa"/>
                                            <w:left w:w="0" w:type="dxa"/>
                                            <w:bottom w:w="150" w:type="dxa"/>
                                            <w:right w:w="0" w:type="dxa"/>
                                          </w:tcMar>
                                          <w:vAlign w:val="center"/>
                                          <w:hideMark/>
                                        </w:tcPr>
                                        <w:p w:rsidR="0002632A" w:rsidRDefault="0002632A">
                                          <w:pPr>
                                            <w:jc w:val="center"/>
                                            <w:rPr>
                                              <w:color w:val="323232"/>
                                            </w:rPr>
                                          </w:pPr>
                                          <w:r>
                                            <w:rPr>
                                              <w:noProof/>
                                              <w:color w:val="0000FF"/>
                                            </w:rPr>
                                            <w:lastRenderedPageBreak/>
                                            <w:drawing>
                                              <wp:inline distT="0" distB="0" distL="0" distR="0" wp14:anchorId="74B5C27F" wp14:editId="7BF37C44">
                                                <wp:extent cx="1666875" cy="1752600"/>
                                                <wp:effectExtent l="0" t="0" r="9525" b="0"/>
                                                <wp:docPr id="27" name="Picture 27" descr="http://files.constantcontact.com/a5ff3b36201/86df1282-6cc6-4d8e-add8-21a5af7bd85f.png">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files.constantcontact.com/a5ff3b36201/86df1282-6cc6-4d8e-add8-21a5af7bd85f.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66875" cy="1752600"/>
                                                        </a:xfrm>
                                                        <a:prstGeom prst="rect">
                                                          <a:avLst/>
                                                        </a:prstGeom>
                                                        <a:noFill/>
                                                        <a:ln>
                                                          <a:noFill/>
                                                        </a:ln>
                                                      </pic:spPr>
                                                    </pic:pic>
                                                  </a:graphicData>
                                                </a:graphic>
                                              </wp:inline>
                                            </w:drawing>
                                          </w:r>
                                        </w:p>
                                      </w:tc>
                                      <w:tc>
                                        <w:tcPr>
                                          <w:tcW w:w="75" w:type="dxa"/>
                                          <w:tcMar>
                                            <w:top w:w="0" w:type="dxa"/>
                                            <w:left w:w="0" w:type="dxa"/>
                                            <w:bottom w:w="150" w:type="dxa"/>
                                            <w:right w:w="225" w:type="dxa"/>
                                          </w:tcMar>
                                          <w:hideMark/>
                                        </w:tcPr>
                                        <w:p w:rsidR="0002632A" w:rsidRDefault="0002632A">
                                          <w:pPr>
                                            <w:spacing w:line="15" w:lineRule="atLeast"/>
                                            <w:jc w:val="center"/>
                                          </w:pPr>
                                          <w:r>
                                            <w:rPr>
                                              <w:noProof/>
                                            </w:rPr>
                                            <w:drawing>
                                              <wp:inline distT="0" distB="0" distL="0" distR="0" wp14:anchorId="46F33FC1" wp14:editId="7CE19D1C">
                                                <wp:extent cx="47625" cy="9525"/>
                                                <wp:effectExtent l="0" t="0" r="0" b="0"/>
                                                <wp:docPr id="28" name="Picture 28"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rPr>
                                        <w:rFonts w:ascii="Georgia" w:hAnsi="Georgia"/>
                                        <w:b/>
                                        <w:bCs/>
                                        <w:color w:val="323232"/>
                                        <w:sz w:val="28"/>
                                        <w:szCs w:val="28"/>
                                      </w:rPr>
                                    </w:pPr>
                                    <w:r>
                                      <w:rPr>
                                        <w:rFonts w:ascii="Georgia" w:hAnsi="Georgia"/>
                                        <w:b/>
                                        <w:bCs/>
                                        <w:color w:val="00629B"/>
                                        <w:sz w:val="32"/>
                                        <w:szCs w:val="32"/>
                                      </w:rPr>
                                      <w:t>Certification Pins On Sale </w:t>
                                    </w:r>
                                  </w:p>
                                  <w:p w:rsidR="0002632A" w:rsidRDefault="0002632A">
                                    <w:pPr>
                                      <w:rPr>
                                        <w:rFonts w:ascii="Georgia" w:hAnsi="Georgia"/>
                                        <w:b/>
                                        <w:bCs/>
                                        <w:color w:val="323232"/>
                                        <w:sz w:val="28"/>
                                        <w:szCs w:val="28"/>
                                      </w:rPr>
                                    </w:pPr>
                                    <w:r>
                                      <w:rPr>
                                        <w:rFonts w:ascii="Georgia" w:hAnsi="Georgia"/>
                                        <w:b/>
                                        <w:bCs/>
                                        <w:color w:val="00629B"/>
                                        <w:sz w:val="32"/>
                                        <w:szCs w:val="32"/>
                                      </w:rPr>
                                      <w:t>Now Through May 31 </w:t>
                                    </w:r>
                                  </w:p>
                                  <w:p w:rsidR="0002632A" w:rsidRDefault="0002632A">
                                    <w:pPr>
                                      <w:rPr>
                                        <w:rFonts w:ascii="Verdana" w:hAnsi="Verdana"/>
                                        <w:color w:val="323232"/>
                                        <w:sz w:val="22"/>
                                        <w:szCs w:val="22"/>
                                      </w:rPr>
                                    </w:pPr>
                                  </w:p>
                                  <w:p w:rsidR="0002632A" w:rsidRDefault="0002632A">
                                    <w:pPr>
                                      <w:rPr>
                                        <w:rFonts w:ascii="Verdana" w:hAnsi="Verdana"/>
                                        <w:color w:val="323232"/>
                                        <w:sz w:val="20"/>
                                        <w:szCs w:val="20"/>
                                      </w:rPr>
                                    </w:pPr>
                                    <w:r>
                                      <w:rPr>
                                        <w:rFonts w:ascii="Verdana" w:hAnsi="Verdana"/>
                                        <w:color w:val="323232"/>
                                        <w:sz w:val="20"/>
                                        <w:szCs w:val="20"/>
                                      </w:rPr>
                                      <w:t xml:space="preserve">In recognition of the HPCC 25th anniversary, and to celebrate National Nurses Week from May 6-12, certification pins will be $5 off through May 31, 2018. Certification pins are available for each credential: ACHPN, CHPN, CHPPN, CHPLN, CHPNA, CHPCA, and CPLC. Be recognized by your colleagues and patients as being certified in your specialty. These pins showcase your credential and dedication to your profession. Order a pin today and display your credential with pride. Order today through the </w:t>
                                    </w:r>
                                    <w:hyperlink r:id="rId48" w:tgtFrame="_blank" w:history="1">
                                      <w:r>
                                        <w:rPr>
                                          <w:rStyle w:val="Hyperlink"/>
                                          <w:rFonts w:ascii="Verdana" w:hAnsi="Verdana"/>
                                          <w:b/>
                                          <w:bCs/>
                                          <w:sz w:val="20"/>
                                          <w:szCs w:val="20"/>
                                        </w:rPr>
                                        <w:t>HPNA Shop</w:t>
                                      </w:r>
                                    </w:hyperlink>
                                    <w:r>
                                      <w:rPr>
                                        <w:rFonts w:ascii="Verdana" w:hAnsi="Verdana"/>
                                        <w:color w:val="323232"/>
                                        <w:sz w:val="20"/>
                                        <w:szCs w:val="20"/>
                                      </w:rPr>
                                      <w:t xml:space="preserve"> or through our website at </w:t>
                                    </w:r>
                                    <w:hyperlink r:id="rId49" w:tgtFrame="_blank" w:history="1">
                                      <w:r>
                                        <w:rPr>
                                          <w:rStyle w:val="Hyperlink"/>
                                          <w:rFonts w:ascii="Verdana" w:hAnsi="Verdana"/>
                                          <w:b/>
                                          <w:bCs/>
                                          <w:sz w:val="20"/>
                                          <w:szCs w:val="20"/>
                                        </w:rPr>
                                        <w:t>advancingexpertcare.org/certification-pins</w:t>
                                      </w:r>
                                    </w:hyperlink>
                                    <w:r>
                                      <w:rPr>
                                        <w:rFonts w:ascii="Verdana" w:hAnsi="Verdana"/>
                                        <w:color w:val="323232"/>
                                        <w:sz w:val="20"/>
                                        <w:szCs w:val="20"/>
                                      </w:rPr>
                                      <w:t>. </w:t>
                                    </w:r>
                                  </w:p>
                                  <w:p w:rsidR="0002632A" w:rsidRDefault="0002632A">
                                    <w:pPr>
                                      <w:rPr>
                                        <w:rFonts w:ascii="Verdana" w:hAnsi="Verdana"/>
                                        <w:color w:val="323232"/>
                                        <w:sz w:val="20"/>
                                        <w:szCs w:val="20"/>
                                      </w:rPr>
                                    </w:pPr>
                                  </w:p>
                                  <w:p w:rsidR="0002632A" w:rsidRDefault="0002632A">
                                    <w:pPr>
                                      <w:rPr>
                                        <w:rFonts w:ascii="Verdana" w:hAnsi="Verdana"/>
                                        <w:color w:val="323232"/>
                                        <w:sz w:val="20"/>
                                        <w:szCs w:val="20"/>
                                      </w:rPr>
                                    </w:pPr>
                                    <w:r>
                                      <w:rPr>
                                        <w:rFonts w:ascii="Verdana" w:hAnsi="Verdana"/>
                                        <w:color w:val="323232"/>
                                        <w:sz w:val="20"/>
                                        <w:szCs w:val="20"/>
                                      </w:rPr>
                                      <w:t>Pin Description: Size is 1.5 in., with a 1.2mm thick solid metal base. It is a die struck gold plated pin, with an 8mm post, butterfly clutch, and an acrylic case.</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76553EBE" wp14:editId="3F54FDBA">
                                                <wp:extent cx="47625" cy="9525"/>
                                                <wp:effectExtent l="0" t="0" r="0" b="0"/>
                                                <wp:docPr id="29" name="Picture 29"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rPr>
                                        <w:rFonts w:ascii="Georgia" w:hAnsi="Georgia"/>
                                        <w:b/>
                                        <w:bCs/>
                                        <w:color w:val="323232"/>
                                        <w:sz w:val="28"/>
                                        <w:szCs w:val="28"/>
                                      </w:rPr>
                                    </w:pPr>
                                    <w:r>
                                      <w:rPr>
                                        <w:rFonts w:ascii="Georgia" w:hAnsi="Georgia"/>
                                        <w:b/>
                                        <w:bCs/>
                                        <w:color w:val="00629B"/>
                                        <w:sz w:val="32"/>
                                        <w:szCs w:val="32"/>
                                      </w:rPr>
                                      <w:t>Member Portal &amp; Website Updates Coming Soon </w:t>
                                    </w:r>
                                  </w:p>
                                  <w:p w:rsidR="0002632A" w:rsidRDefault="0002632A">
                                    <w:pPr>
                                      <w:rPr>
                                        <w:rFonts w:ascii="Georgia" w:hAnsi="Georgia"/>
                                        <w:b/>
                                        <w:bCs/>
                                        <w:color w:val="323232"/>
                                        <w:sz w:val="28"/>
                                        <w:szCs w:val="28"/>
                                      </w:rPr>
                                    </w:pPr>
                                    <w:r>
                                      <w:rPr>
                                        <w:rFonts w:ascii="Verdana" w:hAnsi="Verdana"/>
                                        <w:b/>
                                        <w:bCs/>
                                        <w:color w:val="323232"/>
                                        <w:sz w:val="22"/>
                                        <w:szCs w:val="22"/>
                                      </w:rPr>
                                      <w:t>  </w:t>
                                    </w:r>
                                  </w:p>
                                  <w:p w:rsidR="0002632A" w:rsidRDefault="0002632A">
                                    <w:pPr>
                                      <w:rPr>
                                        <w:rFonts w:ascii="Verdana" w:hAnsi="Verdana"/>
                                        <w:color w:val="323232"/>
                                        <w:sz w:val="20"/>
                                        <w:szCs w:val="20"/>
                                      </w:rPr>
                                    </w:pPr>
                                    <w:r>
                                      <w:rPr>
                                        <w:rFonts w:ascii="Verdana" w:hAnsi="Verdana"/>
                                        <w:color w:val="323232"/>
                                        <w:sz w:val="20"/>
                                        <w:szCs w:val="20"/>
                                      </w:rPr>
                                      <w:t xml:space="preserve">Updates to both our member portal and our website will be coming to you in the next few weeks. These updates will make it easier for you to find what you need and to take advantage of all the member benefits we offer. We will be providing more details closer to our launch date later next month, but for now, keep an eye on the HPCC newsletter and </w:t>
                                    </w:r>
                                    <w:hyperlink r:id="rId50" w:tgtFrame="_blank" w:history="1">
                                      <w:r>
                                        <w:rPr>
                                          <w:rStyle w:val="Hyperlink"/>
                                          <w:rFonts w:ascii="Verdana" w:hAnsi="Verdana"/>
                                          <w:b/>
                                          <w:bCs/>
                                          <w:sz w:val="20"/>
                                          <w:szCs w:val="20"/>
                                        </w:rPr>
                                        <w:t>advancingexpertcare.org</w:t>
                                      </w:r>
                                    </w:hyperlink>
                                    <w:r>
                                      <w:rPr>
                                        <w:rFonts w:ascii="Verdana" w:hAnsi="Verdana"/>
                                        <w:color w:val="323232"/>
                                        <w:sz w:val="20"/>
                                        <w:szCs w:val="20"/>
                                      </w:rPr>
                                      <w:t> for details. </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3A96A867" wp14:editId="40C75D78">
                                                <wp:extent cx="47625" cy="9525"/>
                                                <wp:effectExtent l="0" t="0" r="0" b="0"/>
                                                <wp:docPr id="30" name="Picture 30"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rPr>
                                        <w:rFonts w:ascii="Georgia" w:hAnsi="Georgia"/>
                                        <w:b/>
                                        <w:bCs/>
                                        <w:color w:val="323232"/>
                                        <w:sz w:val="28"/>
                                        <w:szCs w:val="28"/>
                                      </w:rPr>
                                    </w:pPr>
                                    <w:r>
                                      <w:rPr>
                                        <w:rFonts w:ascii="Georgia" w:hAnsi="Georgia"/>
                                        <w:b/>
                                        <w:bCs/>
                                        <w:color w:val="00629B"/>
                                        <w:sz w:val="32"/>
                                        <w:szCs w:val="32"/>
                                      </w:rPr>
                                      <w:t>Briefly Speaking... </w:t>
                                    </w:r>
                                    <w:r>
                                      <w:rPr>
                                        <w:rFonts w:ascii="Verdana" w:hAnsi="Verdana"/>
                                        <w:b/>
                                        <w:bCs/>
                                        <w:color w:val="323232"/>
                                        <w:sz w:val="22"/>
                                        <w:szCs w:val="22"/>
                                      </w:rPr>
                                      <w:t>  </w:t>
                                    </w:r>
                                  </w:p>
                                  <w:p w:rsidR="0002632A" w:rsidRDefault="0002632A">
                                    <w:pPr>
                                      <w:numPr>
                                        <w:ilvl w:val="0"/>
                                        <w:numId w:val="2"/>
                                      </w:numPr>
                                      <w:spacing w:before="100" w:beforeAutospacing="1" w:after="100" w:afterAutospacing="1"/>
                                      <w:rPr>
                                        <w:rFonts w:ascii="Verdana" w:hAnsi="Verdana"/>
                                        <w:color w:val="323232"/>
                                        <w:sz w:val="20"/>
                                        <w:szCs w:val="20"/>
                                      </w:rPr>
                                    </w:pPr>
                                    <w:r>
                                      <w:rPr>
                                        <w:rFonts w:ascii="Verdana" w:hAnsi="Verdana"/>
                                        <w:color w:val="323232"/>
                                        <w:sz w:val="20"/>
                                        <w:szCs w:val="20"/>
                                      </w:rPr>
                                      <w:t>If you or someone you know is certified, a current HPNA member, and interested in serving the profession, consider applying for a position on one of our </w:t>
                                    </w:r>
                                    <w:r>
                                      <w:rPr>
                                        <w:rStyle w:val="Strong"/>
                                        <w:rFonts w:ascii="Verdana" w:hAnsi="Verdana"/>
                                        <w:color w:val="323232"/>
                                        <w:sz w:val="20"/>
                                        <w:szCs w:val="20"/>
                                      </w:rPr>
                                      <w:t>Exam Development Committees</w:t>
                                    </w:r>
                                    <w:r>
                                      <w:rPr>
                                        <w:rFonts w:ascii="Verdana" w:hAnsi="Verdana"/>
                                        <w:color w:val="323232"/>
                                        <w:sz w:val="20"/>
                                        <w:szCs w:val="20"/>
                                      </w:rPr>
                                      <w:t>. Candidates are selected from both hospice and palliative care backgrounds, representing various geographic areas, and have clinical, management, and academic expertise. Completed application packets are due by July 1, 2018. For more, visit </w:t>
                                    </w:r>
                                    <w:hyperlink r:id="rId51" w:tgtFrame="_blank" w:history="1">
                                      <w:r>
                                        <w:rPr>
                                          <w:rStyle w:val="Hyperlink"/>
                                          <w:rFonts w:ascii="Verdana" w:hAnsi="Verdana"/>
                                          <w:b/>
                                          <w:bCs/>
                                          <w:sz w:val="20"/>
                                          <w:szCs w:val="20"/>
                                        </w:rPr>
                                        <w:t>advancingexpertcare.org/apply-for-exam-development</w:t>
                                      </w:r>
                                    </w:hyperlink>
                                    <w:r>
                                      <w:rPr>
                                        <w:rFonts w:ascii="Verdana" w:hAnsi="Verdana"/>
                                        <w:color w:val="323232"/>
                                        <w:sz w:val="20"/>
                                        <w:szCs w:val="20"/>
                                      </w:rPr>
                                      <w:t>.</w:t>
                                    </w:r>
                                  </w:p>
                                  <w:p w:rsidR="0002632A" w:rsidRDefault="0002632A">
                                    <w:pPr>
                                      <w:numPr>
                                        <w:ilvl w:val="0"/>
                                        <w:numId w:val="3"/>
                                      </w:numPr>
                                      <w:spacing w:before="100" w:beforeAutospacing="1" w:after="100" w:afterAutospacing="1"/>
                                      <w:rPr>
                                        <w:rFonts w:ascii="Verdana" w:hAnsi="Verdana"/>
                                        <w:color w:val="323232"/>
                                        <w:sz w:val="20"/>
                                        <w:szCs w:val="20"/>
                                      </w:rPr>
                                    </w:pPr>
                                    <w:r>
                                      <w:rPr>
                                        <w:rFonts w:ascii="Verdana" w:hAnsi="Verdana"/>
                                        <w:color w:val="323232"/>
                                        <w:sz w:val="20"/>
                                        <w:szCs w:val="20"/>
                                      </w:rPr>
                                      <w:t xml:space="preserve">Learn more about </w:t>
                                    </w:r>
                                    <w:r>
                                      <w:rPr>
                                        <w:rStyle w:val="Strong"/>
                                        <w:rFonts w:ascii="Verdana" w:hAnsi="Verdana"/>
                                        <w:color w:val="323232"/>
                                        <w:sz w:val="20"/>
                                        <w:szCs w:val="20"/>
                                      </w:rPr>
                                      <w:t>item writing</w:t>
                                    </w:r>
                                    <w:r>
                                      <w:rPr>
                                        <w:rFonts w:ascii="Verdana" w:hAnsi="Verdana"/>
                                        <w:color w:val="323232"/>
                                        <w:sz w:val="20"/>
                                        <w:szCs w:val="20"/>
                                      </w:rPr>
                                      <w:t xml:space="preserve"> by taking the free course, "Secrets of Competency Testing: Writing Items for Hospice and Palliative Certification Exams." The workshop is offered as a three part course, with the first two parts online and the last part as a live webinar. Submit your applications before May 31 to be able to participate in the next live webinar session on </w:t>
                                    </w:r>
                                    <w:r>
                                      <w:rPr>
                                        <w:rStyle w:val="Strong"/>
                                        <w:rFonts w:ascii="Verdana" w:hAnsi="Verdana"/>
                                        <w:color w:val="323232"/>
                                        <w:sz w:val="20"/>
                                        <w:szCs w:val="20"/>
                                      </w:rPr>
                                      <w:t>Thursday, June 14, from 10:30 am - 12:00 pm ET</w:t>
                                    </w:r>
                                    <w:r>
                                      <w:rPr>
                                        <w:rFonts w:ascii="Verdana" w:hAnsi="Verdana"/>
                                        <w:color w:val="323232"/>
                                        <w:sz w:val="20"/>
                                        <w:szCs w:val="20"/>
                                      </w:rPr>
                                      <w:t>. For details visit </w:t>
                                    </w:r>
                                    <w:hyperlink r:id="rId52" w:tgtFrame="_blank" w:history="1">
                                      <w:r>
                                        <w:rPr>
                                          <w:rStyle w:val="Hyperlink"/>
                                          <w:rFonts w:ascii="Verdana" w:hAnsi="Verdana"/>
                                          <w:b/>
                                          <w:bCs/>
                                          <w:sz w:val="20"/>
                                          <w:szCs w:val="20"/>
                                        </w:rPr>
                                        <w:t>advancingexpertcare.org/item-writer-workshops</w:t>
                                      </w:r>
                                    </w:hyperlink>
                                    <w:r>
                                      <w:rPr>
                                        <w:rFonts w:ascii="Verdana" w:hAnsi="Verdana"/>
                                        <w:color w:val="323232"/>
                                        <w:sz w:val="20"/>
                                        <w:szCs w:val="20"/>
                                      </w:rPr>
                                      <w:t>.  </w:t>
                                    </w:r>
                                  </w:p>
                                  <w:p w:rsidR="0002632A" w:rsidRDefault="0002632A">
                                    <w:pPr>
                                      <w:numPr>
                                        <w:ilvl w:val="0"/>
                                        <w:numId w:val="4"/>
                                      </w:numPr>
                                      <w:spacing w:before="100" w:beforeAutospacing="1" w:after="100" w:afterAutospacing="1"/>
                                      <w:rPr>
                                        <w:rFonts w:ascii="Verdana" w:hAnsi="Verdana"/>
                                        <w:color w:val="323232"/>
                                        <w:sz w:val="20"/>
                                        <w:szCs w:val="20"/>
                                      </w:rPr>
                                    </w:pPr>
                                    <w:r>
                                      <w:rPr>
                                        <w:rStyle w:val="Strong"/>
                                        <w:rFonts w:ascii="Verdana" w:hAnsi="Verdana"/>
                                        <w:color w:val="323232"/>
                                        <w:sz w:val="20"/>
                                        <w:szCs w:val="20"/>
                                      </w:rPr>
                                      <w:t>Practice exams</w:t>
                                    </w:r>
                                    <w:r>
                                      <w:rPr>
                                        <w:rFonts w:ascii="Verdana" w:hAnsi="Verdana"/>
                                        <w:color w:val="323232"/>
                                        <w:sz w:val="20"/>
                                        <w:szCs w:val="20"/>
                                      </w:rPr>
                                      <w:t xml:space="preserve"> are learning tools available to evaluate the strengths and weaknesses of individuals who are interested in the certification and recertification process in hospice and palliative nursing. Exams include those for the ACHPN, CHPN, CHPPN, and CHPNA credentials. To learn more </w:t>
                                    </w:r>
                                    <w:r>
                                      <w:rPr>
                                        <w:rFonts w:ascii="Verdana" w:hAnsi="Verdana"/>
                                        <w:color w:val="323232"/>
                                        <w:sz w:val="20"/>
                                        <w:szCs w:val="20"/>
                                      </w:rPr>
                                      <w:lastRenderedPageBreak/>
                                      <w:t xml:space="preserve">visit </w:t>
                                    </w:r>
                                    <w:hyperlink r:id="rId53" w:tgtFrame="_blank" w:history="1">
                                      <w:r>
                                        <w:rPr>
                                          <w:rStyle w:val="Hyperlink"/>
                                          <w:rFonts w:ascii="Verdana" w:hAnsi="Verdana"/>
                                          <w:b/>
                                          <w:bCs/>
                                          <w:sz w:val="20"/>
                                          <w:szCs w:val="20"/>
                                        </w:rPr>
                                        <w:t>advancingexpertcare.org/practice-exams</w:t>
                                      </w:r>
                                    </w:hyperlink>
                                    <w:r>
                                      <w:rPr>
                                        <w:rFonts w:ascii="Verdana" w:hAnsi="Verdana"/>
                                        <w:color w:val="323232"/>
                                        <w:sz w:val="20"/>
                                        <w:szCs w:val="20"/>
                                      </w:rPr>
                                      <w:t>. </w:t>
                                    </w:r>
                                  </w:p>
                                  <w:p w:rsidR="0002632A" w:rsidRDefault="0002632A">
                                    <w:pPr>
                                      <w:numPr>
                                        <w:ilvl w:val="0"/>
                                        <w:numId w:val="5"/>
                                      </w:numPr>
                                      <w:spacing w:before="100" w:beforeAutospacing="1" w:after="100" w:afterAutospacing="1"/>
                                      <w:rPr>
                                        <w:rFonts w:ascii="Verdana" w:hAnsi="Verdana"/>
                                        <w:color w:val="323232"/>
                                        <w:sz w:val="20"/>
                                        <w:szCs w:val="20"/>
                                      </w:rPr>
                                    </w:pPr>
                                    <w:r>
                                      <w:rPr>
                                        <w:rFonts w:ascii="Verdana" w:hAnsi="Verdana"/>
                                        <w:color w:val="323232"/>
                                        <w:sz w:val="20"/>
                                        <w:szCs w:val="20"/>
                                      </w:rPr>
                                      <w:t xml:space="preserve">In celebration of our 25th anniversary this year, HPCC will </w:t>
                                    </w:r>
                                    <w:r>
                                      <w:rPr>
                                        <w:rStyle w:val="Strong"/>
                                        <w:rFonts w:ascii="Verdana" w:hAnsi="Verdana"/>
                                        <w:color w:val="323232"/>
                                        <w:sz w:val="20"/>
                                        <w:szCs w:val="20"/>
                                      </w:rPr>
                                      <w:t>decrease our reactivation fee to $25 through December 2018</w:t>
                                    </w:r>
                                    <w:r>
                                      <w:rPr>
                                        <w:rFonts w:ascii="Verdana" w:hAnsi="Verdana"/>
                                        <w:color w:val="323232"/>
                                        <w:sz w:val="20"/>
                                        <w:szCs w:val="20"/>
                                      </w:rPr>
                                      <w:t>. This is the amount paid in addition to your recertification fee. The decrease is a savings of $150 off our normal rate, as an incentive for reactivating your credential this year. Be sure to take advantage of this offer while it lasts, and spread the word! Contact us at 412-787-1057 to discuss this offer. </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3B59AD92" wp14:editId="7A647FDE">
                                                <wp:extent cx="47625" cy="9525"/>
                                                <wp:effectExtent l="0" t="0" r="0" b="0"/>
                                                <wp:docPr id="31" name="Picture 3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pPr>
                                    <w:r>
                                      <w:rPr>
                                        <w:rStyle w:val="Emphasis"/>
                                        <w:rFonts w:ascii="Georgia" w:hAnsi="Georgia"/>
                                        <w:color w:val="00629B"/>
                                        <w:sz w:val="36"/>
                                        <w:szCs w:val="36"/>
                                      </w:rPr>
                                      <w:t>Hospice and Palliative Nurses Association News</w:t>
                                    </w:r>
                                    <w:r>
                                      <w:rPr>
                                        <w:rFonts w:ascii="Georgia" w:hAnsi="Georgia"/>
                                        <w:color w:val="00629B"/>
                                        <w:sz w:val="36"/>
                                        <w:szCs w:val="36"/>
                                      </w:rPr>
                                      <w:br/>
                                    </w:r>
                                  </w:p>
                                  <w:tbl>
                                    <w:tblPr>
                                      <w:tblW w:w="3300" w:type="dxa"/>
                                      <w:jc w:val="center"/>
                                      <w:tblCellSpacing w:w="0" w:type="dxa"/>
                                      <w:tblCellMar>
                                        <w:left w:w="0" w:type="dxa"/>
                                        <w:right w:w="0" w:type="dxa"/>
                                      </w:tblCellMar>
                                      <w:tblLook w:val="04A0" w:firstRow="1" w:lastRow="0" w:firstColumn="1" w:lastColumn="0" w:noHBand="0" w:noVBand="1"/>
                                    </w:tblPr>
                                    <w:tblGrid>
                                      <w:gridCol w:w="3300"/>
                                    </w:tblGrid>
                                    <w:tr w:rsidR="0002632A">
                                      <w:trPr>
                                        <w:tblCellSpacing w:w="0" w:type="dxa"/>
                                        <w:jc w:val="center"/>
                                      </w:trPr>
                                      <w:tc>
                                        <w:tcPr>
                                          <w:tcW w:w="5000" w:type="pct"/>
                                          <w:vAlign w:val="center"/>
                                          <w:hideMark/>
                                        </w:tcPr>
                                        <w:p w:rsidR="0002632A" w:rsidRDefault="0002632A">
                                          <w:pPr>
                                            <w:jc w:val="center"/>
                                            <w:rPr>
                                              <w:color w:val="323232"/>
                                            </w:rPr>
                                          </w:pPr>
                                          <w:r>
                                            <w:rPr>
                                              <w:noProof/>
                                              <w:color w:val="323232"/>
                                            </w:rPr>
                                            <w:drawing>
                                              <wp:inline distT="0" distB="0" distL="0" distR="0" wp14:anchorId="7C8A72F0" wp14:editId="666854CD">
                                                <wp:extent cx="2095500" cy="942975"/>
                                                <wp:effectExtent l="0" t="0" r="0" b="9525"/>
                                                <wp:docPr id="32" name="Picture 32" descr="http://files.constantcontact.com/a5ff3b36201/9c2bda65-c2e6-446f-830a-fb283b6da0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files.constantcontact.com/a5ff3b36201/9c2bda65-c2e6-446f-830a-fb283b6da0c9.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095500" cy="94297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tcPr>
                                  <w:p w:rsidR="0002632A" w:rsidRDefault="0002632A">
                                    <w:pPr>
                                      <w:jc w:val="center"/>
                                      <w:rPr>
                                        <w:rFonts w:ascii="Georgia" w:hAnsi="Georgia"/>
                                        <w:b/>
                                        <w:bCs/>
                                        <w:color w:val="323232"/>
                                        <w:sz w:val="28"/>
                                        <w:szCs w:val="28"/>
                                      </w:rPr>
                                    </w:pPr>
                                    <w:r>
                                      <w:rPr>
                                        <w:rFonts w:ascii="Georgia" w:hAnsi="Georgia"/>
                                        <w:b/>
                                        <w:bCs/>
                                        <w:color w:val="00629B"/>
                                        <w:sz w:val="32"/>
                                        <w:szCs w:val="32"/>
                                      </w:rPr>
                                      <w:t>Check Out Our Employer Partner Program </w:t>
                                    </w:r>
                                  </w:p>
                                  <w:p w:rsidR="0002632A" w:rsidRDefault="0002632A">
                                    <w:pPr>
                                      <w:rPr>
                                        <w:rFonts w:ascii="Verdana" w:hAnsi="Verdana"/>
                                        <w:color w:val="323232"/>
                                        <w:sz w:val="22"/>
                                        <w:szCs w:val="22"/>
                                      </w:rPr>
                                    </w:pPr>
                                  </w:p>
                                  <w:p w:rsidR="0002632A" w:rsidRDefault="0002632A">
                                    <w:pPr>
                                      <w:rPr>
                                        <w:rFonts w:ascii="Verdana" w:hAnsi="Verdana"/>
                                        <w:color w:val="323232"/>
                                        <w:sz w:val="20"/>
                                        <w:szCs w:val="20"/>
                                      </w:rPr>
                                    </w:pPr>
                                    <w:r>
                                      <w:rPr>
                                        <w:rFonts w:ascii="Verdana" w:hAnsi="Verdana"/>
                                        <w:color w:val="323232"/>
                                        <w:sz w:val="20"/>
                                        <w:szCs w:val="20"/>
                                      </w:rPr>
                                      <w:t xml:space="preserve">Support your nursing care team with the professional development and educational opportunities available through our Employer Partner Program. It is a great way to get your entire team trained quickly and efficiently. We offer volume pricing on 10 or more HPNA memberships, HPCC certification exams, educational materials, sponsorships, and even HPNA Career Center listings. Organizations can get a single code company access, increase their employee retention through training and education, and take advantage of any strategic advocacy opportunities.  For more information on our Employer Partner Program, visit our website at </w:t>
                                    </w:r>
                                    <w:hyperlink r:id="rId55" w:tgtFrame="_blank" w:history="1">
                                      <w:r>
                                        <w:rPr>
                                          <w:rStyle w:val="Hyperlink"/>
                                          <w:rFonts w:ascii="Verdana" w:hAnsi="Verdana"/>
                                          <w:b/>
                                          <w:bCs/>
                                          <w:sz w:val="20"/>
                                          <w:szCs w:val="20"/>
                                        </w:rPr>
                                        <w:t>advancingexpertcare.org/employer-partner</w:t>
                                      </w:r>
                                    </w:hyperlink>
                                    <w:r>
                                      <w:rPr>
                                        <w:rFonts w:ascii="Verdana" w:hAnsi="Verdana"/>
                                        <w:color w:val="323232"/>
                                        <w:sz w:val="20"/>
                                        <w:szCs w:val="20"/>
                                      </w:rPr>
                                      <w:t>. </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4B8A20CD" wp14:editId="0D193AA2">
                                                <wp:extent cx="47625" cy="9525"/>
                                                <wp:effectExtent l="0" t="0" r="0" b="0"/>
                                                <wp:docPr id="33" name="Picture 33"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pPr>
                                    <w:r>
                                      <w:rPr>
                                        <w:rStyle w:val="Emphasis"/>
                                        <w:rFonts w:ascii="Georgia" w:hAnsi="Georgia"/>
                                        <w:color w:val="00629B"/>
                                        <w:sz w:val="36"/>
                                        <w:szCs w:val="36"/>
                                      </w:rPr>
                                      <w:t>Hospice and Palliative Nurses Foundation News</w:t>
                                    </w:r>
                                    <w:r>
                                      <w:rPr>
                                        <w:rFonts w:ascii="Georgia" w:hAnsi="Georgia"/>
                                        <w:i/>
                                        <w:iCs/>
                                        <w:color w:val="00629B"/>
                                        <w:sz w:val="36"/>
                                        <w:szCs w:val="36"/>
                                      </w:rPr>
                                      <w:br/>
                                    </w:r>
                                  </w:p>
                                  <w:tbl>
                                    <w:tblPr>
                                      <w:tblW w:w="3300" w:type="dxa"/>
                                      <w:jc w:val="center"/>
                                      <w:tblCellSpacing w:w="0" w:type="dxa"/>
                                      <w:tblCellMar>
                                        <w:left w:w="0" w:type="dxa"/>
                                        <w:right w:w="0" w:type="dxa"/>
                                      </w:tblCellMar>
                                      <w:tblLook w:val="04A0" w:firstRow="1" w:lastRow="0" w:firstColumn="1" w:lastColumn="0" w:noHBand="0" w:noVBand="1"/>
                                    </w:tblPr>
                                    <w:tblGrid>
                                      <w:gridCol w:w="3300"/>
                                    </w:tblGrid>
                                    <w:tr w:rsidR="0002632A">
                                      <w:trPr>
                                        <w:tblCellSpacing w:w="0" w:type="dxa"/>
                                        <w:jc w:val="center"/>
                                      </w:trPr>
                                      <w:tc>
                                        <w:tcPr>
                                          <w:tcW w:w="5000" w:type="pct"/>
                                          <w:vAlign w:val="center"/>
                                          <w:hideMark/>
                                        </w:tcPr>
                                        <w:p w:rsidR="0002632A" w:rsidRDefault="0002632A">
                                          <w:pPr>
                                            <w:jc w:val="center"/>
                                            <w:rPr>
                                              <w:color w:val="323232"/>
                                            </w:rPr>
                                          </w:pPr>
                                          <w:r>
                                            <w:rPr>
                                              <w:noProof/>
                                              <w:color w:val="323232"/>
                                            </w:rPr>
                                            <w:drawing>
                                              <wp:inline distT="0" distB="0" distL="0" distR="0" wp14:anchorId="1BEB0A62" wp14:editId="22FA078D">
                                                <wp:extent cx="2095500" cy="971550"/>
                                                <wp:effectExtent l="0" t="0" r="0" b="0"/>
                                                <wp:docPr id="34" name="Picture 34" descr="http://files.constantcontact.com/a5ff3b36201/5787c9c1-0596-4818-8e79-e7c0dbc393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files.constantcontact.com/a5ff3b36201/5787c9c1-0596-4818-8e79-e7c0dbc393c8.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rPr>
                                        <w:rFonts w:ascii="Georgia" w:hAnsi="Georgia"/>
                                        <w:b/>
                                        <w:bCs/>
                                        <w:color w:val="323232"/>
                                        <w:sz w:val="28"/>
                                        <w:szCs w:val="28"/>
                                      </w:rPr>
                                    </w:pPr>
                                    <w:r>
                                      <w:rPr>
                                        <w:rFonts w:ascii="Georgia" w:hAnsi="Georgia"/>
                                        <w:b/>
                                        <w:bCs/>
                                        <w:color w:val="00629B"/>
                                        <w:sz w:val="32"/>
                                        <w:szCs w:val="32"/>
                                      </w:rPr>
                                      <w:t>$20,000 Meet the Match Campaign</w:t>
                                    </w:r>
                                  </w:p>
                                  <w:p w:rsidR="0002632A" w:rsidRDefault="0002632A">
                                    <w:pPr>
                                      <w:jc w:val="center"/>
                                      <w:rPr>
                                        <w:rFonts w:ascii="Georgia" w:hAnsi="Georgia"/>
                                        <w:b/>
                                        <w:bCs/>
                                        <w:color w:val="323232"/>
                                        <w:sz w:val="28"/>
                                        <w:szCs w:val="28"/>
                                      </w:rPr>
                                    </w:pPr>
                                    <w:r>
                                      <w:rPr>
                                        <w:rFonts w:ascii="Georgia" w:hAnsi="Georgia"/>
                                        <w:b/>
                                        <w:bCs/>
                                        <w:color w:val="00629B"/>
                                        <w:sz w:val="32"/>
                                        <w:szCs w:val="32"/>
                                      </w:rPr>
                                      <w:t>Continues Through September 30 </w:t>
                                    </w:r>
                                  </w:p>
                                  <w:p w:rsidR="0002632A" w:rsidRDefault="0002632A">
                                    <w:pPr>
                                      <w:rPr>
                                        <w:rFonts w:ascii="Georgia" w:hAnsi="Georgia"/>
                                        <w:b/>
                                        <w:bCs/>
                                        <w:color w:val="323232"/>
                                        <w:sz w:val="28"/>
                                        <w:szCs w:val="28"/>
                                      </w:rPr>
                                    </w:pPr>
                                    <w:r>
                                      <w:rPr>
                                        <w:rFonts w:ascii="Verdana" w:hAnsi="Verdana"/>
                                        <w:b/>
                                        <w:bCs/>
                                        <w:color w:val="323232"/>
                                        <w:sz w:val="22"/>
                                        <w:szCs w:val="22"/>
                                      </w:rPr>
                                      <w:t>  </w:t>
                                    </w:r>
                                  </w:p>
                                  <w:p w:rsidR="0002632A" w:rsidRDefault="0002632A">
                                    <w:pPr>
                                      <w:rPr>
                                        <w:rFonts w:ascii="Verdana" w:hAnsi="Verdana"/>
                                        <w:color w:val="323232"/>
                                        <w:sz w:val="20"/>
                                        <w:szCs w:val="20"/>
                                      </w:rPr>
                                    </w:pPr>
                                    <w:r>
                                      <w:rPr>
                                        <w:rFonts w:ascii="Verdana" w:hAnsi="Verdana"/>
                                        <w:color w:val="323232"/>
                                        <w:sz w:val="20"/>
                                        <w:szCs w:val="20"/>
                                      </w:rPr>
                                      <w:t xml:space="preserve">In celebration of its 20th anniversary, the Hospice and Palliative Nurses Foundation was presented with a $20,000 "Meet the Match" challenge.  If members, </w:t>
                                    </w:r>
                                    <w:proofErr w:type="spellStart"/>
                                    <w:r>
                                      <w:rPr>
                                        <w:rFonts w:ascii="Verdana" w:hAnsi="Verdana"/>
                                        <w:color w:val="323232"/>
                                        <w:sz w:val="20"/>
                                        <w:szCs w:val="20"/>
                                      </w:rPr>
                                      <w:t>certificants</w:t>
                                    </w:r>
                                    <w:proofErr w:type="spellEnd"/>
                                    <w:r>
                                      <w:rPr>
                                        <w:rFonts w:ascii="Verdana" w:hAnsi="Verdana"/>
                                        <w:color w:val="323232"/>
                                        <w:sz w:val="20"/>
                                        <w:szCs w:val="20"/>
                                      </w:rPr>
                                      <w:t xml:space="preserve">, supporters, and other stakeholders can raise a minimum of $20,000 in unrestricted donations now through September 30, HPNF will unlock an additional </w:t>
                                    </w:r>
                                    <w:r>
                                      <w:rPr>
                                        <w:rFonts w:ascii="Verdana" w:hAnsi="Verdana"/>
                                        <w:color w:val="323232"/>
                                        <w:sz w:val="20"/>
                                        <w:szCs w:val="20"/>
                                      </w:rPr>
                                      <w:lastRenderedPageBreak/>
                                      <w:t>matching gift of $20,000. This wonderful opportunity has been provided from a generous anonymous donor, a longtime member of HPNA who feels passionately about the importance of palliative nursing care who wants to strengthen the legacy of the organization.</w:t>
                                    </w:r>
                                  </w:p>
                                  <w:p w:rsidR="0002632A" w:rsidRDefault="0002632A">
                                    <w:pPr>
                                      <w:rPr>
                                        <w:rFonts w:ascii="Verdana" w:hAnsi="Verdana"/>
                                        <w:color w:val="323232"/>
                                        <w:sz w:val="20"/>
                                        <w:szCs w:val="20"/>
                                      </w:rPr>
                                    </w:pPr>
                                    <w:r>
                                      <w:rPr>
                                        <w:rFonts w:ascii="Verdana" w:hAnsi="Verdana"/>
                                        <w:color w:val="323232"/>
                                        <w:sz w:val="20"/>
                                        <w:szCs w:val="20"/>
                                      </w:rPr>
                                      <w:t> </w:t>
                                    </w:r>
                                  </w:p>
                                  <w:p w:rsidR="0002632A" w:rsidRDefault="0002632A">
                                    <w:pPr>
                                      <w:rPr>
                                        <w:rFonts w:ascii="Verdana" w:hAnsi="Verdana"/>
                                        <w:color w:val="323232"/>
                                        <w:sz w:val="20"/>
                                        <w:szCs w:val="20"/>
                                      </w:rPr>
                                    </w:pPr>
                                    <w:r>
                                      <w:rPr>
                                        <w:rFonts w:ascii="Verdana" w:hAnsi="Verdana"/>
                                        <w:color w:val="323232"/>
                                        <w:sz w:val="20"/>
                                        <w:szCs w:val="20"/>
                                      </w:rPr>
                                      <w:t xml:space="preserve">This opportunity will create additional unrestricted resources for HPNF's many programs including </w:t>
                                    </w:r>
                                    <w:hyperlink r:id="rId57" w:tgtFrame="_blank" w:history="1">
                                      <w:r>
                                        <w:rPr>
                                          <w:rStyle w:val="Hyperlink"/>
                                          <w:rFonts w:ascii="Verdana" w:hAnsi="Verdana"/>
                                          <w:b/>
                                          <w:bCs/>
                                          <w:sz w:val="20"/>
                                          <w:szCs w:val="20"/>
                                        </w:rPr>
                                        <w:t>scholarships, grants, and awards</w:t>
                                      </w:r>
                                    </w:hyperlink>
                                    <w:r>
                                      <w:rPr>
                                        <w:rFonts w:ascii="Verdana" w:hAnsi="Verdana"/>
                                        <w:color w:val="323232"/>
                                        <w:sz w:val="20"/>
                                        <w:szCs w:val="20"/>
                                      </w:rPr>
                                      <w:t xml:space="preserve"> including </w:t>
                                    </w:r>
                                    <w:hyperlink r:id="rId58" w:tgtFrame="_blank" w:history="1">
                                      <w:r>
                                        <w:rPr>
                                          <w:rStyle w:val="Hyperlink"/>
                                          <w:rFonts w:ascii="Verdana" w:hAnsi="Verdana"/>
                                          <w:b/>
                                          <w:bCs/>
                                          <w:sz w:val="20"/>
                                          <w:szCs w:val="20"/>
                                        </w:rPr>
                                        <w:t>certification scholarships</w:t>
                                      </w:r>
                                    </w:hyperlink>
                                    <w:r>
                                      <w:rPr>
                                        <w:rFonts w:ascii="Verdana" w:hAnsi="Verdana"/>
                                        <w:color w:val="323232"/>
                                        <w:sz w:val="20"/>
                                        <w:szCs w:val="20"/>
                                      </w:rPr>
                                      <w:t xml:space="preserve"> that support the professional development of nurses and other members of the interdisciplinary team. Please consider your gift now by visiting </w:t>
                                    </w:r>
                                    <w:hyperlink r:id="rId59" w:tgtFrame="_blank" w:history="1">
                                      <w:r>
                                        <w:rPr>
                                          <w:rStyle w:val="Hyperlink"/>
                                          <w:rFonts w:ascii="Verdana" w:hAnsi="Verdana"/>
                                          <w:b/>
                                          <w:bCs/>
                                          <w:sz w:val="20"/>
                                          <w:szCs w:val="20"/>
                                        </w:rPr>
                                        <w:t>advancingexpertcare.org</w:t>
                                      </w:r>
                                    </w:hyperlink>
                                    <w:r>
                                      <w:rPr>
                                        <w:rFonts w:ascii="Verdana" w:hAnsi="Verdana"/>
                                        <w:color w:val="323232"/>
                                        <w:sz w:val="20"/>
                                        <w:szCs w:val="20"/>
                                      </w:rPr>
                                      <w:t xml:space="preserve"> under </w:t>
                                    </w:r>
                                    <w:hyperlink r:id="rId60" w:tgtFrame="_blank" w:history="1">
                                      <w:r>
                                        <w:rPr>
                                          <w:rStyle w:val="Hyperlink"/>
                                          <w:rFonts w:ascii="Verdana" w:hAnsi="Verdana"/>
                                          <w:b/>
                                          <w:bCs/>
                                          <w:sz w:val="20"/>
                                          <w:szCs w:val="20"/>
                                        </w:rPr>
                                        <w:t>give now</w:t>
                                      </w:r>
                                    </w:hyperlink>
                                    <w:r>
                                      <w:rPr>
                                        <w:rFonts w:ascii="Verdana" w:hAnsi="Verdana"/>
                                        <w:color w:val="323232"/>
                                        <w:sz w:val="20"/>
                                        <w:szCs w:val="20"/>
                                      </w:rPr>
                                      <w:t xml:space="preserve"> to help us unlock our challenge. Watch for progress reports as we move closer to September.  </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6D007DAB" wp14:editId="46E1F3F8">
                                                <wp:extent cx="47625" cy="9525"/>
                                                <wp:effectExtent l="0" t="0" r="0" b="0"/>
                                                <wp:docPr id="35" name="Picture 35"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rPr>
                                        <w:rFonts w:ascii="Georgia" w:hAnsi="Georgia"/>
                                        <w:color w:val="323232"/>
                                        <w:sz w:val="20"/>
                                        <w:szCs w:val="20"/>
                                      </w:rPr>
                                    </w:pPr>
                                    <w:r>
                                      <w:rPr>
                                        <w:rFonts w:ascii="Verdana" w:hAnsi="Verdana"/>
                                        <w:color w:val="323232"/>
                                        <w:sz w:val="20"/>
                                        <w:szCs w:val="20"/>
                                      </w:rPr>
                                      <w:t>Thank you for reading the latest issue of the HPCC Certification Newsletter and for your continued support of certification.</w:t>
                                    </w:r>
                                  </w:p>
                                  <w:p w:rsidR="0002632A" w:rsidRDefault="0002632A">
                                    <w:pPr>
                                      <w:rPr>
                                        <w:rFonts w:ascii="Georgia" w:hAnsi="Georgia"/>
                                        <w:color w:val="323232"/>
                                        <w:sz w:val="20"/>
                                        <w:szCs w:val="20"/>
                                      </w:rPr>
                                    </w:pPr>
                                    <w:r>
                                      <w:rPr>
                                        <w:rFonts w:ascii="Verdana" w:hAnsi="Verdana"/>
                                        <w:color w:val="323232"/>
                                        <w:sz w:val="20"/>
                                        <w:szCs w:val="20"/>
                                      </w:rPr>
                                      <w:t> </w:t>
                                    </w:r>
                                  </w:p>
                                  <w:p w:rsidR="0002632A" w:rsidRDefault="0002632A">
                                    <w:pPr>
                                      <w:jc w:val="center"/>
                                      <w:rPr>
                                        <w:rFonts w:ascii="Georgia" w:hAnsi="Georgia"/>
                                        <w:color w:val="323232"/>
                                        <w:sz w:val="20"/>
                                        <w:szCs w:val="20"/>
                                      </w:rPr>
                                    </w:pPr>
                                    <w:r>
                                      <w:rPr>
                                        <w:rStyle w:val="Strong"/>
                                        <w:rFonts w:ascii="Verdana" w:hAnsi="Verdana"/>
                                        <w:color w:val="323232"/>
                                        <w:sz w:val="20"/>
                                        <w:szCs w:val="20"/>
                                      </w:rPr>
                                      <w:t>Now in a mobile and tablet friendly format!</w:t>
                                    </w: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rHeight w:val="15"/>
                                  <w:tblCellSpacing w:w="0" w:type="dxa"/>
                                  <w:jc w:val="center"/>
                                </w:trPr>
                                <w:tc>
                                  <w:tcPr>
                                    <w:tcW w:w="5000" w:type="pct"/>
                                    <w:tcMar>
                                      <w:top w:w="225" w:type="dxa"/>
                                      <w:left w:w="300" w:type="dxa"/>
                                      <w:bottom w:w="225" w:type="dxa"/>
                                      <w:right w:w="300" w:type="dxa"/>
                                    </w:tcMar>
                                  </w:tcPr>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65594BAE" wp14:editId="2DB94334">
                                                <wp:extent cx="47625" cy="9525"/>
                                                <wp:effectExtent l="0" t="0" r="0" b="0"/>
                                                <wp:docPr id="36" name="Picture 36"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spacing w:line="15" w:lineRule="atLeast"/>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tcMar>
                                            <w:top w:w="0" w:type="dxa"/>
                                            <w:left w:w="0" w:type="dxa"/>
                                            <w:bottom w:w="15" w:type="dxa"/>
                                            <w:right w:w="0" w:type="dxa"/>
                                          </w:tcMar>
                                          <w:vAlign w:val="center"/>
                                          <w:hideMark/>
                                        </w:tcPr>
                                        <w:p w:rsidR="0002632A" w:rsidRDefault="0002632A">
                                          <w:pPr>
                                            <w:spacing w:line="15" w:lineRule="atLeast"/>
                                            <w:jc w:val="center"/>
                                          </w:pPr>
                                          <w:r>
                                            <w:rPr>
                                              <w:noProof/>
                                            </w:rPr>
                                            <w:drawing>
                                              <wp:inline distT="0" distB="0" distL="0" distR="0" wp14:anchorId="3753F86F" wp14:editId="2B6E8C4C">
                                                <wp:extent cx="47625" cy="9525"/>
                                                <wp:effectExtent l="0" t="0" r="0" b="0"/>
                                                <wp:docPr id="37" name="Picture 37"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spacing w:line="15" w:lineRule="atLeast"/>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8416"/>
                                    </w:tblGrid>
                                    <w:tr w:rsidR="0002632A">
                                      <w:trPr>
                                        <w:trHeight w:val="15"/>
                                        <w:tblCellSpacing w:w="0" w:type="dxa"/>
                                        <w:jc w:val="center"/>
                                      </w:trPr>
                                      <w:tc>
                                        <w:tcPr>
                                          <w:tcW w:w="0" w:type="auto"/>
                                          <w:shd w:val="clear" w:color="auto" w:fill="00629B"/>
                                          <w:vAlign w:val="center"/>
                                          <w:hideMark/>
                                        </w:tcPr>
                                        <w:p w:rsidR="0002632A" w:rsidRDefault="0002632A">
                                          <w:pPr>
                                            <w:spacing w:line="15" w:lineRule="atLeast"/>
                                            <w:jc w:val="center"/>
                                          </w:pPr>
                                          <w:r>
                                            <w:rPr>
                                              <w:noProof/>
                                            </w:rPr>
                                            <w:drawing>
                                              <wp:inline distT="0" distB="0" distL="0" distR="0" wp14:anchorId="4B090E82" wp14:editId="357E7555">
                                                <wp:extent cx="47625" cy="9525"/>
                                                <wp:effectExtent l="0" t="0" r="0" b="0"/>
                                                <wp:docPr id="38" name="Picture 38"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02632A">
                                <w:trPr>
                                  <w:tblCellSpacing w:w="0" w:type="dxa"/>
                                  <w:jc w:val="center"/>
                                </w:trPr>
                                <w:tc>
                                  <w:tcPr>
                                    <w:tcW w:w="0" w:type="auto"/>
                                    <w:tcMar>
                                      <w:top w:w="120" w:type="dxa"/>
                                      <w:left w:w="300" w:type="dxa"/>
                                      <w:bottom w:w="135" w:type="dxa"/>
                                      <w:right w:w="300" w:type="dxa"/>
                                    </w:tcMar>
                                    <w:hideMark/>
                                  </w:tcPr>
                                  <w:p w:rsidR="0002632A" w:rsidRDefault="0002632A">
                                    <w:pPr>
                                      <w:jc w:val="center"/>
                                      <w:rPr>
                                        <w:rFonts w:ascii="Verdana" w:hAnsi="Verdana"/>
                                        <w:color w:val="323232"/>
                                        <w:sz w:val="20"/>
                                        <w:szCs w:val="20"/>
                                      </w:rPr>
                                    </w:pPr>
                                    <w:r>
                                      <w:rPr>
                                        <w:rFonts w:ascii="Verdana" w:hAnsi="Verdana"/>
                                        <w:color w:val="323232"/>
                                        <w:sz w:val="20"/>
                                        <w:szCs w:val="20"/>
                                      </w:rPr>
                                      <w:t>Hospice and Palliative Credentialing Center </w:t>
                                    </w:r>
                                  </w:p>
                                  <w:p w:rsidR="0002632A" w:rsidRDefault="0002632A">
                                    <w:pPr>
                                      <w:jc w:val="center"/>
                                      <w:rPr>
                                        <w:rFonts w:ascii="Verdana" w:hAnsi="Verdana"/>
                                        <w:color w:val="323232"/>
                                        <w:sz w:val="20"/>
                                        <w:szCs w:val="20"/>
                                      </w:rPr>
                                    </w:pPr>
                                    <w:r>
                                      <w:rPr>
                                        <w:rFonts w:ascii="Verdana" w:hAnsi="Verdana"/>
                                        <w:color w:val="323232"/>
                                        <w:sz w:val="20"/>
                                        <w:szCs w:val="20"/>
                                      </w:rPr>
                                      <w:t>412.787.1057 | </w:t>
                                    </w:r>
                                    <w:hyperlink r:id="rId61" w:tgtFrame="_blank" w:history="1">
                                      <w:r>
                                        <w:rPr>
                                          <w:rStyle w:val="Hyperlink"/>
                                          <w:rFonts w:ascii="Verdana" w:hAnsi="Verdana"/>
                                          <w:b/>
                                          <w:bCs/>
                                          <w:color w:val="00629B"/>
                                          <w:sz w:val="20"/>
                                          <w:szCs w:val="20"/>
                                          <w:u w:val="none"/>
                                        </w:rPr>
                                        <w:t>Email</w:t>
                                      </w:r>
                                    </w:hyperlink>
                                    <w:r>
                                      <w:rPr>
                                        <w:rFonts w:ascii="Verdana" w:hAnsi="Verdana"/>
                                        <w:color w:val="323232"/>
                                        <w:sz w:val="20"/>
                                        <w:szCs w:val="20"/>
                                      </w:rPr>
                                      <w:t xml:space="preserve"> | </w:t>
                                    </w:r>
                                    <w:hyperlink r:id="rId62" w:tgtFrame="_blank" w:history="1">
                                      <w:r>
                                        <w:rPr>
                                          <w:rStyle w:val="Hyperlink"/>
                                          <w:rFonts w:ascii="Verdana" w:hAnsi="Verdana"/>
                                          <w:b/>
                                          <w:bCs/>
                                          <w:color w:val="00629B"/>
                                          <w:sz w:val="20"/>
                                          <w:szCs w:val="20"/>
                                          <w:u w:val="none"/>
                                        </w:rPr>
                                        <w:t>Website</w:t>
                                      </w:r>
                                    </w:hyperlink>
                                  </w:p>
                                </w:tc>
                              </w:tr>
                            </w:tbl>
                            <w:p w:rsidR="0002632A" w:rsidRDefault="0002632A">
                              <w:pPr>
                                <w:jc w:val="center"/>
                                <w:rPr>
                                  <w:sz w:val="20"/>
                                  <w:szCs w:val="20"/>
                                </w:rPr>
                              </w:pPr>
                            </w:p>
                          </w:tc>
                        </w:tr>
                      </w:tbl>
                      <w:p w:rsidR="0002632A" w:rsidRDefault="0002632A">
                        <w:pPr>
                          <w:jc w:val="center"/>
                          <w:rPr>
                            <w:sz w:val="20"/>
                            <w:szCs w:val="20"/>
                          </w:rPr>
                        </w:pPr>
                      </w:p>
                    </w:tc>
                  </w:tr>
                </w:tbl>
                <w:p w:rsidR="0002632A" w:rsidRDefault="0002632A">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076"/>
                  </w:tblGrid>
                  <w:tr w:rsidR="0002632A">
                    <w:trPr>
                      <w:tblCellSpacing w:w="0" w:type="dxa"/>
                      <w:jc w:val="center"/>
                    </w:trPr>
                    <w:tc>
                      <w:tcPr>
                        <w:tcW w:w="5000" w:type="pct"/>
                        <w:tcMar>
                          <w:top w:w="135" w:type="dxa"/>
                          <w:left w:w="0" w:type="dxa"/>
                          <w:bottom w:w="12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76"/>
                        </w:tblGrid>
                        <w:tr w:rsidR="0002632A">
                          <w:trPr>
                            <w:tblCellSpacing w:w="0" w:type="dxa"/>
                            <w:jc w:val="center"/>
                          </w:trPr>
                          <w:tc>
                            <w:tcPr>
                              <w:tcW w:w="5000" w:type="pct"/>
                              <w:tcMar>
                                <w:top w:w="120" w:type="dxa"/>
                                <w:left w:w="0" w:type="dxa"/>
                                <w:bottom w:w="135"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76"/>
                              </w:tblGrid>
                              <w:tr w:rsidR="0002632A">
                                <w:trPr>
                                  <w:tblCellSpacing w:w="0" w:type="dxa"/>
                                  <w:jc w:val="center"/>
                                </w:trPr>
                                <w:tc>
                                  <w:tcPr>
                                    <w:tcW w:w="0" w:type="auto"/>
                                    <w:tcMar>
                                      <w:top w:w="0" w:type="dxa"/>
                                      <w:left w:w="0" w:type="dxa"/>
                                      <w:bottom w:w="150" w:type="dxa"/>
                                      <w:right w:w="0" w:type="dxa"/>
                                    </w:tcMar>
                                    <w:vAlign w:val="center"/>
                                    <w:hideMark/>
                                  </w:tcPr>
                                  <w:p w:rsidR="0002632A" w:rsidRDefault="0002632A">
                                    <w:pPr>
                                      <w:jc w:val="center"/>
                                      <w:rPr>
                                        <w:rFonts w:ascii="Verdana" w:hAnsi="Verdana"/>
                                        <w:color w:val="323232"/>
                                        <w:sz w:val="22"/>
                                        <w:szCs w:val="22"/>
                                      </w:rPr>
                                    </w:pPr>
                                    <w:r>
                                      <w:rPr>
                                        <w:rFonts w:ascii="Verdana" w:hAnsi="Verdana"/>
                                        <w:color w:val="323232"/>
                                        <w:sz w:val="22"/>
                                        <w:szCs w:val="22"/>
                                      </w:rPr>
                                      <w:t>STAY CONNECTED:</w:t>
                                    </w:r>
                                  </w:p>
                                </w:tc>
                              </w:tr>
                              <w:tr w:rsidR="0002632A">
                                <w:trPr>
                                  <w:tblCellSpacing w:w="0" w:type="dxa"/>
                                  <w:jc w:val="center"/>
                                </w:trPr>
                                <w:tc>
                                  <w:tcPr>
                                    <w:tcW w:w="0" w:type="auto"/>
                                    <w:vAlign w:val="center"/>
                                    <w:hideMark/>
                                  </w:tcPr>
                                  <w:tbl>
                                    <w:tblPr>
                                      <w:tblW w:w="15" w:type="dxa"/>
                                      <w:jc w:val="center"/>
                                      <w:tblCellSpacing w:w="0" w:type="dxa"/>
                                      <w:tblCellMar>
                                        <w:left w:w="0" w:type="dxa"/>
                                        <w:right w:w="0" w:type="dxa"/>
                                      </w:tblCellMar>
                                      <w:tblLook w:val="04A0" w:firstRow="1" w:lastRow="0" w:firstColumn="1" w:lastColumn="0" w:noHBand="0" w:noVBand="1"/>
                                    </w:tblPr>
                                    <w:tblGrid>
                                      <w:gridCol w:w="690"/>
                                      <w:gridCol w:w="156"/>
                                      <w:gridCol w:w="690"/>
                                      <w:gridCol w:w="156"/>
                                    </w:tblGrid>
                                    <w:tr w:rsidR="0002632A">
                                      <w:trPr>
                                        <w:tblCellSpacing w:w="0" w:type="dxa"/>
                                        <w:jc w:val="center"/>
                                      </w:trPr>
                                      <w:tc>
                                        <w:tcPr>
                                          <w:tcW w:w="0" w:type="auto"/>
                                          <w:tcMar>
                                            <w:top w:w="0" w:type="dxa"/>
                                            <w:left w:w="75" w:type="dxa"/>
                                            <w:bottom w:w="0" w:type="dxa"/>
                                            <w:right w:w="75" w:type="dxa"/>
                                          </w:tcMar>
                                          <w:vAlign w:val="center"/>
                                          <w:hideMark/>
                                        </w:tcPr>
                                        <w:p w:rsidR="0002632A" w:rsidRDefault="0002632A">
                                          <w:pPr>
                                            <w:jc w:val="center"/>
                                            <w:rPr>
                                              <w:color w:val="000000"/>
                                            </w:rPr>
                                          </w:pPr>
                                          <w:r>
                                            <w:rPr>
                                              <w:noProof/>
                                              <w:color w:val="0000FF"/>
                                            </w:rPr>
                                            <w:drawing>
                                              <wp:inline distT="0" distB="0" distL="0" distR="0" wp14:anchorId="4F680B21" wp14:editId="657FD53E">
                                                <wp:extent cx="342900" cy="342900"/>
                                                <wp:effectExtent l="0" t="0" r="0" b="0"/>
                                                <wp:docPr id="39" name="Picture 39" descr="Like us on Facebook">
                                                  <a:hlinkClick xmlns:a="http://schemas.openxmlformats.org/drawingml/2006/main" r:id="rId6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ike us on Facebook"/>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0" w:type="auto"/>
                                          <w:tcMar>
                                            <w:top w:w="0" w:type="dxa"/>
                                            <w:left w:w="75" w:type="dxa"/>
                                            <w:bottom w:w="0" w:type="dxa"/>
                                            <w:right w:w="75" w:type="dxa"/>
                                          </w:tcMar>
                                          <w:vAlign w:val="center"/>
                                          <w:hideMark/>
                                        </w:tcPr>
                                        <w:p w:rsidR="0002632A" w:rsidRDefault="0002632A">
                                          <w:pPr>
                                            <w:rPr>
                                              <w:sz w:val="20"/>
                                              <w:szCs w:val="20"/>
                                            </w:rPr>
                                          </w:pPr>
                                        </w:p>
                                      </w:tc>
                                      <w:tc>
                                        <w:tcPr>
                                          <w:tcW w:w="0" w:type="auto"/>
                                          <w:tcMar>
                                            <w:top w:w="0" w:type="dxa"/>
                                            <w:left w:w="75" w:type="dxa"/>
                                            <w:bottom w:w="0" w:type="dxa"/>
                                            <w:right w:w="75" w:type="dxa"/>
                                          </w:tcMar>
                                          <w:vAlign w:val="center"/>
                                          <w:hideMark/>
                                        </w:tcPr>
                                        <w:p w:rsidR="0002632A" w:rsidRDefault="0002632A">
                                          <w:pPr>
                                            <w:jc w:val="center"/>
                                            <w:rPr>
                                              <w:color w:val="000000"/>
                                            </w:rPr>
                                          </w:pPr>
                                          <w:r>
                                            <w:rPr>
                                              <w:noProof/>
                                            </w:rPr>
                                            <w:drawing>
                                              <wp:anchor distT="0" distB="0" distL="0" distR="0" simplePos="0" relativeHeight="251659264" behindDoc="0" locked="0" layoutInCell="1" allowOverlap="0" wp14:anchorId="742486B5" wp14:editId="3850D021">
                                                <wp:simplePos x="0" y="0"/>
                                                <wp:positionH relativeFrom="column">
                                                  <wp:align>left</wp:align>
                                                </wp:positionH>
                                                <wp:positionV relativeFrom="line">
                                                  <wp:posOffset>0</wp:posOffset>
                                                </wp:positionV>
                                                <wp:extent cx="342900" cy="342900"/>
                                                <wp:effectExtent l="0" t="0" r="0" b="0"/>
                                                <wp:wrapSquare wrapText="bothSides"/>
                                                <wp:docPr id="40" name="Picture 3" descr="View our profile on LinkedIn">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ew our profile on LinkedIn">
                                                          <a:hlinkClick r:id="rId65" tgtFrame="&quot;_blank&quot;"/>
                                                        </pic:cNvPr>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tcMar>
                                            <w:top w:w="0" w:type="dxa"/>
                                            <w:left w:w="75" w:type="dxa"/>
                                            <w:bottom w:w="0" w:type="dxa"/>
                                            <w:right w:w="75" w:type="dxa"/>
                                          </w:tcMar>
                                          <w:vAlign w:val="center"/>
                                          <w:hideMark/>
                                        </w:tcPr>
                                        <w:p w:rsidR="0002632A" w:rsidRDefault="0002632A">
                                          <w:pPr>
                                            <w:rPr>
                                              <w:sz w:val="20"/>
                                              <w:szCs w:val="20"/>
                                            </w:rPr>
                                          </w:pPr>
                                        </w:p>
                                      </w:tc>
                                    </w:tr>
                                  </w:tbl>
                                  <w:p w:rsidR="0002632A" w:rsidRDefault="0002632A">
                                    <w:pPr>
                                      <w:jc w:val="center"/>
                                      <w:rPr>
                                        <w:sz w:val="20"/>
                                        <w:szCs w:val="20"/>
                                      </w:rPr>
                                    </w:pPr>
                                  </w:p>
                                </w:tc>
                              </w:tr>
                            </w:tbl>
                            <w:p w:rsidR="0002632A" w:rsidRDefault="0002632A">
                              <w:pPr>
                                <w:jc w:val="center"/>
                                <w:rPr>
                                  <w:sz w:val="20"/>
                                  <w:szCs w:val="20"/>
                                </w:rPr>
                              </w:pPr>
                            </w:p>
                          </w:tc>
                        </w:tr>
                      </w:tbl>
                      <w:p w:rsidR="0002632A" w:rsidRDefault="0002632A">
                        <w:pPr>
                          <w:jc w:val="center"/>
                          <w:rPr>
                            <w:sz w:val="20"/>
                            <w:szCs w:val="20"/>
                          </w:rPr>
                        </w:pPr>
                      </w:p>
                    </w:tc>
                  </w:tr>
                </w:tbl>
                <w:p w:rsidR="0002632A" w:rsidRDefault="0002632A">
                  <w:pPr>
                    <w:jc w:val="center"/>
                    <w:rPr>
                      <w:sz w:val="20"/>
                      <w:szCs w:val="20"/>
                    </w:rPr>
                  </w:pPr>
                </w:p>
              </w:tc>
            </w:tr>
          </w:tbl>
          <w:p w:rsidR="0002632A" w:rsidRDefault="0002632A">
            <w:pPr>
              <w:jc w:val="center"/>
              <w:rPr>
                <w:sz w:val="20"/>
                <w:szCs w:val="20"/>
              </w:rPr>
            </w:pPr>
          </w:p>
        </w:tc>
        <w:tc>
          <w:tcPr>
            <w:tcW w:w="0" w:type="auto"/>
            <w:shd w:val="clear" w:color="auto" w:fill="E7E7E7"/>
            <w:vAlign w:val="center"/>
            <w:hideMark/>
          </w:tcPr>
          <w:p w:rsidR="0002632A" w:rsidRDefault="0002632A">
            <w:r>
              <w:rPr>
                <w:noProof/>
              </w:rPr>
              <w:lastRenderedPageBreak/>
              <w:drawing>
                <wp:inline distT="0" distB="0" distL="0" distR="0" wp14:anchorId="0F4D5DEE" wp14:editId="26192211">
                  <wp:extent cx="9525" cy="47625"/>
                  <wp:effectExtent l="0" t="0" r="0" b="0"/>
                  <wp:docPr id="41" name="Picture 4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imgssl.constantcontact.com/letters/images/sys/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EE2E81" w:rsidRDefault="00EE2E81">
      <w:bookmarkStart w:id="0" w:name="_GoBack"/>
      <w:bookmarkEnd w:id="0"/>
    </w:p>
    <w:sectPr w:rsidR="00EE2E81" w:rsidSect="000263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0080"/>
    <w:multiLevelType w:val="multilevel"/>
    <w:tmpl w:val="C200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58D526F"/>
    <w:multiLevelType w:val="multilevel"/>
    <w:tmpl w:val="773A5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4C2BB4"/>
    <w:multiLevelType w:val="multilevel"/>
    <w:tmpl w:val="B9E88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5817458"/>
    <w:multiLevelType w:val="multilevel"/>
    <w:tmpl w:val="4AB0D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9627B10"/>
    <w:multiLevelType w:val="multilevel"/>
    <w:tmpl w:val="E938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2A"/>
    <w:rsid w:val="00001303"/>
    <w:rsid w:val="000023AB"/>
    <w:rsid w:val="0000323C"/>
    <w:rsid w:val="0000491C"/>
    <w:rsid w:val="00006286"/>
    <w:rsid w:val="00011725"/>
    <w:rsid w:val="00012AAB"/>
    <w:rsid w:val="00014DF1"/>
    <w:rsid w:val="0002048E"/>
    <w:rsid w:val="00022E67"/>
    <w:rsid w:val="00022E97"/>
    <w:rsid w:val="00022F56"/>
    <w:rsid w:val="0002632A"/>
    <w:rsid w:val="00026F21"/>
    <w:rsid w:val="00033E25"/>
    <w:rsid w:val="0003544A"/>
    <w:rsid w:val="00035FCB"/>
    <w:rsid w:val="000376C7"/>
    <w:rsid w:val="00037870"/>
    <w:rsid w:val="000415E7"/>
    <w:rsid w:val="00041FEF"/>
    <w:rsid w:val="00042F02"/>
    <w:rsid w:val="000449CE"/>
    <w:rsid w:val="0005392C"/>
    <w:rsid w:val="000554F4"/>
    <w:rsid w:val="00055827"/>
    <w:rsid w:val="00057EA8"/>
    <w:rsid w:val="00063AB9"/>
    <w:rsid w:val="0006602F"/>
    <w:rsid w:val="00073CBC"/>
    <w:rsid w:val="000740B4"/>
    <w:rsid w:val="00074B29"/>
    <w:rsid w:val="00081F66"/>
    <w:rsid w:val="00082675"/>
    <w:rsid w:val="00084FD1"/>
    <w:rsid w:val="00087325"/>
    <w:rsid w:val="000875FC"/>
    <w:rsid w:val="00090EAA"/>
    <w:rsid w:val="0009107B"/>
    <w:rsid w:val="00093389"/>
    <w:rsid w:val="00094264"/>
    <w:rsid w:val="000944AC"/>
    <w:rsid w:val="0009506D"/>
    <w:rsid w:val="00096150"/>
    <w:rsid w:val="00096A96"/>
    <w:rsid w:val="000A1E80"/>
    <w:rsid w:val="000A5574"/>
    <w:rsid w:val="000A7082"/>
    <w:rsid w:val="000B0364"/>
    <w:rsid w:val="000B142E"/>
    <w:rsid w:val="000B1BB9"/>
    <w:rsid w:val="000B1E3C"/>
    <w:rsid w:val="000C1265"/>
    <w:rsid w:val="000C18D6"/>
    <w:rsid w:val="000C206B"/>
    <w:rsid w:val="000C25C1"/>
    <w:rsid w:val="000C42E1"/>
    <w:rsid w:val="000C6A48"/>
    <w:rsid w:val="000C7459"/>
    <w:rsid w:val="000D0005"/>
    <w:rsid w:val="000D1E6E"/>
    <w:rsid w:val="000D1FAF"/>
    <w:rsid w:val="000D3A23"/>
    <w:rsid w:val="000D3D98"/>
    <w:rsid w:val="000D3F54"/>
    <w:rsid w:val="000D5DA4"/>
    <w:rsid w:val="000E0EF9"/>
    <w:rsid w:val="000E35DB"/>
    <w:rsid w:val="000E767F"/>
    <w:rsid w:val="000F0DB7"/>
    <w:rsid w:val="000F289A"/>
    <w:rsid w:val="000F3B6B"/>
    <w:rsid w:val="000F4751"/>
    <w:rsid w:val="0010013D"/>
    <w:rsid w:val="00101C6E"/>
    <w:rsid w:val="00103185"/>
    <w:rsid w:val="00103945"/>
    <w:rsid w:val="00110F1D"/>
    <w:rsid w:val="00115E63"/>
    <w:rsid w:val="00120C71"/>
    <w:rsid w:val="001225B5"/>
    <w:rsid w:val="00130330"/>
    <w:rsid w:val="00131462"/>
    <w:rsid w:val="0013467C"/>
    <w:rsid w:val="00141303"/>
    <w:rsid w:val="00144281"/>
    <w:rsid w:val="0014545E"/>
    <w:rsid w:val="0014558B"/>
    <w:rsid w:val="00146D8A"/>
    <w:rsid w:val="0014775E"/>
    <w:rsid w:val="00152F8E"/>
    <w:rsid w:val="00154171"/>
    <w:rsid w:val="0015447C"/>
    <w:rsid w:val="00154581"/>
    <w:rsid w:val="00155F7B"/>
    <w:rsid w:val="00157C90"/>
    <w:rsid w:val="00161C51"/>
    <w:rsid w:val="00161DA3"/>
    <w:rsid w:val="00162BEE"/>
    <w:rsid w:val="00164737"/>
    <w:rsid w:val="00166962"/>
    <w:rsid w:val="0017052E"/>
    <w:rsid w:val="00171CF7"/>
    <w:rsid w:val="00174C22"/>
    <w:rsid w:val="00174FFA"/>
    <w:rsid w:val="001751AC"/>
    <w:rsid w:val="001822BE"/>
    <w:rsid w:val="00183AAD"/>
    <w:rsid w:val="00183F85"/>
    <w:rsid w:val="00185A43"/>
    <w:rsid w:val="00185BCD"/>
    <w:rsid w:val="00187281"/>
    <w:rsid w:val="00187400"/>
    <w:rsid w:val="001A2263"/>
    <w:rsid w:val="001A247C"/>
    <w:rsid w:val="001A38EF"/>
    <w:rsid w:val="001A434D"/>
    <w:rsid w:val="001A4552"/>
    <w:rsid w:val="001A50C9"/>
    <w:rsid w:val="001A54A4"/>
    <w:rsid w:val="001B03C2"/>
    <w:rsid w:val="001B090A"/>
    <w:rsid w:val="001B0D3A"/>
    <w:rsid w:val="001B1293"/>
    <w:rsid w:val="001B2F84"/>
    <w:rsid w:val="001B33C0"/>
    <w:rsid w:val="001B46B5"/>
    <w:rsid w:val="001B54C0"/>
    <w:rsid w:val="001B6C7C"/>
    <w:rsid w:val="001B702D"/>
    <w:rsid w:val="001C08D8"/>
    <w:rsid w:val="001C1D27"/>
    <w:rsid w:val="001C2808"/>
    <w:rsid w:val="001C5E7C"/>
    <w:rsid w:val="001C79BE"/>
    <w:rsid w:val="001D017B"/>
    <w:rsid w:val="001D2527"/>
    <w:rsid w:val="001D49B3"/>
    <w:rsid w:val="001D7ED2"/>
    <w:rsid w:val="001E089E"/>
    <w:rsid w:val="001E794C"/>
    <w:rsid w:val="001F1CEA"/>
    <w:rsid w:val="001F21CE"/>
    <w:rsid w:val="001F2BF3"/>
    <w:rsid w:val="001F2F12"/>
    <w:rsid w:val="001F34D1"/>
    <w:rsid w:val="001F3644"/>
    <w:rsid w:val="001F382B"/>
    <w:rsid w:val="001F3C12"/>
    <w:rsid w:val="001F6869"/>
    <w:rsid w:val="001F69D2"/>
    <w:rsid w:val="001F70CC"/>
    <w:rsid w:val="00200D0A"/>
    <w:rsid w:val="00200ED2"/>
    <w:rsid w:val="00204732"/>
    <w:rsid w:val="00205C35"/>
    <w:rsid w:val="0020603B"/>
    <w:rsid w:val="00207765"/>
    <w:rsid w:val="0020782F"/>
    <w:rsid w:val="002079E9"/>
    <w:rsid w:val="00211583"/>
    <w:rsid w:val="0021264A"/>
    <w:rsid w:val="00212A5A"/>
    <w:rsid w:val="00213365"/>
    <w:rsid w:val="002153A1"/>
    <w:rsid w:val="002162F0"/>
    <w:rsid w:val="00216581"/>
    <w:rsid w:val="00222C60"/>
    <w:rsid w:val="00225796"/>
    <w:rsid w:val="00225ED7"/>
    <w:rsid w:val="0022709F"/>
    <w:rsid w:val="00231C72"/>
    <w:rsid w:val="00232798"/>
    <w:rsid w:val="00235B86"/>
    <w:rsid w:val="00241EB4"/>
    <w:rsid w:val="00244E40"/>
    <w:rsid w:val="00246044"/>
    <w:rsid w:val="00254282"/>
    <w:rsid w:val="002542BA"/>
    <w:rsid w:val="0025537D"/>
    <w:rsid w:val="00260CEA"/>
    <w:rsid w:val="002615EF"/>
    <w:rsid w:val="00261623"/>
    <w:rsid w:val="002672C2"/>
    <w:rsid w:val="00272B40"/>
    <w:rsid w:val="002759B2"/>
    <w:rsid w:val="00276360"/>
    <w:rsid w:val="00277718"/>
    <w:rsid w:val="00280301"/>
    <w:rsid w:val="00280C06"/>
    <w:rsid w:val="0028159D"/>
    <w:rsid w:val="00282CD5"/>
    <w:rsid w:val="00290A57"/>
    <w:rsid w:val="0029147D"/>
    <w:rsid w:val="00291899"/>
    <w:rsid w:val="00291EC5"/>
    <w:rsid w:val="00294674"/>
    <w:rsid w:val="002A2038"/>
    <w:rsid w:val="002A5661"/>
    <w:rsid w:val="002A56C4"/>
    <w:rsid w:val="002A5B4A"/>
    <w:rsid w:val="002A60BB"/>
    <w:rsid w:val="002A6FC7"/>
    <w:rsid w:val="002A7175"/>
    <w:rsid w:val="002B1013"/>
    <w:rsid w:val="002B24C4"/>
    <w:rsid w:val="002B59E9"/>
    <w:rsid w:val="002B7986"/>
    <w:rsid w:val="002B7CE3"/>
    <w:rsid w:val="002C00F6"/>
    <w:rsid w:val="002C40A7"/>
    <w:rsid w:val="002C4536"/>
    <w:rsid w:val="002C5620"/>
    <w:rsid w:val="002C57DC"/>
    <w:rsid w:val="002C7CE4"/>
    <w:rsid w:val="002D0999"/>
    <w:rsid w:val="002D2442"/>
    <w:rsid w:val="002D3EF9"/>
    <w:rsid w:val="002E016B"/>
    <w:rsid w:val="002E3613"/>
    <w:rsid w:val="002E3FBF"/>
    <w:rsid w:val="002E661F"/>
    <w:rsid w:val="002F1469"/>
    <w:rsid w:val="00301F4E"/>
    <w:rsid w:val="00304ED2"/>
    <w:rsid w:val="003066E2"/>
    <w:rsid w:val="00310FEE"/>
    <w:rsid w:val="00312625"/>
    <w:rsid w:val="00313BFA"/>
    <w:rsid w:val="00313D95"/>
    <w:rsid w:val="00316EEC"/>
    <w:rsid w:val="00317430"/>
    <w:rsid w:val="00320389"/>
    <w:rsid w:val="003218D1"/>
    <w:rsid w:val="00321A66"/>
    <w:rsid w:val="00321C43"/>
    <w:rsid w:val="00321DDD"/>
    <w:rsid w:val="00321EF8"/>
    <w:rsid w:val="00323313"/>
    <w:rsid w:val="00323694"/>
    <w:rsid w:val="0032459D"/>
    <w:rsid w:val="00325D60"/>
    <w:rsid w:val="00335311"/>
    <w:rsid w:val="0033623E"/>
    <w:rsid w:val="003407E2"/>
    <w:rsid w:val="00342BF9"/>
    <w:rsid w:val="00343C7D"/>
    <w:rsid w:val="00346F51"/>
    <w:rsid w:val="00351EC4"/>
    <w:rsid w:val="0035200A"/>
    <w:rsid w:val="003567BD"/>
    <w:rsid w:val="003600CE"/>
    <w:rsid w:val="00360A7F"/>
    <w:rsid w:val="0036184F"/>
    <w:rsid w:val="00362EBB"/>
    <w:rsid w:val="00365009"/>
    <w:rsid w:val="00365A3B"/>
    <w:rsid w:val="00365DE6"/>
    <w:rsid w:val="00366C26"/>
    <w:rsid w:val="003702A6"/>
    <w:rsid w:val="00370725"/>
    <w:rsid w:val="0037147A"/>
    <w:rsid w:val="003724B9"/>
    <w:rsid w:val="003737DD"/>
    <w:rsid w:val="003746B7"/>
    <w:rsid w:val="003779E0"/>
    <w:rsid w:val="00381DB9"/>
    <w:rsid w:val="003823FB"/>
    <w:rsid w:val="00382B27"/>
    <w:rsid w:val="003846A3"/>
    <w:rsid w:val="00384B75"/>
    <w:rsid w:val="003850BB"/>
    <w:rsid w:val="00387833"/>
    <w:rsid w:val="00392A8D"/>
    <w:rsid w:val="003B1ECA"/>
    <w:rsid w:val="003B2322"/>
    <w:rsid w:val="003B71F9"/>
    <w:rsid w:val="003C2771"/>
    <w:rsid w:val="003C2F1A"/>
    <w:rsid w:val="003D09DA"/>
    <w:rsid w:val="003D0B0E"/>
    <w:rsid w:val="003D0F22"/>
    <w:rsid w:val="003D2A75"/>
    <w:rsid w:val="003D55DC"/>
    <w:rsid w:val="003D70BB"/>
    <w:rsid w:val="003E2BE2"/>
    <w:rsid w:val="003E30CA"/>
    <w:rsid w:val="003E419E"/>
    <w:rsid w:val="003E50E1"/>
    <w:rsid w:val="003E5F63"/>
    <w:rsid w:val="003F5DCC"/>
    <w:rsid w:val="004011A0"/>
    <w:rsid w:val="00405551"/>
    <w:rsid w:val="00405AE5"/>
    <w:rsid w:val="00406151"/>
    <w:rsid w:val="00407F5E"/>
    <w:rsid w:val="00410B87"/>
    <w:rsid w:val="00413F40"/>
    <w:rsid w:val="004144D3"/>
    <w:rsid w:val="0041470F"/>
    <w:rsid w:val="00414DA4"/>
    <w:rsid w:val="004212E6"/>
    <w:rsid w:val="00424062"/>
    <w:rsid w:val="00424ABB"/>
    <w:rsid w:val="004251BC"/>
    <w:rsid w:val="0042537C"/>
    <w:rsid w:val="004255BA"/>
    <w:rsid w:val="00425C3A"/>
    <w:rsid w:val="00426853"/>
    <w:rsid w:val="00426E5C"/>
    <w:rsid w:val="00426FFB"/>
    <w:rsid w:val="00427804"/>
    <w:rsid w:val="00434C39"/>
    <w:rsid w:val="004364A6"/>
    <w:rsid w:val="004421DA"/>
    <w:rsid w:val="00451E3B"/>
    <w:rsid w:val="004524D4"/>
    <w:rsid w:val="00453B0F"/>
    <w:rsid w:val="0045500D"/>
    <w:rsid w:val="004579C6"/>
    <w:rsid w:val="00462DDC"/>
    <w:rsid w:val="0046581A"/>
    <w:rsid w:val="00465C21"/>
    <w:rsid w:val="00475C97"/>
    <w:rsid w:val="00491BB9"/>
    <w:rsid w:val="00492408"/>
    <w:rsid w:val="00492659"/>
    <w:rsid w:val="0049274C"/>
    <w:rsid w:val="004940E1"/>
    <w:rsid w:val="004943C1"/>
    <w:rsid w:val="004A0E9C"/>
    <w:rsid w:val="004A1FD1"/>
    <w:rsid w:val="004A4711"/>
    <w:rsid w:val="004B0F5E"/>
    <w:rsid w:val="004B327E"/>
    <w:rsid w:val="004B70F9"/>
    <w:rsid w:val="004C1E54"/>
    <w:rsid w:val="004C487E"/>
    <w:rsid w:val="004C4A57"/>
    <w:rsid w:val="004C4FDB"/>
    <w:rsid w:val="004C5FE7"/>
    <w:rsid w:val="004D0EA0"/>
    <w:rsid w:val="004D3165"/>
    <w:rsid w:val="004D4181"/>
    <w:rsid w:val="004D4B9E"/>
    <w:rsid w:val="004E0DFC"/>
    <w:rsid w:val="004F24AC"/>
    <w:rsid w:val="004F34E0"/>
    <w:rsid w:val="004F6BFE"/>
    <w:rsid w:val="00500B44"/>
    <w:rsid w:val="0051114F"/>
    <w:rsid w:val="00511423"/>
    <w:rsid w:val="00511513"/>
    <w:rsid w:val="005122AD"/>
    <w:rsid w:val="0051462F"/>
    <w:rsid w:val="0051487F"/>
    <w:rsid w:val="00514ED5"/>
    <w:rsid w:val="00517289"/>
    <w:rsid w:val="0052066C"/>
    <w:rsid w:val="0052492C"/>
    <w:rsid w:val="005252B5"/>
    <w:rsid w:val="005253A0"/>
    <w:rsid w:val="00525F3D"/>
    <w:rsid w:val="00527403"/>
    <w:rsid w:val="00527CC5"/>
    <w:rsid w:val="00533595"/>
    <w:rsid w:val="00534FB5"/>
    <w:rsid w:val="005352D0"/>
    <w:rsid w:val="00540E0F"/>
    <w:rsid w:val="0054122E"/>
    <w:rsid w:val="00543B27"/>
    <w:rsid w:val="0054592C"/>
    <w:rsid w:val="005530F0"/>
    <w:rsid w:val="00556167"/>
    <w:rsid w:val="0056051B"/>
    <w:rsid w:val="0056254D"/>
    <w:rsid w:val="00563C7C"/>
    <w:rsid w:val="005664B8"/>
    <w:rsid w:val="0057228B"/>
    <w:rsid w:val="00573FB9"/>
    <w:rsid w:val="00580A6A"/>
    <w:rsid w:val="0058223B"/>
    <w:rsid w:val="005838AE"/>
    <w:rsid w:val="00586C98"/>
    <w:rsid w:val="005878A7"/>
    <w:rsid w:val="00593A91"/>
    <w:rsid w:val="005956B5"/>
    <w:rsid w:val="005A017C"/>
    <w:rsid w:val="005A2723"/>
    <w:rsid w:val="005A4C9F"/>
    <w:rsid w:val="005A5D2F"/>
    <w:rsid w:val="005A611F"/>
    <w:rsid w:val="005B03FD"/>
    <w:rsid w:val="005B0D8C"/>
    <w:rsid w:val="005B2210"/>
    <w:rsid w:val="005B31B4"/>
    <w:rsid w:val="005B5BFA"/>
    <w:rsid w:val="005B7C92"/>
    <w:rsid w:val="005C20E1"/>
    <w:rsid w:val="005C5817"/>
    <w:rsid w:val="005C5FEC"/>
    <w:rsid w:val="005C7D63"/>
    <w:rsid w:val="005D14CE"/>
    <w:rsid w:val="005E27C2"/>
    <w:rsid w:val="005E3922"/>
    <w:rsid w:val="005E41D7"/>
    <w:rsid w:val="005E665C"/>
    <w:rsid w:val="005F2660"/>
    <w:rsid w:val="005F2E86"/>
    <w:rsid w:val="005F3220"/>
    <w:rsid w:val="005F6161"/>
    <w:rsid w:val="0060450B"/>
    <w:rsid w:val="00604751"/>
    <w:rsid w:val="0061300A"/>
    <w:rsid w:val="00614265"/>
    <w:rsid w:val="00616326"/>
    <w:rsid w:val="006173A9"/>
    <w:rsid w:val="0062405B"/>
    <w:rsid w:val="00624C23"/>
    <w:rsid w:val="006352F0"/>
    <w:rsid w:val="00640155"/>
    <w:rsid w:val="00640FCA"/>
    <w:rsid w:val="006506D6"/>
    <w:rsid w:val="00653621"/>
    <w:rsid w:val="006544B3"/>
    <w:rsid w:val="00655153"/>
    <w:rsid w:val="006556DE"/>
    <w:rsid w:val="00656388"/>
    <w:rsid w:val="0065719F"/>
    <w:rsid w:val="006600F9"/>
    <w:rsid w:val="00660835"/>
    <w:rsid w:val="00662A65"/>
    <w:rsid w:val="00662EF5"/>
    <w:rsid w:val="0066462A"/>
    <w:rsid w:val="00665456"/>
    <w:rsid w:val="00666428"/>
    <w:rsid w:val="006702CA"/>
    <w:rsid w:val="00671604"/>
    <w:rsid w:val="006717FD"/>
    <w:rsid w:val="006724E2"/>
    <w:rsid w:val="0067364A"/>
    <w:rsid w:val="00673A8E"/>
    <w:rsid w:val="0068136C"/>
    <w:rsid w:val="00690271"/>
    <w:rsid w:val="0069168D"/>
    <w:rsid w:val="00693FFB"/>
    <w:rsid w:val="00694669"/>
    <w:rsid w:val="0069760B"/>
    <w:rsid w:val="006A0F35"/>
    <w:rsid w:val="006A1087"/>
    <w:rsid w:val="006A40C9"/>
    <w:rsid w:val="006A796F"/>
    <w:rsid w:val="006B24D6"/>
    <w:rsid w:val="006B41C1"/>
    <w:rsid w:val="006C02F1"/>
    <w:rsid w:val="006C1676"/>
    <w:rsid w:val="006C5258"/>
    <w:rsid w:val="006D0891"/>
    <w:rsid w:val="006D10CE"/>
    <w:rsid w:val="006D2034"/>
    <w:rsid w:val="006D2497"/>
    <w:rsid w:val="006D3749"/>
    <w:rsid w:val="006D38FC"/>
    <w:rsid w:val="006D5D20"/>
    <w:rsid w:val="006E49A7"/>
    <w:rsid w:val="006E4E2B"/>
    <w:rsid w:val="006E7AFC"/>
    <w:rsid w:val="006E7EB2"/>
    <w:rsid w:val="006F1481"/>
    <w:rsid w:val="006F1CFB"/>
    <w:rsid w:val="006F276B"/>
    <w:rsid w:val="006F4935"/>
    <w:rsid w:val="006F6B44"/>
    <w:rsid w:val="006F7E0E"/>
    <w:rsid w:val="00702437"/>
    <w:rsid w:val="00703AB1"/>
    <w:rsid w:val="00704613"/>
    <w:rsid w:val="00707793"/>
    <w:rsid w:val="00712302"/>
    <w:rsid w:val="0071559C"/>
    <w:rsid w:val="00722DA4"/>
    <w:rsid w:val="00726872"/>
    <w:rsid w:val="0073170C"/>
    <w:rsid w:val="007318FF"/>
    <w:rsid w:val="00732424"/>
    <w:rsid w:val="007335A2"/>
    <w:rsid w:val="00733870"/>
    <w:rsid w:val="00734245"/>
    <w:rsid w:val="007365D1"/>
    <w:rsid w:val="00737950"/>
    <w:rsid w:val="00740D08"/>
    <w:rsid w:val="00740DE7"/>
    <w:rsid w:val="00743EA4"/>
    <w:rsid w:val="0074581D"/>
    <w:rsid w:val="00745FC4"/>
    <w:rsid w:val="00746150"/>
    <w:rsid w:val="007525B6"/>
    <w:rsid w:val="00753CE9"/>
    <w:rsid w:val="0075793D"/>
    <w:rsid w:val="00761971"/>
    <w:rsid w:val="00763790"/>
    <w:rsid w:val="00764B42"/>
    <w:rsid w:val="00765AEA"/>
    <w:rsid w:val="00766775"/>
    <w:rsid w:val="00771BD5"/>
    <w:rsid w:val="00774869"/>
    <w:rsid w:val="00775276"/>
    <w:rsid w:val="00775C41"/>
    <w:rsid w:val="0078185A"/>
    <w:rsid w:val="00781AE1"/>
    <w:rsid w:val="00782B48"/>
    <w:rsid w:val="007844EB"/>
    <w:rsid w:val="007849BE"/>
    <w:rsid w:val="0078676A"/>
    <w:rsid w:val="00790588"/>
    <w:rsid w:val="007923D7"/>
    <w:rsid w:val="00794E72"/>
    <w:rsid w:val="00795AB6"/>
    <w:rsid w:val="0079671E"/>
    <w:rsid w:val="00797A25"/>
    <w:rsid w:val="007A0019"/>
    <w:rsid w:val="007A0DC1"/>
    <w:rsid w:val="007A15CF"/>
    <w:rsid w:val="007A1E33"/>
    <w:rsid w:val="007A43C9"/>
    <w:rsid w:val="007A43D8"/>
    <w:rsid w:val="007B1683"/>
    <w:rsid w:val="007B359E"/>
    <w:rsid w:val="007B5E68"/>
    <w:rsid w:val="007C1F36"/>
    <w:rsid w:val="007C329B"/>
    <w:rsid w:val="007C4ED0"/>
    <w:rsid w:val="007D16F4"/>
    <w:rsid w:val="007D2070"/>
    <w:rsid w:val="007D42C5"/>
    <w:rsid w:val="007D53B4"/>
    <w:rsid w:val="007D5E72"/>
    <w:rsid w:val="007D675B"/>
    <w:rsid w:val="007D742B"/>
    <w:rsid w:val="007E01B7"/>
    <w:rsid w:val="007E1163"/>
    <w:rsid w:val="007E3656"/>
    <w:rsid w:val="007E44FC"/>
    <w:rsid w:val="007E48B1"/>
    <w:rsid w:val="007F2045"/>
    <w:rsid w:val="007F4468"/>
    <w:rsid w:val="007F550D"/>
    <w:rsid w:val="007F6480"/>
    <w:rsid w:val="007F7DF0"/>
    <w:rsid w:val="00800CC7"/>
    <w:rsid w:val="008015DB"/>
    <w:rsid w:val="00802CD6"/>
    <w:rsid w:val="008034F9"/>
    <w:rsid w:val="008048FF"/>
    <w:rsid w:val="008064A2"/>
    <w:rsid w:val="00811E99"/>
    <w:rsid w:val="0081225E"/>
    <w:rsid w:val="0081393A"/>
    <w:rsid w:val="00814209"/>
    <w:rsid w:val="00820BBD"/>
    <w:rsid w:val="00825252"/>
    <w:rsid w:val="00827C3A"/>
    <w:rsid w:val="00833EFF"/>
    <w:rsid w:val="0084198E"/>
    <w:rsid w:val="00841C4E"/>
    <w:rsid w:val="00843826"/>
    <w:rsid w:val="00853022"/>
    <w:rsid w:val="00861331"/>
    <w:rsid w:val="008645D3"/>
    <w:rsid w:val="00865C68"/>
    <w:rsid w:val="0086697C"/>
    <w:rsid w:val="008706FE"/>
    <w:rsid w:val="00870A89"/>
    <w:rsid w:val="008809D3"/>
    <w:rsid w:val="00886597"/>
    <w:rsid w:val="00886598"/>
    <w:rsid w:val="00890A5E"/>
    <w:rsid w:val="008916F7"/>
    <w:rsid w:val="008940A7"/>
    <w:rsid w:val="008A5741"/>
    <w:rsid w:val="008A5B88"/>
    <w:rsid w:val="008A7A27"/>
    <w:rsid w:val="008B20EE"/>
    <w:rsid w:val="008B2484"/>
    <w:rsid w:val="008B31AB"/>
    <w:rsid w:val="008B6B1E"/>
    <w:rsid w:val="008B6CDA"/>
    <w:rsid w:val="008B7C15"/>
    <w:rsid w:val="008C06C6"/>
    <w:rsid w:val="008C2A91"/>
    <w:rsid w:val="008C36BF"/>
    <w:rsid w:val="008C4B80"/>
    <w:rsid w:val="008C6563"/>
    <w:rsid w:val="008C7D24"/>
    <w:rsid w:val="008D0AFA"/>
    <w:rsid w:val="008D2347"/>
    <w:rsid w:val="008D26A4"/>
    <w:rsid w:val="008D2BA6"/>
    <w:rsid w:val="008D3657"/>
    <w:rsid w:val="008D53F9"/>
    <w:rsid w:val="008E4294"/>
    <w:rsid w:val="008E515B"/>
    <w:rsid w:val="008E681A"/>
    <w:rsid w:val="008F5CAD"/>
    <w:rsid w:val="008F6C1C"/>
    <w:rsid w:val="008F70F0"/>
    <w:rsid w:val="00903490"/>
    <w:rsid w:val="00903540"/>
    <w:rsid w:val="00906144"/>
    <w:rsid w:val="00906A97"/>
    <w:rsid w:val="0090797F"/>
    <w:rsid w:val="0091042E"/>
    <w:rsid w:val="00914232"/>
    <w:rsid w:val="0091437A"/>
    <w:rsid w:val="00914502"/>
    <w:rsid w:val="00916127"/>
    <w:rsid w:val="00916B1A"/>
    <w:rsid w:val="0092188D"/>
    <w:rsid w:val="009236EA"/>
    <w:rsid w:val="00923A56"/>
    <w:rsid w:val="00927A0E"/>
    <w:rsid w:val="0093342F"/>
    <w:rsid w:val="009362BD"/>
    <w:rsid w:val="00936B50"/>
    <w:rsid w:val="009378DC"/>
    <w:rsid w:val="00937D18"/>
    <w:rsid w:val="0094137A"/>
    <w:rsid w:val="00953626"/>
    <w:rsid w:val="00957377"/>
    <w:rsid w:val="009574D7"/>
    <w:rsid w:val="00960087"/>
    <w:rsid w:val="00965649"/>
    <w:rsid w:val="00971E5A"/>
    <w:rsid w:val="00973739"/>
    <w:rsid w:val="00974D66"/>
    <w:rsid w:val="009778DD"/>
    <w:rsid w:val="0098377C"/>
    <w:rsid w:val="0098770F"/>
    <w:rsid w:val="00990134"/>
    <w:rsid w:val="00992942"/>
    <w:rsid w:val="009956F1"/>
    <w:rsid w:val="0099574D"/>
    <w:rsid w:val="009A1205"/>
    <w:rsid w:val="009A4A2B"/>
    <w:rsid w:val="009A6DDC"/>
    <w:rsid w:val="009B1AB4"/>
    <w:rsid w:val="009B1B4D"/>
    <w:rsid w:val="009B4336"/>
    <w:rsid w:val="009B5371"/>
    <w:rsid w:val="009B719C"/>
    <w:rsid w:val="009C1438"/>
    <w:rsid w:val="009C37F5"/>
    <w:rsid w:val="009C6691"/>
    <w:rsid w:val="009D0BF4"/>
    <w:rsid w:val="009D482C"/>
    <w:rsid w:val="009D4B4B"/>
    <w:rsid w:val="009E1D9B"/>
    <w:rsid w:val="009E792F"/>
    <w:rsid w:val="009F1010"/>
    <w:rsid w:val="009F30EF"/>
    <w:rsid w:val="009F33E7"/>
    <w:rsid w:val="009F719F"/>
    <w:rsid w:val="009F71D2"/>
    <w:rsid w:val="00A029D2"/>
    <w:rsid w:val="00A03F86"/>
    <w:rsid w:val="00A05D35"/>
    <w:rsid w:val="00A1584B"/>
    <w:rsid w:val="00A17CD0"/>
    <w:rsid w:val="00A22005"/>
    <w:rsid w:val="00A227CA"/>
    <w:rsid w:val="00A2506C"/>
    <w:rsid w:val="00A25C47"/>
    <w:rsid w:val="00A2730A"/>
    <w:rsid w:val="00A27D49"/>
    <w:rsid w:val="00A33709"/>
    <w:rsid w:val="00A33D6D"/>
    <w:rsid w:val="00A3769B"/>
    <w:rsid w:val="00A41BA8"/>
    <w:rsid w:val="00A456D6"/>
    <w:rsid w:val="00A45B39"/>
    <w:rsid w:val="00A51633"/>
    <w:rsid w:val="00A51D06"/>
    <w:rsid w:val="00A51FCD"/>
    <w:rsid w:val="00A52D0D"/>
    <w:rsid w:val="00A53565"/>
    <w:rsid w:val="00A54DA5"/>
    <w:rsid w:val="00A600F6"/>
    <w:rsid w:val="00A61D5F"/>
    <w:rsid w:val="00A66BAA"/>
    <w:rsid w:val="00A73D87"/>
    <w:rsid w:val="00A7566D"/>
    <w:rsid w:val="00A82A9A"/>
    <w:rsid w:val="00A86378"/>
    <w:rsid w:val="00A864C3"/>
    <w:rsid w:val="00A906C7"/>
    <w:rsid w:val="00A91A4A"/>
    <w:rsid w:val="00A91B4B"/>
    <w:rsid w:val="00A91F7B"/>
    <w:rsid w:val="00A9436C"/>
    <w:rsid w:val="00A94466"/>
    <w:rsid w:val="00A95637"/>
    <w:rsid w:val="00A95E25"/>
    <w:rsid w:val="00AA221A"/>
    <w:rsid w:val="00AA42F3"/>
    <w:rsid w:val="00AA5D07"/>
    <w:rsid w:val="00AA7477"/>
    <w:rsid w:val="00AA7710"/>
    <w:rsid w:val="00AB1440"/>
    <w:rsid w:val="00AB149E"/>
    <w:rsid w:val="00AB1C42"/>
    <w:rsid w:val="00AC0004"/>
    <w:rsid w:val="00AC0D0C"/>
    <w:rsid w:val="00AC13E1"/>
    <w:rsid w:val="00AC76D4"/>
    <w:rsid w:val="00AC7C1E"/>
    <w:rsid w:val="00AD4197"/>
    <w:rsid w:val="00AD46CB"/>
    <w:rsid w:val="00AD4756"/>
    <w:rsid w:val="00AE1180"/>
    <w:rsid w:val="00AE1671"/>
    <w:rsid w:val="00AE5A38"/>
    <w:rsid w:val="00AE6423"/>
    <w:rsid w:val="00AE7601"/>
    <w:rsid w:val="00AF2D9B"/>
    <w:rsid w:val="00AF2F9D"/>
    <w:rsid w:val="00AF5BDC"/>
    <w:rsid w:val="00AF7E00"/>
    <w:rsid w:val="00B00BA2"/>
    <w:rsid w:val="00B016A0"/>
    <w:rsid w:val="00B04531"/>
    <w:rsid w:val="00B04DC8"/>
    <w:rsid w:val="00B0536A"/>
    <w:rsid w:val="00B057C1"/>
    <w:rsid w:val="00B06188"/>
    <w:rsid w:val="00B06743"/>
    <w:rsid w:val="00B06943"/>
    <w:rsid w:val="00B07DBF"/>
    <w:rsid w:val="00B1049E"/>
    <w:rsid w:val="00B12FA4"/>
    <w:rsid w:val="00B14699"/>
    <w:rsid w:val="00B17EEE"/>
    <w:rsid w:val="00B2018A"/>
    <w:rsid w:val="00B27747"/>
    <w:rsid w:val="00B34F23"/>
    <w:rsid w:val="00B37586"/>
    <w:rsid w:val="00B40013"/>
    <w:rsid w:val="00B43A64"/>
    <w:rsid w:val="00B43B19"/>
    <w:rsid w:val="00B46ED0"/>
    <w:rsid w:val="00B47230"/>
    <w:rsid w:val="00B51E3D"/>
    <w:rsid w:val="00B5214B"/>
    <w:rsid w:val="00B55D77"/>
    <w:rsid w:val="00B6099A"/>
    <w:rsid w:val="00B61FF4"/>
    <w:rsid w:val="00B62D30"/>
    <w:rsid w:val="00B64B32"/>
    <w:rsid w:val="00B64CEE"/>
    <w:rsid w:val="00B7064A"/>
    <w:rsid w:val="00B708B2"/>
    <w:rsid w:val="00B71180"/>
    <w:rsid w:val="00B727F1"/>
    <w:rsid w:val="00B72B98"/>
    <w:rsid w:val="00B74D7C"/>
    <w:rsid w:val="00B75F34"/>
    <w:rsid w:val="00B7793D"/>
    <w:rsid w:val="00B83097"/>
    <w:rsid w:val="00B86651"/>
    <w:rsid w:val="00B90CBC"/>
    <w:rsid w:val="00B97F18"/>
    <w:rsid w:val="00BA04A5"/>
    <w:rsid w:val="00BA0FE2"/>
    <w:rsid w:val="00BA17F4"/>
    <w:rsid w:val="00BA1957"/>
    <w:rsid w:val="00BA1DDD"/>
    <w:rsid w:val="00BA202C"/>
    <w:rsid w:val="00BA405C"/>
    <w:rsid w:val="00BA50DD"/>
    <w:rsid w:val="00BA61A2"/>
    <w:rsid w:val="00BB1B3D"/>
    <w:rsid w:val="00BB2B5A"/>
    <w:rsid w:val="00BB52F5"/>
    <w:rsid w:val="00BC00DF"/>
    <w:rsid w:val="00BC3712"/>
    <w:rsid w:val="00BC68AB"/>
    <w:rsid w:val="00BC6BA8"/>
    <w:rsid w:val="00BC7750"/>
    <w:rsid w:val="00BD5CD5"/>
    <w:rsid w:val="00BD69C1"/>
    <w:rsid w:val="00BD6B26"/>
    <w:rsid w:val="00BE123A"/>
    <w:rsid w:val="00BE4288"/>
    <w:rsid w:val="00BE66B4"/>
    <w:rsid w:val="00BF0744"/>
    <w:rsid w:val="00BF09E0"/>
    <w:rsid w:val="00BF1305"/>
    <w:rsid w:val="00BF1A28"/>
    <w:rsid w:val="00BF77DC"/>
    <w:rsid w:val="00C00190"/>
    <w:rsid w:val="00C002AF"/>
    <w:rsid w:val="00C03F90"/>
    <w:rsid w:val="00C042D1"/>
    <w:rsid w:val="00C051BB"/>
    <w:rsid w:val="00C11D4C"/>
    <w:rsid w:val="00C145D8"/>
    <w:rsid w:val="00C15035"/>
    <w:rsid w:val="00C17F71"/>
    <w:rsid w:val="00C2130E"/>
    <w:rsid w:val="00C21DC1"/>
    <w:rsid w:val="00C22680"/>
    <w:rsid w:val="00C27DE6"/>
    <w:rsid w:val="00C3033C"/>
    <w:rsid w:val="00C31EEE"/>
    <w:rsid w:val="00C32545"/>
    <w:rsid w:val="00C3276C"/>
    <w:rsid w:val="00C34146"/>
    <w:rsid w:val="00C35B56"/>
    <w:rsid w:val="00C35D89"/>
    <w:rsid w:val="00C40736"/>
    <w:rsid w:val="00C424CC"/>
    <w:rsid w:val="00C4399B"/>
    <w:rsid w:val="00C44D20"/>
    <w:rsid w:val="00C47685"/>
    <w:rsid w:val="00C52953"/>
    <w:rsid w:val="00C52CE0"/>
    <w:rsid w:val="00C547CC"/>
    <w:rsid w:val="00C562EE"/>
    <w:rsid w:val="00C61D38"/>
    <w:rsid w:val="00C625C3"/>
    <w:rsid w:val="00C62DA5"/>
    <w:rsid w:val="00C63397"/>
    <w:rsid w:val="00C65CEE"/>
    <w:rsid w:val="00C66047"/>
    <w:rsid w:val="00C67A42"/>
    <w:rsid w:val="00C719C1"/>
    <w:rsid w:val="00C74671"/>
    <w:rsid w:val="00C765BE"/>
    <w:rsid w:val="00C76902"/>
    <w:rsid w:val="00C7751D"/>
    <w:rsid w:val="00C849C1"/>
    <w:rsid w:val="00C84ADB"/>
    <w:rsid w:val="00C85D3C"/>
    <w:rsid w:val="00C860F0"/>
    <w:rsid w:val="00C86C2B"/>
    <w:rsid w:val="00C87024"/>
    <w:rsid w:val="00C9089F"/>
    <w:rsid w:val="00C9298E"/>
    <w:rsid w:val="00C95700"/>
    <w:rsid w:val="00C96E99"/>
    <w:rsid w:val="00C97F48"/>
    <w:rsid w:val="00CA11F4"/>
    <w:rsid w:val="00CA339D"/>
    <w:rsid w:val="00CA7098"/>
    <w:rsid w:val="00CB2972"/>
    <w:rsid w:val="00CB2AD4"/>
    <w:rsid w:val="00CB7C1E"/>
    <w:rsid w:val="00CC0ADA"/>
    <w:rsid w:val="00CC1E1B"/>
    <w:rsid w:val="00CC413E"/>
    <w:rsid w:val="00CC428E"/>
    <w:rsid w:val="00CC5364"/>
    <w:rsid w:val="00CC6303"/>
    <w:rsid w:val="00CC639D"/>
    <w:rsid w:val="00CC68DF"/>
    <w:rsid w:val="00CC721B"/>
    <w:rsid w:val="00CC76CF"/>
    <w:rsid w:val="00CD1C02"/>
    <w:rsid w:val="00CE1D53"/>
    <w:rsid w:val="00CE22C0"/>
    <w:rsid w:val="00CE2B4A"/>
    <w:rsid w:val="00CE375C"/>
    <w:rsid w:val="00CE4419"/>
    <w:rsid w:val="00CE469E"/>
    <w:rsid w:val="00CE4D49"/>
    <w:rsid w:val="00CF06A1"/>
    <w:rsid w:val="00CF2ED7"/>
    <w:rsid w:val="00CF31B2"/>
    <w:rsid w:val="00CF39E3"/>
    <w:rsid w:val="00CF4EF1"/>
    <w:rsid w:val="00CF56A9"/>
    <w:rsid w:val="00CF58FC"/>
    <w:rsid w:val="00CF5B67"/>
    <w:rsid w:val="00CF6600"/>
    <w:rsid w:val="00CF685D"/>
    <w:rsid w:val="00CF7F71"/>
    <w:rsid w:val="00D03900"/>
    <w:rsid w:val="00D0442F"/>
    <w:rsid w:val="00D1004C"/>
    <w:rsid w:val="00D116C4"/>
    <w:rsid w:val="00D11AAA"/>
    <w:rsid w:val="00D1301F"/>
    <w:rsid w:val="00D15130"/>
    <w:rsid w:val="00D1646B"/>
    <w:rsid w:val="00D1655D"/>
    <w:rsid w:val="00D17784"/>
    <w:rsid w:val="00D24419"/>
    <w:rsid w:val="00D25E52"/>
    <w:rsid w:val="00D264E0"/>
    <w:rsid w:val="00D30491"/>
    <w:rsid w:val="00D4098B"/>
    <w:rsid w:val="00D424DD"/>
    <w:rsid w:val="00D45169"/>
    <w:rsid w:val="00D52D32"/>
    <w:rsid w:val="00D53181"/>
    <w:rsid w:val="00D531AB"/>
    <w:rsid w:val="00D53CC1"/>
    <w:rsid w:val="00D53FD6"/>
    <w:rsid w:val="00D57389"/>
    <w:rsid w:val="00D57B48"/>
    <w:rsid w:val="00D57EB1"/>
    <w:rsid w:val="00D64F65"/>
    <w:rsid w:val="00D6618A"/>
    <w:rsid w:val="00D717F7"/>
    <w:rsid w:val="00D7373C"/>
    <w:rsid w:val="00D754F9"/>
    <w:rsid w:val="00D762E2"/>
    <w:rsid w:val="00D76F33"/>
    <w:rsid w:val="00D80E23"/>
    <w:rsid w:val="00D81795"/>
    <w:rsid w:val="00D841FE"/>
    <w:rsid w:val="00D85494"/>
    <w:rsid w:val="00D85801"/>
    <w:rsid w:val="00D862E1"/>
    <w:rsid w:val="00D863B8"/>
    <w:rsid w:val="00D87243"/>
    <w:rsid w:val="00D873DB"/>
    <w:rsid w:val="00D87AD4"/>
    <w:rsid w:val="00D905FD"/>
    <w:rsid w:val="00D9092F"/>
    <w:rsid w:val="00D91039"/>
    <w:rsid w:val="00D92E6E"/>
    <w:rsid w:val="00D9561B"/>
    <w:rsid w:val="00D96E51"/>
    <w:rsid w:val="00DA3A37"/>
    <w:rsid w:val="00DA42A8"/>
    <w:rsid w:val="00DA5CA7"/>
    <w:rsid w:val="00DB358E"/>
    <w:rsid w:val="00DB4252"/>
    <w:rsid w:val="00DB52C1"/>
    <w:rsid w:val="00DC13AB"/>
    <w:rsid w:val="00DC17A2"/>
    <w:rsid w:val="00DC1AC3"/>
    <w:rsid w:val="00DC1BBF"/>
    <w:rsid w:val="00DC6B2F"/>
    <w:rsid w:val="00DD0FE7"/>
    <w:rsid w:val="00DD1AB4"/>
    <w:rsid w:val="00DD1F35"/>
    <w:rsid w:val="00DD3E72"/>
    <w:rsid w:val="00DD4D54"/>
    <w:rsid w:val="00DD5401"/>
    <w:rsid w:val="00DD6BB2"/>
    <w:rsid w:val="00DD7543"/>
    <w:rsid w:val="00DE014A"/>
    <w:rsid w:val="00DE093D"/>
    <w:rsid w:val="00DE4365"/>
    <w:rsid w:val="00DE59C9"/>
    <w:rsid w:val="00DE5D09"/>
    <w:rsid w:val="00DE670C"/>
    <w:rsid w:val="00DF1399"/>
    <w:rsid w:val="00DF3CC9"/>
    <w:rsid w:val="00DF489D"/>
    <w:rsid w:val="00DF565E"/>
    <w:rsid w:val="00DF654B"/>
    <w:rsid w:val="00E0644E"/>
    <w:rsid w:val="00E078B8"/>
    <w:rsid w:val="00E16773"/>
    <w:rsid w:val="00E21D69"/>
    <w:rsid w:val="00E2282C"/>
    <w:rsid w:val="00E2384B"/>
    <w:rsid w:val="00E26101"/>
    <w:rsid w:val="00E26466"/>
    <w:rsid w:val="00E308BF"/>
    <w:rsid w:val="00E40501"/>
    <w:rsid w:val="00E408C0"/>
    <w:rsid w:val="00E410C0"/>
    <w:rsid w:val="00E44083"/>
    <w:rsid w:val="00E46E11"/>
    <w:rsid w:val="00E516E5"/>
    <w:rsid w:val="00E53554"/>
    <w:rsid w:val="00E56185"/>
    <w:rsid w:val="00E563BE"/>
    <w:rsid w:val="00E62242"/>
    <w:rsid w:val="00E62E87"/>
    <w:rsid w:val="00E64116"/>
    <w:rsid w:val="00E64BF1"/>
    <w:rsid w:val="00E73B02"/>
    <w:rsid w:val="00E767D2"/>
    <w:rsid w:val="00E84CDD"/>
    <w:rsid w:val="00E8686F"/>
    <w:rsid w:val="00E8798C"/>
    <w:rsid w:val="00E90D15"/>
    <w:rsid w:val="00E9650F"/>
    <w:rsid w:val="00EA0DDE"/>
    <w:rsid w:val="00EA347B"/>
    <w:rsid w:val="00EA5097"/>
    <w:rsid w:val="00EA5A02"/>
    <w:rsid w:val="00EA62BF"/>
    <w:rsid w:val="00EA672A"/>
    <w:rsid w:val="00EB1DFD"/>
    <w:rsid w:val="00EC78D1"/>
    <w:rsid w:val="00ED1F2C"/>
    <w:rsid w:val="00ED26C0"/>
    <w:rsid w:val="00ED4E0E"/>
    <w:rsid w:val="00ED6227"/>
    <w:rsid w:val="00ED707D"/>
    <w:rsid w:val="00ED746F"/>
    <w:rsid w:val="00ED7E00"/>
    <w:rsid w:val="00EE2E81"/>
    <w:rsid w:val="00EE2FDD"/>
    <w:rsid w:val="00EE3485"/>
    <w:rsid w:val="00EE77AB"/>
    <w:rsid w:val="00EF6A5F"/>
    <w:rsid w:val="00F000F1"/>
    <w:rsid w:val="00F0035D"/>
    <w:rsid w:val="00F00819"/>
    <w:rsid w:val="00F01FD9"/>
    <w:rsid w:val="00F02AA7"/>
    <w:rsid w:val="00F02FC9"/>
    <w:rsid w:val="00F112D8"/>
    <w:rsid w:val="00F14BE0"/>
    <w:rsid w:val="00F151EB"/>
    <w:rsid w:val="00F15D07"/>
    <w:rsid w:val="00F1645A"/>
    <w:rsid w:val="00F24449"/>
    <w:rsid w:val="00F25F5B"/>
    <w:rsid w:val="00F26EB0"/>
    <w:rsid w:val="00F40376"/>
    <w:rsid w:val="00F4108B"/>
    <w:rsid w:val="00F44A0C"/>
    <w:rsid w:val="00F5344E"/>
    <w:rsid w:val="00F5756D"/>
    <w:rsid w:val="00F61822"/>
    <w:rsid w:val="00F61E1B"/>
    <w:rsid w:val="00F624B6"/>
    <w:rsid w:val="00F656F9"/>
    <w:rsid w:val="00F738E4"/>
    <w:rsid w:val="00F74078"/>
    <w:rsid w:val="00F75923"/>
    <w:rsid w:val="00F75BB9"/>
    <w:rsid w:val="00F777FF"/>
    <w:rsid w:val="00F77EFD"/>
    <w:rsid w:val="00F817A4"/>
    <w:rsid w:val="00F82E94"/>
    <w:rsid w:val="00F84A08"/>
    <w:rsid w:val="00F857AF"/>
    <w:rsid w:val="00F878A7"/>
    <w:rsid w:val="00F905B3"/>
    <w:rsid w:val="00F91DE3"/>
    <w:rsid w:val="00F9249A"/>
    <w:rsid w:val="00F927AE"/>
    <w:rsid w:val="00F92B53"/>
    <w:rsid w:val="00F92D82"/>
    <w:rsid w:val="00F94F48"/>
    <w:rsid w:val="00F95BE2"/>
    <w:rsid w:val="00F96ADC"/>
    <w:rsid w:val="00F96BBA"/>
    <w:rsid w:val="00FA1B46"/>
    <w:rsid w:val="00FA48A0"/>
    <w:rsid w:val="00FA4BE8"/>
    <w:rsid w:val="00FA516A"/>
    <w:rsid w:val="00FA7B7B"/>
    <w:rsid w:val="00FB1AD0"/>
    <w:rsid w:val="00FB2023"/>
    <w:rsid w:val="00FB5524"/>
    <w:rsid w:val="00FB7603"/>
    <w:rsid w:val="00FC3490"/>
    <w:rsid w:val="00FC3875"/>
    <w:rsid w:val="00FC5BBB"/>
    <w:rsid w:val="00FC784C"/>
    <w:rsid w:val="00FD0B58"/>
    <w:rsid w:val="00FD2263"/>
    <w:rsid w:val="00FE62F8"/>
    <w:rsid w:val="00FE6B39"/>
    <w:rsid w:val="00FE6DA4"/>
    <w:rsid w:val="00FF4CAD"/>
    <w:rsid w:val="00FF5346"/>
    <w:rsid w:val="00FF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3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632A"/>
    <w:rPr>
      <w:color w:val="0000FF"/>
      <w:u w:val="single"/>
    </w:rPr>
  </w:style>
  <w:style w:type="paragraph" w:styleId="NormalWeb">
    <w:name w:val="Normal (Web)"/>
    <w:basedOn w:val="Normal"/>
    <w:uiPriority w:val="99"/>
    <w:semiHidden/>
    <w:unhideWhenUsed/>
    <w:rsid w:val="0002632A"/>
    <w:pPr>
      <w:spacing w:before="100" w:beforeAutospacing="1" w:after="100" w:afterAutospacing="1"/>
    </w:pPr>
  </w:style>
  <w:style w:type="character" w:customStyle="1" w:styleId="maintext">
    <w:name w:val="maintext"/>
    <w:basedOn w:val="DefaultParagraphFont"/>
    <w:rsid w:val="0002632A"/>
  </w:style>
  <w:style w:type="character" w:styleId="Strong">
    <w:name w:val="Strong"/>
    <w:basedOn w:val="DefaultParagraphFont"/>
    <w:uiPriority w:val="22"/>
    <w:qFormat/>
    <w:rsid w:val="0002632A"/>
    <w:rPr>
      <w:b/>
      <w:bCs/>
    </w:rPr>
  </w:style>
  <w:style w:type="character" w:styleId="Emphasis">
    <w:name w:val="Emphasis"/>
    <w:basedOn w:val="DefaultParagraphFont"/>
    <w:uiPriority w:val="20"/>
    <w:qFormat/>
    <w:rsid w:val="0002632A"/>
    <w:rPr>
      <w:i/>
      <w:iCs/>
    </w:rPr>
  </w:style>
  <w:style w:type="paragraph" w:styleId="BalloonText">
    <w:name w:val="Balloon Text"/>
    <w:basedOn w:val="Normal"/>
    <w:link w:val="BalloonTextChar"/>
    <w:uiPriority w:val="99"/>
    <w:semiHidden/>
    <w:unhideWhenUsed/>
    <w:rsid w:val="0002632A"/>
    <w:rPr>
      <w:rFonts w:ascii="Tahoma" w:hAnsi="Tahoma" w:cs="Tahoma"/>
      <w:sz w:val="16"/>
      <w:szCs w:val="16"/>
    </w:rPr>
  </w:style>
  <w:style w:type="character" w:customStyle="1" w:styleId="BalloonTextChar">
    <w:name w:val="Balloon Text Char"/>
    <w:basedOn w:val="DefaultParagraphFont"/>
    <w:link w:val="BalloonText"/>
    <w:uiPriority w:val="99"/>
    <w:semiHidden/>
    <w:rsid w:val="000263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3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632A"/>
    <w:rPr>
      <w:color w:val="0000FF"/>
      <w:u w:val="single"/>
    </w:rPr>
  </w:style>
  <w:style w:type="paragraph" w:styleId="NormalWeb">
    <w:name w:val="Normal (Web)"/>
    <w:basedOn w:val="Normal"/>
    <w:uiPriority w:val="99"/>
    <w:semiHidden/>
    <w:unhideWhenUsed/>
    <w:rsid w:val="0002632A"/>
    <w:pPr>
      <w:spacing w:before="100" w:beforeAutospacing="1" w:after="100" w:afterAutospacing="1"/>
    </w:pPr>
  </w:style>
  <w:style w:type="character" w:customStyle="1" w:styleId="maintext">
    <w:name w:val="maintext"/>
    <w:basedOn w:val="DefaultParagraphFont"/>
    <w:rsid w:val="0002632A"/>
  </w:style>
  <w:style w:type="character" w:styleId="Strong">
    <w:name w:val="Strong"/>
    <w:basedOn w:val="DefaultParagraphFont"/>
    <w:uiPriority w:val="22"/>
    <w:qFormat/>
    <w:rsid w:val="0002632A"/>
    <w:rPr>
      <w:b/>
      <w:bCs/>
    </w:rPr>
  </w:style>
  <w:style w:type="character" w:styleId="Emphasis">
    <w:name w:val="Emphasis"/>
    <w:basedOn w:val="DefaultParagraphFont"/>
    <w:uiPriority w:val="20"/>
    <w:qFormat/>
    <w:rsid w:val="0002632A"/>
    <w:rPr>
      <w:i/>
      <w:iCs/>
    </w:rPr>
  </w:style>
  <w:style w:type="paragraph" w:styleId="BalloonText">
    <w:name w:val="Balloon Text"/>
    <w:basedOn w:val="Normal"/>
    <w:link w:val="BalloonTextChar"/>
    <w:uiPriority w:val="99"/>
    <w:semiHidden/>
    <w:unhideWhenUsed/>
    <w:rsid w:val="0002632A"/>
    <w:rPr>
      <w:rFonts w:ascii="Tahoma" w:hAnsi="Tahoma" w:cs="Tahoma"/>
      <w:sz w:val="16"/>
      <w:szCs w:val="16"/>
    </w:rPr>
  </w:style>
  <w:style w:type="character" w:customStyle="1" w:styleId="BalloonTextChar">
    <w:name w:val="Balloon Text Char"/>
    <w:basedOn w:val="DefaultParagraphFont"/>
    <w:link w:val="BalloonText"/>
    <w:uiPriority w:val="99"/>
    <w:semiHidden/>
    <w:rsid w:val="000263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39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r20.rs6.net/tn.jsp?f=001PmymIllm2p4hsnrhJ0xTKYgKIKa_t83X4ClqAGYKa6USNVpAjeLUZ6CYKLyAqLFAbMaG0SWJ00Kev1IYddrSCiCTnJ8MIfSyPp0GzaLbr93HRXDy0EL5-fx-z2Zjq_lgz528ZuUXyz_-oGFf818oLcgNDjI7BRPI1GtUcbeKV38HMPtITR_PYYyd7wnIif6cPPdUohcaO-fZQDe8sEA41aN6eUfnpogy&amp;c=gcOOZ2F0Y9jDtTmD5y13fjPQhO3QmcLqGbfNsJESLXFMpWZ3SxEMrg==&amp;ch=ySsSo-JkcIksVhGkADRq_BIS7H_m2T8JBNb3ZxiztaE66mys6scLFA==" TargetMode="External"/><Relationship Id="rId26" Type="http://schemas.openxmlformats.org/officeDocument/2006/relationships/image" Target="media/image10.jpeg"/><Relationship Id="rId39" Type="http://schemas.openxmlformats.org/officeDocument/2006/relationships/hyperlink" Target="http://r20.rs6.net/tn.jsp?f=001PmymIllm2p4hsnrhJ0xTKYgKIKa_t83X4ClqAGYKa6USNVpAjeLUZ9e9tqQARud3QOmeoe9A_PJHcNwGxyYdp2v7NiAB2S_3yGEbYOpm6wIiSPpfuR6njqXVrSzBgm334gwe0urFOHWU973D5t9ptCAIl5hEHfQiILleVgP5hnse-UZlfsnSL1H1hnvHjMUk&amp;c=gcOOZ2F0Y9jDtTmD5y13fjPQhO3QmcLqGbfNsJESLXFMpWZ3SxEMrg==&amp;ch=ySsSo-JkcIksVhGkADRq_BIS7H_m2T8JBNb3ZxiztaE66mys6scLFA==" TargetMode="External"/><Relationship Id="rId21" Type="http://schemas.openxmlformats.org/officeDocument/2006/relationships/hyperlink" Target="http://r20.rs6.net/tn.jsp?f=001PmymIllm2p4hsnrhJ0xTKYgKIKa_t83X4ClqAGYKa6USNVpAjeLUZ1p9T2Q7z21VQPeh721fZWv_pYrUBFSk2_-Q1dBXPTig5s-_LOI3f4E36oamyH7-k351sPGDw1WRTtkj38unUg3oJ3xyl48Yz33_tP4V_4eC7hjW6SsS2FkNtT51i5tc-Q==&amp;c=gcOOZ2F0Y9jDtTmD5y13fjPQhO3QmcLqGbfNsJESLXFMpWZ3SxEMrg==&amp;ch=ySsSo-JkcIksVhGkADRq_BIS7H_m2T8JBNb3ZxiztaE66mys6scLFA==" TargetMode="External"/><Relationship Id="rId34" Type="http://schemas.openxmlformats.org/officeDocument/2006/relationships/hyperlink" Target="http://r20.rs6.net/tn.jsp?f=001PmymIllm2p4hsnrhJ0xTKYgKIKa_t83X4ClqAGYKa6USNVpAjeLUZ9e9tqQARud3akk8flZRvKe3n1berNOCyGQuXkhVfCwNwhRMb88AqtYetjHWJjMsrJ8gHlUlWVsFYsetZmCtOBWaSOiUK7eBMc-nHTCcZowGd8xINdrZTq8=&amp;c=gcOOZ2F0Y9jDtTmD5y13fjPQhO3QmcLqGbfNsJESLXFMpWZ3SxEMrg==&amp;ch=ySsSo-JkcIksVhGkADRq_BIS7H_m2T8JBNb3ZxiztaE66mys6scLFA==" TargetMode="External"/><Relationship Id="rId42" Type="http://schemas.openxmlformats.org/officeDocument/2006/relationships/hyperlink" Target="http://r20.rs6.net/tn.jsp?f=001PmymIllm2p4hsnrhJ0xTKYgKIKa_t83X4ClqAGYKa6USNVpAjeLUZ9e9tqQARud3LYDowiLcy0T9dGGzw8eBunqV117gRATZZ2fZq-3KnROnFC55lE1c6nNVO6ehP_ImEnxsUsl17bNieUeowFQpDCfEaUXJEwN07A6TqlNTGGkBR9KVrY-pvw==&amp;c=gcOOZ2F0Y9jDtTmD5y13fjPQhO3QmcLqGbfNsJESLXFMpWZ3SxEMrg==&amp;ch=ySsSo-JkcIksVhGkADRq_BIS7H_m2T8JBNb3ZxiztaE66mys6scLFA==" TargetMode="External"/><Relationship Id="rId47" Type="http://schemas.openxmlformats.org/officeDocument/2006/relationships/image" Target="media/image11.png"/><Relationship Id="rId50" Type="http://schemas.openxmlformats.org/officeDocument/2006/relationships/hyperlink" Target="http://r20.rs6.net/tn.jsp?f=001PmymIllm2p4hsnrhJ0xTKYgKIKa_t83X4ClqAGYKa6USNVpAjeLUZ2Qo84WhA14hpBOVd_hqBkdoAYbNWA00ceYE0uduq-06wwFWMkDT61hsyUU7dOKuQv2dqfg1PcoBzMZrACNShB6VMXiG17QIcLbpC7tEaJ9JZFAVJD87eg3jLYDQiKQV7Q==&amp;c=gcOOZ2F0Y9jDtTmD5y13fjPQhO3QmcLqGbfNsJESLXFMpWZ3SxEMrg==&amp;ch=ySsSo-JkcIksVhGkADRq_BIS7H_m2T8JBNb3ZxiztaE66mys6scLFA==" TargetMode="External"/><Relationship Id="rId55" Type="http://schemas.openxmlformats.org/officeDocument/2006/relationships/hyperlink" Target="http://r20.rs6.net/tn.jsp?f=001PmymIllm2p4hsnrhJ0xTKYgKIKa_t83X4ClqAGYKa6USNVpAjeLUZ9e9tqQARud3K04f1geK2akelU7WNt_XArk6M606BQuHaBXfhvT5yJCTWBxpVZ_cOMvhkx4mrQUleUFb03JTm0Kn_xCaVNl3cTHde6tj3-avbYavpuxPT8v3Qo2UddvzboZaBeCJhlrXKiL2ldMA7so=&amp;c=gcOOZ2F0Y9jDtTmD5y13fjPQhO3QmcLqGbfNsJESLXFMpWZ3SxEMrg==&amp;ch=ySsSo-JkcIksVhGkADRq_BIS7H_m2T8JBNb3ZxiztaE66mys6scLFA==" TargetMode="External"/><Relationship Id="rId63" Type="http://schemas.openxmlformats.org/officeDocument/2006/relationships/hyperlink" Target="http://r20.rs6.net/tn.jsp?f=001PmymIllm2p4hsnrhJ0xTKYgKIKa_t83X4ClqAGYKa6USNVpAjeLUZ8gv-WMoBYSfABLWQcRmotXJHuHRvdf7GkCetI27fLKAQrw_cjS17lJXwMTN1PmSNMUNXgRRemrMOKA2akISnTJFr24uupcIziA2wSxg103duyoYap-wTbAKGdGksaR-1vzodxK3RNmb6cCfmx4YBkLZIMycqdkc3QRpGQHsGOhwJuM81OhrrkX8C10Fstxucpnof7WVdasvtT9r2yuzlWIy7nxID9mlWVFaF4X2ZVwq1NA0jHpX8EI=&amp;c=gcOOZ2F0Y9jDtTmD5y13fjPQhO3QmcLqGbfNsJESLXFMpWZ3SxEMrg==&amp;ch=ySsSo-JkcIksVhGkADRq_BIS7H_m2T8JBNb3ZxiztaE66mys6scLFA==" TargetMode="External"/><Relationship Id="rId68" Type="http://schemas.openxmlformats.org/officeDocument/2006/relationships/theme" Target="theme/theme1.xml"/><Relationship Id="rId7" Type="http://schemas.openxmlformats.org/officeDocument/2006/relationships/hyperlink" Target="http://campaign.r20.constantcontact.com/render?m=1109774303066&amp;ca=c782e07f-0c55-477d-9f68-1ce9319f3309" TargetMode="External"/><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hyperlink" Target="http://r20.rs6.net/tn.jsp?f=001PmymIllm2p4hsnrhJ0xTKYgKIKa_t83X4ClqAGYKa6USNVpAjeLUZ9e9tqQARud3u88ArpfZPNIfcakqgac4cJemPGEZ1hJ3SxA8S_qd02J4IJ7g3mrdP_kpvJFk1UKFlsKtYECJJnKlq-maEd25Zn5MgXmd2SKoD1rDm4ZrtRAENUJwn8Loww8UnDTWVVHVr6wVzLO90n4=&amp;c=gcOOZ2F0Y9jDtTmD5y13fjPQhO3QmcLqGbfNsJESLXFMpWZ3SxEMrg==&amp;ch=ySsSo-JkcIksVhGkADRq_BIS7H_m2T8JBNb3ZxiztaE66mys6scLFA=="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r20.rs6.net/tn.jsp?f=001PmymIllm2p4hsnrhJ0xTKYgKIKa_t83X4ClqAGYKa6USNVpAjeLUZ9e9tqQARud3KO2sp7lY0aoJRCvcn7Y1FuWx8KBNKHWUEx2qdpiNoVvCCPDuyzuymDywfOzceRHiXvx1jDxlMGxD6fniznevK8kW6PzqR2aZr8abeAhRK4r2VMGLgKi9EC5_0j4Y9dvIF99xphs7hpT0IJhUatKhEu5uQVDxv4G61jPZs004bPThr4ZhzGZgFGfy4SVKGn9Z&amp;c=gcOOZ2F0Y9jDtTmD5y13fjPQhO3QmcLqGbfNsJESLXFMpWZ3SxEMrg==&amp;ch=ySsSo-JkcIksVhGkADRq_BIS7H_m2T8JBNb3ZxiztaE66mys6scLFA==" TargetMode="External"/><Relationship Id="rId24" Type="http://schemas.openxmlformats.org/officeDocument/2006/relationships/hyperlink" Target="http://r20.rs6.net/tn.jsp?f=001PmymIllm2p4hsnrhJ0xTKYgKIKa_t83X4ClqAGYKa6USNVpAjeLUZ3rHYhgXeXshcUUkqc4hx7EG2TUQAKtikj07X0XUH1nFMBFxOguNABzzuitNx1toLuL2zISUFOnlYAKBTgIh3OL0uLx45RYAdLXc_7cOdUtBNPINqP-RqQ4AUKoXUtBt5LtB4KW15biMjrYW6Wb6Npub6MvlCLwxch1zAiw6s7RG&amp;c=gcOOZ2F0Y9jDtTmD5y13fjPQhO3QmcLqGbfNsJESLXFMpWZ3SxEMrg==&amp;ch=ySsSo-JkcIksVhGkADRq_BIS7H_m2T8JBNb3ZxiztaE66mys6scLFA==" TargetMode="External"/><Relationship Id="rId32" Type="http://schemas.openxmlformats.org/officeDocument/2006/relationships/hyperlink" Target="http://r20.rs6.net/tn.jsp?f=001PmymIllm2p4hsnrhJ0xTKYgKIKa_t83X4ClqAGYKa6USNVpAjeLUZ9e9tqQARud34a298YX2gan1YzBoDwtaZYhgj2UvaXbps6jPKM2SGKB2r7l6_0Unw-iT0ezwC8PUl0iWjx9T4vsjYi7kMPhwDjUX-rWJXgsJOLlcHOCc1Dg=&amp;c=gcOOZ2F0Y9jDtTmD5y13fjPQhO3QmcLqGbfNsJESLXFMpWZ3SxEMrg==&amp;ch=ySsSo-JkcIksVhGkADRq_BIS7H_m2T8JBNb3ZxiztaE66mys6scLFA==" TargetMode="External"/><Relationship Id="rId37" Type="http://schemas.openxmlformats.org/officeDocument/2006/relationships/hyperlink" Target="http://r20.rs6.net/tn.jsp?f=001PmymIllm2p4hsnrhJ0xTKYgKIKa_t83X4ClqAGYKa6USNVpAjeLUZ9e9tqQARud3s-qfhz1YnlsX_Ml7smadmutQYDF9K0sqVMgb8M9oTxtj42sIKWaODw8cMSDyzUhgNApZQGlL0tYTabTe34m2NhO5KCTmyy5-cPEFz2cHdwhxB1eciQRzZg==&amp;c=gcOOZ2F0Y9jDtTmD5y13fjPQhO3QmcLqGbfNsJESLXFMpWZ3SxEMrg==&amp;ch=ySsSo-JkcIksVhGkADRq_BIS7H_m2T8JBNb3ZxiztaE66mys6scLFA==" TargetMode="External"/><Relationship Id="rId40" Type="http://schemas.openxmlformats.org/officeDocument/2006/relationships/hyperlink" Target="http://r20.rs6.net/tn.jsp?f=001PmymIllm2p4hsnrhJ0xTKYgKIKa_t83X4ClqAGYKa6USNVpAjeLUZ9e9tqQARud3l60RonyKK39Cvo5xD9Gq4WCbVMhbAAPpwppAUQ7itPzHcQM6BKzsdwFxKyWDqHGzfPfHL7B10KtlF-8LsgXygr8tHkMb3ueQd1SSSvZWiDg=&amp;c=gcOOZ2F0Y9jDtTmD5y13fjPQhO3QmcLqGbfNsJESLXFMpWZ3SxEMrg==&amp;ch=ySsSo-JkcIksVhGkADRq_BIS7H_m2T8JBNb3ZxiztaE66mys6scLFA==" TargetMode="External"/><Relationship Id="rId45" Type="http://schemas.openxmlformats.org/officeDocument/2006/relationships/hyperlink" Target="http://r20.rs6.net/tn.jsp?f=001PmymIllm2p4hsnrhJ0xTKYgKIKa_t83X4ClqAGYKa6USNVpAjeLUZ9e9tqQARud3TKrrBftcCB3GM8pMVYh52yAs8-WMG8UOGt-c6-4l3xPuSbXI05TWWyWZRni7BWZ_yshUdjaJjFfw5xpKrfzM_tUv3RuoYNURioej51GDIoa4K_OWKln0dlXYwdoas-xa&amp;c=gcOOZ2F0Y9jDtTmD5y13fjPQhO3QmcLqGbfNsJESLXFMpWZ3SxEMrg==&amp;ch=ySsSo-JkcIksVhGkADRq_BIS7H_m2T8JBNb3ZxiztaE66mys6scLFA==" TargetMode="External"/><Relationship Id="rId53" Type="http://schemas.openxmlformats.org/officeDocument/2006/relationships/hyperlink" Target="http://r20.rs6.net/tn.jsp?f=001PmymIllm2p4hsnrhJ0xTKYgKIKa_t83X4ClqAGYKa6USNVpAjeLUZ9e9tqQARud3b2c1eulUGYipzi-ezOu4zjbz6KgTsvberYjSmIt4fZ_qziT4DhQT6ha43rsc629F1yDVuzPYe2yj3Us5reECZhFqmtsPSS922nYh19XtC1viRaVD17xwo5nkZIMhgt-9eN3qF8LuYA4=&amp;c=gcOOZ2F0Y9jDtTmD5y13fjPQhO3QmcLqGbfNsJESLXFMpWZ3SxEMrg==&amp;ch=ySsSo-JkcIksVhGkADRq_BIS7H_m2T8JBNb3ZxiztaE66mys6scLFA==" TargetMode="External"/><Relationship Id="rId58" Type="http://schemas.openxmlformats.org/officeDocument/2006/relationships/hyperlink" Target="http://r20.rs6.net/tn.jsp?f=001PmymIllm2p4hsnrhJ0xTKYgKIKa_t83X4ClqAGYKa6USNVpAjeLUZ3rHYhgXeXshcUUkqc4hx7EG2TUQAKtikj07X0XUH1nFMBFxOguNABzzuitNx1toLuL2zISUFOnlYAKBTgIh3OL0uLx45RYAdLXc_7cOdUtBNPINqP-RqQ4AUKoXUtBt5LtB4KW15biMjrYW6Wb6Npub6MvlCLwxch1zAiw6s7RG&amp;c=gcOOZ2F0Y9jDtTmD5y13fjPQhO3QmcLqGbfNsJESLXFMpWZ3SxEMrg==&amp;ch=ySsSo-JkcIksVhGkADRq_BIS7H_m2T8JBNb3ZxiztaE66mys6scLFA==" TargetMode="External"/><Relationship Id="rId66" Type="http://schemas.openxmlformats.org/officeDocument/2006/relationships/image" Target="https://imgssl.constantcontact.com/ui/images1/ic_lkdin_36.pn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r20.rs6.net/tn.jsp?f=001PmymIllm2p4hsnrhJ0xTKYgKIKa_t83X4ClqAGYKa6USNVpAjeLUZ06by01mXBzW_tVMuqAEcdoJb3TEOAD_rBTkXylAxrSK4XgtEPAu_yeUDjKWjsnBU8Y6aA8SQZlMwUCWwPp5LEQHzubH3EmncbXmbxb4cG0i0mmJ6THSnIX-0dqX9U21IISkVH-lHb_zLdAye1SI2EQ=&amp;c=gcOOZ2F0Y9jDtTmD5y13fjPQhO3QmcLqGbfNsJESLXFMpWZ3SxEMrg==&amp;ch=ySsSo-JkcIksVhGkADRq_BIS7H_m2T8JBNb3ZxiztaE66mys6scLFA==" TargetMode="External"/><Relationship Id="rId28" Type="http://schemas.openxmlformats.org/officeDocument/2006/relationships/hyperlink" Target="mailto:hpcc@gohpcc.org" TargetMode="External"/><Relationship Id="rId36" Type="http://schemas.openxmlformats.org/officeDocument/2006/relationships/hyperlink" Target="http://r20.rs6.net/tn.jsp?f=001PmymIllm2p4hsnrhJ0xTKYgKIKa_t83X4ClqAGYKa6USNVpAjeLUZ9e9tqQARud3L8g4gzf9ydnOF5t6q4ocTfDMWCjMhVdI56f4ZT4T365ZyHexQhJX9UEzzOuhewFYDqhkFmlRgH4fjm3E2JZcNZCsHjTIwOl-DRkgXm3IjmA=&amp;c=gcOOZ2F0Y9jDtTmD5y13fjPQhO3QmcLqGbfNsJESLXFMpWZ3SxEMrg==&amp;ch=ySsSo-JkcIksVhGkADRq_BIS7H_m2T8JBNb3ZxiztaE66mys6scLFA==" TargetMode="External"/><Relationship Id="rId49" Type="http://schemas.openxmlformats.org/officeDocument/2006/relationships/hyperlink" Target="http://r20.rs6.net/tn.jsp?f=001PmymIllm2p4hsnrhJ0xTKYgKIKa_t83X4ClqAGYKa6USNVpAjeLUZ3rHYhgXeXshdn350dVjraK5Ud3uE4ve8y7nhTmQiqC2-wuGkQOjIsRCVuaqdHMS7lVk1jQoikulf0VPNyY_QdsvxXFd3cweksYWBFTSpQbBwMWtglwX4hCb94caRby8bDJHgTd686Z2qHjkBzcnB70vKMFBTFUbPw==&amp;c=gcOOZ2F0Y9jDtTmD5y13fjPQhO3QmcLqGbfNsJESLXFMpWZ3SxEMrg==&amp;ch=ySsSo-JkcIksVhGkADRq_BIS7H_m2T8JBNb3ZxiztaE66mys6scLFA==" TargetMode="External"/><Relationship Id="rId57" Type="http://schemas.openxmlformats.org/officeDocument/2006/relationships/hyperlink" Target="http://r20.rs6.net/tn.jsp?f=001PmymIllm2p4hsnrhJ0xTKYgKIKa_t83X4ClqAGYKa6USNVpAjeLUZ7D60dMkYkwIN6_uSZgAnco7XFgUAloXp8R9G2A1fiDe9NjAzASeyzOaYwhHe8JmHiws_gaSV66TpJp5IisrOsl4m_bLbA8t-BV92Ii6KSafcewgBadnM-tqzbe0cyrLNUng-4mn2vR0i8R87qKClEsoS4w75Ft59g==&amp;c=gcOOZ2F0Y9jDtTmD5y13fjPQhO3QmcLqGbfNsJESLXFMpWZ3SxEMrg==&amp;ch=ySsSo-JkcIksVhGkADRq_BIS7H_m2T8JBNb3ZxiztaE66mys6scLFA==" TargetMode="External"/><Relationship Id="rId61" Type="http://schemas.openxmlformats.org/officeDocument/2006/relationships/hyperlink" Target="mailto:hpcc@goHPCC.org" TargetMode="External"/><Relationship Id="rId10" Type="http://schemas.openxmlformats.org/officeDocument/2006/relationships/image" Target="media/image3.png"/><Relationship Id="rId19" Type="http://schemas.openxmlformats.org/officeDocument/2006/relationships/hyperlink" Target="http://r20.rs6.net/tn.jsp?f=001PmymIllm2p4hsnrhJ0xTKYgKIKa_t83X4ClqAGYKa6USNVpAjeLUZ7v4fAeZGb5tr-G-iGn_8BDm0hVm_qqo_r7ELb0zPFWqGupARMrGWaSjEB7erXxhy2qwKUt42yvKmm1atcb7K2TdE2xWeIqeoik-8eTmoorBTb7ewhC3CG-PrD-pwUosCifoW_u0L8Ni3rr39dO6lRm5LTykkqdqxw==&amp;c=gcOOZ2F0Y9jDtTmD5y13fjPQhO3QmcLqGbfNsJESLXFMpWZ3SxEMrg==&amp;ch=ySsSo-JkcIksVhGkADRq_BIS7H_m2T8JBNb3ZxiztaE66mys6scLFA==" TargetMode="External"/><Relationship Id="rId31" Type="http://schemas.openxmlformats.org/officeDocument/2006/relationships/hyperlink" Target="http://r20.rs6.net/tn.jsp?f=001PmymIllm2p4hsnrhJ0xTKYgKIKa_t83X4ClqAGYKa6USNVpAjeLUZ9e9tqQARud3QUr5hRqHOorn0_DxMjp3h3qWtGkCFKmdj4c9h7h4lDes8ye10dmTwjg8P81Gcea98GGQvt2GoRJ7nS_uyxMwU8XdA40HOBtdgoNFsiAopWgAJmpoCxNO0w==&amp;c=gcOOZ2F0Y9jDtTmD5y13fjPQhO3QmcLqGbfNsJESLXFMpWZ3SxEMrg==&amp;ch=ySsSo-JkcIksVhGkADRq_BIS7H_m2T8JBNb3ZxiztaE66mys6scLFA==" TargetMode="External"/><Relationship Id="rId44" Type="http://schemas.openxmlformats.org/officeDocument/2006/relationships/hyperlink" Target="http://r20.rs6.net/tn.jsp?f=001PmymIllm2p4hsnrhJ0xTKYgKIKa_t83X4ClqAGYKa6USNVpAjeLUZ9e9tqQARud3zokzgcvAy99ZPAexewsk_Sp_3s1uBVJ53gp-eMuF2bAUHeK3vs8SEAoZvaAyQW_glfU7RCGv546lSxKo6L64vmz4q7k-DMngw6teAQCC4PmybYqyq-Yhfg==&amp;c=gcOOZ2F0Y9jDtTmD5y13fjPQhO3QmcLqGbfNsJESLXFMpWZ3SxEMrg==&amp;ch=ySsSo-JkcIksVhGkADRq_BIS7H_m2T8JBNb3ZxiztaE66mys6scLFA==" TargetMode="External"/><Relationship Id="rId52" Type="http://schemas.openxmlformats.org/officeDocument/2006/relationships/hyperlink" Target="http://r20.rs6.net/tn.jsp?f=001PmymIllm2p4hsnrhJ0xTKYgKIKa_t83X4ClqAGYKa6USNVpAjeLUZ06by01mXBzWAPj_BuXGEI-ULAD-Xo33T9yOfw5vaplv8yIB6ece3E8iU-GQdMzy3PfEalZQhOI_AqLbCe_cs43SGzF_6FSN8AOAavlpP0f-axvjGz6AsKLBgx54jKPGS9kJTHsjySHorMtPYogLQTrCGQu9vAXD7g==&amp;c=gcOOZ2F0Y9jDtTmD5y13fjPQhO3QmcLqGbfNsJESLXFMpWZ3SxEMrg==&amp;ch=ySsSo-JkcIksVhGkADRq_BIS7H_m2T8JBNb3ZxiztaE66mys6scLFA==" TargetMode="External"/><Relationship Id="rId60" Type="http://schemas.openxmlformats.org/officeDocument/2006/relationships/hyperlink" Target="http://r20.rs6.net/tn.jsp?f=001PmymIllm2p4hsnrhJ0xTKYgKIKa_t83X4ClqAGYKa6USNVpAjeLUZ-1pD5Zhjb_gLy3v9L4c-Wbv84Si8XHS4dzGd3hJQCkVhD-cpXznHlAdFpuSHOrP30yHtkxFTNeFVZiNKR3c8SDROnFUP3v7ekThlpxEylrHeKZz1tGMp5oXzAWeBSZYAgV6xDyldlDf&amp;c=gcOOZ2F0Y9jDtTmD5y13fjPQhO3QmcLqGbfNsJESLXFMpWZ3SxEMrg==&amp;ch=ySsSo-JkcIksVhGkADRq_BIS7H_m2T8JBNb3ZxiztaE66mys6scLFA==" TargetMode="External"/><Relationship Id="rId65" Type="http://schemas.openxmlformats.org/officeDocument/2006/relationships/hyperlink" Target="http://r20.rs6.net/tn.jsp?f=001PmymIllm2p4hsnrhJ0xTKYgKIKa_t83X4ClqAGYKa6USNVpAjeLUZ1MstJtDJIgzpNl4nr1-W7hDyZAJYNF-KCYRNXG4rufPFqhay3Q76q7FppjboARrFXMUH3iHnS6f332ZPTjWJTRQ6_ruSQV3ixci1nRluX9Mywn4LEn7RKIXyqANrdtuEAkhWvIsWhtuX-Kz4kR4PdjpA7HVhHnuNtGp-sMS_ELh9FTuCGg4a0nWQktGVXgEMQ==&amp;c=gcOOZ2F0Y9jDtTmD5y13fjPQhO3QmcLqGbfNsJESLXFMpWZ3SxEMrg==&amp;ch=ySsSo-JkcIksVhGkADRq_BIS7H_m2T8JBNb3ZxiztaE66mys6scLFA==" TargetMode="External"/><Relationship Id="rId4" Type="http://schemas.openxmlformats.org/officeDocument/2006/relationships/settings" Target="settings.xml"/><Relationship Id="rId9" Type="http://schemas.openxmlformats.org/officeDocument/2006/relationships/hyperlink" Target="http://r20.rs6.net/tn.jsp?f=001PmymIllm2p4hsnrhJ0xTKYgKIKa_t83X4ClqAGYKa6USNVpAjeLUZx2v5wVkXEcloto0RQsgF11EQ5V82ezrYZKo6EhMzxONWFzQhzCI-FIM2hRhCuC-2cg0nZ1810XLoacaOBJBwoxnDb8dAEwLs0lcs_uEJfd0L86UN6Ka97Q=&amp;c=gcOOZ2F0Y9jDtTmD5y13fjPQhO3QmcLqGbfNsJESLXFMpWZ3SxEMrg==&amp;ch=ySsSo-JkcIksVhGkADRq_BIS7H_m2T8JBNb3ZxiztaE66mys6scLFA==" TargetMode="External"/><Relationship Id="rId14" Type="http://schemas.openxmlformats.org/officeDocument/2006/relationships/image" Target="media/image6.jpeg"/><Relationship Id="rId22" Type="http://schemas.openxmlformats.org/officeDocument/2006/relationships/hyperlink" Target="http://r20.rs6.net/tn.jsp?f=001PmymIllm2p4hsnrhJ0xTKYgKIKa_t83X4ClqAGYKa6USNVpAjeLUZ06by01mXBzWR0f19eEhddFJSXyOW6V3y5SkkImJzYcU7p6SfxZ-mY-BIx87leEmwJ6aiJYGhoTJkBpjCDmMU8mXIjsRaZqk8-kur3cU3IBX_bpkU4pKld7KieVmPixdFv79i0NPZLgC9oO1_thB4VM=&amp;c=gcOOZ2F0Y9jDtTmD5y13fjPQhO3QmcLqGbfNsJESLXFMpWZ3SxEMrg==&amp;ch=ySsSo-JkcIksVhGkADRq_BIS7H_m2T8JBNb3ZxiztaE66mys6scLFA==" TargetMode="External"/><Relationship Id="rId27" Type="http://schemas.openxmlformats.org/officeDocument/2006/relationships/hyperlink" Target="http://r20.rs6.net/tn.jsp?f=001PmymIllm2p4hsnrhJ0xTKYgKIKa_t83X4ClqAGYKa6USNVpAjeLUZ06by01mXBzWaPjeaqHQ-IE0bu2ChdduXwB7xQBihhJkZdrs24mdwgFBwTZ_OFoQ4n94eWm45FZK9IFe-_lW2W_OIjdNwM4bUhol95kS_eWQfLBW8BTZYHYHTfLuryv3NBcpuG7cf2XZYLcHGcwE0a0=&amp;c=gcOOZ2F0Y9jDtTmD5y13fjPQhO3QmcLqGbfNsJESLXFMpWZ3SxEMrg==&amp;ch=ySsSo-JkcIksVhGkADRq_BIS7H_m2T8JBNb3ZxiztaE66mys6scLFA==" TargetMode="External"/><Relationship Id="rId30" Type="http://schemas.openxmlformats.org/officeDocument/2006/relationships/hyperlink" Target="http://r20.rs6.net/tn.jsp?f=001PmymIllm2p4hsnrhJ0xTKYgKIKa_t83X4ClqAGYKa6USNVpAjeLUZ9e9tqQARud3Aflki2ieFZksaKxt1NzPZvbHcZm4SM3JvndFJxrGc9A1Ssa4ufwyrteXKQY6Ht9HCSLNQJF7yQOtDSn9JWRihrYN54CCQDu-X9nEq7FtlBY=&amp;c=gcOOZ2F0Y9jDtTmD5y13fjPQhO3QmcLqGbfNsJESLXFMpWZ3SxEMrg==&amp;ch=ySsSo-JkcIksVhGkADRq_BIS7H_m2T8JBNb3ZxiztaE66mys6scLFA==" TargetMode="External"/><Relationship Id="rId35" Type="http://schemas.openxmlformats.org/officeDocument/2006/relationships/hyperlink" Target="http://r20.rs6.net/tn.jsp?f=001PmymIllm2p4hsnrhJ0xTKYgKIKa_t83X4ClqAGYKa6USNVpAjeLUZ9e9tqQARud3fv6355Wb9B9QIinlruOKm9JFpHOnwHY1-xa3OVKjYskmvXhDJ9UAegXxb6iRzHXiFsn3VDrBsgRA9_SyB_n6bBu2hbQNpvew3HMELBUt4XJS2tGvJ7Cnaw==&amp;c=gcOOZ2F0Y9jDtTmD5y13fjPQhO3QmcLqGbfNsJESLXFMpWZ3SxEMrg==&amp;ch=ySsSo-JkcIksVhGkADRq_BIS7H_m2T8JBNb3ZxiztaE66mys6scLFA==" TargetMode="External"/><Relationship Id="rId43" Type="http://schemas.openxmlformats.org/officeDocument/2006/relationships/hyperlink" Target="http://r20.rs6.net/tn.jsp?f=001PmymIllm2p4hsnrhJ0xTKYgKIKa_t83X4ClqAGYKa6USNVpAjeLUZ9e9tqQARud30XGBPPJlpFN44TEI4GIKNW4NklgxdERYnJkAP1aneaRULbcwwjrblSmoEBCiJCXS9mPo9EHfTh2ngdDwPn0bFaEA2glvJcXQsrbyXBBdlAs=&amp;c=gcOOZ2F0Y9jDtTmD5y13fjPQhO3QmcLqGbfNsJESLXFMpWZ3SxEMrg==&amp;ch=ySsSo-JkcIksVhGkADRq_BIS7H_m2T8JBNb3ZxiztaE66mys6scLFA==" TargetMode="External"/><Relationship Id="rId48" Type="http://schemas.openxmlformats.org/officeDocument/2006/relationships/hyperlink" Target="http://r20.rs6.net/tn.jsp?f=001PmymIllm2p4hsnrhJ0xTKYgKIKa_t83X4ClqAGYKa6USNVpAjeLUZ06by01mXBzWFobc8Z8ef6RDFdmQ5q9_o057Ef_BKQmkjnHQwtEqmVsJTzAsxWSxCRzgTEoA6Hva0V44BRRCRXtC6wXJM10kDkyXz5PLUSbldbkbknRsXt1bTF2_gSbNKgu60iNM7a0N&amp;c=gcOOZ2F0Y9jDtTmD5y13fjPQhO3QmcLqGbfNsJESLXFMpWZ3SxEMrg==&amp;ch=ySsSo-JkcIksVhGkADRq_BIS7H_m2T8JBNb3ZxiztaE66mys6scLFA==" TargetMode="External"/><Relationship Id="rId56" Type="http://schemas.openxmlformats.org/officeDocument/2006/relationships/image" Target="media/image13.png"/><Relationship Id="rId64" Type="http://schemas.openxmlformats.org/officeDocument/2006/relationships/image" Target="media/image14.png"/><Relationship Id="rId8" Type="http://schemas.openxmlformats.org/officeDocument/2006/relationships/image" Target="media/image2.gif"/><Relationship Id="rId51" Type="http://schemas.openxmlformats.org/officeDocument/2006/relationships/hyperlink" Target="http://r20.rs6.net/tn.jsp?f=001PmymIllm2p4hsnrhJ0xTKYgKIKa_t83X4ClqAGYKa6USNVpAjeLUZ2wZ3RrCJWwQBLMoCJx8wbTQFCoYZVWgj6xp13oezlpM0SIX69cYG2b5b98Tq4-2jAMoAmAd8L6L_gPK2jdSW8mt28zD1L_OUmWpn83-OV6p095DJWEHetv-ms4WEbJ-VXOSzrG9zC8skn6PjOSu3YjWp99Q_DXisQmV-Jxw2hgp&amp;c=gcOOZ2F0Y9jDtTmD5y13fjPQhO3QmcLqGbfNsJESLXFMpWZ3SxEMrg==&amp;ch=ySsSo-JkcIksVhGkADRq_BIS7H_m2T8JBNb3ZxiztaE66mys6scLFA==" TargetMode="External"/><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r20.rs6.net/tn.jsp?f=001PmymIllm2p4hsnrhJ0xTKYgKIKa_t83X4ClqAGYKa6USNVpAjeLUZ9e9tqQARud3H27TXAw3hlRUwYVL86oW0A0mhXwyhRCmICKagSRWFBwQgkWBByIm8Im_As95-oxn1bdkuk6RclnxxWGaNPcAKzO381TN23mTCMtJEHJ1oL5eK_cgwVIB54_vUbyBL4-SkJmgJfzGzys9icStzZnSpw==&amp;c=gcOOZ2F0Y9jDtTmD5y13fjPQhO3QmcLqGbfNsJESLXFMpWZ3SxEMrg==&amp;ch=ySsSo-JkcIksVhGkADRq_BIS7H_m2T8JBNb3ZxiztaE66mys6scLFA==" TargetMode="External"/><Relationship Id="rId33" Type="http://schemas.openxmlformats.org/officeDocument/2006/relationships/hyperlink" Target="http://r20.rs6.net/tn.jsp?f=001PmymIllm2p4hsnrhJ0xTKYgKIKa_t83X4ClqAGYKa6USNVpAjeLUZ9e9tqQARud3CVPOt_5CJwaiZ_KxcWevAJpPTOlag88kszdcI0nVz-6LU3Ge8ySfbV5cPyu_EHECL_9sCRAyMg7xtwKfbda_LApvP8tCCM5hOQuC4CuMf40=&amp;c=gcOOZ2F0Y9jDtTmD5y13fjPQhO3QmcLqGbfNsJESLXFMpWZ3SxEMrg==&amp;ch=ySsSo-JkcIksVhGkADRq_BIS7H_m2T8JBNb3ZxiztaE66mys6scLFA==" TargetMode="External"/><Relationship Id="rId38" Type="http://schemas.openxmlformats.org/officeDocument/2006/relationships/hyperlink" Target="http://r20.rs6.net/tn.jsp?f=001PmymIllm2p4hsnrhJ0xTKYgKIKa_t83X4ClqAGYKa6USNVpAjeLUZ9e9tqQARud3pH72_p7ZCCY0yiL_ByeF3oDAziYB8uYAS5xfyhi1LPYzClmw6SDl4eksiMa-fMryPqlYrb0cc1RmnwSNCczPTRXXhJJ1K5IUDIVxif_30Xk=&amp;c=gcOOZ2F0Y9jDtTmD5y13fjPQhO3QmcLqGbfNsJESLXFMpWZ3SxEMrg==&amp;ch=ySsSo-JkcIksVhGkADRq_BIS7H_m2T8JBNb3ZxiztaE66mys6scLFA==" TargetMode="External"/><Relationship Id="rId46" Type="http://schemas.openxmlformats.org/officeDocument/2006/relationships/hyperlink" Target="http://r20.rs6.net/tn.jsp?f=001PmymIllm2p4hsnrhJ0xTKYgKIKa_t83X4ClqAGYKa6USNVpAjeLUZ3rHYhgXeXshdn350dVjraK5Ud3uE4ve8y7nhTmQiqC2-wuGkQOjIsRCVuaqdHMS7lVk1jQoikulf0VPNyY_QdsvxXFd3cweksYWBFTSpQbBwMWtglwX4hCb94caRby8bDJHgTd686Z2qHjkBzcnB70vKMFBTFUbPw==&amp;c=gcOOZ2F0Y9jDtTmD5y13fjPQhO3QmcLqGbfNsJESLXFMpWZ3SxEMrg==&amp;ch=ySsSo-JkcIksVhGkADRq_BIS7H_m2T8JBNb3ZxiztaE66mys6scLFA==" TargetMode="External"/><Relationship Id="rId59" Type="http://schemas.openxmlformats.org/officeDocument/2006/relationships/hyperlink" Target="http://r20.rs6.net/tn.jsp?f=001PmymIllm2p4hsnrhJ0xTKYgKIKa_t83X4ClqAGYKa6USNVpAjeLUZ1p9T2Q7z21VQPeh721fZWv_pYrUBFSk2_-Q1dBXPTig5s-_LOI3f4E36oamyH7-k351sPGDw1WRTtkj38unUg3oJ3xyl48Yz33_tP4V_4eC7hjW6SsS2FkNtT51i5tc-Q==&amp;c=gcOOZ2F0Y9jDtTmD5y13fjPQhO3QmcLqGbfNsJESLXFMpWZ3SxEMrg==&amp;ch=ySsSo-JkcIksVhGkADRq_BIS7H_m2T8JBNb3ZxiztaE66mys6scLFA==" TargetMode="External"/><Relationship Id="rId67" Type="http://schemas.openxmlformats.org/officeDocument/2006/relationships/fontTable" Target="fontTable.xml"/><Relationship Id="rId20" Type="http://schemas.openxmlformats.org/officeDocument/2006/relationships/hyperlink" Target="http://r20.rs6.net/tn.jsp?f=001PmymIllm2p4hsnrhJ0xTKYgKIKa_t83X4ClqAGYKa6USNVpAjeLUZ06by01mXBzWbsC8dRHhAp4ebL6pfhn9H9lZdTsEkzUWMBgHaMk3en3DpHa5xi8UrLgaanPoHmAQFq9FyXAqXhBrF5L3q3rutYG_ntZi7kxFnWDbGr_5Qk6LMXIhlQYPPq8yfodVFSrez9-asnPE7VjYWJd8JAMRYPJ96SoXKFYqWuXlk2ozn6E=&amp;c=gcOOZ2F0Y9jDtTmD5y13fjPQhO3QmcLqGbfNsJESLXFMpWZ3SxEMrg==&amp;ch=ySsSo-JkcIksVhGkADRq_BIS7H_m2T8JBNb3ZxiztaE66mys6scLFA==" TargetMode="External"/><Relationship Id="rId41" Type="http://schemas.openxmlformats.org/officeDocument/2006/relationships/hyperlink" Target="http://r20.rs6.net/tn.jsp?f=001PmymIllm2p4hsnrhJ0xTKYgKIKa_t83X4ClqAGYKa6USNVpAjeLUZ9e9tqQARud31ySClZMHivp3mFJuSAOy6IA3WU2oOSHXV39itS82EPsFh_BezZkZfyCCqQ1wp4n8t_3M7esR0IQM4eJBMTjcEiS1t5W70H4Nm0RPNG1FRjADaQvWS5IL6SEMPKUDPF92QpGj4rt3q8q_KOQN4_aj8A==&amp;c=gcOOZ2F0Y9jDtTmD5y13fjPQhO3QmcLqGbfNsJESLXFMpWZ3SxEMrg==&amp;ch=ySsSo-JkcIksVhGkADRq_BIS7H_m2T8JBNb3ZxiztaE66mys6scLFA==" TargetMode="External"/><Relationship Id="rId54" Type="http://schemas.openxmlformats.org/officeDocument/2006/relationships/image" Target="media/image12.png"/><Relationship Id="rId62" Type="http://schemas.openxmlformats.org/officeDocument/2006/relationships/hyperlink" Target="http://r20.rs6.net/tn.jsp?f=001PmymIllm2p4hsnrhJ0xTKYgKIKa_t83X4ClqAGYKa6USNVpAjeLUZx2v5wVkXEcloto0RQsgF11EQ5V82ezrYZKo6EhMzxONWFzQhzCI-FIM2hRhCuC-2cg0nZ1810XLoacaOBJBwoxnDb8dAEwLs0lcs_uEJfd0L86UN6Ka97Q=&amp;c=gcOOZ2F0Y9jDtTmD5y13fjPQhO3QmcLqGbfNsJESLXFMpWZ3SxEMrg==&amp;ch=ySsSo-JkcIksVhGkADRq_BIS7H_m2T8JBNb3ZxiztaE66mys6scL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4111</Words>
  <Characters>23437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Sandi</cp:lastModifiedBy>
  <cp:revision>1</cp:revision>
  <dcterms:created xsi:type="dcterms:W3CDTF">2018-04-26T20:59:00Z</dcterms:created>
  <dcterms:modified xsi:type="dcterms:W3CDTF">2018-04-26T20:59:00Z</dcterms:modified>
</cp:coreProperties>
</file>