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5C" w:rsidRDefault="00853204">
      <w:r>
        <w:t>Legislative Update March 12</w:t>
      </w:r>
      <w:r w:rsidR="006035CC">
        <w:t>, 2018</w:t>
      </w:r>
    </w:p>
    <w:p w:rsidR="006035CC" w:rsidRDefault="006035CC"/>
    <w:p w:rsidR="009D2CD4" w:rsidRDefault="006035CC">
      <w:r>
        <w:t xml:space="preserve"> The indoor heat standard SB 1167, effective January 1, 2017 mandates heat standards by January 1, 2019. </w:t>
      </w:r>
      <w:r w:rsidR="009D2CD4">
        <w:rPr>
          <w:rStyle w:val="Emphasis"/>
          <w:rFonts w:ascii="Roboto Slab" w:hAnsi="Roboto Slab"/>
          <w:color w:val="333333"/>
          <w:sz w:val="20"/>
          <w:szCs w:val="20"/>
          <w:shd w:val="clear" w:color="auto" w:fill="FFFFFF"/>
        </w:rPr>
        <w:t>By January 1, 2019, the division shall propose to the standards board for the board’s review and adoption a standard that minimizes heat-related illness and injury among workers working in indoor places of employment. The standard shall be based on environmental temperatures, work activity levels, and other factors. … This section does not prohibit the division from proposing, or the standards board from adopting, a standard that limits the application of high heat provisions to certain industry sectors.</w:t>
      </w:r>
    </w:p>
    <w:p w:rsidR="006035CC" w:rsidRDefault="00235DB0">
      <w:r>
        <w:t xml:space="preserve"> Follow these</w:t>
      </w:r>
      <w:r w:rsidR="006035CC">
        <w:t xml:space="preserve"> link</w:t>
      </w:r>
      <w:r>
        <w:t>s</w:t>
      </w:r>
      <w:r w:rsidR="006035CC">
        <w:t xml:space="preserve"> for a full report of the bill.</w:t>
      </w:r>
      <w:r w:rsidR="002351D4">
        <w:t xml:space="preserve">   </w:t>
      </w:r>
      <w:hyperlink r:id="rId4" w:history="1">
        <w:r w:rsidRPr="002F3ED2">
          <w:rPr>
            <w:rStyle w:val="Hyperlink"/>
          </w:rPr>
          <w:t>https://www.lexology.com/library/detail.aspx?g=079a7316-11be-4119-b896-296a7e27c915</w:t>
        </w:r>
      </w:hyperlink>
    </w:p>
    <w:p w:rsidR="00235DB0" w:rsidRDefault="00A37348">
      <w:hyperlink r:id="rId5" w:history="1">
        <w:r w:rsidR="00235DB0" w:rsidRPr="002F3ED2">
          <w:rPr>
            <w:rStyle w:val="Hyperlink"/>
          </w:rPr>
          <w:t>https://www.oshalawblog.com/2017/03/articles/californias-upcoming-indoor-heat-regulation/</w:t>
        </w:r>
      </w:hyperlink>
    </w:p>
    <w:p w:rsidR="00235DB0" w:rsidRDefault="00235DB0"/>
    <w:p w:rsidR="0046113C" w:rsidRDefault="0046113C" w:rsidP="0046113C">
      <w:pPr>
        <w:shd w:val="clear" w:color="auto" w:fill="FFFFFF"/>
        <w:spacing w:after="0" w:line="288" w:lineRule="atLeast"/>
        <w:textAlignment w:val="baseline"/>
        <w:outlineLvl w:val="1"/>
        <w:rPr>
          <w:rFonts w:ascii="Calibri" w:eastAsia="Times New Roman" w:hAnsi="Calibri" w:cs="Calibri"/>
          <w:color w:val="333333"/>
        </w:rPr>
      </w:pPr>
      <w:r w:rsidRPr="0046113C">
        <w:rPr>
          <w:rFonts w:ascii="Calibri" w:eastAsia="Times New Roman" w:hAnsi="Calibri" w:cs="Calibri"/>
          <w:b/>
          <w:bCs/>
          <w:color w:val="333333"/>
        </w:rPr>
        <w:t>AB-44 Workers’ compensation: medical treatment: terrorist attacks: workplace violence.</w:t>
      </w:r>
    </w:p>
    <w:p w:rsidR="0046113C" w:rsidRDefault="0046113C" w:rsidP="0046113C">
      <w:pPr>
        <w:shd w:val="clear" w:color="auto" w:fill="FFFFFF"/>
        <w:spacing w:after="0" w:line="288" w:lineRule="atLeast"/>
        <w:textAlignment w:val="baseline"/>
        <w:outlineLvl w:val="1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 xml:space="preserve">This bill was passed </w:t>
      </w:r>
      <w:r w:rsidR="008228CA">
        <w:rPr>
          <w:rFonts w:ascii="Calibri" w:eastAsia="Times New Roman" w:hAnsi="Calibri" w:cs="Calibri"/>
          <w:color w:val="333333"/>
        </w:rPr>
        <w:t>October 13</w:t>
      </w:r>
      <w:r>
        <w:rPr>
          <w:rFonts w:ascii="Calibri" w:eastAsia="Times New Roman" w:hAnsi="Calibri" w:cs="Calibri"/>
          <w:color w:val="333333"/>
        </w:rPr>
        <w:t>, 2017 and describes an employer’s responsibility for employee health in the workplace when domestic terrorism occurs.</w:t>
      </w:r>
    </w:p>
    <w:p w:rsidR="007C5D06" w:rsidRDefault="007C5D06" w:rsidP="0046113C">
      <w:pPr>
        <w:shd w:val="clear" w:color="auto" w:fill="FFFFFF"/>
        <w:spacing w:after="0" w:line="288" w:lineRule="atLeast"/>
        <w:textAlignment w:val="baseline"/>
        <w:outlineLvl w:val="1"/>
        <w:rPr>
          <w:rFonts w:ascii="Calibri" w:eastAsia="Times New Roman" w:hAnsi="Calibri" w:cs="Calibri"/>
          <w:color w:val="333333"/>
        </w:rPr>
      </w:pPr>
      <w:r>
        <w:t xml:space="preserve">Follow this link for a full report of the bill.   </w:t>
      </w:r>
    </w:p>
    <w:p w:rsidR="007C5D06" w:rsidRDefault="00A37348" w:rsidP="0046113C">
      <w:pPr>
        <w:shd w:val="clear" w:color="auto" w:fill="FFFFFF"/>
        <w:spacing w:after="0" w:line="288" w:lineRule="atLeast"/>
        <w:textAlignment w:val="baseline"/>
        <w:outlineLvl w:val="1"/>
        <w:rPr>
          <w:rFonts w:ascii="Calibri" w:eastAsia="Times New Roman" w:hAnsi="Calibri" w:cs="Calibri"/>
          <w:bCs/>
          <w:color w:val="333333"/>
        </w:rPr>
      </w:pPr>
      <w:hyperlink r:id="rId6" w:history="1">
        <w:r w:rsidR="007C5D06" w:rsidRPr="002F3ED2">
          <w:rPr>
            <w:rStyle w:val="Hyperlink"/>
            <w:rFonts w:ascii="Calibri" w:eastAsia="Times New Roman" w:hAnsi="Calibri" w:cs="Calibri"/>
            <w:bCs/>
          </w:rPr>
          <w:t>http://leginfo.legislature.ca.gov/faces/billCompareClient.xhtml?bill_id=201720180AB44</w:t>
        </w:r>
      </w:hyperlink>
    </w:p>
    <w:p w:rsidR="008228CA" w:rsidRDefault="008228CA" w:rsidP="0046113C">
      <w:pPr>
        <w:shd w:val="clear" w:color="auto" w:fill="FFFFFF"/>
        <w:spacing w:after="0" w:line="288" w:lineRule="atLeast"/>
        <w:textAlignment w:val="baseline"/>
        <w:outlineLvl w:val="1"/>
        <w:rPr>
          <w:rFonts w:ascii="Calibri" w:eastAsia="Times New Roman" w:hAnsi="Calibri" w:cs="Calibri"/>
          <w:bCs/>
          <w:color w:val="333333"/>
        </w:rPr>
      </w:pPr>
    </w:p>
    <w:p w:rsidR="008228CA" w:rsidRDefault="008228CA" w:rsidP="0046113C">
      <w:pPr>
        <w:shd w:val="clear" w:color="auto" w:fill="FFFFFF"/>
        <w:spacing w:after="0" w:line="288" w:lineRule="atLeast"/>
        <w:textAlignment w:val="baseline"/>
        <w:outlineLvl w:val="1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  <w:u w:val="single"/>
        </w:rPr>
        <w:t xml:space="preserve">After The </w:t>
      </w:r>
      <w:proofErr w:type="gramStart"/>
      <w:r>
        <w:rPr>
          <w:rFonts w:ascii="Calibri" w:eastAsia="Times New Roman" w:hAnsi="Calibri" w:cs="Calibri"/>
          <w:bCs/>
          <w:color w:val="333333"/>
          <w:u w:val="single"/>
        </w:rPr>
        <w:t>Shooter</w:t>
      </w:r>
      <w:r>
        <w:rPr>
          <w:rFonts w:ascii="Calibri" w:eastAsia="Times New Roman" w:hAnsi="Calibri" w:cs="Calibri"/>
          <w:bCs/>
          <w:color w:val="333333"/>
        </w:rPr>
        <w:t xml:space="preserve">  A</w:t>
      </w:r>
      <w:proofErr w:type="gramEnd"/>
      <w:r>
        <w:rPr>
          <w:rFonts w:ascii="Calibri" w:eastAsia="Times New Roman" w:hAnsi="Calibri" w:cs="Calibri"/>
          <w:bCs/>
          <w:color w:val="333333"/>
        </w:rPr>
        <w:t xml:space="preserve"> quick and relevant read on employee and business care after a shooter rampages; how to get back to business.</w:t>
      </w:r>
    </w:p>
    <w:p w:rsidR="008228CA" w:rsidRDefault="00A37348" w:rsidP="0046113C">
      <w:pPr>
        <w:shd w:val="clear" w:color="auto" w:fill="FFFFFF"/>
        <w:spacing w:after="0" w:line="288" w:lineRule="atLeast"/>
        <w:textAlignment w:val="baseline"/>
        <w:outlineLvl w:val="1"/>
        <w:rPr>
          <w:rFonts w:ascii="Calibri" w:eastAsia="Times New Roman" w:hAnsi="Calibri" w:cs="Calibri"/>
          <w:bCs/>
          <w:color w:val="333333"/>
        </w:rPr>
      </w:pPr>
      <w:hyperlink r:id="rId7" w:history="1">
        <w:r w:rsidR="008228CA" w:rsidRPr="002F3ED2">
          <w:rPr>
            <w:rStyle w:val="Hyperlink"/>
            <w:rFonts w:ascii="Calibri" w:eastAsia="Times New Roman" w:hAnsi="Calibri" w:cs="Calibri"/>
            <w:bCs/>
          </w:rPr>
          <w:t>https://www.shrm.org/resourcesandtools/hr-topics/risk-management/pages/after-an-active-shooter.aspx</w:t>
        </w:r>
      </w:hyperlink>
    </w:p>
    <w:p w:rsidR="008228CA" w:rsidRPr="008228CA" w:rsidRDefault="008228CA" w:rsidP="0046113C">
      <w:pPr>
        <w:shd w:val="clear" w:color="auto" w:fill="FFFFFF"/>
        <w:spacing w:after="0" w:line="288" w:lineRule="atLeast"/>
        <w:textAlignment w:val="baseline"/>
        <w:outlineLvl w:val="1"/>
        <w:rPr>
          <w:rFonts w:ascii="Calibri" w:eastAsia="Times New Roman" w:hAnsi="Calibri" w:cs="Calibri"/>
          <w:bCs/>
          <w:color w:val="333333"/>
        </w:rPr>
      </w:pPr>
    </w:p>
    <w:p w:rsidR="007C5D06" w:rsidRPr="0046113C" w:rsidRDefault="007C5D06" w:rsidP="0046113C">
      <w:pPr>
        <w:shd w:val="clear" w:color="auto" w:fill="FFFFFF"/>
        <w:spacing w:after="0" w:line="288" w:lineRule="atLeast"/>
        <w:textAlignment w:val="baseline"/>
        <w:outlineLvl w:val="1"/>
        <w:rPr>
          <w:rFonts w:ascii="Calibri" w:eastAsia="Times New Roman" w:hAnsi="Calibri" w:cs="Calibri"/>
          <w:bCs/>
          <w:color w:val="333333"/>
        </w:rPr>
      </w:pPr>
    </w:p>
    <w:p w:rsidR="0046113C" w:rsidRDefault="0046113C"/>
    <w:sectPr w:rsidR="0046113C" w:rsidSect="00D74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035CC"/>
    <w:rsid w:val="002351D4"/>
    <w:rsid w:val="00235DB0"/>
    <w:rsid w:val="0046113C"/>
    <w:rsid w:val="006035CC"/>
    <w:rsid w:val="007C5D06"/>
    <w:rsid w:val="008228CA"/>
    <w:rsid w:val="00853204"/>
    <w:rsid w:val="00922265"/>
    <w:rsid w:val="009D2CD4"/>
    <w:rsid w:val="00A37348"/>
    <w:rsid w:val="00D26894"/>
    <w:rsid w:val="00D74813"/>
    <w:rsid w:val="00F1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13"/>
  </w:style>
  <w:style w:type="paragraph" w:styleId="Heading2">
    <w:name w:val="heading 2"/>
    <w:basedOn w:val="Normal"/>
    <w:link w:val="Heading2Char"/>
    <w:uiPriority w:val="9"/>
    <w:qFormat/>
    <w:rsid w:val="00461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D2CD4"/>
    <w:rPr>
      <w:i/>
      <w:iCs/>
    </w:rPr>
  </w:style>
  <w:style w:type="character" w:styleId="Hyperlink">
    <w:name w:val="Hyperlink"/>
    <w:basedOn w:val="DefaultParagraphFont"/>
    <w:uiPriority w:val="99"/>
    <w:unhideWhenUsed/>
    <w:rsid w:val="00235DB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11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illtitleyr">
    <w:name w:val="bill_title_yr"/>
    <w:basedOn w:val="DefaultParagraphFont"/>
    <w:rsid w:val="00461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hrm.org/resourcesandtools/hr-topics/risk-management/pages/after-an-active-shooter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nfo.legislature.ca.gov/faces/billCompareClient.xhtml?bill_id=201720180AB44" TargetMode="External"/><Relationship Id="rId5" Type="http://schemas.openxmlformats.org/officeDocument/2006/relationships/hyperlink" Target="https://www.oshalawblog.com/2017/03/articles/californias-upcoming-indoor-heat-regulation/" TargetMode="External"/><Relationship Id="rId4" Type="http://schemas.openxmlformats.org/officeDocument/2006/relationships/hyperlink" Target="https://www.lexology.com/library/detail.aspx?g=079a7316-11be-4119-b896-296a7e27c9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>Wolfe Ranch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Wolfe</dc:creator>
  <cp:lastModifiedBy>Lori Wolfe</cp:lastModifiedBy>
  <cp:revision>2</cp:revision>
  <dcterms:created xsi:type="dcterms:W3CDTF">2018-03-13T15:32:00Z</dcterms:created>
  <dcterms:modified xsi:type="dcterms:W3CDTF">2018-03-13T15:32:00Z</dcterms:modified>
</cp:coreProperties>
</file>