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01679" w14:textId="4199647F" w:rsidR="00AF7137" w:rsidRDefault="00273FBA">
      <w:r>
        <w:tab/>
      </w:r>
      <w:r>
        <w:tab/>
      </w:r>
      <w:r>
        <w:tab/>
      </w:r>
      <w:r>
        <w:tab/>
      </w:r>
      <w:r>
        <w:tab/>
      </w:r>
      <w:r w:rsidRPr="00273FBA">
        <w:rPr>
          <w:noProof/>
        </w:rPr>
        <w:drawing>
          <wp:inline distT="0" distB="0" distL="0" distR="0" wp14:anchorId="3555C3EB" wp14:editId="59695FCC">
            <wp:extent cx="1257300" cy="1283560"/>
            <wp:effectExtent l="0" t="0" r="0" b="12065"/>
            <wp:docPr id="2" name="Picture 2" descr="mnmmnm,&#10;" title="nj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4718" cy="1291133"/>
                    </a:xfrm>
                    <a:prstGeom prst="rect">
                      <a:avLst/>
                    </a:prstGeom>
                    <a:noFill/>
                  </pic:spPr>
                </pic:pic>
              </a:graphicData>
            </a:graphic>
          </wp:inline>
        </w:drawing>
      </w:r>
    </w:p>
    <w:p w14:paraId="24B591AF" w14:textId="197C499D" w:rsidR="00FB5CC4" w:rsidRDefault="00463919" w:rsidP="00AF7137">
      <w:pPr>
        <w:jc w:val="center"/>
      </w:pPr>
      <w:r>
        <w:rPr>
          <w:noProof/>
        </w:rPr>
        <mc:AlternateContent>
          <mc:Choice Requires="wps">
            <w:drawing>
              <wp:anchor distT="0" distB="0" distL="114300" distR="114300" simplePos="0" relativeHeight="251663360" behindDoc="0" locked="0" layoutInCell="1" allowOverlap="1" wp14:anchorId="64AE3CFC" wp14:editId="01F9417B">
                <wp:simplePos x="0" y="0"/>
                <wp:positionH relativeFrom="page">
                  <wp:posOffset>685800</wp:posOffset>
                </wp:positionH>
                <wp:positionV relativeFrom="page">
                  <wp:posOffset>4320540</wp:posOffset>
                </wp:positionV>
                <wp:extent cx="6400800" cy="6728460"/>
                <wp:effectExtent l="0" t="0" r="0" b="2540"/>
                <wp:wrapThrough wrapText="bothSides">
                  <wp:wrapPolygon edited="0">
                    <wp:start x="86" y="0"/>
                    <wp:lineTo x="86" y="21527"/>
                    <wp:lineTo x="21429" y="21527"/>
                    <wp:lineTo x="21429" y="0"/>
                    <wp:lineTo x="86" y="0"/>
                  </wp:wrapPolygon>
                </wp:wrapThrough>
                <wp:docPr id="9" name="Text Box 9"/>
                <wp:cNvGraphicFramePr/>
                <a:graphic xmlns:a="http://schemas.openxmlformats.org/drawingml/2006/main">
                  <a:graphicData uri="http://schemas.microsoft.com/office/word/2010/wordprocessingShape">
                    <wps:wsp>
                      <wps:cNvSpPr txBox="1"/>
                      <wps:spPr>
                        <a:xfrm>
                          <a:off x="0" y="0"/>
                          <a:ext cx="6400800" cy="672846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19B9501" w14:textId="129E0BF6" w:rsidR="00463919" w:rsidRDefault="00463919" w:rsidP="00DD2B5D">
                            <w:pPr>
                              <w:rPr>
                                <w:rFonts w:ascii="Century Gothic" w:hAnsi="Century Gothic" w:cs="Century Gothic"/>
                                <w:sz w:val="22"/>
                                <w:szCs w:val="22"/>
                              </w:rPr>
                            </w:pPr>
                            <w:r w:rsidRPr="00FB5756">
                              <w:rPr>
                                <w:rFonts w:ascii="Century Gothic" w:hAnsi="Century Gothic"/>
                                <w:sz w:val="22"/>
                                <w:szCs w:val="22"/>
                              </w:rPr>
                              <w:t>H</w:t>
                            </w:r>
                            <w:r>
                              <w:rPr>
                                <w:rFonts w:ascii="Century Gothic" w:hAnsi="Century Gothic"/>
                                <w:sz w:val="22"/>
                                <w:szCs w:val="22"/>
                              </w:rPr>
                              <w:t xml:space="preserve">ospice and Palliative Care professionals </w:t>
                            </w:r>
                            <w:r w:rsidRPr="00FB5756">
                              <w:rPr>
                                <w:rFonts w:ascii="Century Gothic" w:hAnsi="Century Gothic"/>
                                <w:sz w:val="22"/>
                                <w:szCs w:val="22"/>
                              </w:rPr>
                              <w:t xml:space="preserve">provide extraordinary care </w:t>
                            </w:r>
                            <w:r>
                              <w:rPr>
                                <w:rFonts w:ascii="Century Gothic" w:hAnsi="Century Gothic"/>
                                <w:sz w:val="22"/>
                                <w:szCs w:val="22"/>
                              </w:rPr>
                              <w:t xml:space="preserve">every day </w:t>
                            </w:r>
                            <w:r w:rsidRPr="00FB5756">
                              <w:rPr>
                                <w:rFonts w:ascii="Century Gothic" w:hAnsi="Century Gothic"/>
                                <w:sz w:val="22"/>
                                <w:szCs w:val="22"/>
                              </w:rPr>
                              <w:t>for patie</w:t>
                            </w:r>
                            <w:r>
                              <w:rPr>
                                <w:rFonts w:ascii="Century Gothic" w:hAnsi="Century Gothic"/>
                                <w:sz w:val="22"/>
                                <w:szCs w:val="22"/>
                              </w:rPr>
                              <w:t>nts and families at end of life.</w:t>
                            </w:r>
                            <w:r w:rsidRPr="00FB5756">
                              <w:rPr>
                                <w:rFonts w:ascii="Century Gothic" w:hAnsi="Century Gothic"/>
                                <w:sz w:val="22"/>
                                <w:szCs w:val="22"/>
                              </w:rPr>
                              <w:t xml:space="preserve"> </w:t>
                            </w:r>
                            <w:r>
                              <w:rPr>
                                <w:rFonts w:ascii="Century Gothic" w:hAnsi="Century Gothic"/>
                                <w:sz w:val="22"/>
                                <w:szCs w:val="22"/>
                              </w:rPr>
                              <w:t xml:space="preserve"> Some of the thorniest issues we encounter occur when the seriously ill patient may be unable to make decisions for her own care.  Please join us as Jason </w:t>
                            </w:r>
                            <w:proofErr w:type="spellStart"/>
                            <w:r>
                              <w:rPr>
                                <w:rFonts w:ascii="Century Gothic" w:hAnsi="Century Gothic"/>
                                <w:sz w:val="22"/>
                                <w:szCs w:val="22"/>
                              </w:rPr>
                              <w:t>Lesandrini</w:t>
                            </w:r>
                            <w:proofErr w:type="spellEnd"/>
                            <w:r>
                              <w:rPr>
                                <w:rFonts w:ascii="Century Gothic" w:hAnsi="Century Gothic"/>
                                <w:sz w:val="22"/>
                                <w:szCs w:val="22"/>
                              </w:rPr>
                              <w:t xml:space="preserve">, a health care ethicist and CEO of </w:t>
                            </w:r>
                            <w:r w:rsidRPr="001F1C69">
                              <w:rPr>
                                <w:rFonts w:ascii="Century Gothic" w:hAnsi="Century Gothic"/>
                                <w:i/>
                                <w:sz w:val="22"/>
                                <w:szCs w:val="22"/>
                              </w:rPr>
                              <w:t>The Ethics Architect</w:t>
                            </w:r>
                            <w:r>
                              <w:rPr>
                                <w:rFonts w:ascii="Century Gothic" w:hAnsi="Century Gothic"/>
                                <w:sz w:val="22"/>
                                <w:szCs w:val="22"/>
                              </w:rPr>
                              <w:t xml:space="preserve">, </w:t>
                            </w:r>
                            <w:r>
                              <w:rPr>
                                <w:rFonts w:ascii="Century Gothic" w:hAnsi="Century Gothic" w:cs="Century Gothic"/>
                                <w:sz w:val="22"/>
                                <w:szCs w:val="22"/>
                              </w:rPr>
                              <w:t>describes</w:t>
                            </w:r>
                            <w:r w:rsidRPr="001F1C69">
                              <w:rPr>
                                <w:rFonts w:eastAsia="Times New Roman" w:cs="Times New Roman"/>
                              </w:rPr>
                              <w:t xml:space="preserve"> </w:t>
                            </w:r>
                            <w:r w:rsidRPr="001F1C69">
                              <w:rPr>
                                <w:rFonts w:ascii="Century Gothic" w:eastAsia="Times New Roman" w:hAnsi="Century Gothic" w:cs="Times New Roman"/>
                                <w:sz w:val="22"/>
                                <w:szCs w:val="22"/>
                              </w:rPr>
                              <w:t>ways in which surrogate decision making at end of life may contribute to ethical conflict.</w:t>
                            </w:r>
                            <w:r>
                              <w:rPr>
                                <w:rFonts w:ascii="Century Gothic" w:hAnsi="Century Gothic" w:cs="Century Gothic"/>
                                <w:sz w:val="22"/>
                                <w:szCs w:val="22"/>
                              </w:rPr>
                              <w:t xml:space="preserve"> </w:t>
                            </w:r>
                            <w:r w:rsidRPr="00F9160E">
                              <w:rPr>
                                <w:rFonts w:ascii="Century Gothic" w:hAnsi="Century Gothic" w:cs="Century Gothic"/>
                                <w:sz w:val="22"/>
                                <w:szCs w:val="22"/>
                              </w:rPr>
                              <w:t>This very pragmatic presentation wi</w:t>
                            </w:r>
                            <w:r>
                              <w:rPr>
                                <w:rFonts w:ascii="Century Gothic" w:hAnsi="Century Gothic" w:cs="Century Gothic"/>
                                <w:sz w:val="22"/>
                                <w:szCs w:val="22"/>
                              </w:rPr>
                              <w:t>ll describe examples of potentially</w:t>
                            </w:r>
                            <w:r w:rsidRPr="00F9160E">
                              <w:rPr>
                                <w:rFonts w:ascii="Century Gothic" w:hAnsi="Century Gothic" w:cs="Century Gothic"/>
                                <w:sz w:val="22"/>
                                <w:szCs w:val="22"/>
                              </w:rPr>
                              <w:t xml:space="preserve"> problematic surrogate </w:t>
                            </w:r>
                            <w:proofErr w:type="gramStart"/>
                            <w:r w:rsidRPr="00F9160E">
                              <w:rPr>
                                <w:rFonts w:ascii="Century Gothic" w:hAnsi="Century Gothic" w:cs="Century Gothic"/>
                                <w:sz w:val="22"/>
                                <w:szCs w:val="22"/>
                              </w:rPr>
                              <w:t>decision making</w:t>
                            </w:r>
                            <w:proofErr w:type="gramEnd"/>
                            <w:r w:rsidRPr="00F9160E">
                              <w:rPr>
                                <w:rFonts w:ascii="Century Gothic" w:hAnsi="Century Gothic" w:cs="Century Gothic"/>
                                <w:sz w:val="22"/>
                                <w:szCs w:val="22"/>
                              </w:rPr>
                              <w:t xml:space="preserve"> and address </w:t>
                            </w:r>
                            <w:r w:rsidRPr="001F1C69">
                              <w:rPr>
                                <w:rFonts w:ascii="Century Gothic" w:eastAsia="Times New Roman" w:hAnsi="Century Gothic" w:cs="Times New Roman"/>
                                <w:sz w:val="22"/>
                                <w:szCs w:val="22"/>
                              </w:rPr>
                              <w:t>concrete strategies to prevent, navigate and resolve ethical dilemmas that may arise during this time</w:t>
                            </w:r>
                            <w:r>
                              <w:rPr>
                                <w:rFonts w:eastAsia="Times New Roman" w:cs="Times New Roman"/>
                              </w:rPr>
                              <w:t>.</w:t>
                            </w:r>
                            <w:r w:rsidRPr="00F9160E">
                              <w:rPr>
                                <w:rFonts w:ascii="Century Gothic" w:hAnsi="Century Gothic" w:cs="Century Gothic"/>
                                <w:sz w:val="22"/>
                                <w:szCs w:val="22"/>
                              </w:rPr>
                              <w:t xml:space="preserve"> </w:t>
                            </w:r>
                          </w:p>
                          <w:p w14:paraId="71786E06" w14:textId="77777777" w:rsidR="00463919" w:rsidRDefault="00463919" w:rsidP="00DD2B5D">
                            <w:pPr>
                              <w:rPr>
                                <w:rFonts w:ascii="Century Gothic" w:hAnsi="Century Gothic" w:cs="Century Gothic"/>
                                <w:sz w:val="22"/>
                                <w:szCs w:val="22"/>
                              </w:rPr>
                            </w:pPr>
                          </w:p>
                          <w:p w14:paraId="042B5570" w14:textId="4D11CBCF" w:rsidR="00463919" w:rsidRPr="00F9160E" w:rsidRDefault="00463919" w:rsidP="00DD2B5D">
                            <w:pPr>
                              <w:rPr>
                                <w:rFonts w:ascii="Century Gothic" w:hAnsi="Century Gothic"/>
                                <w:sz w:val="22"/>
                                <w:szCs w:val="22"/>
                              </w:rPr>
                            </w:pPr>
                            <w:r>
                              <w:rPr>
                                <w:rFonts w:ascii="Century Gothic" w:hAnsi="Century Gothic" w:cs="Century Gothic"/>
                                <w:sz w:val="22"/>
                                <w:szCs w:val="22"/>
                              </w:rPr>
                              <w:t xml:space="preserve">Jason </w:t>
                            </w:r>
                            <w:proofErr w:type="spellStart"/>
                            <w:r>
                              <w:rPr>
                                <w:rFonts w:ascii="Century Gothic" w:hAnsi="Century Gothic" w:cs="Century Gothic"/>
                                <w:sz w:val="22"/>
                                <w:szCs w:val="22"/>
                              </w:rPr>
                              <w:t>Lesandrini</w:t>
                            </w:r>
                            <w:proofErr w:type="spellEnd"/>
                            <w:r>
                              <w:rPr>
                                <w:rFonts w:ascii="Century Gothic" w:hAnsi="Century Gothic" w:cs="Century Gothic"/>
                                <w:sz w:val="22"/>
                                <w:szCs w:val="22"/>
                              </w:rPr>
                              <w:t xml:space="preserve"> is an engaging speaker, sought after in Georgia and nationally whose work includes clinical ethics consultation, ethics infrastructure development and support, His research interests include decision making for incapacitated patients, health care resource allocation and ethics at the end of life.</w:t>
                            </w:r>
                          </w:p>
                          <w:p w14:paraId="44B1BBA4" w14:textId="77777777" w:rsidR="00463919" w:rsidRDefault="00463919" w:rsidP="002D101A">
                            <w:pPr>
                              <w:jc w:val="center"/>
                              <w:rPr>
                                <w:b/>
                                <w:i/>
                                <w:sz w:val="22"/>
                                <w:szCs w:val="22"/>
                              </w:rPr>
                            </w:pPr>
                          </w:p>
                          <w:p w14:paraId="41292087" w14:textId="4B32D164" w:rsidR="00463919" w:rsidRPr="002D101A" w:rsidRDefault="00463919" w:rsidP="002D101A">
                            <w:pPr>
                              <w:jc w:val="center"/>
                              <w:rPr>
                                <w:b/>
                                <w:i/>
                                <w:sz w:val="22"/>
                                <w:szCs w:val="22"/>
                              </w:rPr>
                            </w:pPr>
                            <w:r w:rsidRPr="002D101A">
                              <w:rPr>
                                <w:b/>
                                <w:i/>
                                <w:sz w:val="22"/>
                                <w:szCs w:val="22"/>
                              </w:rPr>
                              <w:t>1 contact hour Co</w:t>
                            </w:r>
                            <w:bookmarkStart w:id="0" w:name="_GoBack"/>
                            <w:bookmarkEnd w:id="0"/>
                            <w:r w:rsidRPr="002D101A">
                              <w:rPr>
                                <w:b/>
                                <w:i/>
                                <w:sz w:val="22"/>
                                <w:szCs w:val="22"/>
                              </w:rPr>
                              <w:t xml:space="preserve">ntinuing Education credit </w:t>
                            </w:r>
                            <w:r>
                              <w:rPr>
                                <w:b/>
                                <w:i/>
                                <w:sz w:val="22"/>
                                <w:szCs w:val="22"/>
                              </w:rPr>
                              <w:t>available</w:t>
                            </w:r>
                            <w:r w:rsidRPr="002D101A">
                              <w:rPr>
                                <w:b/>
                                <w:i/>
                                <w:sz w:val="22"/>
                                <w:szCs w:val="22"/>
                              </w:rPr>
                              <w:t xml:space="preserve"> for nurses and social workers</w:t>
                            </w:r>
                          </w:p>
                          <w:p w14:paraId="0A3EA5DD" w14:textId="3CCC69E5" w:rsidR="00463919" w:rsidRPr="00C7056C" w:rsidRDefault="00463919" w:rsidP="00C04E29">
                            <w:pPr>
                              <w:ind w:left="1440" w:firstLine="720"/>
                              <w:rPr>
                                <w:rFonts w:ascii="Century Gothic" w:hAnsi="Century Gothic" w:cs="Century Gothic"/>
                                <w:sz w:val="16"/>
                                <w:szCs w:val="16"/>
                              </w:rPr>
                            </w:pPr>
                            <w:r w:rsidRPr="00C7056C">
                              <w:rPr>
                                <w:rFonts w:ascii="Century Gothic" w:hAnsi="Century Gothic" w:cs="Century Gothic"/>
                                <w:b/>
                                <w:sz w:val="16"/>
                                <w:szCs w:val="16"/>
                              </w:rPr>
                              <w:tab/>
                            </w:r>
                            <w:r w:rsidRPr="00C7056C">
                              <w:rPr>
                                <w:rFonts w:ascii="Century Gothic" w:hAnsi="Century Gothic" w:cs="Century Gothic"/>
                                <w:b/>
                                <w:sz w:val="16"/>
                                <w:szCs w:val="16"/>
                              </w:rPr>
                              <w:tab/>
                            </w:r>
                            <w:r w:rsidRPr="00C7056C">
                              <w:rPr>
                                <w:rFonts w:ascii="Century Gothic" w:hAnsi="Century Gothic" w:cs="Century Gothic"/>
                                <w:b/>
                                <w:sz w:val="16"/>
                                <w:szCs w:val="16"/>
                              </w:rPr>
                              <w:tab/>
                            </w:r>
                            <w:r w:rsidRPr="00C7056C">
                              <w:rPr>
                                <w:rFonts w:ascii="Century Gothic" w:hAnsi="Century Gothic" w:cs="Century Gothic"/>
                                <w:sz w:val="16"/>
                                <w:szCs w:val="16"/>
                              </w:rPr>
                              <w:tab/>
                            </w:r>
                          </w:p>
                          <w:p w14:paraId="31103C13" w14:textId="69188190" w:rsidR="00463919" w:rsidRDefault="00463919" w:rsidP="00AF7137">
                            <w:pPr>
                              <w:jc w:val="center"/>
                              <w:rPr>
                                <w:color w:val="3366FF"/>
                              </w:rPr>
                            </w:pPr>
                            <w:r>
                              <w:rPr>
                                <w:rFonts w:ascii="Century Gothic" w:hAnsi="Century Gothic" w:cs="Century Gothic"/>
                                <w:sz w:val="22"/>
                                <w:szCs w:val="22"/>
                              </w:rPr>
                              <w:tab/>
                            </w:r>
                            <w:r w:rsidRPr="00DD2B5D">
                              <w:rPr>
                                <w:rFonts w:ascii="Century Gothic" w:hAnsi="Century Gothic" w:cs="Century Gothic"/>
                                <w:b/>
                              </w:rPr>
                              <w:t>So we can plan supper, please register</w:t>
                            </w:r>
                            <w:r>
                              <w:rPr>
                                <w:rFonts w:ascii="Century Gothic" w:hAnsi="Century Gothic" w:cs="Century Gothic"/>
                                <w:b/>
                                <w:sz w:val="22"/>
                                <w:szCs w:val="22"/>
                              </w:rPr>
                              <w:t xml:space="preserve"> at</w:t>
                            </w:r>
                            <w:proofErr w:type="gramStart"/>
                            <w:r>
                              <w:rPr>
                                <w:rFonts w:ascii="Century Gothic" w:hAnsi="Century Gothic" w:cs="Century Gothic"/>
                                <w:b/>
                                <w:sz w:val="22"/>
                                <w:szCs w:val="22"/>
                              </w:rPr>
                              <w:t>:</w:t>
                            </w:r>
                            <w:r>
                              <w:rPr>
                                <w:rFonts w:ascii="Century Gothic" w:hAnsi="Century Gothic" w:cs="Century Gothic"/>
                                <w:sz w:val="22"/>
                                <w:szCs w:val="22"/>
                              </w:rPr>
                              <w:t xml:space="preserve">   </w:t>
                            </w:r>
                            <w:proofErr w:type="gramEnd"/>
                            <w:r>
                              <w:rPr>
                                <w:rFonts w:ascii="Century Gothic" w:hAnsi="Century Gothic" w:cs="Century Gothic"/>
                                <w:sz w:val="22"/>
                                <w:szCs w:val="22"/>
                              </w:rPr>
                              <w:fldChar w:fldCharType="begin"/>
                            </w:r>
                            <w:r>
                              <w:rPr>
                                <w:rFonts w:ascii="Century Gothic" w:hAnsi="Century Gothic" w:cs="Century Gothic"/>
                                <w:sz w:val="22"/>
                                <w:szCs w:val="22"/>
                              </w:rPr>
                              <w:instrText xml:space="preserve"> HYPERLINK "https://atlhpna.nursingnetwork.com" </w:instrText>
                            </w:r>
                            <w:r>
                              <w:rPr>
                                <w:rFonts w:ascii="Century Gothic" w:hAnsi="Century Gothic" w:cs="Century Gothic"/>
                                <w:sz w:val="22"/>
                                <w:szCs w:val="22"/>
                              </w:rPr>
                              <w:fldChar w:fldCharType="separate"/>
                            </w:r>
                            <w:r w:rsidRPr="00BE03E9">
                              <w:rPr>
                                <w:rStyle w:val="Hyperlink"/>
                                <w:rFonts w:ascii="Century Gothic" w:hAnsi="Century Gothic" w:cs="Century Gothic"/>
                                <w:sz w:val="22"/>
                                <w:szCs w:val="22"/>
                              </w:rPr>
                              <w:t>https://atlhpna.nursingnetwork.com</w:t>
                            </w:r>
                            <w:r>
                              <w:rPr>
                                <w:rFonts w:ascii="Century Gothic" w:hAnsi="Century Gothic" w:cs="Century Gothic"/>
                                <w:sz w:val="22"/>
                                <w:szCs w:val="22"/>
                              </w:rPr>
                              <w:fldChar w:fldCharType="end"/>
                            </w:r>
                            <w:r>
                              <w:rPr>
                                <w:rFonts w:ascii="Century Gothic" w:hAnsi="Century Gothic" w:cs="Century Gothic"/>
                                <w:sz w:val="22"/>
                                <w:szCs w:val="22"/>
                              </w:rPr>
                              <w:t xml:space="preserve"> OR send an email to gahpna@gmail.com </w:t>
                            </w:r>
                          </w:p>
                          <w:p w14:paraId="0BB1A5B7" w14:textId="77777777" w:rsidR="00463919" w:rsidRPr="00C7056C" w:rsidRDefault="00463919" w:rsidP="00AF7137">
                            <w:pPr>
                              <w:jc w:val="center"/>
                              <w:rPr>
                                <w:rFonts w:ascii="Arial" w:hAnsi="Arial" w:cs="Arial"/>
                                <w:b/>
                                <w:color w:val="16560E"/>
                                <w:sz w:val="16"/>
                                <w:szCs w:val="16"/>
                              </w:rPr>
                            </w:pPr>
                          </w:p>
                          <w:p w14:paraId="3A8E3EF2" w14:textId="77777777" w:rsidR="00463919" w:rsidRDefault="00463919" w:rsidP="00032512">
                            <w:pPr>
                              <w:jc w:val="center"/>
                              <w:rPr>
                                <w:rFonts w:ascii="Century Gothic" w:hAnsi="Century Gothic" w:cs="Century Gothic"/>
                                <w:sz w:val="20"/>
                                <w:szCs w:val="20"/>
                              </w:rPr>
                            </w:pPr>
                            <w:r>
                              <w:rPr>
                                <w:rFonts w:ascii="Century Gothic" w:hAnsi="Century Gothic" w:cs="Century Gothic"/>
                                <w:sz w:val="20"/>
                                <w:szCs w:val="20"/>
                              </w:rPr>
                              <w:t>Entire evening event is only $12!  (Dinner and program without CEU: $8</w:t>
                            </w:r>
                            <w:proofErr w:type="gramStart"/>
                            <w:r>
                              <w:rPr>
                                <w:rFonts w:ascii="Century Gothic" w:hAnsi="Century Gothic" w:cs="Century Gothic"/>
                                <w:sz w:val="20"/>
                                <w:szCs w:val="20"/>
                              </w:rPr>
                              <w:t>)</w:t>
                            </w:r>
                            <w:r w:rsidRPr="007700A7">
                              <w:rPr>
                                <w:rFonts w:ascii="Century Gothic" w:hAnsi="Century Gothic" w:cs="Century Gothic"/>
                                <w:sz w:val="20"/>
                                <w:szCs w:val="20"/>
                              </w:rPr>
                              <w:t xml:space="preserve">   </w:t>
                            </w:r>
                            <w:proofErr w:type="gramEnd"/>
                            <w:r w:rsidRPr="007700A7">
                              <w:rPr>
                                <w:rFonts w:ascii="Century Gothic" w:hAnsi="Century Gothic" w:cs="Century Gothic"/>
                                <w:sz w:val="20"/>
                                <w:szCs w:val="20"/>
                              </w:rPr>
                              <w:t>Pay at th</w:t>
                            </w:r>
                            <w:r>
                              <w:rPr>
                                <w:rFonts w:ascii="Century Gothic" w:hAnsi="Century Gothic" w:cs="Century Gothic"/>
                                <w:sz w:val="20"/>
                                <w:szCs w:val="20"/>
                              </w:rPr>
                              <w:t xml:space="preserve">e door.  </w:t>
                            </w:r>
                          </w:p>
                          <w:p w14:paraId="5F9BA24D" w14:textId="6D24E5CF" w:rsidR="00463919" w:rsidRPr="007700A7" w:rsidRDefault="00463919" w:rsidP="00032512">
                            <w:pPr>
                              <w:jc w:val="center"/>
                              <w:rPr>
                                <w:rFonts w:ascii="Arial" w:hAnsi="Arial" w:cs="Arial"/>
                                <w:b/>
                                <w:color w:val="16560E"/>
                                <w:sz w:val="20"/>
                                <w:szCs w:val="20"/>
                              </w:rPr>
                            </w:pPr>
                            <w:r>
                              <w:rPr>
                                <w:rFonts w:ascii="Century Gothic" w:hAnsi="Century Gothic" w:cs="Century Gothic"/>
                                <w:sz w:val="20"/>
                                <w:szCs w:val="20"/>
                              </w:rPr>
                              <w:t xml:space="preserve"> Cash, check or credit card accepted</w:t>
                            </w:r>
                          </w:p>
                          <w:p w14:paraId="43698A96" w14:textId="77777777" w:rsidR="00463919" w:rsidRPr="007700A7" w:rsidRDefault="00463919" w:rsidP="00F80515">
                            <w:pPr>
                              <w:jc w:val="center"/>
                              <w:rPr>
                                <w:rFonts w:ascii="Century Gothic" w:hAnsi="Century Gothic" w:cs="Century Gothic"/>
                                <w:i/>
                                <w:sz w:val="16"/>
                                <w:szCs w:val="16"/>
                              </w:rPr>
                            </w:pPr>
                          </w:p>
                          <w:p w14:paraId="4EAA6219" w14:textId="6DFE3FA3" w:rsidR="00463919" w:rsidRDefault="00463919" w:rsidP="00F80515">
                            <w:pPr>
                              <w:ind w:left="720"/>
                              <w:rPr>
                                <w:rFonts w:ascii="Century Gothic" w:hAnsi="Century Gothic" w:cs="Century Gothic"/>
                                <w:sz w:val="22"/>
                                <w:szCs w:val="22"/>
                              </w:rPr>
                            </w:pPr>
                            <w:r w:rsidRPr="004011E9">
                              <w:rPr>
                                <w:rFonts w:ascii="Century Gothic" w:hAnsi="Century Gothic" w:cs="Century Gothic"/>
                                <w:sz w:val="22"/>
                                <w:szCs w:val="22"/>
                              </w:rPr>
                              <w:t xml:space="preserve">This session is for </w:t>
                            </w:r>
                            <w:r w:rsidRPr="004011E9">
                              <w:rPr>
                                <w:rFonts w:ascii="Century Gothic" w:hAnsi="Century Gothic" w:cs="Century Gothic"/>
                                <w:b/>
                                <w:sz w:val="22"/>
                                <w:szCs w:val="22"/>
                              </w:rPr>
                              <w:t>all</w:t>
                            </w:r>
                            <w:r w:rsidRPr="004011E9">
                              <w:rPr>
                                <w:rFonts w:ascii="Century Gothic" w:hAnsi="Century Gothic" w:cs="Century Gothic"/>
                                <w:sz w:val="22"/>
                                <w:szCs w:val="22"/>
                              </w:rPr>
                              <w:t xml:space="preserve"> professionals who work with patients with se</w:t>
                            </w:r>
                            <w:r>
                              <w:rPr>
                                <w:rFonts w:ascii="Century Gothic" w:hAnsi="Century Gothic" w:cs="Century Gothic"/>
                                <w:sz w:val="22"/>
                                <w:szCs w:val="22"/>
                              </w:rPr>
                              <w:t>r</w:t>
                            </w:r>
                            <w:r w:rsidRPr="004011E9">
                              <w:rPr>
                                <w:rFonts w:ascii="Century Gothic" w:hAnsi="Century Gothic" w:cs="Century Gothic"/>
                                <w:sz w:val="22"/>
                                <w:szCs w:val="22"/>
                              </w:rPr>
                              <w:t xml:space="preserve">ious illness and </w:t>
                            </w:r>
                          </w:p>
                          <w:p w14:paraId="35DE8B86" w14:textId="3B9118A8" w:rsidR="00463919" w:rsidRPr="004011E9" w:rsidRDefault="00463919" w:rsidP="00F80515">
                            <w:pPr>
                              <w:ind w:left="720"/>
                              <w:rPr>
                                <w:rFonts w:ascii="Century Gothic" w:hAnsi="Century Gothic" w:cs="Century Gothic"/>
                                <w:sz w:val="22"/>
                                <w:szCs w:val="22"/>
                              </w:rPr>
                            </w:pPr>
                            <w:proofErr w:type="gramStart"/>
                            <w:r w:rsidRPr="004011E9">
                              <w:rPr>
                                <w:rFonts w:ascii="Century Gothic" w:hAnsi="Century Gothic" w:cs="Century Gothic"/>
                                <w:sz w:val="22"/>
                                <w:szCs w:val="22"/>
                              </w:rPr>
                              <w:t>their</w:t>
                            </w:r>
                            <w:proofErr w:type="gramEnd"/>
                            <w:r w:rsidRPr="004011E9">
                              <w:rPr>
                                <w:rFonts w:ascii="Century Gothic" w:hAnsi="Century Gothic" w:cs="Century Gothic"/>
                                <w:sz w:val="22"/>
                                <w:szCs w:val="22"/>
                              </w:rPr>
                              <w:t xml:space="preserve"> families: </w:t>
                            </w:r>
                            <w:r>
                              <w:rPr>
                                <w:rFonts w:ascii="Century Gothic" w:hAnsi="Century Gothic" w:cs="Century Gothic"/>
                                <w:sz w:val="22"/>
                                <w:szCs w:val="22"/>
                              </w:rPr>
                              <w:t xml:space="preserve"> </w:t>
                            </w:r>
                            <w:r w:rsidRPr="004011E9">
                              <w:rPr>
                                <w:rFonts w:ascii="Century Gothic" w:hAnsi="Century Gothic" w:cs="Century Gothic"/>
                                <w:sz w:val="22"/>
                                <w:szCs w:val="22"/>
                              </w:rPr>
                              <w:t>nurses, social workers, chaplains, physicians</w:t>
                            </w:r>
                            <w:r>
                              <w:rPr>
                                <w:rFonts w:ascii="Century Gothic" w:hAnsi="Century Gothic" w:cs="Century Gothic"/>
                                <w:sz w:val="22"/>
                                <w:szCs w:val="22"/>
                              </w:rPr>
                              <w:t>, administrators, clergy</w:t>
                            </w:r>
                            <w:r w:rsidRPr="00F80515">
                              <w:rPr>
                                <w:rFonts w:ascii="Century Gothic" w:hAnsi="Century Gothic" w:cs="Century Gothic"/>
                                <w:sz w:val="20"/>
                                <w:szCs w:val="20"/>
                              </w:rPr>
                              <w:t>.</w:t>
                            </w:r>
                          </w:p>
                          <w:p w14:paraId="6D965240" w14:textId="77777777" w:rsidR="00463919" w:rsidRDefault="00463919" w:rsidP="00264473">
                            <w:pPr>
                              <w:jc w:val="both"/>
                              <w:rPr>
                                <w:i/>
                                <w:sz w:val="18"/>
                                <w:szCs w:val="18"/>
                              </w:rPr>
                            </w:pPr>
                          </w:p>
                          <w:p w14:paraId="2A88B980" w14:textId="5EF90C40" w:rsidR="00463919" w:rsidRPr="002D101A" w:rsidRDefault="00463919" w:rsidP="002B5AD4">
                            <w:pPr>
                              <w:jc w:val="center"/>
                            </w:pPr>
                            <w:r>
                              <w:rPr>
                                <w:noProof/>
                                <w:sz w:val="20"/>
                                <w:szCs w:val="20"/>
                              </w:rPr>
                              <w:drawing>
                                <wp:inline distT="0" distB="0" distL="0" distR="0" wp14:anchorId="3DD6F3B0" wp14:editId="7A4F8139">
                                  <wp:extent cx="1362075" cy="682267"/>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306" cy="682883"/>
                                          </a:xfrm>
                                          <a:prstGeom prst="rect">
                                            <a:avLst/>
                                          </a:prstGeom>
                                          <a:noFill/>
                                        </pic:spPr>
                                      </pic:pic>
                                    </a:graphicData>
                                  </a:graphic>
                                </wp:inline>
                              </w:drawing>
                            </w:r>
                          </w:p>
                          <w:p w14:paraId="230C5B76" w14:textId="2E618461" w:rsidR="00463919" w:rsidRPr="00F80515" w:rsidRDefault="00463919" w:rsidP="002B5AD4">
                            <w:pPr>
                              <w:jc w:val="center"/>
                              <w:rPr>
                                <w:rFonts w:ascii="Century Gothic" w:hAnsi="Century Gothic"/>
                                <w:sz w:val="20"/>
                                <w:szCs w:val="20"/>
                              </w:rPr>
                            </w:pPr>
                            <w:r w:rsidRPr="00F80515">
                              <w:rPr>
                                <w:rFonts w:ascii="Century Gothic" w:hAnsi="Century Gothic"/>
                                <w:sz w:val="20"/>
                                <w:szCs w:val="20"/>
                              </w:rPr>
                              <w:t>Questions?  Email us</w:t>
                            </w:r>
                            <w:proofErr w:type="gramStart"/>
                            <w:r w:rsidRPr="00F80515">
                              <w:rPr>
                                <w:rFonts w:ascii="Century Gothic" w:hAnsi="Century Gothic"/>
                                <w:sz w:val="20"/>
                                <w:szCs w:val="20"/>
                              </w:rPr>
                              <w:t xml:space="preserve">:  </w:t>
                            </w:r>
                            <w:proofErr w:type="gramEnd"/>
                            <w:r w:rsidRPr="00F80515">
                              <w:rPr>
                                <w:rFonts w:ascii="Century Gothic" w:hAnsi="Century Gothic"/>
                                <w:sz w:val="20"/>
                                <w:szCs w:val="20"/>
                              </w:rPr>
                              <w:fldChar w:fldCharType="begin"/>
                            </w:r>
                            <w:r w:rsidRPr="00F80515">
                              <w:rPr>
                                <w:rFonts w:ascii="Century Gothic" w:hAnsi="Century Gothic"/>
                                <w:sz w:val="20"/>
                                <w:szCs w:val="20"/>
                              </w:rPr>
                              <w:instrText xml:space="preserve"> HYPERLINK "mailto:gahpna@gmail.com" </w:instrText>
                            </w:r>
                            <w:r w:rsidRPr="00F80515">
                              <w:rPr>
                                <w:rFonts w:ascii="Century Gothic" w:hAnsi="Century Gothic"/>
                                <w:sz w:val="20"/>
                                <w:szCs w:val="20"/>
                              </w:rPr>
                              <w:fldChar w:fldCharType="separate"/>
                            </w:r>
                            <w:r w:rsidRPr="00F80515">
                              <w:rPr>
                                <w:rStyle w:val="Hyperlink"/>
                                <w:rFonts w:ascii="Century Gothic" w:hAnsi="Century Gothic"/>
                                <w:sz w:val="20"/>
                                <w:szCs w:val="20"/>
                              </w:rPr>
                              <w:t>gahpna@gmail.com</w:t>
                            </w:r>
                            <w:r w:rsidRPr="00F80515">
                              <w:rPr>
                                <w:rFonts w:ascii="Century Gothic" w:hAnsi="Century Gothic"/>
                                <w:sz w:val="20"/>
                                <w:szCs w:val="20"/>
                              </w:rPr>
                              <w:fldChar w:fldCharType="end"/>
                            </w:r>
                            <w:r w:rsidRPr="00F80515">
                              <w:rPr>
                                <w:rFonts w:ascii="Century Gothic" w:hAnsi="Century Gothic"/>
                                <w:sz w:val="20"/>
                                <w:szCs w:val="20"/>
                              </w:rPr>
                              <w:t xml:space="preserve">  </w:t>
                            </w:r>
                            <w:r>
                              <w:rPr>
                                <w:rFonts w:ascii="Century Gothic" w:hAnsi="Century Gothic"/>
                                <w:sz w:val="20"/>
                                <w:szCs w:val="20"/>
                              </w:rPr>
                              <w:t xml:space="preserve">Or text or call </w:t>
                            </w:r>
                            <w:r w:rsidRPr="00F80515">
                              <w:rPr>
                                <w:rFonts w:ascii="Century Gothic" w:hAnsi="Century Gothic"/>
                                <w:sz w:val="20"/>
                                <w:szCs w:val="20"/>
                              </w:rPr>
                              <w:t>J</w:t>
                            </w:r>
                            <w:r>
                              <w:rPr>
                                <w:rFonts w:ascii="Century Gothic" w:hAnsi="Century Gothic"/>
                                <w:sz w:val="20"/>
                                <w:szCs w:val="20"/>
                              </w:rPr>
                              <w:t>ane:</w:t>
                            </w:r>
                            <w:r w:rsidRPr="00DD2B5D">
                              <w:rPr>
                                <w:rFonts w:ascii="Century Gothic" w:hAnsi="Century Gothic"/>
                                <w:sz w:val="20"/>
                                <w:szCs w:val="20"/>
                              </w:rPr>
                              <w:t xml:space="preserve"> </w:t>
                            </w:r>
                            <w:r w:rsidRPr="00DD2B5D">
                              <w:rPr>
                                <w:rFonts w:ascii="Century Gothic" w:eastAsia="Times New Roman" w:hAnsi="Century Gothic" w:cs="Times New Roman"/>
                                <w:sz w:val="20"/>
                                <w:szCs w:val="20"/>
                              </w:rPr>
                              <w:t>(312) 909-7791.</w:t>
                            </w:r>
                          </w:p>
                          <w:p w14:paraId="2C1D7CE3" w14:textId="77777777" w:rsidR="00463919" w:rsidRDefault="00463919" w:rsidP="002B5AD4">
                            <w:pPr>
                              <w:jc w:val="center"/>
                            </w:pPr>
                          </w:p>
                          <w:p w14:paraId="024CC91D" w14:textId="77777777" w:rsidR="00463919" w:rsidRDefault="00463919" w:rsidP="002B5AD4">
                            <w:pPr>
                              <w:jc w:val="center"/>
                            </w:pPr>
                          </w:p>
                          <w:p w14:paraId="56CC1D4C" w14:textId="3C278F0B" w:rsidR="00463919" w:rsidRDefault="00463919" w:rsidP="002B5AD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left:0;text-align:left;margin-left:54pt;margin-top:340.2pt;width:7in;height:529.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" mv:complextextbox="1" filled="f" stroked="f">
                <v:textbox>
                  <w:txbxContent>
                    <w:p w14:paraId="519B9501" w14:textId="129E0BF6" w:rsidR="00463919" w:rsidRDefault="00463919" w:rsidP="00DD2B5D">
                      <w:pPr>
                        <w:rPr>
                          <w:rFonts w:ascii="Century Gothic" w:hAnsi="Century Gothic" w:cs="Century Gothic"/>
                          <w:sz w:val="22"/>
                          <w:szCs w:val="22"/>
                        </w:rPr>
                      </w:pPr>
                      <w:r w:rsidRPr="00FB5756">
                        <w:rPr>
                          <w:rFonts w:ascii="Century Gothic" w:hAnsi="Century Gothic"/>
                          <w:sz w:val="22"/>
                          <w:szCs w:val="22"/>
                        </w:rPr>
                        <w:t>H</w:t>
                      </w:r>
                      <w:r>
                        <w:rPr>
                          <w:rFonts w:ascii="Century Gothic" w:hAnsi="Century Gothic"/>
                          <w:sz w:val="22"/>
                          <w:szCs w:val="22"/>
                        </w:rPr>
                        <w:t xml:space="preserve">ospice and Palliative Care professionals </w:t>
                      </w:r>
                      <w:r w:rsidRPr="00FB5756">
                        <w:rPr>
                          <w:rFonts w:ascii="Century Gothic" w:hAnsi="Century Gothic"/>
                          <w:sz w:val="22"/>
                          <w:szCs w:val="22"/>
                        </w:rPr>
                        <w:t xml:space="preserve">provide extraordinary care </w:t>
                      </w:r>
                      <w:r>
                        <w:rPr>
                          <w:rFonts w:ascii="Century Gothic" w:hAnsi="Century Gothic"/>
                          <w:sz w:val="22"/>
                          <w:szCs w:val="22"/>
                        </w:rPr>
                        <w:t xml:space="preserve">every day </w:t>
                      </w:r>
                      <w:r w:rsidRPr="00FB5756">
                        <w:rPr>
                          <w:rFonts w:ascii="Century Gothic" w:hAnsi="Century Gothic"/>
                          <w:sz w:val="22"/>
                          <w:szCs w:val="22"/>
                        </w:rPr>
                        <w:t>for patie</w:t>
                      </w:r>
                      <w:r>
                        <w:rPr>
                          <w:rFonts w:ascii="Century Gothic" w:hAnsi="Century Gothic"/>
                          <w:sz w:val="22"/>
                          <w:szCs w:val="22"/>
                        </w:rPr>
                        <w:t>nts and families at end of life.</w:t>
                      </w:r>
                      <w:r w:rsidRPr="00FB5756">
                        <w:rPr>
                          <w:rFonts w:ascii="Century Gothic" w:hAnsi="Century Gothic"/>
                          <w:sz w:val="22"/>
                          <w:szCs w:val="22"/>
                        </w:rPr>
                        <w:t xml:space="preserve"> </w:t>
                      </w:r>
                      <w:r>
                        <w:rPr>
                          <w:rFonts w:ascii="Century Gothic" w:hAnsi="Century Gothic"/>
                          <w:sz w:val="22"/>
                          <w:szCs w:val="22"/>
                        </w:rPr>
                        <w:t xml:space="preserve"> Some of the thorniest issues we encounter occur when the seriously ill patient may be unable to make decisions for her own care.  Please join us as Jason </w:t>
                      </w:r>
                      <w:proofErr w:type="spellStart"/>
                      <w:r>
                        <w:rPr>
                          <w:rFonts w:ascii="Century Gothic" w:hAnsi="Century Gothic"/>
                          <w:sz w:val="22"/>
                          <w:szCs w:val="22"/>
                        </w:rPr>
                        <w:t>Lesandrini</w:t>
                      </w:r>
                      <w:proofErr w:type="spellEnd"/>
                      <w:r>
                        <w:rPr>
                          <w:rFonts w:ascii="Century Gothic" w:hAnsi="Century Gothic"/>
                          <w:sz w:val="22"/>
                          <w:szCs w:val="22"/>
                        </w:rPr>
                        <w:t xml:space="preserve">, a health care ethicist and CEO of </w:t>
                      </w:r>
                      <w:r w:rsidRPr="001F1C69">
                        <w:rPr>
                          <w:rFonts w:ascii="Century Gothic" w:hAnsi="Century Gothic"/>
                          <w:i/>
                          <w:sz w:val="22"/>
                          <w:szCs w:val="22"/>
                        </w:rPr>
                        <w:t>The Ethics Architect</w:t>
                      </w:r>
                      <w:r>
                        <w:rPr>
                          <w:rFonts w:ascii="Century Gothic" w:hAnsi="Century Gothic"/>
                          <w:sz w:val="22"/>
                          <w:szCs w:val="22"/>
                        </w:rPr>
                        <w:t xml:space="preserve">, </w:t>
                      </w:r>
                      <w:r>
                        <w:rPr>
                          <w:rFonts w:ascii="Century Gothic" w:hAnsi="Century Gothic" w:cs="Century Gothic"/>
                          <w:sz w:val="22"/>
                          <w:szCs w:val="22"/>
                        </w:rPr>
                        <w:t>describes</w:t>
                      </w:r>
                      <w:r w:rsidRPr="001F1C69">
                        <w:rPr>
                          <w:rFonts w:eastAsia="Times New Roman" w:cs="Times New Roman"/>
                        </w:rPr>
                        <w:t xml:space="preserve"> </w:t>
                      </w:r>
                      <w:r w:rsidRPr="001F1C69">
                        <w:rPr>
                          <w:rFonts w:ascii="Century Gothic" w:eastAsia="Times New Roman" w:hAnsi="Century Gothic" w:cs="Times New Roman"/>
                          <w:sz w:val="22"/>
                          <w:szCs w:val="22"/>
                        </w:rPr>
                        <w:t>ways in which surrogate decision making at end of life may contribute to ethical conflict.</w:t>
                      </w:r>
                      <w:r>
                        <w:rPr>
                          <w:rFonts w:ascii="Century Gothic" w:hAnsi="Century Gothic" w:cs="Century Gothic"/>
                          <w:sz w:val="22"/>
                          <w:szCs w:val="22"/>
                        </w:rPr>
                        <w:t xml:space="preserve"> </w:t>
                      </w:r>
                      <w:r w:rsidRPr="00F9160E">
                        <w:rPr>
                          <w:rFonts w:ascii="Century Gothic" w:hAnsi="Century Gothic" w:cs="Century Gothic"/>
                          <w:sz w:val="22"/>
                          <w:szCs w:val="22"/>
                        </w:rPr>
                        <w:t>This very pragmatic presentation wi</w:t>
                      </w:r>
                      <w:r>
                        <w:rPr>
                          <w:rFonts w:ascii="Century Gothic" w:hAnsi="Century Gothic" w:cs="Century Gothic"/>
                          <w:sz w:val="22"/>
                          <w:szCs w:val="22"/>
                        </w:rPr>
                        <w:t>ll describe examples of potentially</w:t>
                      </w:r>
                      <w:r w:rsidRPr="00F9160E">
                        <w:rPr>
                          <w:rFonts w:ascii="Century Gothic" w:hAnsi="Century Gothic" w:cs="Century Gothic"/>
                          <w:sz w:val="22"/>
                          <w:szCs w:val="22"/>
                        </w:rPr>
                        <w:t xml:space="preserve"> problematic surrogate </w:t>
                      </w:r>
                      <w:proofErr w:type="gramStart"/>
                      <w:r w:rsidRPr="00F9160E">
                        <w:rPr>
                          <w:rFonts w:ascii="Century Gothic" w:hAnsi="Century Gothic" w:cs="Century Gothic"/>
                          <w:sz w:val="22"/>
                          <w:szCs w:val="22"/>
                        </w:rPr>
                        <w:t>decision making</w:t>
                      </w:r>
                      <w:proofErr w:type="gramEnd"/>
                      <w:r w:rsidRPr="00F9160E">
                        <w:rPr>
                          <w:rFonts w:ascii="Century Gothic" w:hAnsi="Century Gothic" w:cs="Century Gothic"/>
                          <w:sz w:val="22"/>
                          <w:szCs w:val="22"/>
                        </w:rPr>
                        <w:t xml:space="preserve"> and address </w:t>
                      </w:r>
                      <w:r w:rsidRPr="001F1C69">
                        <w:rPr>
                          <w:rFonts w:ascii="Century Gothic" w:eastAsia="Times New Roman" w:hAnsi="Century Gothic" w:cs="Times New Roman"/>
                          <w:sz w:val="22"/>
                          <w:szCs w:val="22"/>
                        </w:rPr>
                        <w:t>concrete strategies to prevent, navigate and resolve ethical dilemmas that may arise during this time</w:t>
                      </w:r>
                      <w:r>
                        <w:rPr>
                          <w:rFonts w:eastAsia="Times New Roman" w:cs="Times New Roman"/>
                        </w:rPr>
                        <w:t>.</w:t>
                      </w:r>
                      <w:r w:rsidRPr="00F9160E">
                        <w:rPr>
                          <w:rFonts w:ascii="Century Gothic" w:hAnsi="Century Gothic" w:cs="Century Gothic"/>
                          <w:sz w:val="22"/>
                          <w:szCs w:val="22"/>
                        </w:rPr>
                        <w:t xml:space="preserve"> </w:t>
                      </w:r>
                    </w:p>
                    <w:p w14:paraId="71786E06" w14:textId="77777777" w:rsidR="00463919" w:rsidRDefault="00463919" w:rsidP="00DD2B5D">
                      <w:pPr>
                        <w:rPr>
                          <w:rFonts w:ascii="Century Gothic" w:hAnsi="Century Gothic" w:cs="Century Gothic"/>
                          <w:sz w:val="22"/>
                          <w:szCs w:val="22"/>
                        </w:rPr>
                      </w:pPr>
                    </w:p>
                    <w:p w14:paraId="042B5570" w14:textId="4D11CBCF" w:rsidR="00463919" w:rsidRPr="00F9160E" w:rsidRDefault="00463919" w:rsidP="00DD2B5D">
                      <w:pPr>
                        <w:rPr>
                          <w:rFonts w:ascii="Century Gothic" w:hAnsi="Century Gothic"/>
                          <w:sz w:val="22"/>
                          <w:szCs w:val="22"/>
                        </w:rPr>
                      </w:pPr>
                      <w:r>
                        <w:rPr>
                          <w:rFonts w:ascii="Century Gothic" w:hAnsi="Century Gothic" w:cs="Century Gothic"/>
                          <w:sz w:val="22"/>
                          <w:szCs w:val="22"/>
                        </w:rPr>
                        <w:t xml:space="preserve">Jason </w:t>
                      </w:r>
                      <w:proofErr w:type="spellStart"/>
                      <w:r>
                        <w:rPr>
                          <w:rFonts w:ascii="Century Gothic" w:hAnsi="Century Gothic" w:cs="Century Gothic"/>
                          <w:sz w:val="22"/>
                          <w:szCs w:val="22"/>
                        </w:rPr>
                        <w:t>Lesandrini</w:t>
                      </w:r>
                      <w:proofErr w:type="spellEnd"/>
                      <w:r>
                        <w:rPr>
                          <w:rFonts w:ascii="Century Gothic" w:hAnsi="Century Gothic" w:cs="Century Gothic"/>
                          <w:sz w:val="22"/>
                          <w:szCs w:val="22"/>
                        </w:rPr>
                        <w:t xml:space="preserve"> is an engaging speaker, sought after in Georgia and nationally whose work includes clinical ethics consultation, ethics infrastructure development and support, His research interests include decision making for incapacitated patients, health care resource allocation and ethics at the end of life.</w:t>
                      </w:r>
                    </w:p>
                    <w:p w14:paraId="44B1BBA4" w14:textId="77777777" w:rsidR="00463919" w:rsidRDefault="00463919" w:rsidP="002D101A">
                      <w:pPr>
                        <w:jc w:val="center"/>
                        <w:rPr>
                          <w:b/>
                          <w:i/>
                          <w:sz w:val="22"/>
                          <w:szCs w:val="22"/>
                        </w:rPr>
                      </w:pPr>
                    </w:p>
                    <w:p w14:paraId="41292087" w14:textId="4B32D164" w:rsidR="00463919" w:rsidRPr="002D101A" w:rsidRDefault="00463919" w:rsidP="002D101A">
                      <w:pPr>
                        <w:jc w:val="center"/>
                        <w:rPr>
                          <w:b/>
                          <w:i/>
                          <w:sz w:val="22"/>
                          <w:szCs w:val="22"/>
                        </w:rPr>
                      </w:pPr>
                      <w:r w:rsidRPr="002D101A">
                        <w:rPr>
                          <w:b/>
                          <w:i/>
                          <w:sz w:val="22"/>
                          <w:szCs w:val="22"/>
                        </w:rPr>
                        <w:t>1 contact hour Co</w:t>
                      </w:r>
                      <w:bookmarkStart w:id="1" w:name="_GoBack"/>
                      <w:bookmarkEnd w:id="1"/>
                      <w:r w:rsidRPr="002D101A">
                        <w:rPr>
                          <w:b/>
                          <w:i/>
                          <w:sz w:val="22"/>
                          <w:szCs w:val="22"/>
                        </w:rPr>
                        <w:t xml:space="preserve">ntinuing Education credit </w:t>
                      </w:r>
                      <w:r>
                        <w:rPr>
                          <w:b/>
                          <w:i/>
                          <w:sz w:val="22"/>
                          <w:szCs w:val="22"/>
                        </w:rPr>
                        <w:t>available</w:t>
                      </w:r>
                      <w:r w:rsidRPr="002D101A">
                        <w:rPr>
                          <w:b/>
                          <w:i/>
                          <w:sz w:val="22"/>
                          <w:szCs w:val="22"/>
                        </w:rPr>
                        <w:t xml:space="preserve"> for nurses and social workers</w:t>
                      </w:r>
                    </w:p>
                    <w:p w14:paraId="0A3EA5DD" w14:textId="3CCC69E5" w:rsidR="00463919" w:rsidRPr="00C7056C" w:rsidRDefault="00463919" w:rsidP="00C04E29">
                      <w:pPr>
                        <w:ind w:left="1440" w:firstLine="720"/>
                        <w:rPr>
                          <w:rFonts w:ascii="Century Gothic" w:hAnsi="Century Gothic" w:cs="Century Gothic"/>
                          <w:sz w:val="16"/>
                          <w:szCs w:val="16"/>
                        </w:rPr>
                      </w:pPr>
                      <w:r w:rsidRPr="00C7056C">
                        <w:rPr>
                          <w:rFonts w:ascii="Century Gothic" w:hAnsi="Century Gothic" w:cs="Century Gothic"/>
                          <w:b/>
                          <w:sz w:val="16"/>
                          <w:szCs w:val="16"/>
                        </w:rPr>
                        <w:tab/>
                      </w:r>
                      <w:r w:rsidRPr="00C7056C">
                        <w:rPr>
                          <w:rFonts w:ascii="Century Gothic" w:hAnsi="Century Gothic" w:cs="Century Gothic"/>
                          <w:b/>
                          <w:sz w:val="16"/>
                          <w:szCs w:val="16"/>
                        </w:rPr>
                        <w:tab/>
                      </w:r>
                      <w:r w:rsidRPr="00C7056C">
                        <w:rPr>
                          <w:rFonts w:ascii="Century Gothic" w:hAnsi="Century Gothic" w:cs="Century Gothic"/>
                          <w:b/>
                          <w:sz w:val="16"/>
                          <w:szCs w:val="16"/>
                        </w:rPr>
                        <w:tab/>
                      </w:r>
                      <w:r w:rsidRPr="00C7056C">
                        <w:rPr>
                          <w:rFonts w:ascii="Century Gothic" w:hAnsi="Century Gothic" w:cs="Century Gothic"/>
                          <w:sz w:val="16"/>
                          <w:szCs w:val="16"/>
                        </w:rPr>
                        <w:tab/>
                      </w:r>
                    </w:p>
                    <w:p w14:paraId="31103C13" w14:textId="69188190" w:rsidR="00463919" w:rsidRDefault="00463919" w:rsidP="00AF7137">
                      <w:pPr>
                        <w:jc w:val="center"/>
                        <w:rPr>
                          <w:color w:val="3366FF"/>
                        </w:rPr>
                      </w:pPr>
                      <w:r>
                        <w:rPr>
                          <w:rFonts w:ascii="Century Gothic" w:hAnsi="Century Gothic" w:cs="Century Gothic"/>
                          <w:sz w:val="22"/>
                          <w:szCs w:val="22"/>
                        </w:rPr>
                        <w:tab/>
                      </w:r>
                      <w:r w:rsidRPr="00DD2B5D">
                        <w:rPr>
                          <w:rFonts w:ascii="Century Gothic" w:hAnsi="Century Gothic" w:cs="Century Gothic"/>
                          <w:b/>
                        </w:rPr>
                        <w:t>So we can plan supper, please register</w:t>
                      </w:r>
                      <w:r>
                        <w:rPr>
                          <w:rFonts w:ascii="Century Gothic" w:hAnsi="Century Gothic" w:cs="Century Gothic"/>
                          <w:b/>
                          <w:sz w:val="22"/>
                          <w:szCs w:val="22"/>
                        </w:rPr>
                        <w:t xml:space="preserve"> at</w:t>
                      </w:r>
                      <w:proofErr w:type="gramStart"/>
                      <w:r>
                        <w:rPr>
                          <w:rFonts w:ascii="Century Gothic" w:hAnsi="Century Gothic" w:cs="Century Gothic"/>
                          <w:b/>
                          <w:sz w:val="22"/>
                          <w:szCs w:val="22"/>
                        </w:rPr>
                        <w:t>:</w:t>
                      </w:r>
                      <w:r>
                        <w:rPr>
                          <w:rFonts w:ascii="Century Gothic" w:hAnsi="Century Gothic" w:cs="Century Gothic"/>
                          <w:sz w:val="22"/>
                          <w:szCs w:val="22"/>
                        </w:rPr>
                        <w:t xml:space="preserve">   </w:t>
                      </w:r>
                      <w:proofErr w:type="gramEnd"/>
                      <w:r>
                        <w:rPr>
                          <w:rFonts w:ascii="Century Gothic" w:hAnsi="Century Gothic" w:cs="Century Gothic"/>
                          <w:sz w:val="22"/>
                          <w:szCs w:val="22"/>
                        </w:rPr>
                        <w:fldChar w:fldCharType="begin"/>
                      </w:r>
                      <w:r>
                        <w:rPr>
                          <w:rFonts w:ascii="Century Gothic" w:hAnsi="Century Gothic" w:cs="Century Gothic"/>
                          <w:sz w:val="22"/>
                          <w:szCs w:val="22"/>
                        </w:rPr>
                        <w:instrText xml:space="preserve"> HYPERLINK "https://atlhpna.nursingnetwork.com" </w:instrText>
                      </w:r>
                      <w:r>
                        <w:rPr>
                          <w:rFonts w:ascii="Century Gothic" w:hAnsi="Century Gothic" w:cs="Century Gothic"/>
                          <w:sz w:val="22"/>
                          <w:szCs w:val="22"/>
                        </w:rPr>
                        <w:fldChar w:fldCharType="separate"/>
                      </w:r>
                      <w:r w:rsidRPr="00BE03E9">
                        <w:rPr>
                          <w:rStyle w:val="Hyperlink"/>
                          <w:rFonts w:ascii="Century Gothic" w:hAnsi="Century Gothic" w:cs="Century Gothic"/>
                          <w:sz w:val="22"/>
                          <w:szCs w:val="22"/>
                        </w:rPr>
                        <w:t>https://atlhpna.nursingnetwork.com</w:t>
                      </w:r>
                      <w:r>
                        <w:rPr>
                          <w:rFonts w:ascii="Century Gothic" w:hAnsi="Century Gothic" w:cs="Century Gothic"/>
                          <w:sz w:val="22"/>
                          <w:szCs w:val="22"/>
                        </w:rPr>
                        <w:fldChar w:fldCharType="end"/>
                      </w:r>
                      <w:r>
                        <w:rPr>
                          <w:rFonts w:ascii="Century Gothic" w:hAnsi="Century Gothic" w:cs="Century Gothic"/>
                          <w:sz w:val="22"/>
                          <w:szCs w:val="22"/>
                        </w:rPr>
                        <w:t xml:space="preserve"> OR send an email to gahpna@gmail.com </w:t>
                      </w:r>
                    </w:p>
                    <w:p w14:paraId="0BB1A5B7" w14:textId="77777777" w:rsidR="00463919" w:rsidRPr="00C7056C" w:rsidRDefault="00463919" w:rsidP="00AF7137">
                      <w:pPr>
                        <w:jc w:val="center"/>
                        <w:rPr>
                          <w:rFonts w:ascii="Arial" w:hAnsi="Arial" w:cs="Arial"/>
                          <w:b/>
                          <w:color w:val="16560E"/>
                          <w:sz w:val="16"/>
                          <w:szCs w:val="16"/>
                        </w:rPr>
                      </w:pPr>
                    </w:p>
                    <w:p w14:paraId="3A8E3EF2" w14:textId="77777777" w:rsidR="00463919" w:rsidRDefault="00463919" w:rsidP="00032512">
                      <w:pPr>
                        <w:jc w:val="center"/>
                        <w:rPr>
                          <w:rFonts w:ascii="Century Gothic" w:hAnsi="Century Gothic" w:cs="Century Gothic"/>
                          <w:sz w:val="20"/>
                          <w:szCs w:val="20"/>
                        </w:rPr>
                      </w:pPr>
                      <w:r>
                        <w:rPr>
                          <w:rFonts w:ascii="Century Gothic" w:hAnsi="Century Gothic" w:cs="Century Gothic"/>
                          <w:sz w:val="20"/>
                          <w:szCs w:val="20"/>
                        </w:rPr>
                        <w:t>Entire evening event is only $12!  (Dinner and program without CEU: $8</w:t>
                      </w:r>
                      <w:proofErr w:type="gramStart"/>
                      <w:r>
                        <w:rPr>
                          <w:rFonts w:ascii="Century Gothic" w:hAnsi="Century Gothic" w:cs="Century Gothic"/>
                          <w:sz w:val="20"/>
                          <w:szCs w:val="20"/>
                        </w:rPr>
                        <w:t>)</w:t>
                      </w:r>
                      <w:r w:rsidRPr="007700A7">
                        <w:rPr>
                          <w:rFonts w:ascii="Century Gothic" w:hAnsi="Century Gothic" w:cs="Century Gothic"/>
                          <w:sz w:val="20"/>
                          <w:szCs w:val="20"/>
                        </w:rPr>
                        <w:t xml:space="preserve">   </w:t>
                      </w:r>
                      <w:proofErr w:type="gramEnd"/>
                      <w:r w:rsidRPr="007700A7">
                        <w:rPr>
                          <w:rFonts w:ascii="Century Gothic" w:hAnsi="Century Gothic" w:cs="Century Gothic"/>
                          <w:sz w:val="20"/>
                          <w:szCs w:val="20"/>
                        </w:rPr>
                        <w:t>Pay at th</w:t>
                      </w:r>
                      <w:r>
                        <w:rPr>
                          <w:rFonts w:ascii="Century Gothic" w:hAnsi="Century Gothic" w:cs="Century Gothic"/>
                          <w:sz w:val="20"/>
                          <w:szCs w:val="20"/>
                        </w:rPr>
                        <w:t xml:space="preserve">e door.  </w:t>
                      </w:r>
                    </w:p>
                    <w:p w14:paraId="5F9BA24D" w14:textId="6D24E5CF" w:rsidR="00463919" w:rsidRPr="007700A7" w:rsidRDefault="00463919" w:rsidP="00032512">
                      <w:pPr>
                        <w:jc w:val="center"/>
                        <w:rPr>
                          <w:rFonts w:ascii="Arial" w:hAnsi="Arial" w:cs="Arial"/>
                          <w:b/>
                          <w:color w:val="16560E"/>
                          <w:sz w:val="20"/>
                          <w:szCs w:val="20"/>
                        </w:rPr>
                      </w:pPr>
                      <w:r>
                        <w:rPr>
                          <w:rFonts w:ascii="Century Gothic" w:hAnsi="Century Gothic" w:cs="Century Gothic"/>
                          <w:sz w:val="20"/>
                          <w:szCs w:val="20"/>
                        </w:rPr>
                        <w:t xml:space="preserve"> Cash, check or credit card accepted</w:t>
                      </w:r>
                    </w:p>
                    <w:p w14:paraId="43698A96" w14:textId="77777777" w:rsidR="00463919" w:rsidRPr="007700A7" w:rsidRDefault="00463919" w:rsidP="00F80515">
                      <w:pPr>
                        <w:jc w:val="center"/>
                        <w:rPr>
                          <w:rFonts w:ascii="Century Gothic" w:hAnsi="Century Gothic" w:cs="Century Gothic"/>
                          <w:i/>
                          <w:sz w:val="16"/>
                          <w:szCs w:val="16"/>
                        </w:rPr>
                      </w:pPr>
                    </w:p>
                    <w:p w14:paraId="4EAA6219" w14:textId="6DFE3FA3" w:rsidR="00463919" w:rsidRDefault="00463919" w:rsidP="00F80515">
                      <w:pPr>
                        <w:ind w:left="720"/>
                        <w:rPr>
                          <w:rFonts w:ascii="Century Gothic" w:hAnsi="Century Gothic" w:cs="Century Gothic"/>
                          <w:sz w:val="22"/>
                          <w:szCs w:val="22"/>
                        </w:rPr>
                      </w:pPr>
                      <w:r w:rsidRPr="004011E9">
                        <w:rPr>
                          <w:rFonts w:ascii="Century Gothic" w:hAnsi="Century Gothic" w:cs="Century Gothic"/>
                          <w:sz w:val="22"/>
                          <w:szCs w:val="22"/>
                        </w:rPr>
                        <w:t xml:space="preserve">This session is for </w:t>
                      </w:r>
                      <w:r w:rsidRPr="004011E9">
                        <w:rPr>
                          <w:rFonts w:ascii="Century Gothic" w:hAnsi="Century Gothic" w:cs="Century Gothic"/>
                          <w:b/>
                          <w:sz w:val="22"/>
                          <w:szCs w:val="22"/>
                        </w:rPr>
                        <w:t>all</w:t>
                      </w:r>
                      <w:r w:rsidRPr="004011E9">
                        <w:rPr>
                          <w:rFonts w:ascii="Century Gothic" w:hAnsi="Century Gothic" w:cs="Century Gothic"/>
                          <w:sz w:val="22"/>
                          <w:szCs w:val="22"/>
                        </w:rPr>
                        <w:t xml:space="preserve"> professionals who work with patients with se</w:t>
                      </w:r>
                      <w:r>
                        <w:rPr>
                          <w:rFonts w:ascii="Century Gothic" w:hAnsi="Century Gothic" w:cs="Century Gothic"/>
                          <w:sz w:val="22"/>
                          <w:szCs w:val="22"/>
                        </w:rPr>
                        <w:t>r</w:t>
                      </w:r>
                      <w:r w:rsidRPr="004011E9">
                        <w:rPr>
                          <w:rFonts w:ascii="Century Gothic" w:hAnsi="Century Gothic" w:cs="Century Gothic"/>
                          <w:sz w:val="22"/>
                          <w:szCs w:val="22"/>
                        </w:rPr>
                        <w:t xml:space="preserve">ious illness and </w:t>
                      </w:r>
                    </w:p>
                    <w:p w14:paraId="35DE8B86" w14:textId="3B9118A8" w:rsidR="00463919" w:rsidRPr="004011E9" w:rsidRDefault="00463919" w:rsidP="00F80515">
                      <w:pPr>
                        <w:ind w:left="720"/>
                        <w:rPr>
                          <w:rFonts w:ascii="Century Gothic" w:hAnsi="Century Gothic" w:cs="Century Gothic"/>
                          <w:sz w:val="22"/>
                          <w:szCs w:val="22"/>
                        </w:rPr>
                      </w:pPr>
                      <w:proofErr w:type="gramStart"/>
                      <w:r w:rsidRPr="004011E9">
                        <w:rPr>
                          <w:rFonts w:ascii="Century Gothic" w:hAnsi="Century Gothic" w:cs="Century Gothic"/>
                          <w:sz w:val="22"/>
                          <w:szCs w:val="22"/>
                        </w:rPr>
                        <w:t>their</w:t>
                      </w:r>
                      <w:proofErr w:type="gramEnd"/>
                      <w:r w:rsidRPr="004011E9">
                        <w:rPr>
                          <w:rFonts w:ascii="Century Gothic" w:hAnsi="Century Gothic" w:cs="Century Gothic"/>
                          <w:sz w:val="22"/>
                          <w:szCs w:val="22"/>
                        </w:rPr>
                        <w:t xml:space="preserve"> families: </w:t>
                      </w:r>
                      <w:r>
                        <w:rPr>
                          <w:rFonts w:ascii="Century Gothic" w:hAnsi="Century Gothic" w:cs="Century Gothic"/>
                          <w:sz w:val="22"/>
                          <w:szCs w:val="22"/>
                        </w:rPr>
                        <w:t xml:space="preserve"> </w:t>
                      </w:r>
                      <w:r w:rsidRPr="004011E9">
                        <w:rPr>
                          <w:rFonts w:ascii="Century Gothic" w:hAnsi="Century Gothic" w:cs="Century Gothic"/>
                          <w:sz w:val="22"/>
                          <w:szCs w:val="22"/>
                        </w:rPr>
                        <w:t>nurses, social workers, chaplains, physicians</w:t>
                      </w:r>
                      <w:r>
                        <w:rPr>
                          <w:rFonts w:ascii="Century Gothic" w:hAnsi="Century Gothic" w:cs="Century Gothic"/>
                          <w:sz w:val="22"/>
                          <w:szCs w:val="22"/>
                        </w:rPr>
                        <w:t>, administrators, clergy</w:t>
                      </w:r>
                      <w:r w:rsidRPr="00F80515">
                        <w:rPr>
                          <w:rFonts w:ascii="Century Gothic" w:hAnsi="Century Gothic" w:cs="Century Gothic"/>
                          <w:sz w:val="20"/>
                          <w:szCs w:val="20"/>
                        </w:rPr>
                        <w:t>.</w:t>
                      </w:r>
                    </w:p>
                    <w:p w14:paraId="6D965240" w14:textId="77777777" w:rsidR="00463919" w:rsidRDefault="00463919" w:rsidP="00264473">
                      <w:pPr>
                        <w:jc w:val="both"/>
                        <w:rPr>
                          <w:i/>
                          <w:sz w:val="18"/>
                          <w:szCs w:val="18"/>
                        </w:rPr>
                      </w:pPr>
                    </w:p>
                    <w:p w14:paraId="2A88B980" w14:textId="5EF90C40" w:rsidR="00463919" w:rsidRPr="002D101A" w:rsidRDefault="00463919" w:rsidP="002B5AD4">
                      <w:pPr>
                        <w:jc w:val="center"/>
                      </w:pPr>
                      <w:r>
                        <w:rPr>
                          <w:noProof/>
                          <w:sz w:val="20"/>
                          <w:szCs w:val="20"/>
                        </w:rPr>
                        <w:drawing>
                          <wp:inline distT="0" distB="0" distL="0" distR="0" wp14:anchorId="3DD6F3B0" wp14:editId="7A4F8139">
                            <wp:extent cx="1362075" cy="682267"/>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306" cy="682883"/>
                                    </a:xfrm>
                                    <a:prstGeom prst="rect">
                                      <a:avLst/>
                                    </a:prstGeom>
                                    <a:noFill/>
                                  </pic:spPr>
                                </pic:pic>
                              </a:graphicData>
                            </a:graphic>
                          </wp:inline>
                        </w:drawing>
                      </w:r>
                    </w:p>
                    <w:p w14:paraId="230C5B76" w14:textId="2E618461" w:rsidR="00463919" w:rsidRPr="00F80515" w:rsidRDefault="00463919" w:rsidP="002B5AD4">
                      <w:pPr>
                        <w:jc w:val="center"/>
                        <w:rPr>
                          <w:rFonts w:ascii="Century Gothic" w:hAnsi="Century Gothic"/>
                          <w:sz w:val="20"/>
                          <w:szCs w:val="20"/>
                        </w:rPr>
                      </w:pPr>
                      <w:r w:rsidRPr="00F80515">
                        <w:rPr>
                          <w:rFonts w:ascii="Century Gothic" w:hAnsi="Century Gothic"/>
                          <w:sz w:val="20"/>
                          <w:szCs w:val="20"/>
                        </w:rPr>
                        <w:t>Questions?  Email us</w:t>
                      </w:r>
                      <w:proofErr w:type="gramStart"/>
                      <w:r w:rsidRPr="00F80515">
                        <w:rPr>
                          <w:rFonts w:ascii="Century Gothic" w:hAnsi="Century Gothic"/>
                          <w:sz w:val="20"/>
                          <w:szCs w:val="20"/>
                        </w:rPr>
                        <w:t xml:space="preserve">:  </w:t>
                      </w:r>
                      <w:proofErr w:type="gramEnd"/>
                      <w:r w:rsidRPr="00F80515">
                        <w:rPr>
                          <w:rFonts w:ascii="Century Gothic" w:hAnsi="Century Gothic"/>
                          <w:sz w:val="20"/>
                          <w:szCs w:val="20"/>
                        </w:rPr>
                        <w:fldChar w:fldCharType="begin"/>
                      </w:r>
                      <w:r w:rsidRPr="00F80515">
                        <w:rPr>
                          <w:rFonts w:ascii="Century Gothic" w:hAnsi="Century Gothic"/>
                          <w:sz w:val="20"/>
                          <w:szCs w:val="20"/>
                        </w:rPr>
                        <w:instrText xml:space="preserve"> HYPERLINK "mailto:gahpna@gmail.com" </w:instrText>
                      </w:r>
                      <w:r w:rsidRPr="00F80515">
                        <w:rPr>
                          <w:rFonts w:ascii="Century Gothic" w:hAnsi="Century Gothic"/>
                          <w:sz w:val="20"/>
                          <w:szCs w:val="20"/>
                        </w:rPr>
                        <w:fldChar w:fldCharType="separate"/>
                      </w:r>
                      <w:r w:rsidRPr="00F80515">
                        <w:rPr>
                          <w:rStyle w:val="Hyperlink"/>
                          <w:rFonts w:ascii="Century Gothic" w:hAnsi="Century Gothic"/>
                          <w:sz w:val="20"/>
                          <w:szCs w:val="20"/>
                        </w:rPr>
                        <w:t>gahpna@gmail.com</w:t>
                      </w:r>
                      <w:r w:rsidRPr="00F80515">
                        <w:rPr>
                          <w:rFonts w:ascii="Century Gothic" w:hAnsi="Century Gothic"/>
                          <w:sz w:val="20"/>
                          <w:szCs w:val="20"/>
                        </w:rPr>
                        <w:fldChar w:fldCharType="end"/>
                      </w:r>
                      <w:r w:rsidRPr="00F80515">
                        <w:rPr>
                          <w:rFonts w:ascii="Century Gothic" w:hAnsi="Century Gothic"/>
                          <w:sz w:val="20"/>
                          <w:szCs w:val="20"/>
                        </w:rPr>
                        <w:t xml:space="preserve">  </w:t>
                      </w:r>
                      <w:r>
                        <w:rPr>
                          <w:rFonts w:ascii="Century Gothic" w:hAnsi="Century Gothic"/>
                          <w:sz w:val="20"/>
                          <w:szCs w:val="20"/>
                        </w:rPr>
                        <w:t xml:space="preserve">Or text or call </w:t>
                      </w:r>
                      <w:r w:rsidRPr="00F80515">
                        <w:rPr>
                          <w:rFonts w:ascii="Century Gothic" w:hAnsi="Century Gothic"/>
                          <w:sz w:val="20"/>
                          <w:szCs w:val="20"/>
                        </w:rPr>
                        <w:t>J</w:t>
                      </w:r>
                      <w:r>
                        <w:rPr>
                          <w:rFonts w:ascii="Century Gothic" w:hAnsi="Century Gothic"/>
                          <w:sz w:val="20"/>
                          <w:szCs w:val="20"/>
                        </w:rPr>
                        <w:t>ane:</w:t>
                      </w:r>
                      <w:r w:rsidRPr="00DD2B5D">
                        <w:rPr>
                          <w:rFonts w:ascii="Century Gothic" w:hAnsi="Century Gothic"/>
                          <w:sz w:val="20"/>
                          <w:szCs w:val="20"/>
                        </w:rPr>
                        <w:t xml:space="preserve"> </w:t>
                      </w:r>
                      <w:r w:rsidRPr="00DD2B5D">
                        <w:rPr>
                          <w:rFonts w:ascii="Century Gothic" w:eastAsia="Times New Roman" w:hAnsi="Century Gothic" w:cs="Times New Roman"/>
                          <w:sz w:val="20"/>
                          <w:szCs w:val="20"/>
                        </w:rPr>
                        <w:t>(312) 909-7791.</w:t>
                      </w:r>
                    </w:p>
                    <w:p w14:paraId="2C1D7CE3" w14:textId="77777777" w:rsidR="00463919" w:rsidRDefault="00463919" w:rsidP="002B5AD4">
                      <w:pPr>
                        <w:jc w:val="center"/>
                      </w:pPr>
                    </w:p>
                    <w:p w14:paraId="024CC91D" w14:textId="77777777" w:rsidR="00463919" w:rsidRDefault="00463919" w:rsidP="002B5AD4">
                      <w:pPr>
                        <w:jc w:val="center"/>
                      </w:pPr>
                    </w:p>
                    <w:p w14:paraId="56CC1D4C" w14:textId="3C278F0B" w:rsidR="00463919" w:rsidRDefault="00463919" w:rsidP="002B5AD4">
                      <w:pPr>
                        <w:jc w:val="center"/>
                      </w:pPr>
                    </w:p>
                  </w:txbxContent>
                </v:textbox>
                <w10:wrap type="through" anchorx="page" anchory="page"/>
              </v:shape>
            </w:pict>
          </mc:Fallback>
        </mc:AlternateContent>
      </w:r>
      <w:r w:rsidR="00FA2029">
        <w:rPr>
          <w:noProof/>
        </w:rPr>
        <mc:AlternateContent>
          <mc:Choice Requires="wps">
            <w:drawing>
              <wp:anchor distT="0" distB="0" distL="114300" distR="114300" simplePos="0" relativeHeight="251659264" behindDoc="0" locked="0" layoutInCell="1" allowOverlap="1" wp14:anchorId="64A29ACC" wp14:editId="5020C4C1">
                <wp:simplePos x="0" y="0"/>
                <wp:positionH relativeFrom="page">
                  <wp:posOffset>571500</wp:posOffset>
                </wp:positionH>
                <wp:positionV relativeFrom="page">
                  <wp:posOffset>2263140</wp:posOffset>
                </wp:positionV>
                <wp:extent cx="6629400" cy="21717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6629400" cy="2171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id="2">
                        <w:txbxContent>
                          <w:p w14:paraId="7DB886D3" w14:textId="77777777" w:rsidR="00463919" w:rsidRDefault="00463919" w:rsidP="00273FBA">
                            <w:pPr>
                              <w:jc w:val="center"/>
                              <w:rPr>
                                <w:rFonts w:ascii="Bookman Old Style" w:hAnsi="Bookman Old Style"/>
                                <w:sz w:val="28"/>
                                <w:szCs w:val="28"/>
                              </w:rPr>
                            </w:pPr>
                            <w:r w:rsidRPr="00C7056C">
                              <w:rPr>
                                <w:rFonts w:ascii="Bookman Old Style" w:hAnsi="Bookman Old Style"/>
                                <w:sz w:val="28"/>
                                <w:szCs w:val="28"/>
                              </w:rPr>
                              <w:t xml:space="preserve">The Greater Atlanta Chapter </w:t>
                            </w:r>
                          </w:p>
                          <w:p w14:paraId="6A17FEF0" w14:textId="01EF1032" w:rsidR="00463919" w:rsidRPr="00C7056C" w:rsidRDefault="00463919" w:rsidP="001B1711">
                            <w:pPr>
                              <w:jc w:val="center"/>
                              <w:rPr>
                                <w:rFonts w:ascii="Bookman Old Style" w:hAnsi="Bookman Old Style"/>
                                <w:sz w:val="28"/>
                                <w:szCs w:val="28"/>
                              </w:rPr>
                            </w:pPr>
                            <w:proofErr w:type="gramStart"/>
                            <w:r w:rsidRPr="00C7056C">
                              <w:rPr>
                                <w:rFonts w:ascii="Bookman Old Style" w:hAnsi="Bookman Old Style"/>
                                <w:sz w:val="28"/>
                                <w:szCs w:val="28"/>
                              </w:rPr>
                              <w:t>of</w:t>
                            </w:r>
                            <w:proofErr w:type="gramEnd"/>
                            <w:r w:rsidRPr="00C7056C">
                              <w:rPr>
                                <w:rFonts w:ascii="Bookman Old Style" w:hAnsi="Bookman Old Style"/>
                                <w:sz w:val="28"/>
                                <w:szCs w:val="28"/>
                              </w:rPr>
                              <w:t xml:space="preserve"> the Hospice and Palliative Care</w:t>
                            </w:r>
                            <w:r>
                              <w:rPr>
                                <w:rFonts w:ascii="Bookman Old Style" w:hAnsi="Bookman Old Style"/>
                                <w:sz w:val="28"/>
                                <w:szCs w:val="28"/>
                              </w:rPr>
                              <w:t xml:space="preserve"> </w:t>
                            </w:r>
                            <w:r w:rsidRPr="00C7056C">
                              <w:rPr>
                                <w:rFonts w:ascii="Bookman Old Style" w:hAnsi="Bookman Old Style"/>
                                <w:sz w:val="28"/>
                                <w:szCs w:val="28"/>
                              </w:rPr>
                              <w:t>Nurses Association Presents:</w:t>
                            </w:r>
                          </w:p>
                          <w:p w14:paraId="1D0A8CE1" w14:textId="77777777" w:rsidR="00463919" w:rsidRPr="00032512" w:rsidRDefault="00463919" w:rsidP="00547945">
                            <w:pPr>
                              <w:jc w:val="center"/>
                              <w:rPr>
                                <w:sz w:val="16"/>
                                <w:szCs w:val="16"/>
                              </w:rPr>
                            </w:pPr>
                          </w:p>
                          <w:p w14:paraId="5472D587" w14:textId="77777777" w:rsidR="00463919" w:rsidRPr="00C7056C" w:rsidRDefault="00463919" w:rsidP="00547945">
                            <w:pPr>
                              <w:jc w:val="center"/>
                              <w:rPr>
                                <w:rFonts w:ascii="Bookman Old Style" w:hAnsi="Bookman Old Style"/>
                                <w:b/>
                                <w:sz w:val="28"/>
                                <w:szCs w:val="28"/>
                              </w:rPr>
                            </w:pPr>
                            <w:r w:rsidRPr="00C7056C">
                              <w:rPr>
                                <w:rFonts w:ascii="Bookman Old Style" w:hAnsi="Bookman Old Style"/>
                                <w:b/>
                                <w:sz w:val="28"/>
                                <w:szCs w:val="28"/>
                              </w:rPr>
                              <w:t xml:space="preserve">Getting Real with Surrogate Decision Makers:  </w:t>
                            </w:r>
                          </w:p>
                          <w:p w14:paraId="28F02019" w14:textId="5FA94FDE" w:rsidR="00463919" w:rsidRPr="00C7056C" w:rsidRDefault="00463919" w:rsidP="00547945">
                            <w:pPr>
                              <w:jc w:val="center"/>
                              <w:rPr>
                                <w:rFonts w:ascii="Bookman Old Style" w:hAnsi="Bookman Old Style"/>
                                <w:b/>
                                <w:sz w:val="28"/>
                                <w:szCs w:val="28"/>
                              </w:rPr>
                            </w:pPr>
                            <w:r w:rsidRPr="00C7056C">
                              <w:rPr>
                                <w:rFonts w:ascii="Bookman Old Style" w:hAnsi="Bookman Old Style"/>
                                <w:b/>
                                <w:sz w:val="28"/>
                                <w:szCs w:val="28"/>
                              </w:rPr>
                              <w:t xml:space="preserve">Ethical Roles and Limits of Surrogate Decision Making </w:t>
                            </w:r>
                          </w:p>
                          <w:p w14:paraId="5C32E873" w14:textId="011AC5BA" w:rsidR="00463919" w:rsidRDefault="00463919" w:rsidP="00547945">
                            <w:pPr>
                              <w:jc w:val="center"/>
                              <w:rPr>
                                <w:rFonts w:ascii="Bookman Old Style" w:hAnsi="Bookman Old Style"/>
                                <w:sz w:val="26"/>
                                <w:szCs w:val="26"/>
                              </w:rPr>
                            </w:pPr>
                            <w:r w:rsidRPr="001F1C69">
                              <w:rPr>
                                <w:rFonts w:ascii="Bookman Old Style" w:hAnsi="Bookman Old Style"/>
                                <w:sz w:val="26"/>
                                <w:szCs w:val="26"/>
                              </w:rPr>
                              <w:t xml:space="preserve">Tuesday November </w:t>
                            </w:r>
                            <w:proofErr w:type="gramStart"/>
                            <w:r w:rsidRPr="001F1C69">
                              <w:rPr>
                                <w:rFonts w:ascii="Bookman Old Style" w:hAnsi="Bookman Old Style"/>
                                <w:sz w:val="26"/>
                                <w:szCs w:val="26"/>
                              </w:rPr>
                              <w:t>14  6:30</w:t>
                            </w:r>
                            <w:proofErr w:type="gramEnd"/>
                            <w:r w:rsidRPr="001F1C69">
                              <w:rPr>
                                <w:rFonts w:ascii="Bookman Old Style" w:hAnsi="Bookman Old Style"/>
                                <w:sz w:val="26"/>
                                <w:szCs w:val="26"/>
                              </w:rPr>
                              <w:t xml:space="preserve"> – 8:30 pm</w:t>
                            </w:r>
                          </w:p>
                          <w:p w14:paraId="5E42D351" w14:textId="77777777" w:rsidR="00463919" w:rsidRDefault="00463919" w:rsidP="00FA2029">
                            <w:pPr>
                              <w:jc w:val="center"/>
                              <w:rPr>
                                <w:rFonts w:ascii="Century Gothic" w:hAnsi="Century Gothic"/>
                                <w:sz w:val="16"/>
                                <w:szCs w:val="16"/>
                              </w:rPr>
                            </w:pPr>
                          </w:p>
                          <w:p w14:paraId="14FD9034" w14:textId="77777777" w:rsidR="00463919" w:rsidRDefault="00463919" w:rsidP="00FA2029">
                            <w:pPr>
                              <w:jc w:val="center"/>
                              <w:rPr>
                                <w:rFonts w:ascii="Century Gothic" w:hAnsi="Century Gothic"/>
                                <w:sz w:val="22"/>
                                <w:szCs w:val="22"/>
                              </w:rPr>
                            </w:pPr>
                            <w:r>
                              <w:rPr>
                                <w:rFonts w:ascii="Century Gothic" w:hAnsi="Century Gothic"/>
                                <w:sz w:val="22"/>
                                <w:szCs w:val="22"/>
                              </w:rPr>
                              <w:t xml:space="preserve">The William Bremen Jewish Home     </w:t>
                            </w:r>
                            <w:proofErr w:type="spellStart"/>
                            <w:r>
                              <w:rPr>
                                <w:rFonts w:ascii="Century Gothic" w:hAnsi="Century Gothic"/>
                                <w:sz w:val="22"/>
                                <w:szCs w:val="22"/>
                              </w:rPr>
                              <w:t>Srochi</w:t>
                            </w:r>
                            <w:proofErr w:type="spellEnd"/>
                            <w:r>
                              <w:rPr>
                                <w:rFonts w:ascii="Century Gothic" w:hAnsi="Century Gothic"/>
                                <w:sz w:val="22"/>
                                <w:szCs w:val="22"/>
                              </w:rPr>
                              <w:t xml:space="preserve"> Auditorium</w:t>
                            </w:r>
                          </w:p>
                          <w:p w14:paraId="15C72C5C" w14:textId="2124861A" w:rsidR="00463919" w:rsidRPr="00FA2029" w:rsidRDefault="00463919" w:rsidP="00547945">
                            <w:pPr>
                              <w:jc w:val="center"/>
                              <w:rPr>
                                <w:rFonts w:ascii="Century Gothic" w:hAnsi="Century Gothic"/>
                                <w:sz w:val="20"/>
                                <w:szCs w:val="20"/>
                              </w:rPr>
                            </w:pPr>
                            <w:r w:rsidRPr="00AF7137">
                              <w:rPr>
                                <w:rStyle w:val="xbe"/>
                                <w:rFonts w:ascii="Century Gothic" w:eastAsia="Times New Roman" w:hAnsi="Century Gothic" w:cs="Times New Roman"/>
                                <w:sz w:val="20"/>
                                <w:szCs w:val="20"/>
                              </w:rPr>
                              <w:t>3150 Howell Mill Rd NW, Atlanta, GA 30327</w:t>
                            </w:r>
                          </w:p>
                          <w:p w14:paraId="2526950B" w14:textId="77777777" w:rsidR="00463919" w:rsidRPr="00032512" w:rsidRDefault="00463919" w:rsidP="001B1711">
                            <w:pPr>
                              <w:jc w:val="center"/>
                              <w:rPr>
                                <w:rFonts w:ascii="Britannic Bold" w:hAnsi="Britannic Bold"/>
                                <w:sz w:val="16"/>
                                <w:szCs w:val="16"/>
                              </w:rPr>
                            </w:pPr>
                          </w:p>
                          <w:p w14:paraId="51824BF4" w14:textId="79FFF45B" w:rsidR="00463919" w:rsidRPr="00032512" w:rsidRDefault="00463919" w:rsidP="001B1711">
                            <w:pPr>
                              <w:jc w:val="center"/>
                              <w:rPr>
                                <w:rFonts w:ascii="Bookman Old Style" w:hAnsi="Bookman Old Style"/>
                                <w:sz w:val="28"/>
                                <w:szCs w:val="28"/>
                              </w:rPr>
                            </w:pPr>
                            <w:r w:rsidRPr="00032512">
                              <w:rPr>
                                <w:rFonts w:ascii="Bookman Old Style" w:hAnsi="Bookman Old Style"/>
                                <w:sz w:val="28"/>
                                <w:szCs w:val="28"/>
                              </w:rPr>
                              <w:t xml:space="preserve">Jason </w:t>
                            </w:r>
                            <w:proofErr w:type="spellStart"/>
                            <w:r w:rsidRPr="00032512">
                              <w:rPr>
                                <w:rFonts w:ascii="Bookman Old Style" w:hAnsi="Bookman Old Style"/>
                                <w:sz w:val="28"/>
                                <w:szCs w:val="28"/>
                              </w:rPr>
                              <w:t>Lesandrini</w:t>
                            </w:r>
                            <w:proofErr w:type="spellEnd"/>
                            <w:r>
                              <w:rPr>
                                <w:rFonts w:ascii="Bookman Old Style" w:hAnsi="Bookman Old Style"/>
                                <w:sz w:val="28"/>
                                <w:szCs w:val="28"/>
                              </w:rPr>
                              <w:t xml:space="preserve"> Ph.D.(c)</w:t>
                            </w:r>
                            <w:proofErr w:type="gramStart"/>
                            <w:r>
                              <w:rPr>
                                <w:rFonts w:ascii="Bookman Old Style" w:hAnsi="Bookman Old Style"/>
                                <w:sz w:val="28"/>
                                <w:szCs w:val="28"/>
                              </w:rPr>
                              <w:t>;</w:t>
                            </w:r>
                            <w:r w:rsidRPr="00032512">
                              <w:rPr>
                                <w:rFonts w:ascii="Bookman Old Style" w:hAnsi="Bookman Old Style"/>
                                <w:sz w:val="28"/>
                                <w:szCs w:val="28"/>
                              </w:rPr>
                              <w:t xml:space="preserve"> </w:t>
                            </w:r>
                            <w:r>
                              <w:rPr>
                                <w:rFonts w:ascii="Bookman Old Style" w:hAnsi="Bookman Old Style"/>
                                <w:sz w:val="28"/>
                                <w:szCs w:val="28"/>
                              </w:rPr>
                              <w:t xml:space="preserve"> </w:t>
                            </w:r>
                            <w:proofErr w:type="spellStart"/>
                            <w:r w:rsidRPr="001F1C69">
                              <w:rPr>
                                <w:rFonts w:ascii="Bookman Old Style" w:hAnsi="Bookman Old Style"/>
                                <w:sz w:val="28"/>
                                <w:szCs w:val="28"/>
                              </w:rPr>
                              <w:t>CEO</w:t>
                            </w:r>
                            <w:r>
                              <w:rPr>
                                <w:rFonts w:ascii="Bookman Old Style" w:hAnsi="Bookman Old Style"/>
                                <w:i/>
                                <w:sz w:val="28"/>
                                <w:szCs w:val="28"/>
                              </w:rPr>
                              <w:t>,</w:t>
                            </w:r>
                            <w:r w:rsidRPr="00547945">
                              <w:rPr>
                                <w:rFonts w:ascii="Bookman Old Style" w:hAnsi="Bookman Old Style"/>
                                <w:i/>
                                <w:sz w:val="28"/>
                                <w:szCs w:val="28"/>
                              </w:rPr>
                              <w:t>The</w:t>
                            </w:r>
                            <w:proofErr w:type="spellEnd"/>
                            <w:proofErr w:type="gramEnd"/>
                            <w:r w:rsidRPr="00547945">
                              <w:rPr>
                                <w:rFonts w:ascii="Bookman Old Style" w:hAnsi="Bookman Old Style"/>
                                <w:i/>
                                <w:sz w:val="28"/>
                                <w:szCs w:val="28"/>
                              </w:rPr>
                              <w:t xml:space="preserve"> Ethics Architect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45pt;margin-top:178.2pt;width:522pt;height:17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" filled="f" stroked="f">
                <v:textbox style="mso-next-textbox:#Text Box 4">
                  <w:txbxContent>
                    <w:p w14:paraId="7DB886D3" w14:textId="77777777" w:rsidR="00463919" w:rsidRDefault="00463919" w:rsidP="00273FBA">
                      <w:pPr>
                        <w:jc w:val="center"/>
                        <w:rPr>
                          <w:rFonts w:ascii="Bookman Old Style" w:hAnsi="Bookman Old Style"/>
                          <w:sz w:val="28"/>
                          <w:szCs w:val="28"/>
                        </w:rPr>
                      </w:pPr>
                      <w:r w:rsidRPr="00C7056C">
                        <w:rPr>
                          <w:rFonts w:ascii="Bookman Old Style" w:hAnsi="Bookman Old Style"/>
                          <w:sz w:val="28"/>
                          <w:szCs w:val="28"/>
                        </w:rPr>
                        <w:t xml:space="preserve">The Greater Atlanta Chapter </w:t>
                      </w:r>
                    </w:p>
                    <w:p w14:paraId="6A17FEF0" w14:textId="01EF1032" w:rsidR="00463919" w:rsidRPr="00C7056C" w:rsidRDefault="00463919" w:rsidP="001B1711">
                      <w:pPr>
                        <w:jc w:val="center"/>
                        <w:rPr>
                          <w:rFonts w:ascii="Bookman Old Style" w:hAnsi="Bookman Old Style"/>
                          <w:sz w:val="28"/>
                          <w:szCs w:val="28"/>
                        </w:rPr>
                      </w:pPr>
                      <w:proofErr w:type="gramStart"/>
                      <w:r w:rsidRPr="00C7056C">
                        <w:rPr>
                          <w:rFonts w:ascii="Bookman Old Style" w:hAnsi="Bookman Old Style"/>
                          <w:sz w:val="28"/>
                          <w:szCs w:val="28"/>
                        </w:rPr>
                        <w:t>of</w:t>
                      </w:r>
                      <w:proofErr w:type="gramEnd"/>
                      <w:r w:rsidRPr="00C7056C">
                        <w:rPr>
                          <w:rFonts w:ascii="Bookman Old Style" w:hAnsi="Bookman Old Style"/>
                          <w:sz w:val="28"/>
                          <w:szCs w:val="28"/>
                        </w:rPr>
                        <w:t xml:space="preserve"> the Hospice and Palliative Care</w:t>
                      </w:r>
                      <w:r>
                        <w:rPr>
                          <w:rFonts w:ascii="Bookman Old Style" w:hAnsi="Bookman Old Style"/>
                          <w:sz w:val="28"/>
                          <w:szCs w:val="28"/>
                        </w:rPr>
                        <w:t xml:space="preserve"> </w:t>
                      </w:r>
                      <w:r w:rsidRPr="00C7056C">
                        <w:rPr>
                          <w:rFonts w:ascii="Bookman Old Style" w:hAnsi="Bookman Old Style"/>
                          <w:sz w:val="28"/>
                          <w:szCs w:val="28"/>
                        </w:rPr>
                        <w:t>Nurses Association Presents:</w:t>
                      </w:r>
                    </w:p>
                    <w:p w14:paraId="1D0A8CE1" w14:textId="77777777" w:rsidR="00463919" w:rsidRPr="00032512" w:rsidRDefault="00463919" w:rsidP="00547945">
                      <w:pPr>
                        <w:jc w:val="center"/>
                        <w:rPr>
                          <w:sz w:val="16"/>
                          <w:szCs w:val="16"/>
                        </w:rPr>
                      </w:pPr>
                    </w:p>
                    <w:p w14:paraId="5472D587" w14:textId="77777777" w:rsidR="00463919" w:rsidRPr="00C7056C" w:rsidRDefault="00463919" w:rsidP="00547945">
                      <w:pPr>
                        <w:jc w:val="center"/>
                        <w:rPr>
                          <w:rFonts w:ascii="Bookman Old Style" w:hAnsi="Bookman Old Style"/>
                          <w:b/>
                          <w:sz w:val="28"/>
                          <w:szCs w:val="28"/>
                        </w:rPr>
                      </w:pPr>
                      <w:r w:rsidRPr="00C7056C">
                        <w:rPr>
                          <w:rFonts w:ascii="Bookman Old Style" w:hAnsi="Bookman Old Style"/>
                          <w:b/>
                          <w:sz w:val="28"/>
                          <w:szCs w:val="28"/>
                        </w:rPr>
                        <w:t xml:space="preserve">Getting Real with Surrogate Decision Makers:  </w:t>
                      </w:r>
                    </w:p>
                    <w:p w14:paraId="28F02019" w14:textId="5FA94FDE" w:rsidR="00463919" w:rsidRPr="00C7056C" w:rsidRDefault="00463919" w:rsidP="00547945">
                      <w:pPr>
                        <w:jc w:val="center"/>
                        <w:rPr>
                          <w:rFonts w:ascii="Bookman Old Style" w:hAnsi="Bookman Old Style"/>
                          <w:b/>
                          <w:sz w:val="28"/>
                          <w:szCs w:val="28"/>
                        </w:rPr>
                      </w:pPr>
                      <w:r w:rsidRPr="00C7056C">
                        <w:rPr>
                          <w:rFonts w:ascii="Bookman Old Style" w:hAnsi="Bookman Old Style"/>
                          <w:b/>
                          <w:sz w:val="28"/>
                          <w:szCs w:val="28"/>
                        </w:rPr>
                        <w:t xml:space="preserve">Ethical Roles and Limits of Surrogate Decision Making </w:t>
                      </w:r>
                    </w:p>
                    <w:p w14:paraId="5C32E873" w14:textId="011AC5BA" w:rsidR="00463919" w:rsidRDefault="00463919" w:rsidP="00547945">
                      <w:pPr>
                        <w:jc w:val="center"/>
                        <w:rPr>
                          <w:rFonts w:ascii="Bookman Old Style" w:hAnsi="Bookman Old Style"/>
                          <w:sz w:val="26"/>
                          <w:szCs w:val="26"/>
                        </w:rPr>
                      </w:pPr>
                      <w:r w:rsidRPr="001F1C69">
                        <w:rPr>
                          <w:rFonts w:ascii="Bookman Old Style" w:hAnsi="Bookman Old Style"/>
                          <w:sz w:val="26"/>
                          <w:szCs w:val="26"/>
                        </w:rPr>
                        <w:t xml:space="preserve">Tuesday November </w:t>
                      </w:r>
                      <w:proofErr w:type="gramStart"/>
                      <w:r w:rsidRPr="001F1C69">
                        <w:rPr>
                          <w:rFonts w:ascii="Bookman Old Style" w:hAnsi="Bookman Old Style"/>
                          <w:sz w:val="26"/>
                          <w:szCs w:val="26"/>
                        </w:rPr>
                        <w:t>14  6:30</w:t>
                      </w:r>
                      <w:proofErr w:type="gramEnd"/>
                      <w:r w:rsidRPr="001F1C69">
                        <w:rPr>
                          <w:rFonts w:ascii="Bookman Old Style" w:hAnsi="Bookman Old Style"/>
                          <w:sz w:val="26"/>
                          <w:szCs w:val="26"/>
                        </w:rPr>
                        <w:t xml:space="preserve"> – 8:30 pm</w:t>
                      </w:r>
                    </w:p>
                    <w:p w14:paraId="5E42D351" w14:textId="77777777" w:rsidR="00463919" w:rsidRDefault="00463919" w:rsidP="00FA2029">
                      <w:pPr>
                        <w:jc w:val="center"/>
                        <w:rPr>
                          <w:rFonts w:ascii="Century Gothic" w:hAnsi="Century Gothic"/>
                          <w:sz w:val="16"/>
                          <w:szCs w:val="16"/>
                        </w:rPr>
                      </w:pPr>
                    </w:p>
                    <w:p w14:paraId="14FD9034" w14:textId="77777777" w:rsidR="00463919" w:rsidRDefault="00463919" w:rsidP="00FA2029">
                      <w:pPr>
                        <w:jc w:val="center"/>
                        <w:rPr>
                          <w:rFonts w:ascii="Century Gothic" w:hAnsi="Century Gothic"/>
                          <w:sz w:val="22"/>
                          <w:szCs w:val="22"/>
                        </w:rPr>
                      </w:pPr>
                      <w:r>
                        <w:rPr>
                          <w:rFonts w:ascii="Century Gothic" w:hAnsi="Century Gothic"/>
                          <w:sz w:val="22"/>
                          <w:szCs w:val="22"/>
                        </w:rPr>
                        <w:t xml:space="preserve">The William Bremen Jewish Home     </w:t>
                      </w:r>
                      <w:proofErr w:type="spellStart"/>
                      <w:r>
                        <w:rPr>
                          <w:rFonts w:ascii="Century Gothic" w:hAnsi="Century Gothic"/>
                          <w:sz w:val="22"/>
                          <w:szCs w:val="22"/>
                        </w:rPr>
                        <w:t>Srochi</w:t>
                      </w:r>
                      <w:proofErr w:type="spellEnd"/>
                      <w:r>
                        <w:rPr>
                          <w:rFonts w:ascii="Century Gothic" w:hAnsi="Century Gothic"/>
                          <w:sz w:val="22"/>
                          <w:szCs w:val="22"/>
                        </w:rPr>
                        <w:t xml:space="preserve"> Auditorium</w:t>
                      </w:r>
                    </w:p>
                    <w:p w14:paraId="15C72C5C" w14:textId="2124861A" w:rsidR="00463919" w:rsidRPr="00FA2029" w:rsidRDefault="00463919" w:rsidP="00547945">
                      <w:pPr>
                        <w:jc w:val="center"/>
                        <w:rPr>
                          <w:rFonts w:ascii="Century Gothic" w:hAnsi="Century Gothic"/>
                          <w:sz w:val="20"/>
                          <w:szCs w:val="20"/>
                        </w:rPr>
                      </w:pPr>
                      <w:r w:rsidRPr="00AF7137">
                        <w:rPr>
                          <w:rStyle w:val="xbe"/>
                          <w:rFonts w:ascii="Century Gothic" w:eastAsia="Times New Roman" w:hAnsi="Century Gothic" w:cs="Times New Roman"/>
                          <w:sz w:val="20"/>
                          <w:szCs w:val="20"/>
                        </w:rPr>
                        <w:t>3150 Howell Mill Rd NW, Atlanta, GA 30327</w:t>
                      </w:r>
                    </w:p>
                    <w:p w14:paraId="2526950B" w14:textId="77777777" w:rsidR="00463919" w:rsidRPr="00032512" w:rsidRDefault="00463919" w:rsidP="001B1711">
                      <w:pPr>
                        <w:jc w:val="center"/>
                        <w:rPr>
                          <w:rFonts w:ascii="Britannic Bold" w:hAnsi="Britannic Bold"/>
                          <w:sz w:val="16"/>
                          <w:szCs w:val="16"/>
                        </w:rPr>
                      </w:pPr>
                    </w:p>
                    <w:p w14:paraId="51824BF4" w14:textId="79FFF45B" w:rsidR="00463919" w:rsidRPr="00032512" w:rsidRDefault="00463919" w:rsidP="001B1711">
                      <w:pPr>
                        <w:jc w:val="center"/>
                        <w:rPr>
                          <w:rFonts w:ascii="Bookman Old Style" w:hAnsi="Bookman Old Style"/>
                          <w:sz w:val="28"/>
                          <w:szCs w:val="28"/>
                        </w:rPr>
                      </w:pPr>
                      <w:r w:rsidRPr="00032512">
                        <w:rPr>
                          <w:rFonts w:ascii="Bookman Old Style" w:hAnsi="Bookman Old Style"/>
                          <w:sz w:val="28"/>
                          <w:szCs w:val="28"/>
                        </w:rPr>
                        <w:t xml:space="preserve">Jason </w:t>
                      </w:r>
                      <w:proofErr w:type="spellStart"/>
                      <w:r w:rsidRPr="00032512">
                        <w:rPr>
                          <w:rFonts w:ascii="Bookman Old Style" w:hAnsi="Bookman Old Style"/>
                          <w:sz w:val="28"/>
                          <w:szCs w:val="28"/>
                        </w:rPr>
                        <w:t>Lesandrini</w:t>
                      </w:r>
                      <w:proofErr w:type="spellEnd"/>
                      <w:r>
                        <w:rPr>
                          <w:rFonts w:ascii="Bookman Old Style" w:hAnsi="Bookman Old Style"/>
                          <w:sz w:val="28"/>
                          <w:szCs w:val="28"/>
                        </w:rPr>
                        <w:t xml:space="preserve"> Ph.D.(c)</w:t>
                      </w:r>
                      <w:proofErr w:type="gramStart"/>
                      <w:r>
                        <w:rPr>
                          <w:rFonts w:ascii="Bookman Old Style" w:hAnsi="Bookman Old Style"/>
                          <w:sz w:val="28"/>
                          <w:szCs w:val="28"/>
                        </w:rPr>
                        <w:t>;</w:t>
                      </w:r>
                      <w:r w:rsidRPr="00032512">
                        <w:rPr>
                          <w:rFonts w:ascii="Bookman Old Style" w:hAnsi="Bookman Old Style"/>
                          <w:sz w:val="28"/>
                          <w:szCs w:val="28"/>
                        </w:rPr>
                        <w:t xml:space="preserve"> </w:t>
                      </w:r>
                      <w:r>
                        <w:rPr>
                          <w:rFonts w:ascii="Bookman Old Style" w:hAnsi="Bookman Old Style"/>
                          <w:sz w:val="28"/>
                          <w:szCs w:val="28"/>
                        </w:rPr>
                        <w:t xml:space="preserve"> </w:t>
                      </w:r>
                      <w:proofErr w:type="spellStart"/>
                      <w:r w:rsidRPr="001F1C69">
                        <w:rPr>
                          <w:rFonts w:ascii="Bookman Old Style" w:hAnsi="Bookman Old Style"/>
                          <w:sz w:val="28"/>
                          <w:szCs w:val="28"/>
                        </w:rPr>
                        <w:t>CEO</w:t>
                      </w:r>
                      <w:r>
                        <w:rPr>
                          <w:rFonts w:ascii="Bookman Old Style" w:hAnsi="Bookman Old Style"/>
                          <w:i/>
                          <w:sz w:val="28"/>
                          <w:szCs w:val="28"/>
                        </w:rPr>
                        <w:t>,</w:t>
                      </w:r>
                      <w:r w:rsidRPr="00547945">
                        <w:rPr>
                          <w:rFonts w:ascii="Bookman Old Style" w:hAnsi="Bookman Old Style"/>
                          <w:i/>
                          <w:sz w:val="28"/>
                          <w:szCs w:val="28"/>
                        </w:rPr>
                        <w:t>The</w:t>
                      </w:r>
                      <w:proofErr w:type="spellEnd"/>
                      <w:proofErr w:type="gramEnd"/>
                      <w:r w:rsidRPr="00547945">
                        <w:rPr>
                          <w:rFonts w:ascii="Bookman Old Style" w:hAnsi="Bookman Old Style"/>
                          <w:i/>
                          <w:sz w:val="28"/>
                          <w:szCs w:val="28"/>
                        </w:rPr>
                        <w:t xml:space="preserve"> Ethics Architect</w:t>
                      </w:r>
                    </w:p>
                  </w:txbxContent>
                </v:textbox>
                <w10:wrap type="square" anchorx="page" anchory="page"/>
              </v:shape>
            </w:pict>
          </mc:Fallback>
        </mc:AlternateContent>
      </w:r>
      <w:r w:rsidR="007700A7">
        <w:rPr>
          <w:noProof/>
        </w:rPr>
        <mc:AlternateContent>
          <mc:Choice Requires="wps">
            <w:drawing>
              <wp:anchor distT="0" distB="0" distL="114300" distR="114300" simplePos="0" relativeHeight="251664384" behindDoc="0" locked="0" layoutInCell="1" allowOverlap="1" wp14:anchorId="289214D8" wp14:editId="17B65F21">
                <wp:simplePos x="0" y="0"/>
                <wp:positionH relativeFrom="column">
                  <wp:posOffset>800100</wp:posOffset>
                </wp:positionH>
                <wp:positionV relativeFrom="paragraph">
                  <wp:posOffset>76200</wp:posOffset>
                </wp:positionV>
                <wp:extent cx="4572000" cy="342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4572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840EE5" w14:textId="14F8CA76" w:rsidR="00463919" w:rsidRPr="001F1C69" w:rsidRDefault="00463919" w:rsidP="00AF7137">
                            <w:pPr>
                              <w:jc w:val="center"/>
                              <w:rPr>
                                <w:rFonts w:ascii="Copperplate Gothic Bold" w:hAnsi="Copperplate Gothic Bold"/>
                                <w:b/>
                                <w:color w:val="FF0000"/>
                                <w:sz w:val="40"/>
                                <w:szCs w:val="40"/>
                              </w:rPr>
                            </w:pPr>
                            <w:r w:rsidRPr="001F1C69">
                              <w:rPr>
                                <w:rFonts w:ascii="Copperplate Gothic Bold" w:hAnsi="Copperplate Gothic Bold"/>
                                <w:b/>
                                <w:color w:val="FF0000"/>
                                <w:sz w:val="40"/>
                                <w:szCs w:val="40"/>
                              </w:rPr>
                              <w:t>You are invited!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63pt;margin-top:6pt;width:5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" filled="f" stroked="f">
                <v:textbox>
                  <w:txbxContent>
                    <w:p w14:paraId="4E840EE5" w14:textId="14F8CA76" w:rsidR="00463919" w:rsidRPr="001F1C69" w:rsidRDefault="00463919" w:rsidP="00AF7137">
                      <w:pPr>
                        <w:jc w:val="center"/>
                        <w:rPr>
                          <w:rFonts w:ascii="Copperplate Gothic Bold" w:hAnsi="Copperplate Gothic Bold"/>
                          <w:b/>
                          <w:color w:val="FF0000"/>
                          <w:sz w:val="40"/>
                          <w:szCs w:val="40"/>
                        </w:rPr>
                      </w:pPr>
                      <w:r w:rsidRPr="001F1C69">
                        <w:rPr>
                          <w:rFonts w:ascii="Copperplate Gothic Bold" w:hAnsi="Copperplate Gothic Bold"/>
                          <w:b/>
                          <w:color w:val="FF0000"/>
                          <w:sz w:val="40"/>
                          <w:szCs w:val="40"/>
                        </w:rPr>
                        <w:t>You are invited!</w:t>
                      </w:r>
                    </w:p>
                  </w:txbxContent>
                </v:textbox>
                <w10:wrap type="square"/>
              </v:shape>
            </w:pict>
          </mc:Fallback>
        </mc:AlternateContent>
      </w:r>
      <w:r w:rsidR="001B1711">
        <w:rPr>
          <w:noProof/>
        </w:rPr>
        <mc:AlternateContent>
          <mc:Choice Requires="wps">
            <w:drawing>
              <wp:anchor distT="0" distB="0" distL="114300" distR="114300" simplePos="0" relativeHeight="251662336" behindDoc="0" locked="0" layoutInCell="1" allowOverlap="1" wp14:anchorId="7777B7FF" wp14:editId="46DABC1B">
                <wp:simplePos x="0" y="0"/>
                <wp:positionH relativeFrom="page">
                  <wp:posOffset>1193800</wp:posOffset>
                </wp:positionH>
                <wp:positionV relativeFrom="page">
                  <wp:posOffset>3865881</wp:posOffset>
                </wp:positionV>
                <wp:extent cx="1739900" cy="45719"/>
                <wp:effectExtent l="0" t="25400" r="0" b="5715"/>
                <wp:wrapThrough wrapText="bothSides">
                  <wp:wrapPolygon edited="0">
                    <wp:start x="315" y="-12169"/>
                    <wp:lineTo x="315" y="12169"/>
                    <wp:lineTo x="20812" y="12169"/>
                    <wp:lineTo x="20812" y="-12169"/>
                    <wp:lineTo x="315" y="-12169"/>
                  </wp:wrapPolygon>
                </wp:wrapThrough>
                <wp:docPr id="8" name="Text Box 8"/>
                <wp:cNvGraphicFramePr/>
                <a:graphic xmlns:a="http://schemas.openxmlformats.org/drawingml/2006/main">
                  <a:graphicData uri="http://schemas.microsoft.com/office/word/2010/wordprocessingShape">
                    <wps:wsp>
                      <wps:cNvSpPr txBox="1"/>
                      <wps:spPr>
                        <a:xfrm>
                          <a:off x="0" y="0"/>
                          <a:ext cx="1739900" cy="45719"/>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9F60C4E" w14:textId="77777777" w:rsidR="00463919" w:rsidRDefault="004639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9" type="#_x0000_t202" style="position:absolute;left:0;text-align:left;margin-left:94pt;margin-top:304.4pt;width:137pt;height:3.6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" mv:complextextbox="1" filled="f" stroked="f">
                <v:textbox>
                  <w:txbxContent>
                    <w:p w14:paraId="09F60C4E" w14:textId="77777777" w:rsidR="00463919" w:rsidRDefault="00463919"/>
                  </w:txbxContent>
                </v:textbox>
                <w10:wrap type="through" anchorx="page" anchory="page"/>
              </v:shape>
            </w:pict>
          </mc:Fallback>
        </mc:AlternateContent>
      </w:r>
      <w:r w:rsidR="001B1711">
        <w:rPr>
          <w:noProof/>
        </w:rPr>
        <mc:AlternateContent>
          <mc:Choice Requires="wps">
            <w:drawing>
              <wp:anchor distT="0" distB="0" distL="114300" distR="114300" simplePos="0" relativeHeight="251660288" behindDoc="0" locked="0" layoutInCell="1" allowOverlap="1" wp14:anchorId="506F250F" wp14:editId="52ED94B4">
                <wp:simplePos x="0" y="0"/>
                <wp:positionH relativeFrom="page">
                  <wp:posOffset>5898515</wp:posOffset>
                </wp:positionH>
                <wp:positionV relativeFrom="page">
                  <wp:posOffset>1463040</wp:posOffset>
                </wp:positionV>
                <wp:extent cx="95885" cy="45719"/>
                <wp:effectExtent l="0" t="25400" r="5715" b="5715"/>
                <wp:wrapThrough wrapText="bothSides">
                  <wp:wrapPolygon edited="0">
                    <wp:start x="0" y="-12169"/>
                    <wp:lineTo x="0" y="12169"/>
                    <wp:lineTo x="17166" y="12169"/>
                    <wp:lineTo x="17166" y="-12169"/>
                    <wp:lineTo x="0" y="-12169"/>
                  </wp:wrapPolygon>
                </wp:wrapThrough>
                <wp:docPr id="4" name="Text Box 4"/>
                <wp:cNvGraphicFramePr/>
                <a:graphic xmlns:a="http://schemas.openxmlformats.org/drawingml/2006/main">
                  <a:graphicData uri="http://schemas.microsoft.com/office/word/2010/wordprocessingShape">
                    <wps:wsp>
                      <wps:cNvSpPr txBox="1"/>
                      <wps:spPr>
                        <a:xfrm>
                          <a:off x="0" y="0"/>
                          <a:ext cx="95885" cy="45719"/>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0" type="#_x0000_t202" style="position:absolute;left:0;text-align:left;margin-left:464.45pt;margin-top:115.2pt;width:7.55pt;height:3.6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" mv:complextextbox="1" filled="f" stroked="f">
                <v:textbox>
                  <w:txbxContent/>
                </v:textbox>
                <w10:wrap type="through" anchorx="page" anchory="page"/>
              </v:shape>
            </w:pict>
          </mc:Fallback>
        </mc:AlternateContent>
      </w:r>
    </w:p>
    <w:sectPr w:rsidR="00FB5CC4" w:rsidSect="00D0656E">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Britannic Bold">
    <w:panose1 w:val="020B0903060703020204"/>
    <w:charset w:val="00"/>
    <w:family w:val="auto"/>
    <w:pitch w:val="variable"/>
    <w:sig w:usb0="00000003" w:usb1="00000000" w:usb2="00000000" w:usb3="00000000" w:csb0="00000001" w:csb1="00000000"/>
  </w:font>
  <w:font w:name="Copperplate Gothic Bold">
    <w:panose1 w:val="020E07050202060204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62AE1"/>
    <w:multiLevelType w:val="hybridMultilevel"/>
    <w:tmpl w:val="5B7C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F16611"/>
    <w:multiLevelType w:val="hybridMultilevel"/>
    <w:tmpl w:val="E1F61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markup="0"/>
  <w:defaultTabStop w:val="720"/>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711"/>
    <w:rsid w:val="00000402"/>
    <w:rsid w:val="00006D27"/>
    <w:rsid w:val="00032512"/>
    <w:rsid w:val="00070C3E"/>
    <w:rsid w:val="001B1711"/>
    <w:rsid w:val="001F1C69"/>
    <w:rsid w:val="00213E9C"/>
    <w:rsid w:val="00226B01"/>
    <w:rsid w:val="00232F9D"/>
    <w:rsid w:val="002406FD"/>
    <w:rsid w:val="00264473"/>
    <w:rsid w:val="00273FBA"/>
    <w:rsid w:val="002A6035"/>
    <w:rsid w:val="002B5AD4"/>
    <w:rsid w:val="002C708C"/>
    <w:rsid w:val="002D101A"/>
    <w:rsid w:val="002E0AE6"/>
    <w:rsid w:val="00372649"/>
    <w:rsid w:val="003B050F"/>
    <w:rsid w:val="003C270D"/>
    <w:rsid w:val="003C5731"/>
    <w:rsid w:val="003D1D1B"/>
    <w:rsid w:val="003E1AAE"/>
    <w:rsid w:val="004011E9"/>
    <w:rsid w:val="004306A2"/>
    <w:rsid w:val="00463919"/>
    <w:rsid w:val="00467D04"/>
    <w:rsid w:val="00547945"/>
    <w:rsid w:val="00564A4D"/>
    <w:rsid w:val="00662000"/>
    <w:rsid w:val="006B02D0"/>
    <w:rsid w:val="006C13DC"/>
    <w:rsid w:val="007700A7"/>
    <w:rsid w:val="007C3517"/>
    <w:rsid w:val="007F326F"/>
    <w:rsid w:val="00856CA0"/>
    <w:rsid w:val="008C6FD9"/>
    <w:rsid w:val="008E6483"/>
    <w:rsid w:val="009C46F1"/>
    <w:rsid w:val="00A46D93"/>
    <w:rsid w:val="00AF7137"/>
    <w:rsid w:val="00B51259"/>
    <w:rsid w:val="00B71311"/>
    <w:rsid w:val="00BA4D11"/>
    <w:rsid w:val="00BC041F"/>
    <w:rsid w:val="00BF6AD2"/>
    <w:rsid w:val="00C04E29"/>
    <w:rsid w:val="00C209A8"/>
    <w:rsid w:val="00C7056C"/>
    <w:rsid w:val="00D0656E"/>
    <w:rsid w:val="00D92724"/>
    <w:rsid w:val="00DA375A"/>
    <w:rsid w:val="00DD2B5D"/>
    <w:rsid w:val="00DF06A2"/>
    <w:rsid w:val="00E11E0B"/>
    <w:rsid w:val="00E173EB"/>
    <w:rsid w:val="00E33F93"/>
    <w:rsid w:val="00E97F49"/>
    <w:rsid w:val="00F80515"/>
    <w:rsid w:val="00F9160E"/>
    <w:rsid w:val="00FA2029"/>
    <w:rsid w:val="00FB1390"/>
    <w:rsid w:val="00FB5756"/>
    <w:rsid w:val="00FB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318E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7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1711"/>
    <w:rPr>
      <w:rFonts w:ascii="Lucida Grande" w:hAnsi="Lucida Grande" w:cs="Lucida Grande"/>
      <w:sz w:val="18"/>
      <w:szCs w:val="18"/>
    </w:rPr>
  </w:style>
  <w:style w:type="paragraph" w:styleId="ListParagraph">
    <w:name w:val="List Paragraph"/>
    <w:basedOn w:val="Normal"/>
    <w:uiPriority w:val="34"/>
    <w:qFormat/>
    <w:rsid w:val="00C209A8"/>
    <w:pPr>
      <w:ind w:left="720"/>
      <w:contextualSpacing/>
    </w:pPr>
  </w:style>
  <w:style w:type="character" w:styleId="Hyperlink">
    <w:name w:val="Hyperlink"/>
    <w:basedOn w:val="DefaultParagraphFont"/>
    <w:uiPriority w:val="99"/>
    <w:unhideWhenUsed/>
    <w:rsid w:val="00264473"/>
    <w:rPr>
      <w:color w:val="0000FF" w:themeColor="hyperlink"/>
      <w:u w:val="single"/>
    </w:rPr>
  </w:style>
  <w:style w:type="character" w:styleId="FollowedHyperlink">
    <w:name w:val="FollowedHyperlink"/>
    <w:basedOn w:val="DefaultParagraphFont"/>
    <w:uiPriority w:val="99"/>
    <w:semiHidden/>
    <w:unhideWhenUsed/>
    <w:rsid w:val="006B02D0"/>
    <w:rPr>
      <w:color w:val="800080" w:themeColor="followedHyperlink"/>
      <w:u w:val="single"/>
    </w:rPr>
  </w:style>
  <w:style w:type="character" w:customStyle="1" w:styleId="xbe">
    <w:name w:val="_xbe"/>
    <w:basedOn w:val="DefaultParagraphFont"/>
    <w:rsid w:val="00AF713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7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1711"/>
    <w:rPr>
      <w:rFonts w:ascii="Lucida Grande" w:hAnsi="Lucida Grande" w:cs="Lucida Grande"/>
      <w:sz w:val="18"/>
      <w:szCs w:val="18"/>
    </w:rPr>
  </w:style>
  <w:style w:type="paragraph" w:styleId="ListParagraph">
    <w:name w:val="List Paragraph"/>
    <w:basedOn w:val="Normal"/>
    <w:uiPriority w:val="34"/>
    <w:qFormat/>
    <w:rsid w:val="00C209A8"/>
    <w:pPr>
      <w:ind w:left="720"/>
      <w:contextualSpacing/>
    </w:pPr>
  </w:style>
  <w:style w:type="character" w:styleId="Hyperlink">
    <w:name w:val="Hyperlink"/>
    <w:basedOn w:val="DefaultParagraphFont"/>
    <w:uiPriority w:val="99"/>
    <w:unhideWhenUsed/>
    <w:rsid w:val="00264473"/>
    <w:rPr>
      <w:color w:val="0000FF" w:themeColor="hyperlink"/>
      <w:u w:val="single"/>
    </w:rPr>
  </w:style>
  <w:style w:type="character" w:styleId="FollowedHyperlink">
    <w:name w:val="FollowedHyperlink"/>
    <w:basedOn w:val="DefaultParagraphFont"/>
    <w:uiPriority w:val="99"/>
    <w:semiHidden/>
    <w:unhideWhenUsed/>
    <w:rsid w:val="006B02D0"/>
    <w:rPr>
      <w:color w:val="800080" w:themeColor="followedHyperlink"/>
      <w:u w:val="single"/>
    </w:rPr>
  </w:style>
  <w:style w:type="character" w:customStyle="1" w:styleId="xbe">
    <w:name w:val="_xbe"/>
    <w:basedOn w:val="DefaultParagraphFont"/>
    <w:rsid w:val="00AF7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03561-C05A-9B47-81C1-CDD70DACE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Words>
  <Characters>12</Characters>
  <Application>Microsoft Macintosh Word</Application>
  <DocSecurity>0</DocSecurity>
  <Lines>1</Lines>
  <Paragraphs>1</Paragraphs>
  <ScaleCrop>false</ScaleCrop>
  <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Vogel</dc:creator>
  <cp:keywords/>
  <dc:description/>
  <cp:lastModifiedBy>Elizabeth Vogel</cp:lastModifiedBy>
  <cp:revision>3</cp:revision>
  <cp:lastPrinted>2017-10-24T23:01:00Z</cp:lastPrinted>
  <dcterms:created xsi:type="dcterms:W3CDTF">2017-10-24T22:57:00Z</dcterms:created>
  <dcterms:modified xsi:type="dcterms:W3CDTF">2017-10-24T23:01:00Z</dcterms:modified>
</cp:coreProperties>
</file>