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B5" w:rsidRDefault="00391915">
      <w:r w:rsidRPr="00391915">
        <w:drawing>
          <wp:inline distT="0" distB="0" distL="0" distR="0" wp14:anchorId="5495EE41" wp14:editId="14915968">
            <wp:extent cx="69437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1"/>
      </w:tblGrid>
      <w:tr w:rsidR="00391915" w:rsidRPr="00391915" w:rsidTr="00391915">
        <w:trPr>
          <w:trHeight w:val="8975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9FB4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1"/>
            </w:tblGrid>
            <w:tr w:rsidR="00391915" w:rsidRPr="00391915" w:rsidTr="00391915">
              <w:trPr>
                <w:trHeight w:val="8975"/>
                <w:jc w:val="center"/>
              </w:trPr>
              <w:tc>
                <w:tcPr>
                  <w:tcW w:w="0" w:type="auto"/>
                  <w:shd w:val="clear" w:color="auto" w:fill="9FB4DD"/>
                  <w:vAlign w:val="center"/>
                  <w:hideMark/>
                </w:tcPr>
                <w:tbl>
                  <w:tblPr>
                    <w:tblW w:w="945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5"/>
                  </w:tblGrid>
                  <w:tr w:rsidR="00391915" w:rsidRPr="00391915" w:rsidTr="00391915">
                    <w:trPr>
                      <w:trHeight w:val="8594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4997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391915" w:rsidRPr="00391915" w:rsidTr="00391915">
                          <w:trPr>
                            <w:trHeight w:val="8594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2547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22547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91915" w:rsidRPr="00391915" w:rsidTr="00391915">
                                <w:trPr>
                                  <w:trHeight w:val="8594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1597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134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30"/>
                                                    <w:szCs w:val="30"/>
                                                  </w:rPr>
                                                  <w:t>HCV Can Be Cured: Overview of Guidelines for Screening and Treatment of HCV in the Age of Direct Acting Antivirals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24"/>
                                                    <w:szCs w:val="24"/>
                                                  </w:rPr>
                                                  <w:t>Wednesday, October 25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5478"/>
                                                    <w:sz w:val="24"/>
                                                    <w:szCs w:val="24"/>
                                                  </w:rPr>
                                                  <w:t>12:00 p.m. EST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3321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306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Presented by AAOHN and supported by a grant from the National Viral Hepatitis Roundtable (NVHR), this webinar will offer healthcare providers an overview of Hepatitis C Virus (HCV) as well as current screening recommendations, evaluation and treatment of chronic HCV. You will gain a better understanding of HCV disease and how more screening and new all-oral treatment medications will increase cure rates.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Upon completion of this session, the learner will be able to: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600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Describe current screening recommendations for HCV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600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Describe a plan for the evaluation and treatment of clients with HCV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Presenters:</w:t>
                                                </w: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 Miranda Surjadi, RN, MS, ANP-BC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In 2017, all AAOHN webinars are FREE to our members. Take advantage of this member benefit by registering today. A listing of all upcoming webinars is available </w:t>
                                                </w:r>
                                                <w:hyperlink r:id="rId6" w:tgtFrame="_blank" w:history="1">
                                                  <w:r w:rsidRPr="00391915">
                                                    <w:rPr>
                                                      <w:rFonts w:ascii="Arial" w:eastAsia="Times New Roman" w:hAnsi="Arial" w:cs="Arial"/>
                                                      <w:color w:val="3178AC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here</w:t>
                                                  </w:r>
                                                </w:hyperlink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862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60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680" w:type="dxa"/>
                                                  <w:tblInd w:w="1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80"/>
                                                </w:tblGrid>
                                                <w:tr w:rsidR="00391915" w:rsidRPr="00391915" w:rsidTr="00391915">
                                                  <w:trPr>
                                                    <w:trHeight w:val="608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2457" w:type="dxa"/>
                                                        <w:jc w:val="center"/>
                                                        <w:shd w:val="clear" w:color="auto" w:fill="225478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457"/>
                                                      </w:tblGrid>
                                                      <w:tr w:rsidR="00391915" w:rsidRPr="00391915" w:rsidTr="00391915">
                                                        <w:trPr>
                                                          <w:trHeight w:val="228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225478"/>
                                                            <w:tcMar>
                                                              <w:top w:w="225" w:type="dxa"/>
                                                              <w:left w:w="375" w:type="dxa"/>
                                                              <w:bottom w:w="225" w:type="dxa"/>
                                                              <w:right w:w="3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391915" w:rsidRPr="00391915" w:rsidRDefault="00391915" w:rsidP="00391915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391915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</w:rPr>
                                                                <w:t>Register Today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91915" w:rsidRPr="00391915" w:rsidRDefault="00391915" w:rsidP="0039191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2066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18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18"/>
                                                    <w:szCs w:val="18"/>
                                                  </w:rPr>
                                                  <w:t>The American Association of Occupational Health Nurses, Inc. (AAOHN) is accredited as a provider of continuing nursing education by the American Nurses Credentialing Center’s Commission on Accreditation.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18"/>
                                                    <w:szCs w:val="18"/>
                                                  </w:rPr>
                                                  <w:t>The American Association of Occupational Health Nurses, Inc. is additionally approved as a CNE provider by the California Board of Registered Nursing (#CEP9283).</w:t>
                                                </w: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606D78"/>
                                                    <w:sz w:val="18"/>
                                                    <w:szCs w:val="18"/>
                                                  </w:rPr>
                                                  <w:t>Support for this webinar has been provided by grant funding through from Community Initiatives, as a part of the National Viral Hepatitis (NVHR) mini-grant program and in partnership with the </w:t>
                                                </w:r>
                                                <w:proofErr w:type="spellStart"/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606D78"/>
                                                    <w:sz w:val="18"/>
                                                    <w:szCs w:val="18"/>
                                                  </w:rPr>
                                                  <w:t>AAOHNFoundation</w:t>
                                                </w:r>
                                                <w:proofErr w:type="spellEnd"/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606D78"/>
                                                    <w:sz w:val="18"/>
                                                    <w:szCs w:val="18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240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24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300" w:type="dxa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391915" w:rsidRPr="00391915" w:rsidTr="00391915">
                                                  <w:trPr>
                                                    <w:trHeight w:val="1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835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835"/>
                                                      </w:tblGrid>
                                                      <w:tr w:rsidR="00391915" w:rsidRPr="00391915" w:rsidTr="00391915">
                                                        <w:trPr>
                                                          <w:trHeight w:val="12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bottom w:val="nil"/>
                                                            </w:tcBorders>
                                                            <w:shd w:val="clear" w:color="auto" w:fill="225478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391915" w:rsidRPr="00391915" w:rsidRDefault="00391915" w:rsidP="00391915">
                                                            <w:pPr>
                                                              <w:spacing w:after="0" w:line="15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39191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B283E23" wp14:editId="1936563A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3" name="Picture 1" descr="https://ci3.googleusercontent.com/proxy/BH60OqumPyVVG3tZR9MrWLwQ7ysZsJajvGxZYo5eCP98rhyfnKCfOI0fJlTeYNEd2SdJFgXOxiw2k8ojQqWHQQqUdkpesqL0uSZpzdMqcwE1D8gxSqK6eFT9zA=s0-d-e1-ft#https://imgssl.constantcontact.com/letters/images/1101116784221/S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 descr="https://ci3.googleusercontent.com/proxy/BH60OqumPyVVG3tZR9MrWLwQ7ysZsJajvGxZYo5eCP98rhyfnKCfOI0fJlTeYNEd2SdJFgXOxiw2k8ojQqWHQQqUdkpesqL0uSZpzdMqcwE1D8gxSqK6eFT9zA=s0-d-e1-ft#https://imgssl.constantcontact.com/letters/images/1101116784221/S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91915" w:rsidRPr="00391915" w:rsidRDefault="00391915" w:rsidP="0039191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91915" w:rsidRPr="00391915" w:rsidTr="00391915">
                                      <w:trPr>
                                        <w:trHeight w:val="507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391915" w:rsidRPr="00391915" w:rsidTr="00391915">
                                            <w:trPr>
                                              <w:trHeight w:val="15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300" w:type="dxa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391915" w:rsidRPr="00391915" w:rsidTr="00391915">
                                                  <w:trPr>
                                                    <w:trHeight w:val="1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0" w:type="dxa"/>
                                                        <w:right w:w="1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391915" w:rsidRPr="00391915" w:rsidRDefault="00391915" w:rsidP="00391915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391915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01E4A574" wp14:editId="7DB13063">
                                                            <wp:extent cx="47625" cy="9525"/>
                                                            <wp:effectExtent l="0" t="0" r="0" b="0"/>
                                                            <wp:docPr id="2" name="Picture 2" descr="https://ci3.googleusercontent.com/proxy/BH60OqumPyVVG3tZR9MrWLwQ7ysZsJajvGxZYo5eCP98rhyfnKCfOI0fJlTeYNEd2SdJFgXOxiw2k8ojQqWHQQqUdkpesqL0uSZpzdMqcwE1D8gxSqK6eFT9zA=s0-d-e1-ft#https://imgssl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s://ci3.googleusercontent.com/proxy/BH60OqumPyVVG3tZR9MrWLwQ7ysZsJajvGxZYo5eCP98rhyfnKCfOI0fJlTeYNEd2SdJFgXOxiw2k8ojQqWHQQqUdkpesqL0uSZpzdMqcwE1D8gxSqK6eFT9zA=s0-d-e1-ft#https://imgssl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391915" w:rsidRPr="00391915" w:rsidTr="00391915">
                                            <w:trPr>
                                              <w:trHeight w:val="22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91915" w:rsidRPr="00391915" w:rsidRDefault="00391915" w:rsidP="0039191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 w:rsidRPr="00391915">
                                                    <w:rPr>
                                                      <w:rFonts w:ascii="Arial" w:eastAsia="Times New Roman" w:hAnsi="Arial" w:cs="Arial"/>
                                                      <w:color w:val="1155CC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</w:rPr>
                                                    <w:t>  </w:t>
                                                  </w:r>
                                                </w:hyperlink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  <w:hyperlink r:id="rId10" w:tgtFrame="_blank" w:history="1">
                                                  <w:r w:rsidRPr="00391915">
                                                    <w:rPr>
                                                      <w:rFonts w:ascii="Arial" w:eastAsia="Times New Roman" w:hAnsi="Arial" w:cs="Arial"/>
                                                      <w:color w:val="1155CC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</w:rPr>
                                                    <w:t>  </w:t>
                                                  </w:r>
                                                </w:hyperlink>
                                                <w:r w:rsidRPr="00391915"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91915" w:rsidRPr="00391915" w:rsidRDefault="00391915" w:rsidP="0039191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1915" w:rsidRPr="00391915" w:rsidRDefault="00391915" w:rsidP="003919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1915" w:rsidRPr="00391915" w:rsidRDefault="00391915" w:rsidP="003919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91915" w:rsidRPr="00391915" w:rsidRDefault="00391915" w:rsidP="003919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91915" w:rsidRPr="00391915" w:rsidRDefault="00391915" w:rsidP="00391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91915" w:rsidRPr="00391915" w:rsidRDefault="00391915" w:rsidP="00391915">
            <w:pPr>
              <w:shd w:val="clear" w:color="auto" w:fill="9FB4DD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391915" w:rsidRPr="00391915" w:rsidTr="00391915">
        <w:trPr>
          <w:trHeight w:val="202"/>
        </w:trPr>
        <w:tc>
          <w:tcPr>
            <w:tcW w:w="0" w:type="auto"/>
            <w:vAlign w:val="center"/>
            <w:hideMark/>
          </w:tcPr>
          <w:p w:rsidR="00391915" w:rsidRPr="00391915" w:rsidRDefault="00391915" w:rsidP="0039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915" w:rsidRPr="00391915" w:rsidRDefault="00391915" w:rsidP="003919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91915" w:rsidRPr="00391915" w:rsidTr="00391915">
        <w:trPr>
          <w:trHeight w:val="1547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391915" w:rsidRPr="00391915" w:rsidTr="00391915">
              <w:trPr>
                <w:trHeight w:val="990"/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pPr w:leftFromText="180" w:rightFromText="180" w:vertAnchor="text" w:horzAnchor="margin" w:tblpY="-1331"/>
                    <w:tblOverlap w:val="never"/>
                    <w:tblW w:w="1033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391915" w:rsidRPr="00391915" w:rsidTr="00391915">
                    <w:trPr>
                      <w:trHeight w:val="289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391915" w:rsidRPr="00391915" w:rsidRDefault="00391915" w:rsidP="003919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</w:pPr>
                        <w:r w:rsidRPr="00391915"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  <w:t>American Association of Occupational Health Nurses, Inc. | </w:t>
                        </w:r>
                        <w:hyperlink r:id="rId11" w:history="1">
                          <w:r w:rsidRPr="00391915">
                            <w:rPr>
                              <w:rFonts w:ascii="Verdana" w:eastAsia="Times New Roman" w:hAnsi="Verdana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330 N. Wabash Ave Ste. 2000</w:t>
                          </w:r>
                        </w:hyperlink>
                        <w:hyperlink r:id="rId12" w:history="1">
                          <w:r w:rsidRPr="00391915">
                            <w:rPr>
                              <w:rFonts w:ascii="Verdana" w:eastAsia="Times New Roman" w:hAnsi="Verdana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, </w:t>
                          </w:r>
                        </w:hyperlink>
                        <w:hyperlink r:id="rId13" w:history="1">
                          <w:r w:rsidRPr="00391915">
                            <w:rPr>
                              <w:rFonts w:ascii="Verdana" w:eastAsia="Times New Roman" w:hAnsi="Verdana" w:cs="Times New Roman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Chicago, IL 60611</w:t>
                          </w:r>
                        </w:hyperlink>
                      </w:p>
                    </w:tc>
                  </w:tr>
                  <w:tr w:rsidR="00391915" w:rsidRPr="00391915" w:rsidTr="00391915">
                    <w:trPr>
                      <w:trHeight w:val="95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391915" w:rsidRPr="00391915" w:rsidRDefault="00391915" w:rsidP="003919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915" w:rsidRPr="00391915" w:rsidRDefault="00391915" w:rsidP="00391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91915" w:rsidRPr="00391915" w:rsidRDefault="00391915" w:rsidP="00391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391915" w:rsidRDefault="00391915" w:rsidP="00391915">
      <w:bookmarkStart w:id="0" w:name="_GoBack"/>
      <w:bookmarkEnd w:id="0"/>
    </w:p>
    <w:sectPr w:rsidR="00391915" w:rsidSect="00391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280"/>
    <w:multiLevelType w:val="multilevel"/>
    <w:tmpl w:val="BE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2MLQ0NTc2NTY1sjBX0lEKTi0uzszPAykwrAUAd+L0dywAAAA="/>
  </w:docVars>
  <w:rsids>
    <w:rsidRoot w:val="00391915"/>
    <w:rsid w:val="00011C32"/>
    <w:rsid w:val="00017F1D"/>
    <w:rsid w:val="0002340F"/>
    <w:rsid w:val="00036FA3"/>
    <w:rsid w:val="00040E0B"/>
    <w:rsid w:val="00041EB9"/>
    <w:rsid w:val="00042672"/>
    <w:rsid w:val="00045E5A"/>
    <w:rsid w:val="0004648B"/>
    <w:rsid w:val="00057950"/>
    <w:rsid w:val="000809EE"/>
    <w:rsid w:val="00082406"/>
    <w:rsid w:val="00091A11"/>
    <w:rsid w:val="000941E5"/>
    <w:rsid w:val="000976E9"/>
    <w:rsid w:val="000A5F3C"/>
    <w:rsid w:val="000C27E1"/>
    <w:rsid w:val="000D6130"/>
    <w:rsid w:val="000E3504"/>
    <w:rsid w:val="000F30E7"/>
    <w:rsid w:val="000F3C12"/>
    <w:rsid w:val="000F50DC"/>
    <w:rsid w:val="00106AAE"/>
    <w:rsid w:val="001127A1"/>
    <w:rsid w:val="001314E4"/>
    <w:rsid w:val="00132164"/>
    <w:rsid w:val="001458F2"/>
    <w:rsid w:val="00153705"/>
    <w:rsid w:val="00161492"/>
    <w:rsid w:val="00163C37"/>
    <w:rsid w:val="001910B8"/>
    <w:rsid w:val="001943F8"/>
    <w:rsid w:val="001A050A"/>
    <w:rsid w:val="001A5E85"/>
    <w:rsid w:val="001B4196"/>
    <w:rsid w:val="001C09B7"/>
    <w:rsid w:val="001D00EB"/>
    <w:rsid w:val="001D4EB1"/>
    <w:rsid w:val="001E51BE"/>
    <w:rsid w:val="001F02B7"/>
    <w:rsid w:val="001F62C5"/>
    <w:rsid w:val="00203EDA"/>
    <w:rsid w:val="00207C5B"/>
    <w:rsid w:val="00224B19"/>
    <w:rsid w:val="00240CE8"/>
    <w:rsid w:val="00241EC3"/>
    <w:rsid w:val="00243C70"/>
    <w:rsid w:val="002523DA"/>
    <w:rsid w:val="00254DEE"/>
    <w:rsid w:val="00292BB2"/>
    <w:rsid w:val="002957BE"/>
    <w:rsid w:val="00297E44"/>
    <w:rsid w:val="002B6DD2"/>
    <w:rsid w:val="002C5F62"/>
    <w:rsid w:val="002D309B"/>
    <w:rsid w:val="002D33CA"/>
    <w:rsid w:val="002D6140"/>
    <w:rsid w:val="002E461C"/>
    <w:rsid w:val="002F29D0"/>
    <w:rsid w:val="002F785D"/>
    <w:rsid w:val="0031157E"/>
    <w:rsid w:val="003249A1"/>
    <w:rsid w:val="00337ADD"/>
    <w:rsid w:val="003437BB"/>
    <w:rsid w:val="003532E4"/>
    <w:rsid w:val="00355DBD"/>
    <w:rsid w:val="0036256A"/>
    <w:rsid w:val="00366208"/>
    <w:rsid w:val="00391915"/>
    <w:rsid w:val="00393EB3"/>
    <w:rsid w:val="003A0ED9"/>
    <w:rsid w:val="003A69B8"/>
    <w:rsid w:val="003C42BB"/>
    <w:rsid w:val="003F0939"/>
    <w:rsid w:val="003F122B"/>
    <w:rsid w:val="003F2AC5"/>
    <w:rsid w:val="003F56EC"/>
    <w:rsid w:val="003F786A"/>
    <w:rsid w:val="00400149"/>
    <w:rsid w:val="00401985"/>
    <w:rsid w:val="00406D66"/>
    <w:rsid w:val="00411EE1"/>
    <w:rsid w:val="0041226D"/>
    <w:rsid w:val="00412A7F"/>
    <w:rsid w:val="00415B2D"/>
    <w:rsid w:val="00417F92"/>
    <w:rsid w:val="00422EC8"/>
    <w:rsid w:val="00426F3D"/>
    <w:rsid w:val="00437C0C"/>
    <w:rsid w:val="00441CBE"/>
    <w:rsid w:val="004504F1"/>
    <w:rsid w:val="00456EF5"/>
    <w:rsid w:val="004615D7"/>
    <w:rsid w:val="0046667B"/>
    <w:rsid w:val="004675B9"/>
    <w:rsid w:val="00472117"/>
    <w:rsid w:val="00482D8F"/>
    <w:rsid w:val="00490DD6"/>
    <w:rsid w:val="00491D85"/>
    <w:rsid w:val="004A3060"/>
    <w:rsid w:val="004B031F"/>
    <w:rsid w:val="004B3C80"/>
    <w:rsid w:val="004D37A8"/>
    <w:rsid w:val="004E7CF6"/>
    <w:rsid w:val="004F28A5"/>
    <w:rsid w:val="004F6878"/>
    <w:rsid w:val="005021F6"/>
    <w:rsid w:val="00507BA3"/>
    <w:rsid w:val="00507F4F"/>
    <w:rsid w:val="00510D8E"/>
    <w:rsid w:val="0051185A"/>
    <w:rsid w:val="005267D2"/>
    <w:rsid w:val="005276ED"/>
    <w:rsid w:val="00534611"/>
    <w:rsid w:val="00534A32"/>
    <w:rsid w:val="00537DB3"/>
    <w:rsid w:val="005455D9"/>
    <w:rsid w:val="00547823"/>
    <w:rsid w:val="00556774"/>
    <w:rsid w:val="00560FA5"/>
    <w:rsid w:val="00565F3C"/>
    <w:rsid w:val="005769F1"/>
    <w:rsid w:val="0058013C"/>
    <w:rsid w:val="00581BE3"/>
    <w:rsid w:val="00582F11"/>
    <w:rsid w:val="00584E2E"/>
    <w:rsid w:val="00591FCA"/>
    <w:rsid w:val="00592BB7"/>
    <w:rsid w:val="005A40A0"/>
    <w:rsid w:val="005A541E"/>
    <w:rsid w:val="005C2DEC"/>
    <w:rsid w:val="005D69B0"/>
    <w:rsid w:val="005F07CD"/>
    <w:rsid w:val="005F56DE"/>
    <w:rsid w:val="0060424B"/>
    <w:rsid w:val="00606BCF"/>
    <w:rsid w:val="00622C13"/>
    <w:rsid w:val="006333B5"/>
    <w:rsid w:val="00670722"/>
    <w:rsid w:val="00670992"/>
    <w:rsid w:val="00670F84"/>
    <w:rsid w:val="00671AC8"/>
    <w:rsid w:val="006A2A6C"/>
    <w:rsid w:val="006B691E"/>
    <w:rsid w:val="006D2BE2"/>
    <w:rsid w:val="006D3483"/>
    <w:rsid w:val="006E28D5"/>
    <w:rsid w:val="006F74EA"/>
    <w:rsid w:val="007038CD"/>
    <w:rsid w:val="00707B99"/>
    <w:rsid w:val="00716865"/>
    <w:rsid w:val="00722457"/>
    <w:rsid w:val="00726A6D"/>
    <w:rsid w:val="00780067"/>
    <w:rsid w:val="00784AF9"/>
    <w:rsid w:val="00786456"/>
    <w:rsid w:val="00796921"/>
    <w:rsid w:val="00796C1A"/>
    <w:rsid w:val="00796DCD"/>
    <w:rsid w:val="007B363D"/>
    <w:rsid w:val="007B4667"/>
    <w:rsid w:val="007C7B9F"/>
    <w:rsid w:val="007D4D1A"/>
    <w:rsid w:val="007D694D"/>
    <w:rsid w:val="007E7880"/>
    <w:rsid w:val="007E794D"/>
    <w:rsid w:val="007F210B"/>
    <w:rsid w:val="00815427"/>
    <w:rsid w:val="00815D7E"/>
    <w:rsid w:val="00821321"/>
    <w:rsid w:val="00821923"/>
    <w:rsid w:val="008221FE"/>
    <w:rsid w:val="00822B0A"/>
    <w:rsid w:val="00826CB9"/>
    <w:rsid w:val="00842D97"/>
    <w:rsid w:val="00857718"/>
    <w:rsid w:val="00867FDE"/>
    <w:rsid w:val="00897542"/>
    <w:rsid w:val="008A1767"/>
    <w:rsid w:val="008A3CE8"/>
    <w:rsid w:val="008B213D"/>
    <w:rsid w:val="008B4D2A"/>
    <w:rsid w:val="008C08E2"/>
    <w:rsid w:val="008E5799"/>
    <w:rsid w:val="008F4F8A"/>
    <w:rsid w:val="009033D1"/>
    <w:rsid w:val="00913167"/>
    <w:rsid w:val="00925837"/>
    <w:rsid w:val="00946154"/>
    <w:rsid w:val="00947E68"/>
    <w:rsid w:val="00957EC6"/>
    <w:rsid w:val="00976CEC"/>
    <w:rsid w:val="00980CEF"/>
    <w:rsid w:val="0098483B"/>
    <w:rsid w:val="00992385"/>
    <w:rsid w:val="0099615E"/>
    <w:rsid w:val="00997580"/>
    <w:rsid w:val="00997E70"/>
    <w:rsid w:val="009A7AFF"/>
    <w:rsid w:val="009B06B8"/>
    <w:rsid w:val="009B43B9"/>
    <w:rsid w:val="009B7553"/>
    <w:rsid w:val="009C33BD"/>
    <w:rsid w:val="009C3891"/>
    <w:rsid w:val="009C40D8"/>
    <w:rsid w:val="009C575D"/>
    <w:rsid w:val="009D29D1"/>
    <w:rsid w:val="00A05738"/>
    <w:rsid w:val="00A05913"/>
    <w:rsid w:val="00A05A36"/>
    <w:rsid w:val="00A113CF"/>
    <w:rsid w:val="00A158AA"/>
    <w:rsid w:val="00A27FF8"/>
    <w:rsid w:val="00A67345"/>
    <w:rsid w:val="00A71DD8"/>
    <w:rsid w:val="00A845D1"/>
    <w:rsid w:val="00A852B4"/>
    <w:rsid w:val="00A97F16"/>
    <w:rsid w:val="00AB05A8"/>
    <w:rsid w:val="00AB12B2"/>
    <w:rsid w:val="00AC5315"/>
    <w:rsid w:val="00AD2004"/>
    <w:rsid w:val="00AD42C6"/>
    <w:rsid w:val="00AD6638"/>
    <w:rsid w:val="00AD6D3A"/>
    <w:rsid w:val="00AE2D2F"/>
    <w:rsid w:val="00AE416F"/>
    <w:rsid w:val="00AE4DAB"/>
    <w:rsid w:val="00AE52F5"/>
    <w:rsid w:val="00AF4FE4"/>
    <w:rsid w:val="00B0278A"/>
    <w:rsid w:val="00B03EEA"/>
    <w:rsid w:val="00B06B80"/>
    <w:rsid w:val="00B10FB1"/>
    <w:rsid w:val="00B1105C"/>
    <w:rsid w:val="00B11544"/>
    <w:rsid w:val="00B134BF"/>
    <w:rsid w:val="00B15E8E"/>
    <w:rsid w:val="00B1671A"/>
    <w:rsid w:val="00B24954"/>
    <w:rsid w:val="00B468DF"/>
    <w:rsid w:val="00B5241E"/>
    <w:rsid w:val="00B60521"/>
    <w:rsid w:val="00B67C4F"/>
    <w:rsid w:val="00B95ED3"/>
    <w:rsid w:val="00BB73D4"/>
    <w:rsid w:val="00BC712A"/>
    <w:rsid w:val="00BF0A4C"/>
    <w:rsid w:val="00BF153F"/>
    <w:rsid w:val="00C02ADA"/>
    <w:rsid w:val="00C03592"/>
    <w:rsid w:val="00C2124E"/>
    <w:rsid w:val="00C34745"/>
    <w:rsid w:val="00C45171"/>
    <w:rsid w:val="00C45239"/>
    <w:rsid w:val="00C65EC6"/>
    <w:rsid w:val="00C71FE4"/>
    <w:rsid w:val="00C755D6"/>
    <w:rsid w:val="00C75F31"/>
    <w:rsid w:val="00C86E79"/>
    <w:rsid w:val="00C934AB"/>
    <w:rsid w:val="00C95DF8"/>
    <w:rsid w:val="00CA0502"/>
    <w:rsid w:val="00CA3822"/>
    <w:rsid w:val="00CC4EB9"/>
    <w:rsid w:val="00CD5A62"/>
    <w:rsid w:val="00CE7477"/>
    <w:rsid w:val="00D1797F"/>
    <w:rsid w:val="00D25220"/>
    <w:rsid w:val="00D3187B"/>
    <w:rsid w:val="00D604FC"/>
    <w:rsid w:val="00D70DFB"/>
    <w:rsid w:val="00D73A54"/>
    <w:rsid w:val="00D81472"/>
    <w:rsid w:val="00D8209E"/>
    <w:rsid w:val="00D84526"/>
    <w:rsid w:val="00D877CD"/>
    <w:rsid w:val="00DA0034"/>
    <w:rsid w:val="00DB2AD7"/>
    <w:rsid w:val="00DB5CE9"/>
    <w:rsid w:val="00DC0209"/>
    <w:rsid w:val="00DC2F64"/>
    <w:rsid w:val="00DD2F37"/>
    <w:rsid w:val="00DD61F6"/>
    <w:rsid w:val="00DE0080"/>
    <w:rsid w:val="00DE3FC9"/>
    <w:rsid w:val="00DE4D52"/>
    <w:rsid w:val="00DE4DC0"/>
    <w:rsid w:val="00DE5971"/>
    <w:rsid w:val="00E12400"/>
    <w:rsid w:val="00E24968"/>
    <w:rsid w:val="00E42322"/>
    <w:rsid w:val="00E50E08"/>
    <w:rsid w:val="00E60472"/>
    <w:rsid w:val="00E60572"/>
    <w:rsid w:val="00E72740"/>
    <w:rsid w:val="00E776F0"/>
    <w:rsid w:val="00E85982"/>
    <w:rsid w:val="00E8678D"/>
    <w:rsid w:val="00E97314"/>
    <w:rsid w:val="00EA1F5A"/>
    <w:rsid w:val="00EA602A"/>
    <w:rsid w:val="00EB0313"/>
    <w:rsid w:val="00EC0AC0"/>
    <w:rsid w:val="00EC0D26"/>
    <w:rsid w:val="00EC2DE9"/>
    <w:rsid w:val="00EC33F5"/>
    <w:rsid w:val="00ED1996"/>
    <w:rsid w:val="00EE4864"/>
    <w:rsid w:val="00EE5BC0"/>
    <w:rsid w:val="00EF15A2"/>
    <w:rsid w:val="00EF52DD"/>
    <w:rsid w:val="00EF6408"/>
    <w:rsid w:val="00EF7EFE"/>
    <w:rsid w:val="00F1046F"/>
    <w:rsid w:val="00F358FF"/>
    <w:rsid w:val="00F409C7"/>
    <w:rsid w:val="00F43D32"/>
    <w:rsid w:val="00F56C22"/>
    <w:rsid w:val="00F67E7D"/>
    <w:rsid w:val="00F71945"/>
    <w:rsid w:val="00F74A51"/>
    <w:rsid w:val="00F77D67"/>
    <w:rsid w:val="00F9042F"/>
    <w:rsid w:val="00F95F2D"/>
    <w:rsid w:val="00FA2DF6"/>
    <w:rsid w:val="00FC65E0"/>
    <w:rsid w:val="00FD1BE3"/>
    <w:rsid w:val="00FE039F"/>
    <w:rsid w:val="00FE0AB7"/>
    <w:rsid w:val="00FE70AD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A30E"/>
  <w15:chartTrackingRefBased/>
  <w15:docId w15:val="{51F2C0B0-B1A7-44AE-8961-B6640BE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maps.google.com/?q=330+N.+Wabash+Ave+Ste.+2000,+Chicago,+IL+60611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NMxFjQCsqDG1STpQkVch7HmcBm8s026EhfDCZCcJkTY0Q4b9KD7BKbsi7plmLeIeCCvolHRbRiSDocxSkwpp-NuZ85cJDSMRMjxPciJ43fJBmqDQnepJitFriSxJ7JQHHIIKnTpMEoGXJj-ZTDkPqReyU2XQLL0NPiJYkBlgaBg=&amp;c=gF_oeiaWybwGGs4vjHE2dPra4oAnbZfHnSY9i7zHObEBa-YSqm8B4A==&amp;ch=sjXGZI6cPzlPv_6Ipp5eYIGCpYE-kdQBwbtdzOi31y69-ZO2lJbTIA==" TargetMode="External"/><Relationship Id="rId12" Type="http://schemas.openxmlformats.org/officeDocument/2006/relationships/hyperlink" Target="https://maps.google.com/?q=330+N.+Wabash+Ave+Ste.+2000,+Chicago,+IL+60611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20.rs6.net/tn.jsp?f=001NMxFjQCsqDG1STpQkVch7HmcBm8s026EhfDCZCcJkTY0Q4b9KD7BKRVo66Q1n6Q17ut29sMCjg0bLnhhsBw7ZQ2zqywirJXB_qVOmSpQGKHU3Mq42SqbH4FFeMBjobsCWVW98NpmEDXO6KpzSk_i75MJLqWSCYFf&amp;c=gF_oeiaWybwGGs4vjHE2dPra4oAnbZfHnSY9i7zHObEBa-YSqm8B4A==&amp;ch=sjXGZI6cPzlPv_6Ipp5eYIGCpYE-kdQBwbtdzOi31y69-ZO2lJbTIA==" TargetMode="External"/><Relationship Id="rId11" Type="http://schemas.openxmlformats.org/officeDocument/2006/relationships/hyperlink" Target="https://maps.google.com/?q=330+N.+Wabash+Ave+Ste.+2000,+Chicago,+IL+60611&amp;entry=gmail&amp;source=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r20.rs6.net/tn.jsp?f=001NMxFjQCsqDG1STpQkVch7HmcBm8s026EhfDCZCcJkTY0Q4b9KD7BKeZHYcDI9h2uOeJ3-kT0NRJVDhkDBKDsfMrSQX3ds3TLIEI8Vu0Y2JPa19GEJkQDgZ6AqwclqAP6_TygG2EhZKZywHWklS-KPg==&amp;c=gF_oeiaWybwGGs4vjHE2dPra4oAnbZfHnSY9i7zHObEBa-YSqm8B4A==&amp;ch=sjXGZI6cPzlPv_6Ipp5eYIGCpYE-kdQBwbtdzOi31y69-ZO2lJbTI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f=001NMxFjQCsqDG1STpQkVch7HmcBm8s026EhfDCZCcJkTY0Q4b9KD7BKeZHYcDI9h2ujqEwqXKHEyYOK_JhUWMMCk-F37WeXFZq_zYQdxkTHJvVkqse_WJMzijXYQy0dQIQZlkbYjsHDRJ9CTgqAoK3eg==&amp;c=gF_oeiaWybwGGs4vjHE2dPra4oAnbZfHnSY9i7zHObEBa-YSqm8B4A==&amp;ch=sjXGZI6cPzlPv_6Ipp5eYIGCpYE-kdQBwbtdzOi31y69-ZO2lJbTIA=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Denise [JJCUS]</dc:creator>
  <cp:keywords/>
  <dc:description/>
  <cp:lastModifiedBy>Souza, Denise [JJCUS]</cp:lastModifiedBy>
  <cp:revision>1</cp:revision>
  <dcterms:created xsi:type="dcterms:W3CDTF">2017-10-12T17:12:00Z</dcterms:created>
  <dcterms:modified xsi:type="dcterms:W3CDTF">2017-10-12T17:17:00Z</dcterms:modified>
</cp:coreProperties>
</file>