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DB3" w:rsidRDefault="00625FFA">
      <w:pPr>
        <w:pStyle w:val="Title"/>
      </w:pPr>
      <w:r>
        <w:rPr>
          <w:noProof/>
        </w:rPr>
        <mc:AlternateContent>
          <mc:Choice Requires="wps">
            <w:drawing>
              <wp:anchor distT="0" distB="0" distL="114300" distR="114300" simplePos="0" relativeHeight="251660288" behindDoc="1" locked="0" layoutInCell="1" allowOverlap="1">
                <wp:simplePos x="0" y="0"/>
                <wp:positionH relativeFrom="page">
                  <wp:posOffset>342900</wp:posOffset>
                </wp:positionH>
                <wp:positionV relativeFrom="page">
                  <wp:posOffset>352425</wp:posOffset>
                </wp:positionV>
                <wp:extent cx="7086600" cy="1819275"/>
                <wp:effectExtent l="0" t="0" r="0" b="9525"/>
                <wp:wrapNone/>
                <wp:docPr id="8" name="Rectangle 8" descr="Title rectangle background"/>
                <wp:cNvGraphicFramePr/>
                <a:graphic xmlns:a="http://schemas.openxmlformats.org/drawingml/2006/main">
                  <a:graphicData uri="http://schemas.microsoft.com/office/word/2010/wordprocessingShape">
                    <wps:wsp>
                      <wps:cNvSpPr/>
                      <wps:spPr>
                        <a:xfrm>
                          <a:off x="0" y="0"/>
                          <a:ext cx="7086600" cy="1819275"/>
                        </a:xfrm>
                        <a:prstGeom prst="rect">
                          <a:avLst/>
                        </a:prstGeom>
                        <a:solidFill>
                          <a:schemeClr val="accent5"/>
                        </a:solidFill>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14:sizeRelH relativeFrom="page">
                  <wp14:pctWidth>91200</wp14:pctWidth>
                </wp14:sizeRelH>
                <wp14:sizeRelV relativeFrom="page">
                  <wp14:pctHeight>0</wp14:pctHeight>
                </wp14:sizeRelV>
              </wp:anchor>
            </w:drawing>
          </mc:Choice>
          <mc:Fallback>
            <w:pict>
              <v:rect w14:anchorId="7CCC429D" id="Rectangle 8" o:spid="_x0000_s1026" alt="Title rectangle background" style="position:absolute;margin-left:27pt;margin-top:27.75pt;width:558pt;height:143.25pt;z-index:-251656192;visibility:visible;mso-wrap-style:square;mso-width-percent:912;mso-height-percent:0;mso-wrap-distance-left:9pt;mso-wrap-distance-top:0;mso-wrap-distance-right:9pt;mso-wrap-distance-bottom:0;mso-position-horizontal:absolute;mso-position-horizontal-relative:page;mso-position-vertical:absolute;mso-position-vertical-relative:page;mso-width-percent:912;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" fillcolor="#2b579a [3208]" stroked="f" strokeweight="1pt">
                <v:textbox inset="36pt,36pt,36pt,36pt"/>
                <w10:wrap anchorx="page" anchory="page"/>
              </v:rect>
            </w:pict>
          </mc:Fallback>
        </mc:AlternateContent>
      </w:r>
      <w:r w:rsidR="00531F89">
        <w:rPr>
          <w:noProof/>
        </w:rPr>
        <w:t>Member Reports</w:t>
      </w:r>
    </w:p>
    <w:p w:rsidR="003B76D3" w:rsidRDefault="003B76D3">
      <w:pPr>
        <w:pStyle w:val="Heading1"/>
      </w:pPr>
    </w:p>
    <w:p w:rsidR="00C62DB3" w:rsidRDefault="00F73414">
      <w:pPr>
        <w:pStyle w:val="Heading1"/>
      </w:pPr>
      <w:r>
        <w:t xml:space="preserve">Log in via SSO </w:t>
      </w:r>
    </w:p>
    <w:p w:rsidR="00F73414" w:rsidRDefault="00D5527D" w:rsidP="00F73414">
      <w:r>
        <w:t>Member R</w:t>
      </w:r>
      <w:r w:rsidR="00F73414">
        <w:t>eport</w:t>
      </w:r>
      <w:r>
        <w:t>s</w:t>
      </w:r>
      <w:r w:rsidR="00F73414">
        <w:t xml:space="preserve"> is located under My Apps. </w:t>
      </w:r>
    </w:p>
    <w:p w:rsidR="00F73414" w:rsidRDefault="00F73414" w:rsidP="00F73414">
      <w:r>
        <w:t>(If not listed, please contact Erin Irick (</w:t>
      </w:r>
      <w:hyperlink r:id="rId7" w:history="1">
        <w:r w:rsidRPr="003209EF">
          <w:rPr>
            <w:rStyle w:val="Hyperlink"/>
          </w:rPr>
          <w:t>eirick@ncaa.org</w:t>
        </w:r>
      </w:hyperlink>
      <w:r>
        <w:t>) to be granted access)</w:t>
      </w:r>
    </w:p>
    <w:p w:rsidR="00F73414" w:rsidRPr="00F73414" w:rsidRDefault="00F73414" w:rsidP="00F73414"/>
    <w:p w:rsidR="00C62DB3" w:rsidRDefault="00D5527D">
      <w:r>
        <w:t>Once you log into the tool you will see the default NCAA Top Reports Category.</w:t>
      </w:r>
    </w:p>
    <w:p w:rsidR="00C62DB3" w:rsidRDefault="00D5527D">
      <w:pPr>
        <w:pStyle w:val="ListNumber"/>
        <w:numPr>
          <w:ilvl w:val="0"/>
          <w:numId w:val="3"/>
        </w:numPr>
      </w:pPr>
      <w:r>
        <w:t xml:space="preserve">From there you would export the excel file that would contain the specific list you are looking to run. For example, if you are wanting to run Division I Directors of Athletics, you would use the ALL ADMINISTRATORS report. </w:t>
      </w:r>
    </w:p>
    <w:p w:rsidR="00C62DB3" w:rsidRDefault="00510341">
      <w:pPr>
        <w:pStyle w:val="ListNumber"/>
      </w:pPr>
      <w:r>
        <w:rPr>
          <w:noProof/>
        </w:rPr>
        <w:drawing>
          <wp:anchor distT="0" distB="0" distL="114300" distR="114300" simplePos="0" relativeHeight="251661312" behindDoc="0" locked="0" layoutInCell="1" allowOverlap="1">
            <wp:simplePos x="0" y="0"/>
            <wp:positionH relativeFrom="margin">
              <wp:posOffset>306070</wp:posOffset>
            </wp:positionH>
            <wp:positionV relativeFrom="paragraph">
              <wp:posOffset>530860</wp:posOffset>
            </wp:positionV>
            <wp:extent cx="6332855" cy="1371600"/>
            <wp:effectExtent l="0" t="0" r="0" b="0"/>
            <wp:wrapThrough wrapText="bothSides">
              <wp:wrapPolygon edited="0">
                <wp:start x="0" y="0"/>
                <wp:lineTo x="0" y="21300"/>
                <wp:lineTo x="21507" y="21300"/>
                <wp:lineTo x="2150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332855" cy="1371600"/>
                    </a:xfrm>
                    <a:prstGeom prst="rect">
                      <a:avLst/>
                    </a:prstGeom>
                  </pic:spPr>
                </pic:pic>
              </a:graphicData>
            </a:graphic>
            <wp14:sizeRelH relativeFrom="margin">
              <wp14:pctWidth>0</wp14:pctWidth>
            </wp14:sizeRelH>
            <wp14:sizeRelV relativeFrom="margin">
              <wp14:pctHeight>0</wp14:pctHeight>
            </wp14:sizeRelV>
          </wp:anchor>
        </w:drawing>
      </w:r>
      <w:r w:rsidR="00D5527D">
        <w:t>Once you open the exported excel file. You would select all, then go to the data tab and select filter.</w:t>
      </w:r>
    </w:p>
    <w:p w:rsidR="00C62DB3" w:rsidRDefault="00510341">
      <w:pPr>
        <w:pStyle w:val="ListNumber"/>
      </w:pPr>
      <w:r>
        <w:rPr>
          <w:noProof/>
        </w:rPr>
        <w:drawing>
          <wp:anchor distT="0" distB="0" distL="114300" distR="114300" simplePos="0" relativeHeight="251662336" behindDoc="1" locked="0" layoutInCell="1" allowOverlap="1">
            <wp:simplePos x="0" y="0"/>
            <wp:positionH relativeFrom="margin">
              <wp:posOffset>723900</wp:posOffset>
            </wp:positionH>
            <wp:positionV relativeFrom="paragraph">
              <wp:posOffset>1907540</wp:posOffset>
            </wp:positionV>
            <wp:extent cx="2053885" cy="1645920"/>
            <wp:effectExtent l="0" t="0" r="3810" b="0"/>
            <wp:wrapTight wrapText="bothSides">
              <wp:wrapPolygon edited="0">
                <wp:start x="0" y="0"/>
                <wp:lineTo x="0" y="21250"/>
                <wp:lineTo x="21440" y="21250"/>
                <wp:lineTo x="2144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4391" t="60218" r="75578" b="14347"/>
                    <a:stretch/>
                  </pic:blipFill>
                  <pic:spPr bwMode="auto">
                    <a:xfrm>
                      <a:off x="0" y="0"/>
                      <a:ext cx="2053885" cy="1645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655A">
        <w:t>Once</w:t>
      </w:r>
      <w:r w:rsidR="00D5527D">
        <w:t xml:space="preserve"> </w:t>
      </w:r>
      <w:r w:rsidR="0090655A">
        <w:t xml:space="preserve">there is a filter on </w:t>
      </w:r>
      <w:proofErr w:type="gramStart"/>
      <w:r w:rsidR="0090655A">
        <w:t>all of</w:t>
      </w:r>
      <w:proofErr w:type="gramEnd"/>
      <w:r w:rsidR="0090655A">
        <w:t xml:space="preserve"> the columns, you can select the specifics for each column. </w:t>
      </w:r>
      <w:r>
        <w:t xml:space="preserve">You can do this for as many columns as you need. For example, you would choose Director of Athletics, Director of Men’s Athletics and Director of Women’s Athletics from the Description tab, then go to Division and select Division I. </w:t>
      </w:r>
      <w:r w:rsidR="00625FFA">
        <w:br/>
      </w:r>
    </w:p>
    <w:p w:rsidR="00C62DB3" w:rsidRDefault="00510341">
      <w:pPr>
        <w:pStyle w:val="Heading1"/>
      </w:pPr>
      <w:r>
        <w:lastRenderedPageBreak/>
        <w:t>Copying</w:t>
      </w:r>
    </w:p>
    <w:p w:rsidR="00C62DB3" w:rsidRDefault="00510341" w:rsidP="00510341">
      <w:r>
        <w:rPr>
          <w:rStyle w:val="Strong"/>
        </w:rPr>
        <w:t>Once you have your data filtered down you can copy and paste it into another tab or workbook.</w:t>
      </w:r>
    </w:p>
    <w:p w:rsidR="00C62DB3" w:rsidRDefault="00510341">
      <w:pPr>
        <w:pStyle w:val="ListNumber"/>
        <w:numPr>
          <w:ilvl w:val="0"/>
          <w:numId w:val="6"/>
        </w:numPr>
      </w:pPr>
      <w:r>
        <w:t>If you select all (control + a), then when you copy (control + c) it will only select those that you filtered on.</w:t>
      </w:r>
    </w:p>
    <w:p w:rsidR="00510341" w:rsidRDefault="00510341">
      <w:pPr>
        <w:pStyle w:val="ListNumber"/>
      </w:pPr>
      <w:r>
        <w:t>At this point you can paste (control + v) into a new tab or workbook.</w:t>
      </w:r>
    </w:p>
    <w:p w:rsidR="00510341" w:rsidRDefault="00510341" w:rsidP="00510341">
      <w:pPr>
        <w:pStyle w:val="ListNumber"/>
        <w:numPr>
          <w:ilvl w:val="0"/>
          <w:numId w:val="0"/>
        </w:numPr>
        <w:ind w:left="630"/>
      </w:pPr>
      <w:r>
        <w:rPr>
          <w:rStyle w:val="Strong"/>
        </w:rPr>
        <w:t>REMINDER: New lists should be run every time a list is needed. Please do not save spreadsheets and use for later use as information changes within the membership database constantly and could lead to outdated data being used.</w:t>
      </w:r>
    </w:p>
    <w:p w:rsidR="00510341" w:rsidRDefault="00510341" w:rsidP="00510341">
      <w:pPr>
        <w:pStyle w:val="Heading1"/>
      </w:pPr>
      <w:r>
        <w:t xml:space="preserve">When to </w:t>
      </w:r>
      <w:proofErr w:type="gramStart"/>
      <w:r>
        <w:t>use</w:t>
      </w:r>
      <w:proofErr w:type="gramEnd"/>
      <w:r>
        <w:t xml:space="preserve"> which report</w:t>
      </w:r>
    </w:p>
    <w:p w:rsidR="00510341" w:rsidRDefault="00510341" w:rsidP="00510341">
      <w:pPr>
        <w:pStyle w:val="ListNumber"/>
        <w:numPr>
          <w:ilvl w:val="0"/>
          <w:numId w:val="0"/>
        </w:numPr>
        <w:ind w:left="1008"/>
      </w:pPr>
      <w:r>
        <w:t xml:space="preserve">ALL ADMINISTRATORS – </w:t>
      </w:r>
      <w:r w:rsidR="00625FFA">
        <w:t>This report includes every position at all NCAA institutions</w:t>
      </w:r>
      <w:r>
        <w:t xml:space="preserve">, other than Head Coach, that </w:t>
      </w:r>
      <w:r w:rsidR="00625FFA">
        <w:t>are</w:t>
      </w:r>
      <w:r>
        <w:t xml:space="preserve"> active within the membership database. There are </w:t>
      </w:r>
      <w:r w:rsidR="00625FFA">
        <w:t xml:space="preserve">about 40 positions that will initially be included. </w:t>
      </w:r>
    </w:p>
    <w:p w:rsidR="00625FFA" w:rsidRDefault="00625FFA" w:rsidP="00510341">
      <w:pPr>
        <w:pStyle w:val="ListNumber"/>
        <w:numPr>
          <w:ilvl w:val="0"/>
          <w:numId w:val="0"/>
        </w:numPr>
        <w:ind w:left="1008"/>
      </w:pPr>
      <w:r>
        <w:t xml:space="preserve">ADMINISTRATORS BY SPORT – This would be used if you want to filter by an administrator for institutions sponsoring a </w:t>
      </w:r>
      <w:proofErr w:type="gramStart"/>
      <w:r>
        <w:t>particular sport</w:t>
      </w:r>
      <w:proofErr w:type="gramEnd"/>
      <w:r>
        <w:t>. For example, Directors of Athletics at institutions sponsoring DII Men’s Soccer.</w:t>
      </w:r>
    </w:p>
    <w:p w:rsidR="00625FFA" w:rsidRDefault="00625FFA" w:rsidP="00510341">
      <w:pPr>
        <w:pStyle w:val="ListNumber"/>
        <w:numPr>
          <w:ilvl w:val="0"/>
          <w:numId w:val="0"/>
        </w:numPr>
        <w:ind w:left="1008"/>
      </w:pPr>
      <w:r>
        <w:t xml:space="preserve">CONFERENCE PERSONNEL – This report includes every position at all NCAA conferences that are active within the membership database. </w:t>
      </w:r>
    </w:p>
    <w:p w:rsidR="00625FFA" w:rsidRDefault="00625FFA" w:rsidP="00510341">
      <w:pPr>
        <w:pStyle w:val="ListNumber"/>
        <w:numPr>
          <w:ilvl w:val="0"/>
          <w:numId w:val="0"/>
        </w:numPr>
        <w:ind w:left="1008"/>
      </w:pPr>
      <w:r>
        <w:t xml:space="preserve">COMMISSIONERS BY SPORT – This report would be used if you want to filter by a conference administrator for conferences sponsoring a </w:t>
      </w:r>
      <w:proofErr w:type="gramStart"/>
      <w:r>
        <w:t>particular sport</w:t>
      </w:r>
      <w:proofErr w:type="gramEnd"/>
      <w:r>
        <w:t>.</w:t>
      </w:r>
    </w:p>
    <w:p w:rsidR="00625FFA" w:rsidRDefault="00625FFA" w:rsidP="00510341">
      <w:pPr>
        <w:pStyle w:val="ListNumber"/>
        <w:numPr>
          <w:ilvl w:val="0"/>
          <w:numId w:val="0"/>
        </w:numPr>
        <w:ind w:left="1008"/>
      </w:pPr>
      <w:r>
        <w:t>CURRENT COMMITTEE MEMBERS – All active committee members including term start and end date, committee name and contact information.</w:t>
      </w:r>
    </w:p>
    <w:p w:rsidR="00625FFA" w:rsidRDefault="00625FFA" w:rsidP="00510341">
      <w:pPr>
        <w:pStyle w:val="ListNumber"/>
        <w:numPr>
          <w:ilvl w:val="0"/>
          <w:numId w:val="0"/>
        </w:numPr>
        <w:ind w:left="1008"/>
      </w:pPr>
      <w:r>
        <w:t>HEAD COACHES – All active head coaches.</w:t>
      </w:r>
    </w:p>
    <w:p w:rsidR="00625FFA" w:rsidRDefault="00625FFA" w:rsidP="00510341">
      <w:pPr>
        <w:pStyle w:val="ListNumber"/>
        <w:numPr>
          <w:ilvl w:val="0"/>
          <w:numId w:val="0"/>
        </w:numPr>
        <w:ind w:left="1008"/>
      </w:pPr>
      <w:r>
        <w:t>OFFICIAL NAME STYLE GUIDE – All active institutions with official NCAA names and usages.</w:t>
      </w:r>
    </w:p>
    <w:p w:rsidR="00625FFA" w:rsidRDefault="00625FFA" w:rsidP="00510341">
      <w:pPr>
        <w:pStyle w:val="ListNumber"/>
        <w:numPr>
          <w:ilvl w:val="0"/>
          <w:numId w:val="0"/>
        </w:numPr>
        <w:ind w:left="1008"/>
      </w:pPr>
      <w:r>
        <w:t>SPORTS SPONSORSHIP LIST – All sponsored sports for the current academic year by institution.</w:t>
      </w:r>
    </w:p>
    <w:p w:rsidR="00625FFA" w:rsidRDefault="00625FFA" w:rsidP="00510341">
      <w:pPr>
        <w:pStyle w:val="ListNumber"/>
        <w:numPr>
          <w:ilvl w:val="0"/>
          <w:numId w:val="0"/>
        </w:numPr>
        <w:ind w:left="1008"/>
      </w:pPr>
      <w:r>
        <w:t>Other reports – Under the all category, you can find reports such as, added sports for the current year, dropped sports for the current year, provisional and reclassifying institutions, institutions with an eligibility code, etc.</w:t>
      </w:r>
      <w:bookmarkStart w:id="0" w:name="_GoBack"/>
      <w:bookmarkEnd w:id="0"/>
    </w:p>
    <w:p w:rsidR="00625FFA" w:rsidRDefault="00625FFA" w:rsidP="00625FFA">
      <w:pPr>
        <w:pStyle w:val="ListNumber"/>
        <w:numPr>
          <w:ilvl w:val="0"/>
          <w:numId w:val="0"/>
        </w:numPr>
      </w:pPr>
      <w:r>
        <w:lastRenderedPageBreak/>
        <w:tab/>
      </w:r>
      <w:r>
        <w:tab/>
      </w:r>
    </w:p>
    <w:p w:rsidR="00C62DB3" w:rsidRPr="00625FFA" w:rsidRDefault="00510341" w:rsidP="00510341">
      <w:pPr>
        <w:pStyle w:val="ListNumber"/>
        <w:numPr>
          <w:ilvl w:val="0"/>
          <w:numId w:val="0"/>
        </w:numPr>
        <w:ind w:left="1008"/>
        <w:rPr>
          <w:b/>
        </w:rPr>
      </w:pPr>
      <w:r w:rsidRPr="00625FFA">
        <w:rPr>
          <w:b/>
        </w:rPr>
        <w:t>Any data that is contained within the membership database can be included in a report. Please feel free to contact Erin Irick (</w:t>
      </w:r>
      <w:hyperlink r:id="rId10" w:history="1">
        <w:r w:rsidRPr="00625FFA">
          <w:rPr>
            <w:rStyle w:val="Hyperlink"/>
            <w:b/>
          </w:rPr>
          <w:t>eirick@ncaa.org</w:t>
        </w:r>
      </w:hyperlink>
      <w:r w:rsidRPr="00625FFA">
        <w:rPr>
          <w:b/>
        </w:rPr>
        <w:t xml:space="preserve">) if there is a column or piece of data you would like included in one of these reports. </w:t>
      </w:r>
      <w:r w:rsidR="00625FFA" w:rsidRPr="00625FFA">
        <w:rPr>
          <w:b/>
        </w:rPr>
        <w:br/>
      </w:r>
    </w:p>
    <w:p w:rsidR="00C62DB3" w:rsidRDefault="00D5527D">
      <w:pPr>
        <w:pStyle w:val="Heading1"/>
      </w:pPr>
      <w:r>
        <w:t>FAQs</w:t>
      </w:r>
    </w:p>
    <w:p w:rsidR="00D5527D" w:rsidRDefault="00D5527D">
      <w:pPr>
        <w:pStyle w:val="ListNumber"/>
        <w:numPr>
          <w:ilvl w:val="0"/>
          <w:numId w:val="2"/>
        </w:numPr>
      </w:pPr>
      <w:r>
        <w:t xml:space="preserve">When are the old systems (labels, the </w:t>
      </w:r>
      <w:proofErr w:type="spellStart"/>
      <w:r>
        <w:t>jsp</w:t>
      </w:r>
      <w:proofErr w:type="spellEnd"/>
      <w:r>
        <w:t xml:space="preserve"> tool) going to be retired?</w:t>
      </w:r>
    </w:p>
    <w:p w:rsidR="00C62DB3" w:rsidRDefault="00D5527D" w:rsidP="00D5527D">
      <w:pPr>
        <w:pStyle w:val="ListNumber"/>
        <w:numPr>
          <w:ilvl w:val="0"/>
          <w:numId w:val="0"/>
        </w:numPr>
        <w:ind w:left="1008" w:firstLine="360"/>
      </w:pPr>
      <w:r>
        <w:t>We do not have an exact date for this yet.</w:t>
      </w:r>
      <w:r w:rsidR="00625FFA">
        <w:br/>
      </w:r>
    </w:p>
    <w:p w:rsidR="00C62DB3" w:rsidRDefault="00D5527D">
      <w:pPr>
        <w:pStyle w:val="ListNumber"/>
      </w:pPr>
      <w:r>
        <w:t>How can I request a report that isn’t currently in the Member Reports tool?</w:t>
      </w:r>
    </w:p>
    <w:p w:rsidR="00D5527D" w:rsidRDefault="00D5527D" w:rsidP="00D5527D">
      <w:pPr>
        <w:pStyle w:val="ListNumber"/>
        <w:numPr>
          <w:ilvl w:val="0"/>
          <w:numId w:val="0"/>
        </w:numPr>
        <w:ind w:left="1368"/>
      </w:pPr>
      <w:r>
        <w:t>There is a link on the top right hand corner where you can request a report or you can email Erin Irick (</w:t>
      </w:r>
      <w:hyperlink r:id="rId11" w:history="1">
        <w:r w:rsidRPr="003209EF">
          <w:rPr>
            <w:rStyle w:val="Hyperlink"/>
          </w:rPr>
          <w:t>eirick@ncaa.org</w:t>
        </w:r>
      </w:hyperlink>
      <w:r>
        <w:t>)</w:t>
      </w:r>
    </w:p>
    <w:p w:rsidR="00D5527D" w:rsidRDefault="00D5527D" w:rsidP="00D5527D">
      <w:pPr>
        <w:pStyle w:val="ListNumber"/>
      </w:pPr>
      <w:r>
        <w:t>Who can use Member Reports?</w:t>
      </w:r>
    </w:p>
    <w:p w:rsidR="00D5527D" w:rsidRDefault="00D5527D" w:rsidP="00D5527D">
      <w:pPr>
        <w:pStyle w:val="ListNumber"/>
        <w:numPr>
          <w:ilvl w:val="0"/>
          <w:numId w:val="0"/>
        </w:numPr>
        <w:ind w:left="1368"/>
      </w:pPr>
      <w:r>
        <w:t xml:space="preserve">Anyone with an SSO login can use the Member Reports tool. If you do not have </w:t>
      </w:r>
      <w:proofErr w:type="gramStart"/>
      <w:r>
        <w:t>access</w:t>
      </w:r>
      <w:proofErr w:type="gramEnd"/>
      <w:r>
        <w:t xml:space="preserve"> please contact Erin Irick (</w:t>
      </w:r>
      <w:hyperlink r:id="rId12" w:history="1">
        <w:r w:rsidRPr="003209EF">
          <w:rPr>
            <w:rStyle w:val="Hyperlink"/>
          </w:rPr>
          <w:t>eirick@ncaa.org</w:t>
        </w:r>
      </w:hyperlink>
      <w:r>
        <w:t>) or another SSO administrator to give you access to the tool. Please keep in mind that this tool is for internal use only and should not be distributed to anyone outside of NCAA staff.</w:t>
      </w:r>
    </w:p>
    <w:p w:rsidR="00510341" w:rsidRDefault="00510341" w:rsidP="00510341">
      <w:pPr>
        <w:pStyle w:val="ListNumber"/>
      </w:pPr>
      <w:r>
        <w:t>Wh</w:t>
      </w:r>
      <w:r>
        <w:t xml:space="preserve">at should I do if I come across incorrect information within a spreadsheet? </w:t>
      </w:r>
    </w:p>
    <w:p w:rsidR="00D5527D" w:rsidRDefault="00510341" w:rsidP="00D5527D">
      <w:pPr>
        <w:pStyle w:val="ListNumber"/>
        <w:numPr>
          <w:ilvl w:val="0"/>
          <w:numId w:val="0"/>
        </w:numPr>
        <w:ind w:left="1368"/>
      </w:pPr>
      <w:r>
        <w:t>Please send any changes to Erin Irick (</w:t>
      </w:r>
      <w:hyperlink r:id="rId13" w:history="1">
        <w:r w:rsidRPr="003209EF">
          <w:rPr>
            <w:rStyle w:val="Hyperlink"/>
          </w:rPr>
          <w:t>eirick@ncaa.org</w:t>
        </w:r>
      </w:hyperlink>
      <w:r>
        <w:t>). These changes can include email bounce backs, staff that have left or email addresses that are incorrect.</w:t>
      </w:r>
    </w:p>
    <w:p w:rsidR="00D5527D" w:rsidRDefault="00D5527D" w:rsidP="00D5527D">
      <w:pPr>
        <w:pStyle w:val="ListNumber"/>
        <w:numPr>
          <w:ilvl w:val="0"/>
          <w:numId w:val="0"/>
        </w:numPr>
        <w:ind w:left="1368"/>
      </w:pPr>
    </w:p>
    <w:sectPr w:rsidR="00D5527D">
      <w:headerReference w:type="default" r:id="rId14"/>
      <w:headerReference w:type="first" r:id="rId15"/>
      <w:pgSz w:w="12240" w:h="15840"/>
      <w:pgMar w:top="720" w:right="720" w:bottom="720" w:left="72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F89" w:rsidRDefault="00531F89">
      <w:pPr>
        <w:spacing w:after="0" w:line="240" w:lineRule="auto"/>
      </w:pPr>
      <w:r>
        <w:separator/>
      </w:r>
    </w:p>
  </w:endnote>
  <w:endnote w:type="continuationSeparator" w:id="0">
    <w:p w:rsidR="00531F89" w:rsidRDefault="00531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F89" w:rsidRDefault="00531F89">
      <w:pPr>
        <w:spacing w:after="0" w:line="240" w:lineRule="auto"/>
      </w:pPr>
      <w:r>
        <w:separator/>
      </w:r>
    </w:p>
  </w:footnote>
  <w:footnote w:type="continuationSeparator" w:id="0">
    <w:p w:rsidR="00531F89" w:rsidRDefault="00531F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DB3" w:rsidRDefault="00625FFA">
    <w:pPr>
      <w:pStyle w:val="Header"/>
    </w:pPr>
    <w:r>
      <w:rPr>
        <w:rFonts w:ascii="Calibri" w:eastAsia="Times New Roman" w:hAnsi="Calibri" w:cs="Times New Roman"/>
        <w:noProof/>
      </w:rPr>
      <mc:AlternateContent>
        <mc:Choice Requires="wps">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7086600" cy="9372600"/>
              <wp:effectExtent l="0" t="0" r="0" b="0"/>
              <wp:wrapNone/>
              <wp:docPr id="2" name="Rectangle 2" descr="Background rectangle"/>
              <wp:cNvGraphicFramePr/>
              <a:graphic xmlns:a="http://schemas.openxmlformats.org/drawingml/2006/main">
                <a:graphicData uri="http://schemas.microsoft.com/office/word/2010/wordprocessingShape">
                  <wps:wsp>
                    <wps:cNvSpPr/>
                    <wps:spPr>
                      <a:xfrm>
                        <a:off x="0" y="0"/>
                        <a:ext cx="7086600" cy="9372600"/>
                      </a:xfrm>
                      <a:prstGeom prst="rect">
                        <a:avLst/>
                      </a:prstGeom>
                      <a:solidFill>
                        <a:srgbClr val="EAEAEA"/>
                      </a:solidFill>
                      <a:ln w="12700" cap="flat" cmpd="sng" algn="ctr">
                        <a:noFill/>
                        <a:prstDash val="solid"/>
                        <a:miter lim="800000"/>
                      </a:ln>
                      <a:effectLst/>
                    </wps:spPr>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14:sizeRelH relativeFrom="page">
                <wp14:pctWidth>91200</wp14:pctWidth>
              </wp14:sizeRelH>
              <wp14:sizeRelV relativeFrom="page">
                <wp14:pctHeight>93200</wp14:pctHeight>
              </wp14:sizeRelV>
            </wp:anchor>
          </w:drawing>
        </mc:Choice>
        <mc:Fallback>
          <w:pict>
            <v:rect w14:anchorId="117ADA1C" id="Rectangle 2" o:spid="_x0000_s1026" alt="Background rectangle" style="position:absolute;margin-left:0;margin-top:0;width:558pt;height:738pt;z-index:-251654144;visibility:visible;mso-wrap-style:square;mso-width-percent:912;mso-height-percent:932;mso-wrap-distance-left:9pt;mso-wrap-distance-top:0;mso-wrap-distance-right:9pt;mso-wrap-distance-bottom:0;mso-position-horizontal:center;mso-position-horizontal-relative:page;mso-position-vertical:center;mso-position-vertical-relative:page;mso-width-percent:912;mso-height-percent:932;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" fillcolor="#eaeaea" stroked="f" strokeweight="1pt">
              <v:textbox inset="36pt,36pt,36pt,36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DB3" w:rsidRDefault="00625FFA">
    <w:pPr>
      <w:pStyle w:val="Header"/>
    </w:pPr>
    <w:r>
      <w:rPr>
        <w:rFonts w:ascii="Calibri" w:eastAsia="Times New Roman" w:hAnsi="Calibri" w:cs="Times New Roman"/>
        <w:noProof/>
      </w:rPr>
      <mc:AlternateContent>
        <mc:Choice Requires="wps">
          <w:drawing>
            <wp:anchor distT="0" distB="0" distL="114300" distR="114300" simplePos="0" relativeHeight="251659264" behindDoc="1" locked="0" layoutInCell="1" allowOverlap="1">
              <wp:simplePos x="0" y="0"/>
              <wp:positionH relativeFrom="margin">
                <wp:posOffset>-566057</wp:posOffset>
              </wp:positionH>
              <wp:positionV relativeFrom="margin">
                <wp:posOffset>-359229</wp:posOffset>
              </wp:positionV>
              <wp:extent cx="7086600" cy="9372600"/>
              <wp:effectExtent l="0" t="0" r="0" b="0"/>
              <wp:wrapNone/>
              <wp:docPr id="14" name="Rectangle 14"/>
              <wp:cNvGraphicFramePr/>
              <a:graphic xmlns:a="http://schemas.openxmlformats.org/drawingml/2006/main">
                <a:graphicData uri="http://schemas.microsoft.com/office/word/2010/wordprocessingShape">
                  <wps:wsp>
                    <wps:cNvSpPr/>
                    <wps:spPr>
                      <a:xfrm>
                        <a:off x="0" y="0"/>
                        <a:ext cx="7086600" cy="9372600"/>
                      </a:xfrm>
                      <a:prstGeom prst="rect">
                        <a:avLst/>
                      </a:prstGeom>
                      <a:solidFill>
                        <a:srgbClr val="F5F5F5"/>
                      </a:solidFill>
                      <a:ln w="12700" cap="flat" cmpd="sng" algn="ctr">
                        <a:noFill/>
                        <a:prstDash val="solid"/>
                        <a:miter lim="800000"/>
                      </a:ln>
                      <a:effectLst/>
                    </wps:spPr>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FD49B" id="Rectangle 14" o:spid="_x0000_s1026" style="position:absolute;margin-left:-44.55pt;margin-top:-28.3pt;width:558pt;height:73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" fillcolor="#f5f5f5" stroked="f" strokeweight="1pt">
              <v:textbox inset="36pt,36pt,36pt,36pt"/>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04CD3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7A4C77C6"/>
    <w:multiLevelType w:val="hybridMultilevel"/>
    <w:tmpl w:val="42F07E6A"/>
    <w:lvl w:ilvl="0" w:tplc="0E567B3E">
      <w:start w:val="1"/>
      <w:numFmt w:val="decimal"/>
      <w:pStyle w:val="ListNumber"/>
      <w:lvlText w:val="%1."/>
      <w:lvlJc w:val="left"/>
      <w:pPr>
        <w:ind w:left="1368" w:hanging="360"/>
      </w:pPr>
      <w:rPr>
        <w:rFonts w:hint="default"/>
        <w:b/>
        <w:color w:val="2B579A" w:themeColor="accent5"/>
        <w:sz w:val="28"/>
        <w:szCs w:val="28"/>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abstractNumId w:val="1"/>
  </w: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0"/>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proofState w:spelling="clean" w:grammar="clean"/>
  <w:attachedTemplate r:id="rId1"/>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F89"/>
    <w:rsid w:val="003B76D3"/>
    <w:rsid w:val="00510341"/>
    <w:rsid w:val="00531F89"/>
    <w:rsid w:val="00625FFA"/>
    <w:rsid w:val="0090655A"/>
    <w:rsid w:val="00C62DB3"/>
    <w:rsid w:val="00D5527D"/>
    <w:rsid w:val="00F73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1F6B"/>
  <w15:chartTrackingRefBased/>
  <w15:docId w15:val="{02BD6FF6-3C76-4528-BB1F-7963BA2D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ind w:left="576" w:right="576"/>
      </w:pPr>
    </w:pPrDefault>
  </w:docDefaults>
  <w:latentStyles w:defLockedState="0" w:defUIPriority="99" w:defSemiHidden="0" w:defUnhideWhenUsed="0" w:defQFormat="0" w:count="374">
    <w:lsdException w:name="Normal" w:uiPriority="0" w:qFormat="1"/>
    <w:lsdException w:name="heading 1" w:uiPriority="3"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4"/>
    <w:qFormat/>
    <w:pPr>
      <w:keepNext/>
      <w:keepLines/>
      <w:pBdr>
        <w:bottom w:val="single" w:sz="18" w:space="1" w:color="2B579A" w:themeColor="accent5"/>
      </w:pBdr>
      <w:spacing w:before="360" w:after="240" w:line="240" w:lineRule="auto"/>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after="0"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NoSpacing">
    <w:name w:val="No Spacing"/>
    <w:uiPriority w:val="98"/>
    <w:qFormat/>
    <w:pPr>
      <w:spacing w:after="0" w:line="240" w:lineRule="auto"/>
    </w:pPr>
    <w:rPr>
      <w:rFonts w:eastAsiaTheme="minorEastAsia"/>
      <w:color w:val="3B3838" w:themeColor="background2" w:themeShade="40"/>
      <w:sz w:val="24"/>
    </w:rPr>
  </w:style>
  <w:style w:type="paragraph" w:styleId="ListNumber">
    <w:name w:val="List Number"/>
    <w:basedOn w:val="Normal"/>
    <w:uiPriority w:val="10"/>
    <w:qFormat/>
    <w:pPr>
      <w:numPr>
        <w:numId w:val="1"/>
      </w:numPr>
    </w:pPr>
    <w:rPr>
      <w:rFonts w:eastAsiaTheme="minorEastAsia"/>
      <w:color w:val="3B3838" w:themeColor="background2" w:themeShade="40"/>
      <w:sz w:val="24"/>
    </w:rPr>
  </w:style>
  <w:style w:type="paragraph" w:styleId="Title">
    <w:name w:val="Title"/>
    <w:basedOn w:val="Normal"/>
    <w:link w:val="TitleChar"/>
    <w:uiPriority w:val="1"/>
    <w:qFormat/>
    <w:pPr>
      <w:spacing w:after="120" w:line="240" w:lineRule="auto"/>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rPr>
  </w:style>
  <w:style w:type="paragraph" w:styleId="Subtitle">
    <w:name w:val="Subtitle"/>
    <w:basedOn w:val="Normal"/>
    <w:next w:val="Normal"/>
    <w:link w:val="SubtitleChar"/>
    <w:uiPriority w:val="2"/>
    <w:qFormat/>
    <w:pPr>
      <w:numPr>
        <w:ilvl w:val="1"/>
      </w:numPr>
      <w:spacing w:after="2400"/>
      <w:ind w:left="576"/>
      <w:contextualSpacing/>
    </w:pPr>
    <w:rPr>
      <w:rFonts w:ascii="Segoe UI Light" w:eastAsiaTheme="minorEastAsia" w:hAnsi="Segoe UI Light"/>
      <w:color w:val="FFFFFF" w:themeColor="background1"/>
      <w:spacing w:val="15"/>
      <w:sz w:val="48"/>
    </w:rPr>
  </w:style>
  <w:style w:type="character" w:customStyle="1" w:styleId="SubtitleChar">
    <w:name w:val="Subtitle Char"/>
    <w:basedOn w:val="DefaultParagraphFont"/>
    <w:link w:val="Subtitle"/>
    <w:uiPriority w:val="2"/>
    <w:rPr>
      <w:rFonts w:ascii="Segoe UI Light" w:eastAsiaTheme="minorEastAsia" w:hAnsi="Segoe UI Light"/>
      <w:color w:val="FFFFFF" w:themeColor="background1"/>
      <w:spacing w:val="15"/>
      <w:sz w:val="48"/>
    </w:rPr>
  </w:style>
  <w:style w:type="character" w:styleId="Strong">
    <w:name w:val="Strong"/>
    <w:basedOn w:val="DefaultParagraphFont"/>
    <w:uiPriority w:val="5"/>
    <w:qFormat/>
    <w:rPr>
      <w:rFonts w:asciiTheme="minorHAnsi" w:hAnsiTheme="minorHAnsi"/>
      <w:b/>
      <w:bCs/>
      <w:color w:val="2B579A" w:themeColor="accent5"/>
      <w:sz w:val="24"/>
    </w:rPr>
  </w:style>
  <w:style w:type="table" w:styleId="TableGrid">
    <w:name w:val="Table Grid"/>
    <w:basedOn w:val="TableNormal"/>
    <w:uiPriority w:val="39"/>
    <w:pPr>
      <w:spacing w:after="0"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character" w:styleId="Hyperlink">
    <w:name w:val="Hyperlink"/>
    <w:basedOn w:val="DefaultParagraphFont"/>
    <w:uiPriority w:val="99"/>
    <w:unhideWhenUsed/>
    <w:rsid w:val="00F73414"/>
    <w:rPr>
      <w:color w:val="0563C1" w:themeColor="hyperlink"/>
      <w:u w:val="single"/>
    </w:rPr>
  </w:style>
  <w:style w:type="character" w:styleId="Mention">
    <w:name w:val="Mention"/>
    <w:basedOn w:val="DefaultParagraphFont"/>
    <w:uiPriority w:val="99"/>
    <w:semiHidden/>
    <w:unhideWhenUsed/>
    <w:rsid w:val="00F7341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irick@ncaa.org" TargetMode="External"/><Relationship Id="rId3" Type="http://schemas.openxmlformats.org/officeDocument/2006/relationships/settings" Target="settings.xml"/><Relationship Id="rId7" Type="http://schemas.openxmlformats.org/officeDocument/2006/relationships/hyperlink" Target="mailto:eirick@ncaa.org" TargetMode="External"/><Relationship Id="rId12" Type="http://schemas.openxmlformats.org/officeDocument/2006/relationships/hyperlink" Target="mailto:eirick@ncaa.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irick@ncaa.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eirick@ncaa.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rick\AppData\Roaming\Microsoft\Templates\Welcome%20to%20Word.dotx" TargetMode="External"/></Relationships>
</file>

<file path=word/theme/theme1.xml><?xml version="1.0" encoding="utf-8"?>
<a:theme xmlns:a="http://schemas.openxmlformats.org/drawingml/2006/main" name="Win32TaT">
  <a:themeElements>
    <a:clrScheme name="Tou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Welcome to Word</Template>
  <TotalTime>17598</TotalTime>
  <Pages>3</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Irick, Erin</dc:creator>
  <cp:keywords/>
  <dc:description/>
  <cp:lastModifiedBy>Irick, Erin</cp:lastModifiedBy>
  <cp:revision>2</cp:revision>
  <dcterms:created xsi:type="dcterms:W3CDTF">2017-04-13T12:42:00Z</dcterms:created>
  <dcterms:modified xsi:type="dcterms:W3CDTF">2017-04-26T12:23:00Z</dcterms:modified>
</cp:coreProperties>
</file>