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96" w:rsidRPr="00C602AB" w:rsidRDefault="00331996" w:rsidP="00331996">
      <w:pPr>
        <w:jc w:val="center"/>
        <w:rPr>
          <w:rFonts w:ascii="Times New Roman" w:hAnsi="Times New Roman" w:cs="Times New Roman"/>
          <w:b/>
          <w:u w:val="single"/>
        </w:rPr>
      </w:pPr>
      <w:r w:rsidRPr="00C602AB">
        <w:rPr>
          <w:rFonts w:ascii="Times New Roman" w:hAnsi="Times New Roman" w:cs="Times New Roman"/>
          <w:b/>
          <w:u w:val="single"/>
        </w:rPr>
        <w:t>BAT STANDARDS</w:t>
      </w:r>
    </w:p>
    <w:p w:rsidR="00331996" w:rsidRDefault="00331996" w:rsidP="00331996">
      <w:pPr>
        <w:rPr>
          <w:rFonts w:ascii="Times New Roman" w:hAnsi="Times New Roman" w:cs="Times New Roman"/>
        </w:rPr>
      </w:pPr>
      <w:r>
        <w:rPr>
          <w:rFonts w:ascii="Times New Roman" w:hAnsi="Times New Roman" w:cs="Times New Roman"/>
        </w:rPr>
        <w:t>Bat standards ensure that the bats are safe and perform consistently. A higher compression result means a barrel’s walls are more rigid, while a lower compression result means the barrel walls are more flexible or elastic. When a slow pitch softball bat loses its compression factor below the required limit, it;</w:t>
      </w:r>
    </w:p>
    <w:p w:rsidR="00331996" w:rsidRDefault="00331996" w:rsidP="00331996">
      <w:pPr>
        <w:pStyle w:val="ListParagraph"/>
        <w:numPr>
          <w:ilvl w:val="0"/>
          <w:numId w:val="8"/>
        </w:numPr>
        <w:rPr>
          <w:rFonts w:ascii="Times New Roman" w:hAnsi="Times New Roman" w:cs="Times New Roman"/>
        </w:rPr>
      </w:pPr>
      <w:r w:rsidRPr="00C602AB">
        <w:rPr>
          <w:rFonts w:ascii="Times New Roman" w:hAnsi="Times New Roman" w:cs="Times New Roman"/>
          <w:b/>
        </w:rPr>
        <w:t>Performance</w:t>
      </w:r>
      <w:r>
        <w:rPr>
          <w:rFonts w:ascii="Times New Roman" w:hAnsi="Times New Roman" w:cs="Times New Roman"/>
        </w:rPr>
        <w:t>: The bat may become more flexible, which can lead to increased ball exit speeds. This is because a more elastic barrel can create a “trampoline effect”, propelling the ball faster.</w:t>
      </w:r>
    </w:p>
    <w:p w:rsidR="00331996" w:rsidRDefault="00331996" w:rsidP="00331996">
      <w:pPr>
        <w:pStyle w:val="ListParagraph"/>
        <w:numPr>
          <w:ilvl w:val="0"/>
          <w:numId w:val="8"/>
        </w:numPr>
        <w:rPr>
          <w:rFonts w:ascii="Times New Roman" w:hAnsi="Times New Roman" w:cs="Times New Roman"/>
        </w:rPr>
      </w:pPr>
      <w:r w:rsidRPr="00C602AB">
        <w:rPr>
          <w:rFonts w:ascii="Times New Roman" w:hAnsi="Times New Roman" w:cs="Times New Roman"/>
          <w:b/>
        </w:rPr>
        <w:t>Durability:</w:t>
      </w:r>
      <w:r>
        <w:rPr>
          <w:rFonts w:ascii="Times New Roman" w:hAnsi="Times New Roman" w:cs="Times New Roman"/>
        </w:rPr>
        <w:t xml:space="preserve"> The bat may be more prone to damage or breakage. Lower compression can indicate that the bat’s materials are wearing out, making it less durable.</w:t>
      </w:r>
    </w:p>
    <w:p w:rsidR="00331996" w:rsidRDefault="00331996" w:rsidP="00331996">
      <w:pPr>
        <w:pStyle w:val="ListParagraph"/>
        <w:numPr>
          <w:ilvl w:val="0"/>
          <w:numId w:val="8"/>
        </w:numPr>
        <w:rPr>
          <w:rFonts w:ascii="Times New Roman" w:hAnsi="Times New Roman" w:cs="Times New Roman"/>
        </w:rPr>
      </w:pPr>
      <w:r>
        <w:rPr>
          <w:rFonts w:ascii="Times New Roman" w:hAnsi="Times New Roman" w:cs="Times New Roman"/>
          <w:b/>
        </w:rPr>
        <w:t>Regulations:</w:t>
      </w:r>
      <w:r>
        <w:rPr>
          <w:rFonts w:ascii="Times New Roman" w:hAnsi="Times New Roman" w:cs="Times New Roman"/>
        </w:rPr>
        <w:t xml:space="preserve"> The bat may no longer meet league standards. Centertown Youth League has a specific compression limits to ensure fair play and safety. Using a bat that fails below limits can result in penalties</w:t>
      </w:r>
    </w:p>
    <w:p w:rsidR="00331996" w:rsidRDefault="00331996" w:rsidP="00331996">
      <w:pPr>
        <w:pStyle w:val="ListParagraph"/>
        <w:numPr>
          <w:ilvl w:val="0"/>
          <w:numId w:val="8"/>
        </w:numPr>
        <w:rPr>
          <w:rFonts w:ascii="Times New Roman" w:hAnsi="Times New Roman" w:cs="Times New Roman"/>
        </w:rPr>
      </w:pPr>
      <w:r>
        <w:rPr>
          <w:rFonts w:ascii="Times New Roman" w:hAnsi="Times New Roman" w:cs="Times New Roman"/>
          <w:b/>
        </w:rPr>
        <w:t>Safety:</w:t>
      </w:r>
      <w:r>
        <w:rPr>
          <w:rFonts w:ascii="Times New Roman" w:hAnsi="Times New Roman" w:cs="Times New Roman"/>
        </w:rPr>
        <w:t xml:space="preserve"> A bat with low compression can be dangerous. The increased ball exit speed can pose a risk to players, especially pitchers and infielders.</w:t>
      </w:r>
    </w:p>
    <w:p w:rsidR="00331996" w:rsidRPr="00AB10F1" w:rsidRDefault="00331996" w:rsidP="00331996">
      <w:pPr>
        <w:ind w:left="360"/>
        <w:rPr>
          <w:rFonts w:ascii="Times New Roman" w:hAnsi="Times New Roman" w:cs="Times New Roman"/>
          <w:i/>
        </w:rPr>
      </w:pPr>
      <w:r w:rsidRPr="00AB10F1">
        <w:rPr>
          <w:rFonts w:ascii="Times New Roman" w:hAnsi="Times New Roman" w:cs="Times New Roman"/>
          <w:i/>
        </w:rPr>
        <w:t>If a bat fails a compression test, it typically means it doesn’t meet required standards for official play and should be replaced to avoid penalties or potential injury.</w:t>
      </w:r>
    </w:p>
    <w:tbl>
      <w:tblPr>
        <w:tblStyle w:val="TableGrid"/>
        <w:tblW w:w="0" w:type="auto"/>
        <w:tblLook w:val="04A0"/>
      </w:tblPr>
      <w:tblGrid>
        <w:gridCol w:w="4788"/>
        <w:gridCol w:w="4788"/>
      </w:tblGrid>
      <w:tr w:rsidR="00331996" w:rsidTr="00243FF0">
        <w:tc>
          <w:tcPr>
            <w:tcW w:w="4788" w:type="dxa"/>
          </w:tcPr>
          <w:p w:rsidR="00331996" w:rsidRDefault="00331996" w:rsidP="00243FF0">
            <w:pPr>
              <w:jc w:val="center"/>
              <w:rPr>
                <w:rFonts w:ascii="Times New Roman" w:hAnsi="Times New Roman" w:cs="Times New Roman"/>
                <w:b/>
              </w:rPr>
            </w:pPr>
            <w:r w:rsidRPr="00B11FE1">
              <w:rPr>
                <w:rFonts w:ascii="Times New Roman" w:hAnsi="Times New Roman" w:cs="Times New Roman"/>
                <w:b/>
              </w:rPr>
              <w:t>Passing Barrel Compression Test</w:t>
            </w:r>
          </w:p>
          <w:p w:rsidR="00331996" w:rsidRDefault="00331996" w:rsidP="00243FF0">
            <w:pPr>
              <w:rPr>
                <w:rFonts w:ascii="Times New Roman" w:hAnsi="Times New Roman" w:cs="Times New Roman"/>
              </w:rPr>
            </w:pPr>
          </w:p>
          <w:p w:rsidR="00331996" w:rsidRPr="00341E63" w:rsidRDefault="00331996" w:rsidP="00243FF0">
            <w:pPr>
              <w:rPr>
                <w:rFonts w:ascii="Times New Roman" w:hAnsi="Times New Roman" w:cs="Times New Roman"/>
                <w:i/>
                <w:u w:val="single"/>
              </w:rPr>
            </w:pPr>
            <w:r>
              <w:rPr>
                <w:rFonts w:ascii="Times New Roman" w:hAnsi="Times New Roman" w:cs="Times New Roman"/>
                <w:i/>
                <w:u w:val="single"/>
              </w:rPr>
              <w:t>Approved Certification Stamp</w:t>
            </w:r>
          </w:p>
          <w:p w:rsidR="00331996" w:rsidRDefault="00331996" w:rsidP="00243FF0">
            <w:pPr>
              <w:rPr>
                <w:rFonts w:ascii="Times New Roman" w:hAnsi="Times New Roman" w:cs="Times New Roman"/>
              </w:rPr>
            </w:pPr>
            <w:r>
              <w:rPr>
                <w:rFonts w:ascii="Times New Roman" w:hAnsi="Times New Roman" w:cs="Times New Roman"/>
              </w:rPr>
              <w:t xml:space="preserve">ASA/USA Slow Pitch: 1450 psi and above passing    </w:t>
            </w:r>
          </w:p>
          <w:p w:rsidR="00331996" w:rsidRDefault="00331996" w:rsidP="00243FF0">
            <w:pPr>
              <w:rPr>
                <w:rFonts w:ascii="Times New Roman" w:hAnsi="Times New Roman" w:cs="Times New Roman"/>
                <w:i/>
                <w:u w:val="single"/>
              </w:rPr>
            </w:pPr>
          </w:p>
          <w:p w:rsidR="00331996" w:rsidRPr="00341E63" w:rsidRDefault="00331996" w:rsidP="00243FF0">
            <w:pPr>
              <w:rPr>
                <w:rFonts w:ascii="Times New Roman" w:hAnsi="Times New Roman" w:cs="Times New Roman"/>
                <w:i/>
                <w:u w:val="single"/>
              </w:rPr>
            </w:pPr>
            <w:r>
              <w:rPr>
                <w:rFonts w:ascii="Times New Roman" w:hAnsi="Times New Roman" w:cs="Times New Roman"/>
                <w:i/>
                <w:u w:val="single"/>
              </w:rPr>
              <w:t>Approved Certification Stamp</w:t>
            </w:r>
          </w:p>
          <w:p w:rsidR="00331996" w:rsidRDefault="00331996" w:rsidP="00243FF0">
            <w:pPr>
              <w:rPr>
                <w:rFonts w:ascii="Times New Roman" w:hAnsi="Times New Roman" w:cs="Times New Roman"/>
              </w:rPr>
            </w:pPr>
            <w:r>
              <w:rPr>
                <w:rFonts w:ascii="Times New Roman" w:hAnsi="Times New Roman" w:cs="Times New Roman"/>
              </w:rPr>
              <w:t xml:space="preserve">USSSA Slow Pitch: 240 psi and above passing </w:t>
            </w:r>
          </w:p>
          <w:p w:rsidR="00331996" w:rsidRDefault="00331996" w:rsidP="00243FF0">
            <w:pPr>
              <w:rPr>
                <w:rFonts w:ascii="Times New Roman" w:hAnsi="Times New Roman" w:cs="Times New Roman"/>
              </w:rPr>
            </w:pPr>
            <w:r>
              <w:rPr>
                <w:rFonts w:ascii="Times New Roman" w:hAnsi="Times New Roman" w:cs="Times New Roman"/>
              </w:rPr>
              <w:t xml:space="preserve">USSSA Slow Pitch: 220 psi and above passing          </w:t>
            </w:r>
          </w:p>
          <w:p w:rsidR="00331996" w:rsidRDefault="00331996" w:rsidP="00243FF0">
            <w:pPr>
              <w:rPr>
                <w:rFonts w:ascii="Times New Roman" w:hAnsi="Times New Roman" w:cs="Times New Roman"/>
              </w:rPr>
            </w:pPr>
            <w:r>
              <w:rPr>
                <w:rFonts w:ascii="Times New Roman" w:hAnsi="Times New Roman" w:cs="Times New Roman"/>
              </w:rPr>
              <w:t>ISA Slow Pitch: 220 psi and above</w:t>
            </w:r>
          </w:p>
          <w:p w:rsidR="00331996" w:rsidRDefault="00331996" w:rsidP="00243FF0">
            <w:pPr>
              <w:rPr>
                <w:rFonts w:ascii="Times New Roman" w:hAnsi="Times New Roman" w:cs="Times New Roman"/>
              </w:rPr>
            </w:pPr>
            <w:r>
              <w:rPr>
                <w:rFonts w:ascii="Times New Roman" w:hAnsi="Times New Roman" w:cs="Times New Roman"/>
              </w:rPr>
              <w:t>NSA Slow Pitch: 220 psi and above</w:t>
            </w:r>
          </w:p>
          <w:p w:rsidR="00331996" w:rsidRDefault="00331996" w:rsidP="00243FF0">
            <w:pPr>
              <w:rPr>
                <w:rFonts w:ascii="Times New Roman" w:hAnsi="Times New Roman" w:cs="Times New Roman"/>
              </w:rPr>
            </w:pPr>
            <w:r>
              <w:rPr>
                <w:rFonts w:ascii="Times New Roman" w:hAnsi="Times New Roman" w:cs="Times New Roman"/>
              </w:rPr>
              <w:t xml:space="preserve">                </w:t>
            </w:r>
          </w:p>
        </w:tc>
        <w:tc>
          <w:tcPr>
            <w:tcW w:w="4788" w:type="dxa"/>
          </w:tcPr>
          <w:p w:rsidR="00331996" w:rsidRDefault="00331996" w:rsidP="00243FF0">
            <w:pPr>
              <w:jc w:val="center"/>
              <w:rPr>
                <w:rFonts w:ascii="Times New Roman" w:hAnsi="Times New Roman" w:cs="Times New Roman"/>
                <w:b/>
              </w:rPr>
            </w:pPr>
            <w:r>
              <w:rPr>
                <w:rFonts w:ascii="Times New Roman" w:hAnsi="Times New Roman" w:cs="Times New Roman"/>
                <w:b/>
              </w:rPr>
              <w:t>Bat Performance Factor (BPF)</w:t>
            </w:r>
          </w:p>
          <w:p w:rsidR="00331996" w:rsidRDefault="00331996" w:rsidP="00243FF0">
            <w:pPr>
              <w:jc w:val="center"/>
              <w:rPr>
                <w:rFonts w:ascii="Times New Roman" w:hAnsi="Times New Roman" w:cs="Times New Roman"/>
              </w:rPr>
            </w:pPr>
          </w:p>
          <w:p w:rsidR="00331996" w:rsidRDefault="00331996" w:rsidP="00243FF0">
            <w:pPr>
              <w:rPr>
                <w:rFonts w:ascii="Times New Roman" w:hAnsi="Times New Roman" w:cs="Times New Roman"/>
              </w:rPr>
            </w:pPr>
          </w:p>
          <w:p w:rsidR="00331996" w:rsidRDefault="00331996" w:rsidP="00243FF0">
            <w:pPr>
              <w:rPr>
                <w:rFonts w:ascii="Times New Roman" w:hAnsi="Times New Roman" w:cs="Times New Roman"/>
              </w:rPr>
            </w:pPr>
            <w:r>
              <w:rPr>
                <w:rFonts w:ascii="Times New Roman" w:hAnsi="Times New Roman" w:cs="Times New Roman"/>
              </w:rPr>
              <w:t>ASA/USA Slow Pitch: 1.20</w:t>
            </w:r>
          </w:p>
          <w:p w:rsidR="00331996" w:rsidRDefault="00331996" w:rsidP="00243FF0">
            <w:pPr>
              <w:rPr>
                <w:rFonts w:ascii="Times New Roman" w:hAnsi="Times New Roman" w:cs="Times New Roman"/>
              </w:rPr>
            </w:pPr>
          </w:p>
          <w:p w:rsidR="00331996" w:rsidRDefault="00331996" w:rsidP="00243FF0">
            <w:pPr>
              <w:rPr>
                <w:rFonts w:ascii="Times New Roman" w:hAnsi="Times New Roman" w:cs="Times New Roman"/>
              </w:rPr>
            </w:pPr>
          </w:p>
          <w:p w:rsidR="00331996" w:rsidRDefault="00331996" w:rsidP="00243FF0">
            <w:pPr>
              <w:rPr>
                <w:rFonts w:ascii="Times New Roman" w:hAnsi="Times New Roman" w:cs="Times New Roman"/>
              </w:rPr>
            </w:pPr>
            <w:r>
              <w:rPr>
                <w:rFonts w:ascii="Times New Roman" w:hAnsi="Times New Roman" w:cs="Times New Roman"/>
              </w:rPr>
              <w:t>USSSA Slow Pitch: 1.20</w:t>
            </w:r>
          </w:p>
          <w:p w:rsidR="00331996" w:rsidRDefault="00331996" w:rsidP="00243FF0">
            <w:pPr>
              <w:rPr>
                <w:rFonts w:ascii="Times New Roman" w:hAnsi="Times New Roman" w:cs="Times New Roman"/>
              </w:rPr>
            </w:pPr>
          </w:p>
          <w:p w:rsidR="00331996" w:rsidRDefault="00331996" w:rsidP="00243FF0">
            <w:pPr>
              <w:rPr>
                <w:rFonts w:ascii="Times New Roman" w:hAnsi="Times New Roman" w:cs="Times New Roman"/>
              </w:rPr>
            </w:pPr>
            <w:r>
              <w:rPr>
                <w:rFonts w:ascii="Times New Roman" w:hAnsi="Times New Roman" w:cs="Times New Roman"/>
              </w:rPr>
              <w:t>ISA Slow Pitch: 1.20</w:t>
            </w:r>
          </w:p>
          <w:p w:rsidR="00331996" w:rsidRDefault="00331996" w:rsidP="00243FF0">
            <w:pPr>
              <w:rPr>
                <w:rFonts w:ascii="Times New Roman" w:hAnsi="Times New Roman" w:cs="Times New Roman"/>
              </w:rPr>
            </w:pPr>
            <w:r>
              <w:rPr>
                <w:rFonts w:ascii="Times New Roman" w:hAnsi="Times New Roman" w:cs="Times New Roman"/>
              </w:rPr>
              <w:t>NSA Slow Pitch: 1.20</w:t>
            </w:r>
          </w:p>
        </w:tc>
      </w:tr>
    </w:tbl>
    <w:p w:rsidR="00331996" w:rsidRPr="00FB032F" w:rsidRDefault="00331996" w:rsidP="00331996">
      <w:pPr>
        <w:rPr>
          <w:rFonts w:ascii="Times New Roman" w:hAnsi="Times New Roman" w:cs="Times New Roman"/>
          <w:i/>
        </w:rPr>
      </w:pPr>
      <w:r>
        <w:rPr>
          <w:rFonts w:ascii="Times New Roman" w:hAnsi="Times New Roman" w:cs="Times New Roman"/>
          <w:i/>
        </w:rPr>
        <w:t>Note when testing ISA or NSA Stamp Bats follow the same guidelines as a USSSA Bat</w:t>
      </w:r>
    </w:p>
    <w:tbl>
      <w:tblPr>
        <w:tblStyle w:val="TableGrid"/>
        <w:tblW w:w="0" w:type="auto"/>
        <w:tblLook w:val="04A0"/>
      </w:tblPr>
      <w:tblGrid>
        <w:gridCol w:w="2394"/>
        <w:gridCol w:w="2394"/>
        <w:gridCol w:w="2394"/>
        <w:gridCol w:w="2394"/>
      </w:tblGrid>
      <w:tr w:rsidR="00331996" w:rsidRPr="00951850" w:rsidTr="00243FF0">
        <w:tc>
          <w:tcPr>
            <w:tcW w:w="4788" w:type="dxa"/>
            <w:gridSpan w:val="2"/>
            <w:shd w:val="clear" w:color="auto" w:fill="EEECE1" w:themeFill="background2"/>
          </w:tcPr>
          <w:p w:rsidR="00331996" w:rsidRPr="00951850" w:rsidRDefault="00331996" w:rsidP="00243FF0">
            <w:pPr>
              <w:jc w:val="center"/>
              <w:rPr>
                <w:rFonts w:ascii="Times New Roman" w:hAnsi="Times New Roman" w:cs="Times New Roman"/>
                <w:b/>
              </w:rPr>
            </w:pPr>
            <w:r w:rsidRPr="00951850">
              <w:rPr>
                <w:rFonts w:ascii="Times New Roman" w:hAnsi="Times New Roman" w:cs="Times New Roman"/>
                <w:b/>
              </w:rPr>
              <w:t>USSSA(psi) to USA (psi)</w:t>
            </w:r>
          </w:p>
        </w:tc>
        <w:tc>
          <w:tcPr>
            <w:tcW w:w="4788" w:type="dxa"/>
            <w:gridSpan w:val="2"/>
            <w:shd w:val="clear" w:color="auto" w:fill="EEECE1" w:themeFill="background2"/>
          </w:tcPr>
          <w:p w:rsidR="00331996" w:rsidRPr="00951850" w:rsidRDefault="00331996" w:rsidP="00243FF0">
            <w:pPr>
              <w:jc w:val="center"/>
              <w:rPr>
                <w:rFonts w:ascii="Times New Roman" w:hAnsi="Times New Roman" w:cs="Times New Roman"/>
                <w:b/>
              </w:rPr>
            </w:pPr>
            <w:r w:rsidRPr="00951850">
              <w:rPr>
                <w:rFonts w:ascii="Times New Roman" w:hAnsi="Times New Roman" w:cs="Times New Roman"/>
                <w:b/>
              </w:rPr>
              <w:t>USA(psi) to USSSA(psi)</w:t>
            </w:r>
          </w:p>
        </w:tc>
      </w:tr>
      <w:tr w:rsidR="00331996" w:rsidRPr="00B34C4B" w:rsidTr="00243FF0">
        <w:tc>
          <w:tcPr>
            <w:tcW w:w="2394" w:type="dxa"/>
          </w:tcPr>
          <w:p w:rsidR="00331996" w:rsidRPr="00535E39" w:rsidRDefault="00331996" w:rsidP="00243FF0">
            <w:pPr>
              <w:jc w:val="center"/>
              <w:rPr>
                <w:rFonts w:ascii="Times New Roman" w:hAnsi="Times New Roman" w:cs="Times New Roman"/>
                <w:b/>
                <w:color w:val="FF0000"/>
              </w:rPr>
            </w:pPr>
            <w:r w:rsidRPr="00535E39">
              <w:rPr>
                <w:rFonts w:ascii="Times New Roman" w:hAnsi="Times New Roman" w:cs="Times New Roman"/>
                <w:b/>
                <w:color w:val="FF0000"/>
              </w:rPr>
              <w:t>112.5</w:t>
            </w:r>
          </w:p>
        </w:tc>
        <w:tc>
          <w:tcPr>
            <w:tcW w:w="2394" w:type="dxa"/>
          </w:tcPr>
          <w:p w:rsidR="00331996" w:rsidRPr="00535E39" w:rsidRDefault="00331996" w:rsidP="00243FF0">
            <w:pPr>
              <w:jc w:val="center"/>
              <w:rPr>
                <w:rFonts w:ascii="Times New Roman" w:hAnsi="Times New Roman" w:cs="Times New Roman"/>
                <w:b/>
                <w:color w:val="FF0000"/>
              </w:rPr>
            </w:pPr>
            <w:r w:rsidRPr="00535E39">
              <w:rPr>
                <w:rFonts w:ascii="Times New Roman" w:hAnsi="Times New Roman" w:cs="Times New Roman"/>
                <w:b/>
                <w:color w:val="FF0000"/>
              </w:rPr>
              <w:t>987</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950</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104</w:t>
            </w:r>
          </w:p>
        </w:tc>
      </w:tr>
      <w:tr w:rsidR="00331996" w:rsidRPr="00B34C4B" w:rsidTr="00243FF0">
        <w:tc>
          <w:tcPr>
            <w:tcW w:w="2394" w:type="dxa"/>
          </w:tcPr>
          <w:p w:rsidR="00331996" w:rsidRPr="00535E39" w:rsidRDefault="00331996" w:rsidP="00243FF0">
            <w:pPr>
              <w:jc w:val="center"/>
              <w:rPr>
                <w:rFonts w:ascii="Times New Roman" w:hAnsi="Times New Roman" w:cs="Times New Roman"/>
                <w:b/>
                <w:color w:val="FF0000"/>
              </w:rPr>
            </w:pPr>
            <w:r>
              <w:rPr>
                <w:rFonts w:ascii="Times New Roman" w:hAnsi="Times New Roman" w:cs="Times New Roman"/>
                <w:b/>
                <w:color w:val="FF0000"/>
              </w:rPr>
              <w:t>1</w:t>
            </w:r>
            <w:r w:rsidRPr="00535E39">
              <w:rPr>
                <w:rFonts w:ascii="Times New Roman" w:hAnsi="Times New Roman" w:cs="Times New Roman"/>
                <w:b/>
                <w:color w:val="FF0000"/>
              </w:rPr>
              <w:t>25</w:t>
            </w:r>
          </w:p>
        </w:tc>
        <w:tc>
          <w:tcPr>
            <w:tcW w:w="2394" w:type="dxa"/>
          </w:tcPr>
          <w:p w:rsidR="00331996" w:rsidRPr="00535E39" w:rsidRDefault="00331996" w:rsidP="00243FF0">
            <w:pPr>
              <w:jc w:val="center"/>
              <w:rPr>
                <w:rFonts w:ascii="Times New Roman" w:hAnsi="Times New Roman" w:cs="Times New Roman"/>
                <w:b/>
                <w:color w:val="FF0000"/>
              </w:rPr>
            </w:pPr>
            <w:r w:rsidRPr="00535E39">
              <w:rPr>
                <w:rFonts w:ascii="Times New Roman" w:hAnsi="Times New Roman" w:cs="Times New Roman"/>
                <w:b/>
                <w:color w:val="FF0000"/>
              </w:rPr>
              <w:t>1041</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975</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109.74</w:t>
            </w:r>
          </w:p>
        </w:tc>
      </w:tr>
      <w:tr w:rsidR="00331996" w:rsidRPr="00B34C4B" w:rsidTr="00243FF0">
        <w:tc>
          <w:tcPr>
            <w:tcW w:w="2394" w:type="dxa"/>
          </w:tcPr>
          <w:p w:rsidR="00331996" w:rsidRPr="00535E39" w:rsidRDefault="00331996" w:rsidP="00243FF0">
            <w:pPr>
              <w:jc w:val="center"/>
              <w:rPr>
                <w:rFonts w:ascii="Times New Roman" w:hAnsi="Times New Roman" w:cs="Times New Roman"/>
                <w:b/>
                <w:color w:val="FF0000"/>
              </w:rPr>
            </w:pPr>
            <w:r w:rsidRPr="00535E39">
              <w:rPr>
                <w:rFonts w:ascii="Times New Roman" w:hAnsi="Times New Roman" w:cs="Times New Roman"/>
                <w:b/>
                <w:color w:val="FF0000"/>
              </w:rPr>
              <w:t>137.5</w:t>
            </w:r>
          </w:p>
        </w:tc>
        <w:tc>
          <w:tcPr>
            <w:tcW w:w="2394" w:type="dxa"/>
          </w:tcPr>
          <w:p w:rsidR="00331996" w:rsidRPr="00535E39" w:rsidRDefault="00331996" w:rsidP="00243FF0">
            <w:pPr>
              <w:jc w:val="center"/>
              <w:rPr>
                <w:rFonts w:ascii="Times New Roman" w:hAnsi="Times New Roman" w:cs="Times New Roman"/>
                <w:b/>
                <w:color w:val="FF0000"/>
              </w:rPr>
            </w:pPr>
            <w:r w:rsidRPr="00535E39">
              <w:rPr>
                <w:rFonts w:ascii="Times New Roman" w:hAnsi="Times New Roman" w:cs="Times New Roman"/>
                <w:b/>
                <w:color w:val="FF0000"/>
              </w:rPr>
              <w:t>1096</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1000</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115.48</w:t>
            </w:r>
          </w:p>
        </w:tc>
      </w:tr>
      <w:tr w:rsidR="00331996" w:rsidRPr="00B34C4B" w:rsidTr="00243FF0">
        <w:tc>
          <w:tcPr>
            <w:tcW w:w="2394" w:type="dxa"/>
          </w:tcPr>
          <w:p w:rsidR="00331996" w:rsidRPr="00535E39" w:rsidRDefault="00331996" w:rsidP="00243FF0">
            <w:pPr>
              <w:jc w:val="center"/>
              <w:rPr>
                <w:rFonts w:ascii="Times New Roman" w:hAnsi="Times New Roman" w:cs="Times New Roman"/>
                <w:b/>
                <w:color w:val="FF0000"/>
              </w:rPr>
            </w:pPr>
            <w:r w:rsidRPr="00535E39">
              <w:rPr>
                <w:rFonts w:ascii="Times New Roman" w:hAnsi="Times New Roman" w:cs="Times New Roman"/>
                <w:b/>
                <w:color w:val="FF0000"/>
              </w:rPr>
              <w:t>150</w:t>
            </w:r>
          </w:p>
        </w:tc>
        <w:tc>
          <w:tcPr>
            <w:tcW w:w="2394" w:type="dxa"/>
          </w:tcPr>
          <w:p w:rsidR="00331996" w:rsidRPr="00535E39" w:rsidRDefault="00331996" w:rsidP="00243FF0">
            <w:pPr>
              <w:jc w:val="center"/>
              <w:rPr>
                <w:rFonts w:ascii="Times New Roman" w:hAnsi="Times New Roman" w:cs="Times New Roman"/>
                <w:b/>
                <w:color w:val="FF0000"/>
              </w:rPr>
            </w:pPr>
            <w:r w:rsidRPr="00535E39">
              <w:rPr>
                <w:rFonts w:ascii="Times New Roman" w:hAnsi="Times New Roman" w:cs="Times New Roman"/>
                <w:b/>
                <w:color w:val="FF0000"/>
              </w:rPr>
              <w:t>1150</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1025</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121.22</w:t>
            </w:r>
          </w:p>
        </w:tc>
      </w:tr>
      <w:tr w:rsidR="00331996" w:rsidRPr="00B34C4B" w:rsidTr="00243FF0">
        <w:tc>
          <w:tcPr>
            <w:tcW w:w="2394" w:type="dxa"/>
          </w:tcPr>
          <w:p w:rsidR="00331996" w:rsidRPr="00535E39" w:rsidRDefault="00331996" w:rsidP="00243FF0">
            <w:pPr>
              <w:jc w:val="center"/>
              <w:rPr>
                <w:rFonts w:ascii="Times New Roman" w:hAnsi="Times New Roman" w:cs="Times New Roman"/>
                <w:b/>
                <w:color w:val="FF0000"/>
              </w:rPr>
            </w:pPr>
            <w:r w:rsidRPr="00535E39">
              <w:rPr>
                <w:rFonts w:ascii="Times New Roman" w:hAnsi="Times New Roman" w:cs="Times New Roman"/>
                <w:b/>
                <w:color w:val="FF0000"/>
              </w:rPr>
              <w:t>162.5</w:t>
            </w:r>
          </w:p>
        </w:tc>
        <w:tc>
          <w:tcPr>
            <w:tcW w:w="2394" w:type="dxa"/>
          </w:tcPr>
          <w:p w:rsidR="00331996" w:rsidRPr="00535E39" w:rsidRDefault="00331996" w:rsidP="00243FF0">
            <w:pPr>
              <w:jc w:val="center"/>
              <w:rPr>
                <w:rFonts w:ascii="Times New Roman" w:hAnsi="Times New Roman" w:cs="Times New Roman"/>
                <w:b/>
                <w:color w:val="FF0000"/>
              </w:rPr>
            </w:pPr>
            <w:r w:rsidRPr="00535E39">
              <w:rPr>
                <w:rFonts w:ascii="Times New Roman" w:hAnsi="Times New Roman" w:cs="Times New Roman"/>
                <w:b/>
                <w:color w:val="FF0000"/>
              </w:rPr>
              <w:t>1205</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1050</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126.96</w:t>
            </w:r>
          </w:p>
        </w:tc>
      </w:tr>
      <w:tr w:rsidR="00331996" w:rsidRPr="00B34C4B" w:rsidTr="00243FF0">
        <w:tc>
          <w:tcPr>
            <w:tcW w:w="2394" w:type="dxa"/>
          </w:tcPr>
          <w:p w:rsidR="00331996" w:rsidRPr="00535E39" w:rsidRDefault="00331996" w:rsidP="00243FF0">
            <w:pPr>
              <w:jc w:val="center"/>
              <w:rPr>
                <w:rFonts w:ascii="Times New Roman" w:hAnsi="Times New Roman" w:cs="Times New Roman"/>
                <w:b/>
                <w:color w:val="FF0000"/>
              </w:rPr>
            </w:pPr>
            <w:r w:rsidRPr="00535E39">
              <w:rPr>
                <w:rFonts w:ascii="Times New Roman" w:hAnsi="Times New Roman" w:cs="Times New Roman"/>
                <w:b/>
                <w:color w:val="FF0000"/>
              </w:rPr>
              <w:t>175</w:t>
            </w:r>
          </w:p>
        </w:tc>
        <w:tc>
          <w:tcPr>
            <w:tcW w:w="2394" w:type="dxa"/>
          </w:tcPr>
          <w:p w:rsidR="00331996" w:rsidRPr="00535E39" w:rsidRDefault="00331996" w:rsidP="00243FF0">
            <w:pPr>
              <w:jc w:val="center"/>
              <w:rPr>
                <w:rFonts w:ascii="Times New Roman" w:hAnsi="Times New Roman" w:cs="Times New Roman"/>
                <w:b/>
                <w:color w:val="FF0000"/>
              </w:rPr>
            </w:pPr>
            <w:r w:rsidRPr="00535E39">
              <w:rPr>
                <w:rFonts w:ascii="Times New Roman" w:hAnsi="Times New Roman" w:cs="Times New Roman"/>
                <w:b/>
                <w:color w:val="FF0000"/>
              </w:rPr>
              <w:t>1259</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1075</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132.7</w:t>
            </w:r>
          </w:p>
        </w:tc>
      </w:tr>
      <w:tr w:rsidR="00331996" w:rsidRPr="00B34C4B" w:rsidTr="00243FF0">
        <w:tc>
          <w:tcPr>
            <w:tcW w:w="2394" w:type="dxa"/>
          </w:tcPr>
          <w:p w:rsidR="00331996" w:rsidRPr="00535E39" w:rsidRDefault="00331996" w:rsidP="00243FF0">
            <w:pPr>
              <w:jc w:val="center"/>
              <w:rPr>
                <w:rFonts w:ascii="Times New Roman" w:hAnsi="Times New Roman" w:cs="Times New Roman"/>
                <w:b/>
                <w:color w:val="FF0000"/>
              </w:rPr>
            </w:pPr>
            <w:r w:rsidRPr="00535E39">
              <w:rPr>
                <w:rFonts w:ascii="Times New Roman" w:hAnsi="Times New Roman" w:cs="Times New Roman"/>
                <w:b/>
                <w:color w:val="FF0000"/>
              </w:rPr>
              <w:t>187.5</w:t>
            </w:r>
          </w:p>
        </w:tc>
        <w:tc>
          <w:tcPr>
            <w:tcW w:w="2394" w:type="dxa"/>
          </w:tcPr>
          <w:p w:rsidR="00331996" w:rsidRPr="00535E39" w:rsidRDefault="00331996" w:rsidP="00243FF0">
            <w:pPr>
              <w:jc w:val="center"/>
              <w:rPr>
                <w:rFonts w:ascii="Times New Roman" w:hAnsi="Times New Roman" w:cs="Times New Roman"/>
                <w:b/>
                <w:color w:val="FF0000"/>
              </w:rPr>
            </w:pPr>
            <w:r w:rsidRPr="00535E39">
              <w:rPr>
                <w:rFonts w:ascii="Times New Roman" w:hAnsi="Times New Roman" w:cs="Times New Roman"/>
                <w:b/>
                <w:color w:val="FF0000"/>
              </w:rPr>
              <w:t>1314</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1100</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138.44</w:t>
            </w:r>
          </w:p>
        </w:tc>
      </w:tr>
      <w:tr w:rsidR="00331996" w:rsidRPr="00B34C4B" w:rsidTr="00243FF0">
        <w:tc>
          <w:tcPr>
            <w:tcW w:w="2394" w:type="dxa"/>
          </w:tcPr>
          <w:p w:rsidR="00331996" w:rsidRPr="00535E39" w:rsidRDefault="00331996" w:rsidP="00243FF0">
            <w:pPr>
              <w:jc w:val="center"/>
              <w:rPr>
                <w:rFonts w:ascii="Times New Roman" w:hAnsi="Times New Roman" w:cs="Times New Roman"/>
                <w:b/>
                <w:color w:val="FF0000"/>
              </w:rPr>
            </w:pPr>
            <w:r w:rsidRPr="00535E39">
              <w:rPr>
                <w:rFonts w:ascii="Times New Roman" w:hAnsi="Times New Roman" w:cs="Times New Roman"/>
                <w:b/>
                <w:color w:val="FF0000"/>
              </w:rPr>
              <w:t>200</w:t>
            </w:r>
          </w:p>
        </w:tc>
        <w:tc>
          <w:tcPr>
            <w:tcW w:w="2394" w:type="dxa"/>
          </w:tcPr>
          <w:p w:rsidR="00331996" w:rsidRPr="00535E39" w:rsidRDefault="00331996" w:rsidP="00243FF0">
            <w:pPr>
              <w:jc w:val="center"/>
              <w:rPr>
                <w:rFonts w:ascii="Times New Roman" w:hAnsi="Times New Roman" w:cs="Times New Roman"/>
                <w:b/>
                <w:color w:val="FF0000"/>
              </w:rPr>
            </w:pPr>
            <w:r w:rsidRPr="00535E39">
              <w:rPr>
                <w:rFonts w:ascii="Times New Roman" w:hAnsi="Times New Roman" w:cs="Times New Roman"/>
                <w:b/>
                <w:color w:val="FF0000"/>
              </w:rPr>
              <w:t>1368</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1125</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144.18</w:t>
            </w:r>
          </w:p>
        </w:tc>
      </w:tr>
      <w:tr w:rsidR="00331996" w:rsidRPr="00B34C4B" w:rsidTr="00243FF0">
        <w:tc>
          <w:tcPr>
            <w:tcW w:w="2394" w:type="dxa"/>
          </w:tcPr>
          <w:p w:rsidR="00331996" w:rsidRPr="00535E39" w:rsidRDefault="00331996" w:rsidP="00243FF0">
            <w:pPr>
              <w:jc w:val="center"/>
              <w:rPr>
                <w:rFonts w:ascii="Times New Roman" w:hAnsi="Times New Roman" w:cs="Times New Roman"/>
                <w:b/>
                <w:color w:val="FF0000"/>
              </w:rPr>
            </w:pPr>
            <w:r w:rsidRPr="00535E39">
              <w:rPr>
                <w:rFonts w:ascii="Times New Roman" w:hAnsi="Times New Roman" w:cs="Times New Roman"/>
                <w:b/>
                <w:color w:val="FF0000"/>
              </w:rPr>
              <w:t>212.5</w:t>
            </w:r>
          </w:p>
        </w:tc>
        <w:tc>
          <w:tcPr>
            <w:tcW w:w="2394" w:type="dxa"/>
          </w:tcPr>
          <w:p w:rsidR="00331996" w:rsidRPr="00535E39" w:rsidRDefault="00331996" w:rsidP="00243FF0">
            <w:pPr>
              <w:jc w:val="center"/>
              <w:rPr>
                <w:rFonts w:ascii="Times New Roman" w:hAnsi="Times New Roman" w:cs="Times New Roman"/>
                <w:b/>
                <w:color w:val="FF0000"/>
              </w:rPr>
            </w:pPr>
            <w:r w:rsidRPr="00535E39">
              <w:rPr>
                <w:rFonts w:ascii="Times New Roman" w:hAnsi="Times New Roman" w:cs="Times New Roman"/>
                <w:b/>
                <w:color w:val="FF0000"/>
              </w:rPr>
              <w:t>1423</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1150</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149.92</w:t>
            </w:r>
          </w:p>
        </w:tc>
      </w:tr>
      <w:tr w:rsidR="00331996" w:rsidRPr="00B34C4B" w:rsidTr="00243FF0">
        <w:tc>
          <w:tcPr>
            <w:tcW w:w="2394" w:type="dxa"/>
          </w:tcPr>
          <w:p w:rsidR="00331996" w:rsidRPr="00535E39" w:rsidRDefault="00331996" w:rsidP="00243FF0">
            <w:pPr>
              <w:jc w:val="center"/>
              <w:rPr>
                <w:rFonts w:ascii="Times New Roman" w:hAnsi="Times New Roman" w:cs="Times New Roman"/>
                <w:b/>
                <w:color w:val="FF0000"/>
              </w:rPr>
            </w:pPr>
            <w:r w:rsidRPr="00535E39">
              <w:rPr>
                <w:rFonts w:ascii="Times New Roman" w:hAnsi="Times New Roman" w:cs="Times New Roman"/>
                <w:b/>
                <w:color w:val="FF0000"/>
              </w:rPr>
              <w:t>225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1477</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1175</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155.66</w:t>
            </w:r>
          </w:p>
        </w:tc>
      </w:tr>
      <w:tr w:rsidR="00331996" w:rsidRPr="00B34C4B" w:rsidTr="00243FF0">
        <w:tc>
          <w:tcPr>
            <w:tcW w:w="2394" w:type="dxa"/>
          </w:tcPr>
          <w:p w:rsidR="00331996" w:rsidRPr="00535E39" w:rsidRDefault="00331996" w:rsidP="00243FF0">
            <w:pPr>
              <w:jc w:val="center"/>
              <w:rPr>
                <w:rFonts w:ascii="Times New Roman" w:hAnsi="Times New Roman" w:cs="Times New Roman"/>
                <w:b/>
                <w:color w:val="FF0000"/>
              </w:rPr>
            </w:pPr>
            <w:r w:rsidRPr="00535E39">
              <w:rPr>
                <w:rFonts w:ascii="Times New Roman" w:hAnsi="Times New Roman" w:cs="Times New Roman"/>
                <w:b/>
                <w:color w:val="FF0000"/>
              </w:rPr>
              <w:t>237.5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1531</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1200</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161.4</w:t>
            </w:r>
          </w:p>
        </w:tc>
      </w:tr>
    </w:tbl>
    <w:p w:rsidR="00331996" w:rsidRDefault="00331996" w:rsidP="00331996">
      <w:pPr>
        <w:rPr>
          <w:rFonts w:ascii="Times New Roman" w:hAnsi="Times New Roman" w:cs="Times New Roman"/>
        </w:rPr>
      </w:pPr>
    </w:p>
    <w:p w:rsidR="00331996" w:rsidRDefault="00331996" w:rsidP="00331996">
      <w:pPr>
        <w:rPr>
          <w:rFonts w:ascii="Times New Roman" w:hAnsi="Times New Roman" w:cs="Times New Roman"/>
        </w:rPr>
      </w:pPr>
    </w:p>
    <w:tbl>
      <w:tblPr>
        <w:tblStyle w:val="TableGrid"/>
        <w:tblW w:w="0" w:type="auto"/>
        <w:tblLook w:val="04A0"/>
      </w:tblPr>
      <w:tblGrid>
        <w:gridCol w:w="2394"/>
        <w:gridCol w:w="2394"/>
        <w:gridCol w:w="2394"/>
        <w:gridCol w:w="2394"/>
      </w:tblGrid>
      <w:tr w:rsidR="00331996" w:rsidRPr="00951850" w:rsidTr="00243FF0">
        <w:tc>
          <w:tcPr>
            <w:tcW w:w="4788" w:type="dxa"/>
            <w:gridSpan w:val="2"/>
            <w:shd w:val="clear" w:color="auto" w:fill="EEECE1" w:themeFill="background2"/>
          </w:tcPr>
          <w:p w:rsidR="00331996" w:rsidRPr="00951850" w:rsidRDefault="00331996" w:rsidP="00243FF0">
            <w:pPr>
              <w:jc w:val="center"/>
              <w:rPr>
                <w:rFonts w:ascii="Times New Roman" w:hAnsi="Times New Roman" w:cs="Times New Roman"/>
                <w:b/>
              </w:rPr>
            </w:pPr>
            <w:r w:rsidRPr="00951850">
              <w:rPr>
                <w:rFonts w:ascii="Times New Roman" w:hAnsi="Times New Roman" w:cs="Times New Roman"/>
                <w:b/>
              </w:rPr>
              <w:lastRenderedPageBreak/>
              <w:t>USSSA(psi) to USA (psi)</w:t>
            </w:r>
          </w:p>
        </w:tc>
        <w:tc>
          <w:tcPr>
            <w:tcW w:w="4788" w:type="dxa"/>
            <w:gridSpan w:val="2"/>
            <w:shd w:val="clear" w:color="auto" w:fill="EEECE1" w:themeFill="background2"/>
          </w:tcPr>
          <w:p w:rsidR="00331996" w:rsidRPr="00951850" w:rsidRDefault="00331996" w:rsidP="00243FF0">
            <w:pPr>
              <w:jc w:val="center"/>
              <w:rPr>
                <w:rFonts w:ascii="Times New Roman" w:hAnsi="Times New Roman" w:cs="Times New Roman"/>
                <w:b/>
              </w:rPr>
            </w:pPr>
            <w:r w:rsidRPr="00951850">
              <w:rPr>
                <w:rFonts w:ascii="Times New Roman" w:hAnsi="Times New Roman" w:cs="Times New Roman"/>
                <w:b/>
              </w:rPr>
              <w:t>USA(psi) to USSSA(psi)</w:t>
            </w:r>
          </w:p>
        </w:tc>
      </w:tr>
      <w:tr w:rsidR="00331996" w:rsidTr="00243FF0">
        <w:tc>
          <w:tcPr>
            <w:tcW w:w="2394" w:type="dxa"/>
          </w:tcPr>
          <w:p w:rsidR="00331996" w:rsidRPr="00341E63" w:rsidRDefault="00331996" w:rsidP="00243FF0">
            <w:pPr>
              <w:jc w:val="center"/>
              <w:rPr>
                <w:rFonts w:ascii="Times New Roman" w:hAnsi="Times New Roman" w:cs="Times New Roman"/>
                <w:b/>
                <w:color w:val="FF0000"/>
              </w:rPr>
            </w:pPr>
            <w:r w:rsidRPr="00341E63">
              <w:rPr>
                <w:rFonts w:ascii="Times New Roman" w:hAnsi="Times New Roman" w:cs="Times New Roman"/>
                <w:b/>
                <w:color w:val="FF0000"/>
              </w:rPr>
              <w:t>240</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1542</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1225</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167.14</w:t>
            </w:r>
          </w:p>
        </w:tc>
      </w:tr>
      <w:tr w:rsidR="00331996" w:rsidTr="00243FF0">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250</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1586</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1250</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172.88</w:t>
            </w:r>
          </w:p>
        </w:tc>
      </w:tr>
      <w:tr w:rsidR="00331996" w:rsidTr="00243FF0">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262.5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1640</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1275</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178.62</w:t>
            </w:r>
          </w:p>
        </w:tc>
      </w:tr>
      <w:tr w:rsidR="00331996" w:rsidTr="00243FF0">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275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1695</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1300</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184.36</w:t>
            </w:r>
          </w:p>
        </w:tc>
      </w:tr>
      <w:tr w:rsidR="00331996" w:rsidTr="00243FF0">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287.5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1749</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1325</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190.1</w:t>
            </w:r>
          </w:p>
        </w:tc>
      </w:tr>
      <w:tr w:rsidR="00331996" w:rsidTr="00243FF0">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300</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1804</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1350</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195.84</w:t>
            </w:r>
          </w:p>
        </w:tc>
      </w:tr>
      <w:tr w:rsidR="00331996" w:rsidTr="00243FF0">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312.5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1858</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1375</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201.58</w:t>
            </w:r>
          </w:p>
        </w:tc>
      </w:tr>
      <w:tr w:rsidR="00331996" w:rsidTr="00243FF0">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325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1913</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1400</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207.32</w:t>
            </w:r>
          </w:p>
        </w:tc>
      </w:tr>
      <w:tr w:rsidR="00331996" w:rsidTr="00243FF0">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337.5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1967</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1425</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213.06</w:t>
            </w:r>
          </w:p>
        </w:tc>
      </w:tr>
      <w:tr w:rsidR="00331996" w:rsidTr="00243FF0">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350</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2021</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1450</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218.8</w:t>
            </w:r>
          </w:p>
        </w:tc>
      </w:tr>
      <w:tr w:rsidR="00331996" w:rsidTr="00243FF0">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363.5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2076</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1475</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224.54</w:t>
            </w:r>
          </w:p>
        </w:tc>
      </w:tr>
      <w:tr w:rsidR="00331996" w:rsidTr="00243FF0">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375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2130</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1500</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230.28</w:t>
            </w:r>
          </w:p>
        </w:tc>
      </w:tr>
      <w:tr w:rsidR="00331996" w:rsidTr="00243FF0">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387.5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2185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1525</w:t>
            </w:r>
          </w:p>
        </w:tc>
        <w:tc>
          <w:tcPr>
            <w:tcW w:w="2394" w:type="dxa"/>
          </w:tcPr>
          <w:p w:rsidR="00331996" w:rsidRPr="00B34C4B" w:rsidRDefault="00331996" w:rsidP="00243FF0">
            <w:pPr>
              <w:jc w:val="center"/>
              <w:rPr>
                <w:rFonts w:ascii="Times New Roman" w:hAnsi="Times New Roman" w:cs="Times New Roman"/>
                <w:b/>
                <w:color w:val="FF0000"/>
              </w:rPr>
            </w:pPr>
            <w:r w:rsidRPr="00B34C4B">
              <w:rPr>
                <w:rFonts w:ascii="Times New Roman" w:hAnsi="Times New Roman" w:cs="Times New Roman"/>
                <w:b/>
                <w:color w:val="FF0000"/>
              </w:rPr>
              <w:t>236.02</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1550</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241.76</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1575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247.5</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1600</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253.24</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1625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258.98</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1650</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264.72</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1675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270.46</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1700</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276.2</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1725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281.94</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1750</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287.68</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1775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293.42</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1800</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299.16</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1825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304.9</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1850</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310.64</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1875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316.38</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1900</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322.12</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1925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327.86</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1950</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333.6</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1975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339.34</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Pr="00341E63" w:rsidRDefault="00331996" w:rsidP="00243FF0">
            <w:pPr>
              <w:jc w:val="center"/>
              <w:rPr>
                <w:rFonts w:ascii="Times New Roman" w:hAnsi="Times New Roman" w:cs="Times New Roman"/>
                <w:b/>
              </w:rPr>
            </w:pPr>
            <w:r w:rsidRPr="00341E63">
              <w:rPr>
                <w:rFonts w:ascii="Times New Roman" w:hAnsi="Times New Roman" w:cs="Times New Roman"/>
                <w:b/>
              </w:rPr>
              <w:t>2000</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345.08</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2025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350.82</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2050</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356.56</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2075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362.3</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2100</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368.04</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2125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373.78</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2150</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379.52</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2175</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385.26</w:t>
            </w:r>
          </w:p>
        </w:tc>
      </w:tr>
      <w:tr w:rsidR="00331996" w:rsidTr="00243FF0">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2200</w:t>
            </w:r>
          </w:p>
        </w:tc>
        <w:tc>
          <w:tcPr>
            <w:tcW w:w="2394" w:type="dxa"/>
          </w:tcPr>
          <w:p w:rsidR="00331996" w:rsidRDefault="00331996" w:rsidP="00243FF0">
            <w:pPr>
              <w:jc w:val="center"/>
              <w:rPr>
                <w:rFonts w:ascii="Times New Roman" w:hAnsi="Times New Roman" w:cs="Times New Roman"/>
              </w:rPr>
            </w:pPr>
            <w:r>
              <w:rPr>
                <w:rFonts w:ascii="Times New Roman" w:hAnsi="Times New Roman" w:cs="Times New Roman"/>
              </w:rPr>
              <w:t>391</w:t>
            </w:r>
          </w:p>
        </w:tc>
      </w:tr>
    </w:tbl>
    <w:p w:rsidR="00331996" w:rsidRPr="008432C8" w:rsidRDefault="00331996" w:rsidP="00331996">
      <w:pPr>
        <w:jc w:val="center"/>
        <w:rPr>
          <w:rFonts w:ascii="Times New Roman" w:hAnsi="Times New Roman" w:cs="Times New Roman"/>
          <w:i/>
        </w:rPr>
      </w:pPr>
      <w:r w:rsidRPr="008432C8">
        <w:rPr>
          <w:rFonts w:ascii="Times New Roman" w:hAnsi="Times New Roman" w:cs="Times New Roman"/>
          <w:i/>
        </w:rPr>
        <w:t>Barrel Compression Test</w:t>
      </w:r>
    </w:p>
    <w:p w:rsidR="00331996" w:rsidRDefault="00331996" w:rsidP="00331996">
      <w:pPr>
        <w:rPr>
          <w:rFonts w:ascii="Times New Roman" w:hAnsi="Times New Roman" w:cs="Times New Roman"/>
        </w:rPr>
      </w:pPr>
    </w:p>
    <w:p w:rsidR="00331996" w:rsidRDefault="00331996" w:rsidP="00331996">
      <w:pPr>
        <w:spacing w:after="0"/>
        <w:rPr>
          <w:rFonts w:ascii="Times New Roman" w:hAnsi="Times New Roman" w:cs="Times New Roman"/>
        </w:rPr>
      </w:pPr>
    </w:p>
    <w:p w:rsidR="00331996" w:rsidRDefault="00331996" w:rsidP="00331996">
      <w:pPr>
        <w:spacing w:after="0"/>
        <w:rPr>
          <w:rFonts w:ascii="Times New Roman" w:hAnsi="Times New Roman" w:cs="Times New Roman"/>
        </w:rPr>
      </w:pPr>
    </w:p>
    <w:p w:rsidR="00331996" w:rsidRDefault="00A84E2F" w:rsidP="00331996">
      <w:pPr>
        <w:spacing w:after="0"/>
        <w:rPr>
          <w:rFonts w:ascii="Times New Roman" w:hAnsi="Times New Roman" w:cs="Times New Roman"/>
        </w:rPr>
      </w:pPr>
      <w:r>
        <w:rPr>
          <w:rFonts w:ascii="Times New Roman" w:hAnsi="Times New Roman" w:cs="Times New Roman"/>
          <w:noProof/>
        </w:rPr>
        <w:lastRenderedPageBreak/>
        <w:pict>
          <v:rect id="_x0000_s1027" style="position:absolute;margin-left:422.65pt;margin-top:131.45pt;width:78pt;height:43.55pt;z-index:251661312">
            <v:textbox>
              <w:txbxContent>
                <w:p w:rsidR="00331996" w:rsidRPr="00D8587B" w:rsidRDefault="00331996" w:rsidP="00331996">
                  <w:pPr>
                    <w:spacing w:after="0"/>
                    <w:rPr>
                      <w:color w:val="FF0000"/>
                    </w:rPr>
                  </w:pPr>
                  <w:r w:rsidRPr="00D8587B">
                    <w:rPr>
                      <w:color w:val="FF0000"/>
                    </w:rPr>
                    <w:t>Allowed in</w:t>
                  </w:r>
                </w:p>
                <w:p w:rsidR="00331996" w:rsidRPr="00D8587B" w:rsidRDefault="00331996" w:rsidP="00331996">
                  <w:pPr>
                    <w:spacing w:after="0"/>
                    <w:rPr>
                      <w:color w:val="FF0000"/>
                    </w:rPr>
                  </w:pPr>
                  <w:r w:rsidRPr="00D8587B">
                    <w:rPr>
                      <w:color w:val="FF0000"/>
                    </w:rPr>
                    <w:t>Youth League</w:t>
                  </w:r>
                </w:p>
              </w:txbxContent>
            </v:textbox>
          </v:rect>
        </w:pict>
      </w:r>
      <w:r w:rsidR="00331996" w:rsidRPr="00D8587B">
        <w:rPr>
          <w:rFonts w:ascii="Times New Roman" w:hAnsi="Times New Roman" w:cs="Times New Roman"/>
          <w:noProof/>
        </w:rPr>
        <w:drawing>
          <wp:inline distT="0" distB="0" distL="0" distR="0">
            <wp:extent cx="5943600" cy="7184492"/>
            <wp:effectExtent l="19050" t="0" r="0" b="0"/>
            <wp:docPr id="5" name="Picture 1" descr="E:\Softball bats certic. marks 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ball bats certic. marks info.jpg"/>
                    <pic:cNvPicPr>
                      <a:picLocks noChangeAspect="1" noChangeArrowheads="1"/>
                    </pic:cNvPicPr>
                  </pic:nvPicPr>
                  <pic:blipFill>
                    <a:blip r:embed="rId9" cstate="print"/>
                    <a:srcRect/>
                    <a:stretch>
                      <a:fillRect/>
                    </a:stretch>
                  </pic:blipFill>
                  <pic:spPr bwMode="auto">
                    <a:xfrm>
                      <a:off x="0" y="0"/>
                      <a:ext cx="5943600" cy="7184492"/>
                    </a:xfrm>
                    <a:prstGeom prst="rect">
                      <a:avLst/>
                    </a:prstGeom>
                    <a:noFill/>
                    <a:ln w="9525">
                      <a:noFill/>
                      <a:miter lim="800000"/>
                      <a:headEnd/>
                      <a:tailEnd/>
                    </a:ln>
                  </pic:spPr>
                </pic:pic>
              </a:graphicData>
            </a:graphic>
          </wp:inline>
        </w:drawing>
      </w:r>
      <w:r>
        <w:rPr>
          <w:rFonts w:ascii="Times New Roman" w:hAnsi="Times New Roman" w:cs="Times New Roman"/>
          <w:noProof/>
        </w:rPr>
        <w:pict>
          <v:rect id="_x0000_s1026" style="position:absolute;margin-left:422.65pt;margin-top:-466.6pt;width:72.95pt;height:58.9pt;z-index:251660288;mso-position-horizontal-relative:text;mso-position-vertical-relative:text">
            <v:textbox>
              <w:txbxContent>
                <w:p w:rsidR="00331996" w:rsidRPr="008B5A78" w:rsidRDefault="00331996" w:rsidP="00331996">
                  <w:pPr>
                    <w:spacing w:after="0"/>
                    <w:rPr>
                      <w:b/>
                      <w:color w:val="FF0000"/>
                    </w:rPr>
                  </w:pPr>
                  <w:r w:rsidRPr="008B5A78">
                    <w:rPr>
                      <w:b/>
                      <w:color w:val="FF0000"/>
                    </w:rPr>
                    <w:t>Allow in Le</w:t>
                  </w:r>
                  <w:r w:rsidRPr="00D8587B">
                    <w:rPr>
                      <w:rFonts w:ascii="Times New Roman" w:hAnsi="Times New Roman" w:cs="Times New Roman"/>
                      <w:noProof/>
                    </w:rPr>
                    <w:drawing>
                      <wp:inline distT="0" distB="0" distL="0" distR="0">
                        <wp:extent cx="734060" cy="887315"/>
                        <wp:effectExtent l="19050" t="0" r="8890" b="0"/>
                        <wp:docPr id="4" name="Picture 1" descr="E:\Softball bats certic. marks 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ball bats certic. marks info.jpg"/>
                                <pic:cNvPicPr>
                                  <a:picLocks noChangeAspect="1" noChangeArrowheads="1"/>
                                </pic:cNvPicPr>
                              </pic:nvPicPr>
                              <pic:blipFill>
                                <a:blip r:embed="rId9" cstate="print"/>
                                <a:srcRect/>
                                <a:stretch>
                                  <a:fillRect/>
                                </a:stretch>
                              </pic:blipFill>
                              <pic:spPr bwMode="auto">
                                <a:xfrm>
                                  <a:off x="0" y="0"/>
                                  <a:ext cx="734060" cy="887315"/>
                                </a:xfrm>
                                <a:prstGeom prst="rect">
                                  <a:avLst/>
                                </a:prstGeom>
                                <a:noFill/>
                                <a:ln w="9525">
                                  <a:noFill/>
                                  <a:miter lim="800000"/>
                                  <a:headEnd/>
                                  <a:tailEnd/>
                                </a:ln>
                              </pic:spPr>
                            </pic:pic>
                          </a:graphicData>
                        </a:graphic>
                      </wp:inline>
                    </w:drawing>
                  </w:r>
                  <w:r w:rsidRPr="008B5A78">
                    <w:rPr>
                      <w:b/>
                      <w:color w:val="FF0000"/>
                    </w:rPr>
                    <w:t>ague Play</w:t>
                  </w:r>
                </w:p>
              </w:txbxContent>
            </v:textbox>
          </v:rect>
        </w:pict>
      </w:r>
    </w:p>
    <w:p w:rsidR="00331996" w:rsidRDefault="00331996" w:rsidP="00331996">
      <w:pPr>
        <w:spacing w:after="0"/>
        <w:rPr>
          <w:rFonts w:ascii="Times New Roman" w:hAnsi="Times New Roman" w:cs="Times New Roman"/>
        </w:rPr>
      </w:pPr>
    </w:p>
    <w:p w:rsidR="00331996" w:rsidRDefault="00331996" w:rsidP="00331996">
      <w:pPr>
        <w:spacing w:after="0"/>
        <w:rPr>
          <w:rFonts w:ascii="Times New Roman" w:hAnsi="Times New Roman" w:cs="Times New Roman"/>
        </w:rPr>
      </w:pPr>
    </w:p>
    <w:p w:rsidR="00331996" w:rsidRDefault="00331996" w:rsidP="00331996">
      <w:pPr>
        <w:spacing w:after="0"/>
        <w:rPr>
          <w:rFonts w:ascii="Times New Roman" w:hAnsi="Times New Roman" w:cs="Times New Roman"/>
        </w:rPr>
      </w:pPr>
    </w:p>
    <w:p w:rsidR="00331996" w:rsidRDefault="00331996" w:rsidP="00331996">
      <w:pPr>
        <w:spacing w:after="0"/>
        <w:rPr>
          <w:rFonts w:ascii="Times New Roman" w:hAnsi="Times New Roman" w:cs="Times New Roman"/>
        </w:rPr>
      </w:pPr>
    </w:p>
    <w:p w:rsidR="00331996" w:rsidRPr="00BB4043" w:rsidRDefault="00331996" w:rsidP="00331996">
      <w:pPr>
        <w:spacing w:after="0"/>
        <w:rPr>
          <w:rFonts w:ascii="Times New Roman" w:hAnsi="Times New Roman" w:cs="Times New Roman"/>
          <w:b/>
        </w:rPr>
      </w:pPr>
      <w:r w:rsidRPr="00BB4043">
        <w:rPr>
          <w:rFonts w:ascii="Times New Roman" w:hAnsi="Times New Roman" w:cs="Times New Roman"/>
          <w:b/>
        </w:rPr>
        <w:lastRenderedPageBreak/>
        <w:t>Bat Testing Procedures</w:t>
      </w:r>
    </w:p>
    <w:p w:rsidR="00331996" w:rsidRDefault="00331996" w:rsidP="00331996">
      <w:pPr>
        <w:spacing w:after="0"/>
        <w:rPr>
          <w:rFonts w:ascii="Times New Roman" w:hAnsi="Times New Roman" w:cs="Times New Roman"/>
        </w:rPr>
      </w:pPr>
      <w:r w:rsidRPr="00F74DB7">
        <w:rPr>
          <w:rFonts w:ascii="Times New Roman" w:hAnsi="Times New Roman" w:cs="Times New Roman"/>
        </w:rPr>
        <w:t>League Official or Umpire has the authority to have a bat tested to determine bat is illegal or not.</w:t>
      </w:r>
      <w:r>
        <w:rPr>
          <w:rFonts w:ascii="Times New Roman" w:hAnsi="Times New Roman" w:cs="Times New Roman"/>
        </w:rPr>
        <w:t xml:space="preserve"> Not a coach, parent or player. </w:t>
      </w:r>
    </w:p>
    <w:p w:rsidR="00331996" w:rsidRDefault="00331996" w:rsidP="00331996">
      <w:pPr>
        <w:spacing w:after="0"/>
        <w:rPr>
          <w:rFonts w:ascii="Times New Roman" w:hAnsi="Times New Roman" w:cs="Times New Roman"/>
        </w:rPr>
      </w:pPr>
    </w:p>
    <w:p w:rsidR="00331996" w:rsidRDefault="00331996" w:rsidP="00331996">
      <w:pPr>
        <w:pStyle w:val="ListParagraph"/>
        <w:numPr>
          <w:ilvl w:val="0"/>
          <w:numId w:val="9"/>
        </w:numPr>
        <w:spacing w:after="0"/>
        <w:rPr>
          <w:rFonts w:ascii="Times New Roman" w:hAnsi="Times New Roman" w:cs="Times New Roman"/>
        </w:rPr>
      </w:pPr>
      <w:r>
        <w:rPr>
          <w:rFonts w:ascii="Times New Roman" w:hAnsi="Times New Roman" w:cs="Times New Roman"/>
        </w:rPr>
        <w:t>Umpire to check for proper certification stamp.</w:t>
      </w:r>
    </w:p>
    <w:p w:rsidR="00331996" w:rsidRDefault="00331996" w:rsidP="00331996">
      <w:pPr>
        <w:pStyle w:val="ListParagraph"/>
        <w:numPr>
          <w:ilvl w:val="0"/>
          <w:numId w:val="12"/>
        </w:numPr>
        <w:spacing w:after="0"/>
        <w:rPr>
          <w:rFonts w:ascii="Times New Roman" w:hAnsi="Times New Roman" w:cs="Times New Roman"/>
        </w:rPr>
      </w:pPr>
      <w:r>
        <w:rPr>
          <w:rFonts w:ascii="Times New Roman" w:hAnsi="Times New Roman" w:cs="Times New Roman"/>
        </w:rPr>
        <w:t xml:space="preserve">All bats must have a bat certification stamp on it. </w:t>
      </w:r>
    </w:p>
    <w:p w:rsidR="00331996" w:rsidRDefault="00331996" w:rsidP="00331996">
      <w:pPr>
        <w:pStyle w:val="ListParagraph"/>
        <w:numPr>
          <w:ilvl w:val="0"/>
          <w:numId w:val="9"/>
        </w:numPr>
        <w:spacing w:after="0"/>
        <w:rPr>
          <w:rFonts w:ascii="Times New Roman" w:hAnsi="Times New Roman" w:cs="Times New Roman"/>
        </w:rPr>
      </w:pPr>
      <w:r>
        <w:rPr>
          <w:rFonts w:ascii="Times New Roman" w:hAnsi="Times New Roman" w:cs="Times New Roman"/>
        </w:rPr>
        <w:t>Check to see if bat is approved by league play.</w:t>
      </w:r>
    </w:p>
    <w:p w:rsidR="00331996" w:rsidRDefault="00331996" w:rsidP="00331996">
      <w:pPr>
        <w:pStyle w:val="ListParagraph"/>
        <w:numPr>
          <w:ilvl w:val="0"/>
          <w:numId w:val="9"/>
        </w:numPr>
        <w:spacing w:after="0"/>
        <w:rPr>
          <w:rFonts w:ascii="Times New Roman" w:hAnsi="Times New Roman" w:cs="Times New Roman"/>
        </w:rPr>
      </w:pPr>
      <w:r>
        <w:rPr>
          <w:rFonts w:ascii="Times New Roman" w:hAnsi="Times New Roman" w:cs="Times New Roman"/>
        </w:rPr>
        <w:t>If the bat has to be tested;</w:t>
      </w:r>
    </w:p>
    <w:p w:rsidR="00331996" w:rsidRDefault="00331996" w:rsidP="00331996">
      <w:pPr>
        <w:pStyle w:val="ListParagraph"/>
        <w:numPr>
          <w:ilvl w:val="0"/>
          <w:numId w:val="10"/>
        </w:numPr>
        <w:spacing w:after="0"/>
        <w:rPr>
          <w:rFonts w:ascii="Times New Roman" w:hAnsi="Times New Roman" w:cs="Times New Roman"/>
        </w:rPr>
      </w:pPr>
      <w:r>
        <w:rPr>
          <w:rFonts w:ascii="Times New Roman" w:hAnsi="Times New Roman" w:cs="Times New Roman"/>
        </w:rPr>
        <w:t>Stop the game at that point (to get the bat that needs to be tested</w:t>
      </w:r>
      <w:proofErr w:type="gramStart"/>
      <w:r>
        <w:rPr>
          <w:rFonts w:ascii="Times New Roman" w:hAnsi="Times New Roman" w:cs="Times New Roman"/>
        </w:rPr>
        <w:t>)-</w:t>
      </w:r>
      <w:proofErr w:type="gramEnd"/>
      <w:r>
        <w:rPr>
          <w:rFonts w:ascii="Times New Roman" w:hAnsi="Times New Roman" w:cs="Times New Roman"/>
        </w:rPr>
        <w:t xml:space="preserve"> continue the game while bat is being tested for compression-bat cannot be use until test results are final.</w:t>
      </w:r>
    </w:p>
    <w:p w:rsidR="00331996" w:rsidRDefault="00331996" w:rsidP="00331996">
      <w:pPr>
        <w:pStyle w:val="ListParagraph"/>
        <w:numPr>
          <w:ilvl w:val="0"/>
          <w:numId w:val="11"/>
        </w:numPr>
        <w:spacing w:after="0"/>
        <w:rPr>
          <w:rFonts w:ascii="Times New Roman" w:hAnsi="Times New Roman" w:cs="Times New Roman"/>
        </w:rPr>
      </w:pPr>
      <w:r>
        <w:rPr>
          <w:rFonts w:ascii="Times New Roman" w:hAnsi="Times New Roman" w:cs="Times New Roman"/>
        </w:rPr>
        <w:t>Approved by owner of bat and 1 parent of player that is involved can be involved during testing procedure.</w:t>
      </w:r>
    </w:p>
    <w:p w:rsidR="00331996" w:rsidRDefault="00331996" w:rsidP="00331996">
      <w:pPr>
        <w:pStyle w:val="ListParagraph"/>
        <w:numPr>
          <w:ilvl w:val="0"/>
          <w:numId w:val="11"/>
        </w:numPr>
        <w:spacing w:after="0"/>
        <w:rPr>
          <w:rFonts w:ascii="Times New Roman" w:hAnsi="Times New Roman" w:cs="Times New Roman"/>
        </w:rPr>
      </w:pPr>
      <w:r>
        <w:rPr>
          <w:rFonts w:ascii="Times New Roman" w:hAnsi="Times New Roman" w:cs="Times New Roman"/>
        </w:rPr>
        <w:t xml:space="preserve">If bat owner refuses to allow bat to be tested the league will banned that bat for any play automatically. </w:t>
      </w:r>
    </w:p>
    <w:p w:rsidR="00331996" w:rsidRPr="00C47ED7" w:rsidRDefault="00331996" w:rsidP="00331996">
      <w:pPr>
        <w:pStyle w:val="ListParagraph"/>
        <w:numPr>
          <w:ilvl w:val="0"/>
          <w:numId w:val="9"/>
        </w:numPr>
        <w:spacing w:after="0"/>
        <w:rPr>
          <w:rFonts w:ascii="Times New Roman" w:hAnsi="Times New Roman" w:cs="Times New Roman"/>
        </w:rPr>
      </w:pPr>
      <w:r w:rsidRPr="00C47ED7">
        <w:rPr>
          <w:rFonts w:ascii="Times New Roman" w:hAnsi="Times New Roman" w:cs="Times New Roman"/>
        </w:rPr>
        <w:t>If the test comes back in favor to use, it will be allowed in that game.</w:t>
      </w:r>
    </w:p>
    <w:p w:rsidR="00331996" w:rsidRDefault="00331996" w:rsidP="00331996">
      <w:pPr>
        <w:pStyle w:val="ListParagraph"/>
        <w:numPr>
          <w:ilvl w:val="0"/>
          <w:numId w:val="9"/>
        </w:numPr>
        <w:spacing w:after="0"/>
        <w:rPr>
          <w:rFonts w:ascii="Times New Roman" w:hAnsi="Times New Roman" w:cs="Times New Roman"/>
        </w:rPr>
      </w:pPr>
      <w:r>
        <w:rPr>
          <w:rFonts w:ascii="Times New Roman" w:hAnsi="Times New Roman" w:cs="Times New Roman"/>
        </w:rPr>
        <w:t>If the bat test fails, penalty will be to remove the bat in play and suspend that inning of play that bat was use, means 3 outs and no runs score will be counted.</w:t>
      </w:r>
    </w:p>
    <w:p w:rsidR="00331996" w:rsidRDefault="00331996" w:rsidP="00331996">
      <w:pPr>
        <w:pStyle w:val="ListParagraph"/>
        <w:numPr>
          <w:ilvl w:val="0"/>
          <w:numId w:val="11"/>
        </w:numPr>
        <w:spacing w:after="0"/>
        <w:rPr>
          <w:rFonts w:ascii="Times New Roman" w:hAnsi="Times New Roman" w:cs="Times New Roman"/>
        </w:rPr>
      </w:pPr>
      <w:r>
        <w:rPr>
          <w:rFonts w:ascii="Times New Roman" w:hAnsi="Times New Roman" w:cs="Times New Roman"/>
        </w:rPr>
        <w:t>Second offense of same player, if using a different illegal bat will be automatic forfeit game in favor of the opposing team</w:t>
      </w:r>
    </w:p>
    <w:p w:rsidR="00331996" w:rsidRDefault="00331996" w:rsidP="00331996">
      <w:pPr>
        <w:pStyle w:val="ListParagraph"/>
        <w:numPr>
          <w:ilvl w:val="0"/>
          <w:numId w:val="11"/>
        </w:numPr>
        <w:spacing w:after="0"/>
        <w:rPr>
          <w:rFonts w:ascii="Times New Roman" w:hAnsi="Times New Roman" w:cs="Times New Roman"/>
        </w:rPr>
      </w:pPr>
      <w:r>
        <w:rPr>
          <w:rFonts w:ascii="Times New Roman" w:hAnsi="Times New Roman" w:cs="Times New Roman"/>
        </w:rPr>
        <w:t>Third and Final Warning; the league will suspend the player for the remaining season or so many games into the next season if so seem deemed to and subject to be banned from the youth league play.</w:t>
      </w:r>
    </w:p>
    <w:p w:rsidR="00331996" w:rsidRPr="00F74DB7" w:rsidRDefault="00331996" w:rsidP="00331996">
      <w:pPr>
        <w:pStyle w:val="ListParagraph"/>
        <w:spacing w:after="0"/>
        <w:ind w:left="1440"/>
        <w:rPr>
          <w:rFonts w:ascii="Times New Roman" w:hAnsi="Times New Roman" w:cs="Times New Roman"/>
        </w:rPr>
      </w:pPr>
    </w:p>
    <w:p w:rsidR="000D2075" w:rsidRPr="00331996" w:rsidRDefault="000D2075" w:rsidP="00331996">
      <w:pPr>
        <w:rPr>
          <w:szCs w:val="24"/>
        </w:rPr>
      </w:pPr>
    </w:p>
    <w:sectPr w:rsidR="000D2075" w:rsidRPr="00331996" w:rsidSect="00015B7B">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75A" w:rsidRDefault="00E5575A" w:rsidP="00390505">
      <w:pPr>
        <w:spacing w:after="0" w:line="240" w:lineRule="auto"/>
      </w:pPr>
      <w:r>
        <w:separator/>
      </w:r>
    </w:p>
  </w:endnote>
  <w:endnote w:type="continuationSeparator" w:id="0">
    <w:p w:rsidR="00E5575A" w:rsidRDefault="00E5575A" w:rsidP="003905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63" w:rsidRDefault="00331996">
    <w:pPr>
      <w:pStyle w:val="Footer"/>
      <w:pBdr>
        <w:top w:val="thinThickSmallGap" w:sz="24" w:space="1" w:color="622423" w:themeColor="accent2" w:themeShade="7F"/>
      </w:pBdr>
      <w:rPr>
        <w:rFonts w:ascii="Times New Roman" w:hAnsi="Times New Roman" w:cs="Times New Roman"/>
        <w:sz w:val="18"/>
        <w:szCs w:val="18"/>
      </w:rPr>
    </w:pPr>
    <w:r w:rsidRPr="00683B8E">
      <w:rPr>
        <w:rFonts w:ascii="Times New Roman" w:hAnsi="Times New Roman" w:cs="Times New Roman"/>
        <w:sz w:val="18"/>
        <w:szCs w:val="18"/>
      </w:rPr>
      <w:t>CENTERTOWN YOUTH LEAGUE</w:t>
    </w:r>
    <w:r>
      <w:rPr>
        <w:rFonts w:ascii="Times New Roman" w:hAnsi="Times New Roman" w:cs="Times New Roman"/>
        <w:sz w:val="18"/>
        <w:szCs w:val="18"/>
      </w:rPr>
      <w:t xml:space="preserve"> </w:t>
    </w:r>
  </w:p>
  <w:p w:rsidR="00341E63" w:rsidRDefault="00AC43D4">
    <w:pPr>
      <w:pStyle w:val="Footer"/>
      <w:pBdr>
        <w:top w:val="thinThickSmallGap" w:sz="24" w:space="1" w:color="622423" w:themeColor="accent2" w:themeShade="7F"/>
      </w:pBdr>
      <w:rPr>
        <w:rFonts w:asciiTheme="majorHAnsi" w:hAnsiTheme="majorHAnsi"/>
      </w:rPr>
    </w:pPr>
    <w:r>
      <w:rPr>
        <w:rFonts w:ascii="Times New Roman" w:hAnsi="Times New Roman" w:cs="Times New Roman"/>
        <w:sz w:val="18"/>
        <w:szCs w:val="18"/>
      </w:rPr>
      <w:t>BAT TESTING RULES</w:t>
    </w:r>
    <w:r w:rsidR="00331996" w:rsidRPr="00683B8E">
      <w:rPr>
        <w:rFonts w:ascii="Times New Roman" w:hAnsi="Times New Roman" w:cs="Times New Roman"/>
        <w:sz w:val="18"/>
        <w:szCs w:val="18"/>
      </w:rPr>
      <w:ptab w:relativeTo="margin" w:alignment="right" w:leader="none"/>
    </w:r>
    <w:r w:rsidR="00331996" w:rsidRPr="00683B8E">
      <w:rPr>
        <w:rFonts w:ascii="Times New Roman" w:hAnsi="Times New Roman" w:cs="Times New Roman"/>
        <w:sz w:val="18"/>
        <w:szCs w:val="18"/>
      </w:rPr>
      <w:t>Page</w:t>
    </w:r>
    <w:r w:rsidR="00331996">
      <w:rPr>
        <w:rFonts w:asciiTheme="majorHAnsi" w:hAnsiTheme="majorHAnsi"/>
      </w:rPr>
      <w:t xml:space="preserve"> </w:t>
    </w:r>
    <w:r w:rsidR="00A84E2F">
      <w:fldChar w:fldCharType="begin"/>
    </w:r>
    <w:r w:rsidR="00331996">
      <w:instrText xml:space="preserve"> PAGE   \* MERGEFORMAT </w:instrText>
    </w:r>
    <w:r w:rsidR="00A84E2F">
      <w:fldChar w:fldCharType="separate"/>
    </w:r>
    <w:r w:rsidRPr="00AC43D4">
      <w:rPr>
        <w:rFonts w:asciiTheme="majorHAnsi" w:hAnsiTheme="majorHAnsi"/>
        <w:noProof/>
      </w:rPr>
      <w:t>1</w:t>
    </w:r>
    <w:r w:rsidR="00A84E2F">
      <w:fldChar w:fldCharType="end"/>
    </w:r>
    <w:r w:rsidR="00331996">
      <w:t xml:space="preserve"> </w:t>
    </w:r>
    <w:r w:rsidR="00331996">
      <w:rPr>
        <w:rFonts w:asciiTheme="majorHAnsi" w:hAnsiTheme="majorHAnsi"/>
      </w:rPr>
      <w:ptab w:relativeTo="margin" w:alignment="right" w:leader="none"/>
    </w:r>
  </w:p>
  <w:p w:rsidR="00341E63" w:rsidRDefault="00AC43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75A" w:rsidRDefault="00E5575A" w:rsidP="00390505">
      <w:pPr>
        <w:spacing w:after="0" w:line="240" w:lineRule="auto"/>
      </w:pPr>
      <w:r>
        <w:separator/>
      </w:r>
    </w:p>
  </w:footnote>
  <w:footnote w:type="continuationSeparator" w:id="0">
    <w:p w:rsidR="00E5575A" w:rsidRDefault="00E5575A" w:rsidP="003905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4A1D"/>
    <w:multiLevelType w:val="hybridMultilevel"/>
    <w:tmpl w:val="5F048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F0046"/>
    <w:multiLevelType w:val="hybridMultilevel"/>
    <w:tmpl w:val="01602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4E3AF3"/>
    <w:multiLevelType w:val="hybridMultilevel"/>
    <w:tmpl w:val="8B860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B3C1C"/>
    <w:multiLevelType w:val="hybridMultilevel"/>
    <w:tmpl w:val="0DCCB00C"/>
    <w:lvl w:ilvl="0" w:tplc="A6D23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764570"/>
    <w:multiLevelType w:val="hybridMultilevel"/>
    <w:tmpl w:val="1E364CB2"/>
    <w:lvl w:ilvl="0" w:tplc="B6CAEDB6">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2AF743C"/>
    <w:multiLevelType w:val="hybridMultilevel"/>
    <w:tmpl w:val="D7D0DFB6"/>
    <w:lvl w:ilvl="0" w:tplc="8DC8D160">
      <w:start w:val="38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70524B"/>
    <w:multiLevelType w:val="hybridMultilevel"/>
    <w:tmpl w:val="69F8D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291145"/>
    <w:multiLevelType w:val="hybridMultilevel"/>
    <w:tmpl w:val="AFD0683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B968CA"/>
    <w:multiLevelType w:val="hybridMultilevel"/>
    <w:tmpl w:val="37505B3E"/>
    <w:lvl w:ilvl="0" w:tplc="A9A2436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D9E4BD7"/>
    <w:multiLevelType w:val="hybridMultilevel"/>
    <w:tmpl w:val="46E67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7D1159"/>
    <w:multiLevelType w:val="hybridMultilevel"/>
    <w:tmpl w:val="7C204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114839"/>
    <w:multiLevelType w:val="hybridMultilevel"/>
    <w:tmpl w:val="86EED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10"/>
  </w:num>
  <w:num w:numId="5">
    <w:abstractNumId w:val="0"/>
  </w:num>
  <w:num w:numId="6">
    <w:abstractNumId w:val="11"/>
  </w:num>
  <w:num w:numId="7">
    <w:abstractNumId w:val="9"/>
  </w:num>
  <w:num w:numId="8">
    <w:abstractNumId w:val="5"/>
  </w:num>
  <w:num w:numId="9">
    <w:abstractNumId w:val="6"/>
  </w:num>
  <w:num w:numId="10">
    <w:abstractNumId w:val="3"/>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31745">
      <o:colormru v:ext="edit" colors="#b05408,#c90"/>
      <o:colormenu v:ext="edit" fillcolor="#0070c0" strokecolor="none [3213]"/>
    </o:shapedefaults>
  </w:hdrShapeDefaults>
  <w:footnotePr>
    <w:footnote w:id="-1"/>
    <w:footnote w:id="0"/>
  </w:footnotePr>
  <w:endnotePr>
    <w:endnote w:id="-1"/>
    <w:endnote w:id="0"/>
  </w:endnotePr>
  <w:compat/>
  <w:rsids>
    <w:rsidRoot w:val="00390505"/>
    <w:rsid w:val="00007FE8"/>
    <w:rsid w:val="00027072"/>
    <w:rsid w:val="00030071"/>
    <w:rsid w:val="00033D3D"/>
    <w:rsid w:val="00075ACB"/>
    <w:rsid w:val="000B0241"/>
    <w:rsid w:val="000D2075"/>
    <w:rsid w:val="000D2643"/>
    <w:rsid w:val="000F280D"/>
    <w:rsid w:val="00106DA4"/>
    <w:rsid w:val="00123C3F"/>
    <w:rsid w:val="00134404"/>
    <w:rsid w:val="001378E2"/>
    <w:rsid w:val="00173D92"/>
    <w:rsid w:val="001B3E44"/>
    <w:rsid w:val="001E2A51"/>
    <w:rsid w:val="00216DFF"/>
    <w:rsid w:val="00225F79"/>
    <w:rsid w:val="0023499F"/>
    <w:rsid w:val="00241F0F"/>
    <w:rsid w:val="0026147E"/>
    <w:rsid w:val="002C6A4A"/>
    <w:rsid w:val="002E0DCB"/>
    <w:rsid w:val="002E59C3"/>
    <w:rsid w:val="00330A31"/>
    <w:rsid w:val="00331996"/>
    <w:rsid w:val="00336546"/>
    <w:rsid w:val="00353B90"/>
    <w:rsid w:val="003750DE"/>
    <w:rsid w:val="00390505"/>
    <w:rsid w:val="003A36B5"/>
    <w:rsid w:val="00424E65"/>
    <w:rsid w:val="0043236F"/>
    <w:rsid w:val="00471A70"/>
    <w:rsid w:val="004D2731"/>
    <w:rsid w:val="004F5F5A"/>
    <w:rsid w:val="005153D5"/>
    <w:rsid w:val="00521D26"/>
    <w:rsid w:val="00523A78"/>
    <w:rsid w:val="00531F84"/>
    <w:rsid w:val="005370F0"/>
    <w:rsid w:val="005517EB"/>
    <w:rsid w:val="005C0D2E"/>
    <w:rsid w:val="006126BB"/>
    <w:rsid w:val="00641A72"/>
    <w:rsid w:val="006478B3"/>
    <w:rsid w:val="00654D96"/>
    <w:rsid w:val="006654E1"/>
    <w:rsid w:val="006925F4"/>
    <w:rsid w:val="006957BE"/>
    <w:rsid w:val="006A0CDB"/>
    <w:rsid w:val="00783A02"/>
    <w:rsid w:val="007B17AF"/>
    <w:rsid w:val="007C1676"/>
    <w:rsid w:val="007C20FA"/>
    <w:rsid w:val="008232B4"/>
    <w:rsid w:val="008254D8"/>
    <w:rsid w:val="008A534F"/>
    <w:rsid w:val="008E48F2"/>
    <w:rsid w:val="00976196"/>
    <w:rsid w:val="009D6B23"/>
    <w:rsid w:val="00A405E4"/>
    <w:rsid w:val="00A74C84"/>
    <w:rsid w:val="00A84E2F"/>
    <w:rsid w:val="00AA66CC"/>
    <w:rsid w:val="00AC43D4"/>
    <w:rsid w:val="00AD2EA9"/>
    <w:rsid w:val="00AF539F"/>
    <w:rsid w:val="00B104AB"/>
    <w:rsid w:val="00B12B2B"/>
    <w:rsid w:val="00B77E34"/>
    <w:rsid w:val="00B90A65"/>
    <w:rsid w:val="00B936F8"/>
    <w:rsid w:val="00B961D7"/>
    <w:rsid w:val="00BA07A4"/>
    <w:rsid w:val="00BF5091"/>
    <w:rsid w:val="00C23764"/>
    <w:rsid w:val="00C5478F"/>
    <w:rsid w:val="00C57B24"/>
    <w:rsid w:val="00CD1843"/>
    <w:rsid w:val="00D139E8"/>
    <w:rsid w:val="00D208E1"/>
    <w:rsid w:val="00DB150D"/>
    <w:rsid w:val="00DE6030"/>
    <w:rsid w:val="00DF297E"/>
    <w:rsid w:val="00E5575A"/>
    <w:rsid w:val="00E74852"/>
    <w:rsid w:val="00EE5898"/>
    <w:rsid w:val="00EF2094"/>
    <w:rsid w:val="00F40E2B"/>
    <w:rsid w:val="00F70078"/>
    <w:rsid w:val="00F86CF2"/>
    <w:rsid w:val="00FC6712"/>
    <w:rsid w:val="00FF5AAB"/>
    <w:rsid w:val="00FF6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colormru v:ext="edit" colors="#b05408,#c90"/>
      <o:colormenu v:ext="edit" fillcolor="#0070c0"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996"/>
  </w:style>
  <w:style w:type="paragraph" w:styleId="Heading1">
    <w:name w:val="heading 1"/>
    <w:basedOn w:val="Normal"/>
    <w:next w:val="Normal"/>
    <w:link w:val="Heading1Char"/>
    <w:uiPriority w:val="9"/>
    <w:qFormat/>
    <w:rsid w:val="003905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50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3905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0505"/>
  </w:style>
  <w:style w:type="paragraph" w:styleId="Footer">
    <w:name w:val="footer"/>
    <w:basedOn w:val="Normal"/>
    <w:link w:val="FooterChar"/>
    <w:uiPriority w:val="99"/>
    <w:unhideWhenUsed/>
    <w:rsid w:val="00390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505"/>
  </w:style>
  <w:style w:type="paragraph" w:styleId="NoSpacing">
    <w:name w:val="No Spacing"/>
    <w:link w:val="NoSpacingChar"/>
    <w:uiPriority w:val="1"/>
    <w:qFormat/>
    <w:rsid w:val="00390505"/>
    <w:pPr>
      <w:spacing w:after="0" w:line="240" w:lineRule="auto"/>
    </w:pPr>
    <w:rPr>
      <w:rFonts w:eastAsiaTheme="minorEastAsia"/>
    </w:rPr>
  </w:style>
  <w:style w:type="character" w:customStyle="1" w:styleId="NoSpacingChar">
    <w:name w:val="No Spacing Char"/>
    <w:basedOn w:val="DefaultParagraphFont"/>
    <w:link w:val="NoSpacing"/>
    <w:uiPriority w:val="1"/>
    <w:rsid w:val="00390505"/>
    <w:rPr>
      <w:rFonts w:eastAsiaTheme="minorEastAsia"/>
    </w:rPr>
  </w:style>
  <w:style w:type="paragraph" w:styleId="BalloonText">
    <w:name w:val="Balloon Text"/>
    <w:basedOn w:val="Normal"/>
    <w:link w:val="BalloonTextChar"/>
    <w:uiPriority w:val="99"/>
    <w:semiHidden/>
    <w:unhideWhenUsed/>
    <w:rsid w:val="00390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505"/>
    <w:rPr>
      <w:rFonts w:ascii="Tahoma" w:hAnsi="Tahoma" w:cs="Tahoma"/>
      <w:sz w:val="16"/>
      <w:szCs w:val="16"/>
    </w:rPr>
  </w:style>
  <w:style w:type="table" w:styleId="TableGrid">
    <w:name w:val="Table Grid"/>
    <w:basedOn w:val="TableNormal"/>
    <w:uiPriority w:val="59"/>
    <w:rsid w:val="00692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676"/>
    <w:pPr>
      <w:ind w:left="720"/>
      <w:contextualSpacing/>
    </w:pPr>
  </w:style>
</w:styles>
</file>

<file path=word/webSettings.xml><?xml version="1.0" encoding="utf-8"?>
<w:webSettings xmlns:r="http://schemas.openxmlformats.org/officeDocument/2006/relationships" xmlns:w="http://schemas.openxmlformats.org/wordprocessingml/2006/main">
  <w:divs>
    <w:div w:id="17353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tu</PublishDate>
  <Abstract/>
  <CompanyAddress>DONNIE CALDWELL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C8805E-5F5D-4429-8261-AB9FBDED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Apostle Paul </vt:lpstr>
    </vt:vector>
  </TitlesOfParts>
  <Company>2022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Apostle Paul </dc:title>
  <dc:subject>MY STUDY JOURNEY</dc:subject>
  <dc:creator>DONNIE CALDWELL (2022)</dc:creator>
  <cp:keywords/>
  <dc:description/>
  <cp:lastModifiedBy>Donnie Caldwell</cp:lastModifiedBy>
  <cp:revision>2</cp:revision>
  <cp:lastPrinted>2022-11-28T01:08:00Z</cp:lastPrinted>
  <dcterms:created xsi:type="dcterms:W3CDTF">2006-12-04T00:43:00Z</dcterms:created>
  <dcterms:modified xsi:type="dcterms:W3CDTF">2006-12-04T00:43:00Z</dcterms:modified>
</cp:coreProperties>
</file>