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AF392" w14:textId="77777777" w:rsidR="00D3388C" w:rsidRDefault="00D3388C" w:rsidP="00D3388C">
      <w:pPr>
        <w:spacing w:line="240" w:lineRule="auto"/>
        <w:rPr>
          <w:rFonts w:ascii="Book Antiqua" w:hAnsi="Book Antiqua"/>
          <w:color w:val="44546A" w:themeColor="text2"/>
          <w:sz w:val="24"/>
          <w:szCs w:val="24"/>
        </w:rPr>
      </w:pPr>
    </w:p>
    <w:p w14:paraId="597E43A3" w14:textId="77777777" w:rsidR="00D3388C" w:rsidRDefault="00D3388C" w:rsidP="00D3388C">
      <w:pPr>
        <w:spacing w:line="240" w:lineRule="auto"/>
        <w:rPr>
          <w:rFonts w:ascii="Book Antiqua" w:hAnsi="Book Antiqua"/>
          <w:color w:val="44546A" w:themeColor="text2"/>
          <w:sz w:val="24"/>
          <w:szCs w:val="24"/>
        </w:rPr>
      </w:pPr>
    </w:p>
    <w:p w14:paraId="7A443F2B" w14:textId="77777777" w:rsidR="00D3388C" w:rsidRDefault="00D3388C" w:rsidP="00D3388C">
      <w:pPr>
        <w:spacing w:line="240" w:lineRule="auto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>Dear agents and buyers,</w:t>
      </w:r>
    </w:p>
    <w:p w14:paraId="3388DD87" w14:textId="77777777" w:rsidR="00D3388C" w:rsidRDefault="00D3388C" w:rsidP="00D3388C">
      <w:pPr>
        <w:spacing w:line="240" w:lineRule="auto"/>
        <w:rPr>
          <w:rFonts w:ascii="Book Antiqua" w:hAnsi="Book Antiqua"/>
          <w:color w:val="44546A" w:themeColor="text2"/>
          <w:sz w:val="24"/>
          <w:szCs w:val="24"/>
        </w:rPr>
      </w:pPr>
    </w:p>
    <w:p w14:paraId="5838A14B" w14:textId="2A4DDC77" w:rsidR="00D3388C" w:rsidRPr="00B23BCC" w:rsidRDefault="00D3388C" w:rsidP="00D3388C">
      <w:pPr>
        <w:spacing w:line="240" w:lineRule="auto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 xml:space="preserve"> </w:t>
      </w:r>
      <w:r>
        <w:rPr>
          <w:rFonts w:ascii="Book Antiqua" w:hAnsi="Book Antiqua"/>
          <w:color w:val="44546A" w:themeColor="text2"/>
          <w:sz w:val="24"/>
          <w:szCs w:val="24"/>
        </w:rPr>
        <w:t>We</w:t>
      </w:r>
      <w:r w:rsidRPr="00B23BCC">
        <w:rPr>
          <w:rFonts w:ascii="Book Antiqua" w:hAnsi="Book Antiqua"/>
          <w:color w:val="44546A" w:themeColor="text2"/>
          <w:sz w:val="24"/>
          <w:szCs w:val="24"/>
        </w:rPr>
        <w:t xml:space="preserve"> all know this is a very competitive market with </w:t>
      </w:r>
      <w:r>
        <w:rPr>
          <w:rFonts w:ascii="Book Antiqua" w:hAnsi="Book Antiqua"/>
          <w:color w:val="44546A" w:themeColor="text2"/>
          <w:sz w:val="24"/>
          <w:szCs w:val="24"/>
        </w:rPr>
        <w:t>many</w:t>
      </w:r>
      <w:r w:rsidRPr="00B23BCC">
        <w:rPr>
          <w:rFonts w:ascii="Book Antiqua" w:hAnsi="Book Antiqua"/>
          <w:color w:val="44546A" w:themeColor="text2"/>
          <w:sz w:val="24"/>
          <w:szCs w:val="24"/>
        </w:rPr>
        <w:t xml:space="preserve"> very qualified buyers and low inventory.  Here is some additional information that may be helpful to you if you are considering writing an offer on this property.</w:t>
      </w:r>
    </w:p>
    <w:p w14:paraId="0F90B129" w14:textId="7E886797" w:rsidR="00D3388C" w:rsidRPr="00B23BCC" w:rsidRDefault="00D3388C" w:rsidP="00D3388C">
      <w:pPr>
        <w:spacing w:line="240" w:lineRule="auto"/>
        <w:rPr>
          <w:rFonts w:ascii="Book Antiqua" w:hAnsi="Book Antiqua"/>
          <w:b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b/>
          <w:color w:val="44546A" w:themeColor="text2"/>
          <w:sz w:val="24"/>
          <w:szCs w:val="24"/>
        </w:rPr>
        <w:t xml:space="preserve">Tips for writing a competitive offer on </w:t>
      </w:r>
      <w:r>
        <w:rPr>
          <w:rFonts w:ascii="Book Antiqua" w:hAnsi="Book Antiqua"/>
          <w:b/>
          <w:color w:val="44546A" w:themeColor="text2"/>
          <w:sz w:val="24"/>
          <w:szCs w:val="24"/>
        </w:rPr>
        <w:t>24444 Alta Vista Drive, Dana Point, CA 92629</w:t>
      </w:r>
    </w:p>
    <w:p w14:paraId="3CE92F7C" w14:textId="0F6A461B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>
        <w:rPr>
          <w:rFonts w:ascii="Book Antiqua" w:hAnsi="Book Antiqua"/>
          <w:color w:val="44546A" w:themeColor="text2"/>
          <w:sz w:val="24"/>
          <w:szCs w:val="24"/>
        </w:rPr>
        <w:t>Property is held in a Trust</w:t>
      </w:r>
    </w:p>
    <w:p w14:paraId="58CF8DB9" w14:textId="51ED389A" w:rsidR="00D3388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>
        <w:rPr>
          <w:rFonts w:ascii="Book Antiqua" w:hAnsi="Book Antiqua"/>
          <w:color w:val="44546A" w:themeColor="text2"/>
          <w:sz w:val="24"/>
          <w:szCs w:val="24"/>
        </w:rPr>
        <w:t>The Forder Johnson Family Trust</w:t>
      </w:r>
    </w:p>
    <w:p w14:paraId="14A150BA" w14:textId="2AA45A1B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>
        <w:rPr>
          <w:rFonts w:ascii="Book Antiqua" w:hAnsi="Book Antiqua"/>
          <w:color w:val="44546A" w:themeColor="text2"/>
          <w:sz w:val="24"/>
          <w:szCs w:val="24"/>
        </w:rPr>
        <w:t>Ramon W. Johnson, Trustee and Gala A. H. Forder, Trustee</w:t>
      </w:r>
    </w:p>
    <w:p w14:paraId="2D7CDEB4" w14:textId="26B1D808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>APN #</w:t>
      </w:r>
      <w:r>
        <w:rPr>
          <w:rFonts w:ascii="Book Antiqua" w:hAnsi="Book Antiqua"/>
          <w:color w:val="44546A" w:themeColor="text2"/>
          <w:sz w:val="24"/>
          <w:szCs w:val="24"/>
        </w:rPr>
        <w:t>936-410-46</w:t>
      </w:r>
    </w:p>
    <w:p w14:paraId="2A7879D5" w14:textId="77777777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</w:p>
    <w:p w14:paraId="6AE69D12" w14:textId="77777777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>Escrow period 30 days</w:t>
      </w:r>
    </w:p>
    <w:p w14:paraId="2C249A53" w14:textId="77777777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>3 possession days after close of escrow – please include SIP form for COE plus 3 days</w:t>
      </w:r>
    </w:p>
    <w:p w14:paraId="13413374" w14:textId="77777777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</w:p>
    <w:p w14:paraId="475F9FB0" w14:textId="048969AD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 xml:space="preserve">3% good faith deposit </w:t>
      </w:r>
    </w:p>
    <w:p w14:paraId="3A7E05C5" w14:textId="77777777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</w:p>
    <w:p w14:paraId="0FB02073" w14:textId="77777777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>Sellers’ choice of all service including home warranty:</w:t>
      </w:r>
    </w:p>
    <w:p w14:paraId="72D992FF" w14:textId="5B004E6D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 xml:space="preserve">Escrow - Alliance Mutual Escrow – </w:t>
      </w:r>
      <w:r>
        <w:rPr>
          <w:rFonts w:ascii="Book Antiqua" w:hAnsi="Book Antiqua"/>
          <w:color w:val="44546A" w:themeColor="text2"/>
          <w:sz w:val="24"/>
          <w:szCs w:val="24"/>
        </w:rPr>
        <w:t>Laura Woodbury</w:t>
      </w:r>
    </w:p>
    <w:p w14:paraId="1FE93BD2" w14:textId="07E9B2FA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 xml:space="preserve">Title - Chicago Title – </w:t>
      </w:r>
      <w:r>
        <w:rPr>
          <w:rFonts w:ascii="Book Antiqua" w:hAnsi="Book Antiqua"/>
          <w:color w:val="44546A" w:themeColor="text2"/>
          <w:sz w:val="24"/>
          <w:szCs w:val="24"/>
        </w:rPr>
        <w:t>Kevin McKee – We have the preliminary title report.</w:t>
      </w:r>
    </w:p>
    <w:p w14:paraId="4FD27A02" w14:textId="70FDDBF3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 xml:space="preserve"> </w:t>
      </w:r>
      <w:r>
        <w:rPr>
          <w:rFonts w:ascii="Book Antiqua" w:hAnsi="Book Antiqua"/>
          <w:color w:val="44546A" w:themeColor="text2"/>
          <w:sz w:val="24"/>
          <w:szCs w:val="24"/>
        </w:rPr>
        <w:t xml:space="preserve">   </w:t>
      </w:r>
      <w:r>
        <w:rPr>
          <w:rFonts w:ascii="Book Antiqua" w:hAnsi="Book Antiqua"/>
          <w:color w:val="44546A" w:themeColor="text2"/>
          <w:sz w:val="24"/>
          <w:szCs w:val="24"/>
        </w:rPr>
        <w:tab/>
      </w:r>
      <w:r>
        <w:rPr>
          <w:rFonts w:ascii="Book Antiqua" w:hAnsi="Book Antiqua"/>
          <w:color w:val="44546A" w:themeColor="text2"/>
          <w:sz w:val="24"/>
          <w:szCs w:val="24"/>
        </w:rPr>
        <w:tab/>
      </w:r>
      <w:r>
        <w:rPr>
          <w:rFonts w:ascii="Book Antiqua" w:hAnsi="Book Antiqua"/>
          <w:color w:val="44546A" w:themeColor="text2"/>
          <w:sz w:val="24"/>
          <w:szCs w:val="24"/>
        </w:rPr>
        <w:tab/>
      </w:r>
      <w:r>
        <w:rPr>
          <w:rFonts w:ascii="Book Antiqua" w:hAnsi="Book Antiqua"/>
          <w:color w:val="44546A" w:themeColor="text2"/>
          <w:sz w:val="24"/>
          <w:szCs w:val="24"/>
        </w:rPr>
        <w:tab/>
      </w:r>
      <w:r>
        <w:rPr>
          <w:rFonts w:ascii="Book Antiqua" w:hAnsi="Book Antiqua"/>
          <w:color w:val="44546A" w:themeColor="text2"/>
          <w:sz w:val="24"/>
          <w:szCs w:val="24"/>
        </w:rPr>
        <w:tab/>
      </w:r>
      <w:r>
        <w:rPr>
          <w:rFonts w:ascii="Book Antiqua" w:hAnsi="Book Antiqua"/>
          <w:color w:val="44546A" w:themeColor="text2"/>
          <w:sz w:val="24"/>
          <w:szCs w:val="24"/>
        </w:rPr>
        <w:tab/>
      </w:r>
      <w:r>
        <w:rPr>
          <w:rFonts w:ascii="Book Antiqua" w:hAnsi="Book Antiqua"/>
          <w:color w:val="44546A" w:themeColor="text2"/>
          <w:sz w:val="24"/>
          <w:szCs w:val="24"/>
        </w:rPr>
        <w:tab/>
      </w:r>
      <w:r>
        <w:rPr>
          <w:rFonts w:ascii="Book Antiqua" w:hAnsi="Book Antiqua"/>
          <w:color w:val="44546A" w:themeColor="text2"/>
          <w:sz w:val="24"/>
          <w:szCs w:val="24"/>
        </w:rPr>
        <w:tab/>
        <w:t xml:space="preserve">      </w:t>
      </w:r>
    </w:p>
    <w:p w14:paraId="589F7A36" w14:textId="77777777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</w:p>
    <w:p w14:paraId="79206180" w14:textId="77777777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>Reduced contingency periods are always preferred</w:t>
      </w:r>
    </w:p>
    <w:p w14:paraId="6A495D50" w14:textId="77777777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</w:p>
    <w:p w14:paraId="1B8DC2F8" w14:textId="428CCBA2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</w:p>
    <w:p w14:paraId="02355F0A" w14:textId="72CBBC59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>Please email complete offer with proof of funds, SIP form, lender pre-approval and any other supportin</w:t>
      </w:r>
      <w:r>
        <w:rPr>
          <w:rFonts w:ascii="Book Antiqua" w:hAnsi="Book Antiqua"/>
          <w:color w:val="44546A" w:themeColor="text2"/>
          <w:sz w:val="24"/>
          <w:szCs w:val="24"/>
        </w:rPr>
        <w:t>g documents.</w:t>
      </w:r>
      <w:r w:rsidRPr="00B23BCC">
        <w:rPr>
          <w:rFonts w:ascii="Book Antiqua" w:hAnsi="Book Antiqua"/>
          <w:color w:val="44546A" w:themeColor="text2"/>
          <w:sz w:val="24"/>
          <w:szCs w:val="24"/>
        </w:rPr>
        <w:t xml:space="preserve">  I will confirm your offer upon receipt. </w:t>
      </w:r>
    </w:p>
    <w:p w14:paraId="548BBC54" w14:textId="77777777" w:rsidR="00D3388C" w:rsidRPr="00B23BCC" w:rsidRDefault="00D3388C" w:rsidP="00D3388C">
      <w:pPr>
        <w:pStyle w:val="NoSpacing"/>
        <w:rPr>
          <w:rFonts w:ascii="Book Antiqua" w:hAnsi="Book Antiqua"/>
          <w:color w:val="44546A" w:themeColor="text2"/>
          <w:sz w:val="24"/>
          <w:szCs w:val="24"/>
        </w:rPr>
      </w:pPr>
    </w:p>
    <w:p w14:paraId="137A6658" w14:textId="77777777" w:rsidR="00D3388C" w:rsidRDefault="00D3388C" w:rsidP="00D3388C">
      <w:pPr>
        <w:rPr>
          <w:rFonts w:ascii="Book Antiqua" w:hAnsi="Book Antiqua"/>
          <w:color w:val="44546A" w:themeColor="text2"/>
          <w:sz w:val="24"/>
          <w:szCs w:val="24"/>
        </w:rPr>
      </w:pPr>
      <w:r w:rsidRPr="00B23BCC">
        <w:rPr>
          <w:rFonts w:ascii="Book Antiqua" w:hAnsi="Book Antiqua"/>
          <w:color w:val="44546A" w:themeColor="text2"/>
          <w:sz w:val="24"/>
          <w:szCs w:val="24"/>
        </w:rPr>
        <w:t>It has been my pleasure to show you this beautiful listing and we look forward to hearing from you!</w:t>
      </w:r>
      <w:r>
        <w:rPr>
          <w:rFonts w:ascii="Book Antiqua" w:hAnsi="Book Antiqua"/>
          <w:color w:val="44546A" w:themeColor="text2"/>
          <w:sz w:val="24"/>
          <w:szCs w:val="24"/>
        </w:rPr>
        <w:t xml:space="preserve">  </w:t>
      </w:r>
      <w:r>
        <w:rPr>
          <w:rFonts w:ascii="Book Antiqua" w:hAnsi="Book Antiqua"/>
          <w:color w:val="44546A" w:themeColor="text2"/>
          <w:sz w:val="24"/>
          <w:szCs w:val="24"/>
        </w:rPr>
        <w:t xml:space="preserve">Marilyn Ryder, 714-812-1491, </w:t>
      </w:r>
      <w:hyperlink r:id="rId4" w:history="1">
        <w:r w:rsidRPr="00AE2356">
          <w:rPr>
            <w:rStyle w:val="Hyperlink"/>
            <w:rFonts w:ascii="Book Antiqua" w:hAnsi="Book Antiqua"/>
            <w:sz w:val="24"/>
            <w:szCs w:val="24"/>
          </w:rPr>
          <w:t>Marilyn@ocluxuryhomes.com</w:t>
        </w:r>
      </w:hyperlink>
      <w:r>
        <w:rPr>
          <w:rFonts w:ascii="Book Antiqua" w:hAnsi="Book Antiqua"/>
          <w:color w:val="44546A" w:themeColor="text2"/>
          <w:sz w:val="24"/>
          <w:szCs w:val="24"/>
        </w:rPr>
        <w:t xml:space="preserve">.  </w:t>
      </w:r>
    </w:p>
    <w:p w14:paraId="304B9F58" w14:textId="55254FFC" w:rsidR="001C6F9D" w:rsidRDefault="00D3388C" w:rsidP="00D3388C">
      <w:r>
        <w:rPr>
          <w:rFonts w:ascii="Book Antiqua" w:hAnsi="Book Antiqua"/>
          <w:color w:val="44546A" w:themeColor="text2"/>
          <w:sz w:val="24"/>
          <w:szCs w:val="24"/>
        </w:rPr>
        <w:t>DRE #01066623</w:t>
      </w:r>
    </w:p>
    <w:sectPr w:rsidR="001C6F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88C"/>
    <w:rsid w:val="001C6F9D"/>
    <w:rsid w:val="00811562"/>
    <w:rsid w:val="00D3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E947F"/>
  <w15:chartTrackingRefBased/>
  <w15:docId w15:val="{A1A49C81-DE37-4C99-AED5-91E70FC6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88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338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338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38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lyn@ocluxuryhome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 Ryder</dc:creator>
  <cp:keywords/>
  <dc:description/>
  <cp:lastModifiedBy>Marilyn Ryder</cp:lastModifiedBy>
  <cp:revision>1</cp:revision>
  <dcterms:created xsi:type="dcterms:W3CDTF">2026-03-12T18:38:00Z</dcterms:created>
  <dcterms:modified xsi:type="dcterms:W3CDTF">2026-03-12T18:49:00Z</dcterms:modified>
</cp:coreProperties>
</file>