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4ADAF" w14:textId="77777777" w:rsidR="005F3945" w:rsidRPr="0072633D" w:rsidRDefault="005F3945" w:rsidP="00DC3C4C">
      <w:pPr>
        <w:jc w:val="center"/>
        <w:rPr>
          <w:rFonts w:ascii="Aptos" w:eastAsia="Malgun Gothic" w:hAnsi="Aptos"/>
          <w:b/>
          <w:bCs/>
          <w:sz w:val="8"/>
          <w:szCs w:val="8"/>
          <w:lang w:eastAsia="ko-KR"/>
        </w:rPr>
      </w:pPr>
    </w:p>
    <w:p w14:paraId="2571B260" w14:textId="7C7264C5" w:rsidR="00BB0D3D" w:rsidRDefault="006A516A" w:rsidP="00BB0D3D">
      <w:pPr>
        <w:jc w:val="center"/>
        <w:rPr>
          <w:rFonts w:ascii="Aptos" w:eastAsia="Malgun Gothic" w:hAnsi="Aptos" w:cs="Helvetica"/>
          <w:b/>
          <w:color w:val="385623" w:themeColor="accent6" w:themeShade="80"/>
          <w:sz w:val="24"/>
          <w:szCs w:val="24"/>
          <w:shd w:val="clear" w:color="auto" w:fill="FFFFFF"/>
          <w:lang w:eastAsia="ko-KR"/>
        </w:rPr>
      </w:pPr>
      <w:r w:rsidRPr="006A516A">
        <w:rPr>
          <w:rFonts w:ascii="Aptos" w:eastAsia="Malgun Gothic" w:hAnsi="Aptos" w:cs="Helvetica"/>
          <w:b/>
          <w:bCs/>
          <w:color w:val="385623" w:themeColor="accent6" w:themeShade="80"/>
          <w:sz w:val="24"/>
          <w:szCs w:val="24"/>
          <w:shd w:val="clear" w:color="auto" w:fill="FFFFFF"/>
          <w:lang w:eastAsia="ko-KR"/>
        </w:rPr>
        <w:t xml:space="preserve">Accelerating KMGBF Implementation through the </w:t>
      </w:r>
      <w:r w:rsidR="00420056">
        <w:rPr>
          <w:rFonts w:ascii="Aptos" w:eastAsia="Malgun Gothic" w:hAnsi="Aptos" w:cs="Helvetica"/>
          <w:b/>
          <w:bCs/>
          <w:color w:val="385623" w:themeColor="accent6" w:themeShade="80"/>
          <w:sz w:val="24"/>
          <w:szCs w:val="24"/>
          <w:shd w:val="clear" w:color="auto" w:fill="FFFFFF"/>
          <w:lang w:eastAsia="ko-KR"/>
        </w:rPr>
        <w:t xml:space="preserve">CBD’s </w:t>
      </w:r>
      <w:r w:rsidRPr="006A516A">
        <w:rPr>
          <w:rFonts w:ascii="Aptos" w:eastAsia="Malgun Gothic" w:hAnsi="Aptos" w:cs="Helvetica"/>
          <w:b/>
          <w:bCs/>
          <w:color w:val="385623" w:themeColor="accent6" w:themeShade="80"/>
          <w:sz w:val="24"/>
          <w:szCs w:val="24"/>
          <w:shd w:val="clear" w:color="auto" w:fill="FFFFFF"/>
          <w:lang w:eastAsia="ko-KR"/>
        </w:rPr>
        <w:t>T</w:t>
      </w:r>
      <w:r w:rsidR="00420056">
        <w:rPr>
          <w:rFonts w:ascii="Aptos" w:eastAsia="Malgun Gothic" w:hAnsi="Aptos" w:cs="Helvetica"/>
          <w:b/>
          <w:bCs/>
          <w:color w:val="385623" w:themeColor="accent6" w:themeShade="80"/>
          <w:sz w:val="24"/>
          <w:szCs w:val="24"/>
          <w:shd w:val="clear" w:color="auto" w:fill="FFFFFF"/>
          <w:lang w:eastAsia="ko-KR"/>
        </w:rPr>
        <w:t>echnical and Scientific Cooperation</w:t>
      </w:r>
      <w:r w:rsidRPr="006A516A">
        <w:rPr>
          <w:rFonts w:ascii="Aptos" w:eastAsia="Malgun Gothic" w:hAnsi="Aptos" w:cs="Helvetica"/>
          <w:b/>
          <w:bCs/>
          <w:color w:val="385623" w:themeColor="accent6" w:themeShade="80"/>
          <w:sz w:val="24"/>
          <w:szCs w:val="24"/>
          <w:shd w:val="clear" w:color="auto" w:fill="FFFFFF"/>
          <w:lang w:eastAsia="ko-KR"/>
        </w:rPr>
        <w:t xml:space="preserve"> Mechanism</w:t>
      </w:r>
    </w:p>
    <w:p w14:paraId="4BE228C5" w14:textId="1C36D8CA" w:rsidR="006D1DBD" w:rsidRPr="006D1DBD" w:rsidRDefault="006D1DBD" w:rsidP="00BB0D3D">
      <w:pPr>
        <w:jc w:val="center"/>
        <w:rPr>
          <w:rFonts w:ascii="Aptos" w:eastAsia="Malgun Gothic" w:hAnsi="Aptos" w:cs="Helvetica"/>
          <w:b/>
          <w:bCs/>
          <w:i/>
          <w:iCs/>
          <w:color w:val="385623" w:themeColor="accent6" w:themeShade="80"/>
          <w:sz w:val="20"/>
          <w:szCs w:val="20"/>
          <w:shd w:val="clear" w:color="auto" w:fill="FFFFFF"/>
          <w:lang w:eastAsia="ko-KR"/>
        </w:rPr>
      </w:pPr>
      <w:r w:rsidRPr="006D1DBD">
        <w:rPr>
          <w:rFonts w:ascii="Aptos" w:eastAsia="Malgun Gothic" w:hAnsi="Aptos" w:cs="Helvetica"/>
          <w:b/>
          <w:bCs/>
          <w:i/>
          <w:iCs/>
          <w:color w:val="385623" w:themeColor="accent6" w:themeShade="80"/>
          <w:sz w:val="20"/>
          <w:szCs w:val="20"/>
          <w:shd w:val="clear" w:color="auto" w:fill="FFFFFF"/>
          <w:lang w:eastAsia="ko-KR"/>
        </w:rPr>
        <w:t>Connecting Partners through an Interactive Marketplace</w:t>
      </w:r>
    </w:p>
    <w:p w14:paraId="56992DE3" w14:textId="77777777" w:rsidR="006A516A" w:rsidRPr="00C805D4" w:rsidRDefault="006A516A" w:rsidP="00BB0D3D">
      <w:pPr>
        <w:jc w:val="center"/>
        <w:rPr>
          <w:rFonts w:ascii="Aptos" w:eastAsia="Malgun Gothic" w:hAnsi="Aptos" w:cs="Helvetica"/>
          <w:i/>
          <w:iCs/>
          <w:color w:val="538135" w:themeColor="accent6" w:themeShade="BF"/>
          <w:sz w:val="10"/>
          <w:szCs w:val="10"/>
          <w:shd w:val="clear" w:color="auto" w:fill="FFFFFF"/>
          <w:lang w:eastAsia="ko-KR"/>
        </w:rPr>
      </w:pPr>
    </w:p>
    <w:p w14:paraId="75E388EA" w14:textId="1C63CA2C" w:rsidR="0067114B" w:rsidRPr="00C805D4" w:rsidRDefault="006C7BD1" w:rsidP="0067114B">
      <w:pPr>
        <w:pStyle w:val="ListParagraph"/>
        <w:numPr>
          <w:ilvl w:val="0"/>
          <w:numId w:val="5"/>
        </w:numPr>
        <w:jc w:val="both"/>
        <w:rPr>
          <w:rFonts w:ascii="Aptos" w:hAnsi="Aptos" w:cstheme="minorHAnsi"/>
          <w:color w:val="333333"/>
          <w:sz w:val="20"/>
          <w:szCs w:val="20"/>
          <w:shd w:val="clear" w:color="auto" w:fill="FFFFFF"/>
        </w:rPr>
      </w:pPr>
      <w:r w:rsidRPr="00C805D4">
        <w:rPr>
          <w:rFonts w:ascii="Aptos" w:hAnsi="Aptos" w:cstheme="minorHAnsi"/>
          <w:b/>
          <w:bCs/>
          <w:color w:val="538135" w:themeColor="accent6" w:themeShade="BF"/>
          <w:sz w:val="20"/>
          <w:szCs w:val="20"/>
          <w:shd w:val="clear" w:color="auto" w:fill="FFFFFF"/>
        </w:rPr>
        <w:t>Date</w:t>
      </w:r>
      <w:r w:rsidR="00BF2F86" w:rsidRPr="00C805D4">
        <w:rPr>
          <w:rFonts w:ascii="Aptos" w:hAnsi="Aptos" w:cstheme="minorHAnsi"/>
          <w:b/>
          <w:bCs/>
          <w:color w:val="538135" w:themeColor="accent6" w:themeShade="BF"/>
          <w:sz w:val="20"/>
          <w:szCs w:val="20"/>
          <w:shd w:val="clear" w:color="auto" w:fill="FFFFFF"/>
        </w:rPr>
        <w:t>:</w:t>
      </w:r>
      <w:r w:rsidR="00BF2F86" w:rsidRPr="00C805D4">
        <w:rPr>
          <w:rFonts w:ascii="Aptos" w:hAnsi="Aptos" w:cstheme="minorHAnsi"/>
          <w:color w:val="538135" w:themeColor="accent6" w:themeShade="BF"/>
          <w:sz w:val="20"/>
          <w:szCs w:val="20"/>
          <w:shd w:val="clear" w:color="auto" w:fill="FFFFFF"/>
        </w:rPr>
        <w:t xml:space="preserve"> </w:t>
      </w:r>
      <w:r w:rsidRPr="00C805D4">
        <w:rPr>
          <w:rFonts w:ascii="Aptos" w:hAnsi="Aptos" w:cstheme="minorHAnsi"/>
          <w:color w:val="333333"/>
          <w:sz w:val="20"/>
          <w:szCs w:val="20"/>
          <w:shd w:val="clear" w:color="auto" w:fill="FFFFFF"/>
        </w:rPr>
        <w:t>XX October</w:t>
      </w:r>
      <w:r w:rsidR="00A56FFC" w:rsidRPr="00C805D4">
        <w:rPr>
          <w:rFonts w:ascii="Aptos" w:hAnsi="Aptos" w:cstheme="minorHAnsi"/>
          <w:color w:val="333333"/>
          <w:sz w:val="20"/>
          <w:szCs w:val="20"/>
          <w:shd w:val="clear" w:color="auto" w:fill="FFFFFF"/>
        </w:rPr>
        <w:t xml:space="preserve"> 202</w:t>
      </w:r>
      <w:r w:rsidRPr="00C805D4">
        <w:rPr>
          <w:rFonts w:ascii="Aptos" w:hAnsi="Aptos" w:cstheme="minorHAnsi"/>
          <w:color w:val="333333"/>
          <w:sz w:val="20"/>
          <w:szCs w:val="20"/>
          <w:shd w:val="clear" w:color="auto" w:fill="FFFFFF"/>
        </w:rPr>
        <w:t>6</w:t>
      </w:r>
      <w:r w:rsidR="005714CE">
        <w:rPr>
          <w:rFonts w:ascii="Aptos" w:eastAsia="Malgun Gothic" w:hAnsi="Aptos" w:cstheme="minorHAnsi" w:hint="eastAsia"/>
          <w:color w:val="333333"/>
          <w:sz w:val="20"/>
          <w:szCs w:val="20"/>
          <w:shd w:val="clear" w:color="auto" w:fill="FFFFFF"/>
          <w:lang w:eastAsia="ko-KR"/>
        </w:rPr>
        <w:t xml:space="preserve"> (First week of </w:t>
      </w:r>
      <w:r w:rsidR="005714CE">
        <w:rPr>
          <w:rFonts w:ascii="Aptos" w:eastAsia="Malgun Gothic" w:hAnsi="Aptos" w:cstheme="minorHAnsi"/>
          <w:color w:val="333333"/>
          <w:sz w:val="20"/>
          <w:szCs w:val="20"/>
          <w:shd w:val="clear" w:color="auto" w:fill="FFFFFF"/>
          <w:lang w:eastAsia="ko-KR"/>
        </w:rPr>
        <w:t>COP17</w:t>
      </w:r>
      <w:r w:rsidR="005714CE">
        <w:rPr>
          <w:rFonts w:ascii="Aptos" w:eastAsia="Malgun Gothic" w:hAnsi="Aptos" w:cstheme="minorHAnsi" w:hint="eastAsia"/>
          <w:color w:val="333333"/>
          <w:sz w:val="20"/>
          <w:szCs w:val="20"/>
          <w:shd w:val="clear" w:color="auto" w:fill="FFFFFF"/>
          <w:lang w:eastAsia="ko-KR"/>
        </w:rPr>
        <w:t>)</w:t>
      </w:r>
    </w:p>
    <w:p w14:paraId="74760934" w14:textId="20DFA136" w:rsidR="00F074DB" w:rsidRPr="00C805D4" w:rsidRDefault="0067114B" w:rsidP="0067114B">
      <w:pPr>
        <w:pStyle w:val="ListParagraph"/>
        <w:numPr>
          <w:ilvl w:val="0"/>
          <w:numId w:val="5"/>
        </w:numPr>
        <w:jc w:val="both"/>
        <w:rPr>
          <w:rFonts w:ascii="Aptos" w:hAnsi="Aptos" w:cstheme="minorHAnsi"/>
          <w:color w:val="333333"/>
          <w:sz w:val="20"/>
          <w:szCs w:val="20"/>
          <w:shd w:val="clear" w:color="auto" w:fill="FFFFFF"/>
        </w:rPr>
      </w:pPr>
      <w:r w:rsidRPr="00C805D4">
        <w:rPr>
          <w:rFonts w:ascii="Aptos" w:hAnsi="Aptos" w:cstheme="minorHAnsi"/>
          <w:b/>
          <w:bCs/>
          <w:color w:val="538135" w:themeColor="accent6" w:themeShade="BF"/>
          <w:sz w:val="20"/>
          <w:szCs w:val="20"/>
          <w:shd w:val="clear" w:color="auto" w:fill="FFFFFF"/>
        </w:rPr>
        <w:t>T</w:t>
      </w:r>
      <w:r w:rsidR="003670E9" w:rsidRPr="00C805D4">
        <w:rPr>
          <w:rFonts w:ascii="Aptos" w:hAnsi="Aptos" w:cstheme="minorHAnsi"/>
          <w:b/>
          <w:bCs/>
          <w:color w:val="538135" w:themeColor="accent6" w:themeShade="BF"/>
          <w:sz w:val="20"/>
          <w:szCs w:val="20"/>
          <w:shd w:val="clear" w:color="auto" w:fill="FFFFFF"/>
        </w:rPr>
        <w:t>ime:</w:t>
      </w:r>
      <w:r w:rsidR="003670E9" w:rsidRPr="00C805D4">
        <w:rPr>
          <w:rFonts w:ascii="Aptos" w:hAnsi="Aptos" w:cstheme="minorHAnsi"/>
          <w:color w:val="538135" w:themeColor="accent6" w:themeShade="BF"/>
          <w:sz w:val="20"/>
          <w:szCs w:val="20"/>
          <w:shd w:val="clear" w:color="auto" w:fill="FFFFFF"/>
        </w:rPr>
        <w:t xml:space="preserve"> </w:t>
      </w:r>
      <w:r w:rsidR="003670E9" w:rsidRPr="00C805D4">
        <w:rPr>
          <w:rFonts w:ascii="Aptos" w:hAnsi="Aptos" w:cstheme="minorHAnsi"/>
          <w:color w:val="333333"/>
          <w:sz w:val="20"/>
          <w:szCs w:val="20"/>
          <w:shd w:val="clear" w:color="auto" w:fill="FFFFFF"/>
        </w:rPr>
        <w:t>TBD (90 minutes)</w:t>
      </w:r>
    </w:p>
    <w:p w14:paraId="1FE18859" w14:textId="77777777" w:rsidR="006C7BD1" w:rsidRPr="0072633D" w:rsidRDefault="006C7BD1" w:rsidP="0067114B">
      <w:pPr>
        <w:pStyle w:val="ListParagraph"/>
        <w:numPr>
          <w:ilvl w:val="0"/>
          <w:numId w:val="5"/>
        </w:numPr>
        <w:jc w:val="both"/>
        <w:rPr>
          <w:rFonts w:ascii="Aptos" w:hAnsi="Aptos" w:cstheme="minorHAnsi"/>
          <w:color w:val="333333"/>
          <w:sz w:val="20"/>
          <w:szCs w:val="20"/>
          <w:shd w:val="clear" w:color="auto" w:fill="FFFFFF"/>
        </w:rPr>
      </w:pPr>
      <w:r w:rsidRPr="00C805D4">
        <w:rPr>
          <w:rFonts w:ascii="Aptos" w:hAnsi="Aptos" w:cstheme="minorHAnsi"/>
          <w:b/>
          <w:bCs/>
          <w:color w:val="538135" w:themeColor="accent6" w:themeShade="BF"/>
          <w:sz w:val="20"/>
          <w:szCs w:val="20"/>
          <w:shd w:val="clear" w:color="auto" w:fill="FFFFFF"/>
        </w:rPr>
        <w:t>Location</w:t>
      </w:r>
      <w:r w:rsidR="00BF2F86" w:rsidRPr="00C805D4">
        <w:rPr>
          <w:rFonts w:ascii="Aptos" w:hAnsi="Aptos" w:cstheme="minorHAnsi"/>
          <w:b/>
          <w:bCs/>
          <w:color w:val="538135" w:themeColor="accent6" w:themeShade="BF"/>
          <w:sz w:val="20"/>
          <w:szCs w:val="20"/>
          <w:shd w:val="clear" w:color="auto" w:fill="FFFFFF"/>
        </w:rPr>
        <w:t>:</w:t>
      </w:r>
      <w:r w:rsidR="00BF2F86" w:rsidRPr="00C805D4">
        <w:rPr>
          <w:rFonts w:ascii="Aptos" w:hAnsi="Aptos" w:cstheme="minorHAnsi"/>
          <w:color w:val="538135" w:themeColor="accent6" w:themeShade="BF"/>
          <w:sz w:val="20"/>
          <w:szCs w:val="20"/>
          <w:shd w:val="clear" w:color="auto" w:fill="FFFFFF"/>
        </w:rPr>
        <w:t xml:space="preserve"> </w:t>
      </w:r>
      <w:r w:rsidR="009F42D4" w:rsidRPr="00C805D4">
        <w:rPr>
          <w:rFonts w:ascii="Aptos" w:hAnsi="Aptos" w:cstheme="minorHAnsi"/>
          <w:color w:val="333333"/>
          <w:sz w:val="20"/>
          <w:szCs w:val="20"/>
          <w:shd w:val="clear" w:color="auto" w:fill="FFFFFF"/>
        </w:rPr>
        <w:t>TBD</w:t>
      </w:r>
    </w:p>
    <w:p w14:paraId="153E2D28" w14:textId="742A755A" w:rsidR="0072633D" w:rsidRPr="0072633D" w:rsidRDefault="003008E8" w:rsidP="0067114B">
      <w:pPr>
        <w:pStyle w:val="ListParagraph"/>
        <w:numPr>
          <w:ilvl w:val="0"/>
          <w:numId w:val="5"/>
        </w:numPr>
        <w:jc w:val="both"/>
        <w:rPr>
          <w:rFonts w:ascii="Aptos" w:hAnsi="Aptos" w:cstheme="minorHAnsi"/>
          <w:color w:val="333333"/>
          <w:sz w:val="20"/>
          <w:szCs w:val="20"/>
          <w:shd w:val="clear" w:color="auto" w:fill="FFFFFF"/>
        </w:rPr>
      </w:pPr>
      <w:r>
        <w:rPr>
          <w:rFonts w:ascii="Aptos" w:eastAsia="Malgun Gothic" w:hAnsi="Aptos" w:cstheme="minorHAnsi" w:hint="eastAsia"/>
          <w:b/>
          <w:bCs/>
          <w:color w:val="538135" w:themeColor="accent6" w:themeShade="BF"/>
          <w:sz w:val="20"/>
          <w:szCs w:val="20"/>
          <w:shd w:val="clear" w:color="auto" w:fill="FFFFFF"/>
          <w:lang w:eastAsia="ko-KR"/>
        </w:rPr>
        <w:t>Speakers</w:t>
      </w:r>
      <w:r w:rsidR="0072633D">
        <w:rPr>
          <w:rFonts w:ascii="Aptos" w:eastAsia="Malgun Gothic" w:hAnsi="Aptos" w:cstheme="minorHAnsi" w:hint="eastAsia"/>
          <w:b/>
          <w:bCs/>
          <w:color w:val="538135" w:themeColor="accent6" w:themeShade="BF"/>
          <w:sz w:val="20"/>
          <w:szCs w:val="20"/>
          <w:shd w:val="clear" w:color="auto" w:fill="FFFFFF"/>
          <w:lang w:eastAsia="ko-KR"/>
        </w:rPr>
        <w:t>:</w:t>
      </w:r>
    </w:p>
    <w:p w14:paraId="70DCA45E" w14:textId="4F1017FE" w:rsidR="0072633D" w:rsidRPr="0072633D" w:rsidRDefault="0072633D" w:rsidP="0072633D">
      <w:pPr>
        <w:pStyle w:val="ListParagraph"/>
        <w:numPr>
          <w:ilvl w:val="1"/>
          <w:numId w:val="5"/>
        </w:numPr>
        <w:jc w:val="both"/>
        <w:rPr>
          <w:rFonts w:ascii="Aptos" w:hAnsi="Aptos" w:cstheme="minorHAnsi"/>
          <w:color w:val="333333"/>
          <w:sz w:val="20"/>
          <w:szCs w:val="20"/>
          <w:shd w:val="clear" w:color="auto" w:fill="FFFFFF"/>
        </w:rPr>
      </w:pPr>
      <w:r>
        <w:rPr>
          <w:rFonts w:ascii="Aptos" w:eastAsia="Malgun Gothic" w:hAnsi="Aptos" w:cstheme="minorHAnsi" w:hint="eastAsia"/>
          <w:color w:val="333333"/>
          <w:sz w:val="20"/>
          <w:szCs w:val="20"/>
          <w:shd w:val="clear" w:color="auto" w:fill="FFFFFF"/>
          <w:lang w:eastAsia="ko-KR"/>
        </w:rPr>
        <w:t>CBD Secretariat</w:t>
      </w:r>
    </w:p>
    <w:p w14:paraId="270C10AD" w14:textId="2FE732B7" w:rsidR="0072633D" w:rsidRPr="00C805D4" w:rsidRDefault="345C2302" w:rsidP="0072633D">
      <w:pPr>
        <w:pStyle w:val="ListParagraph"/>
        <w:numPr>
          <w:ilvl w:val="1"/>
          <w:numId w:val="5"/>
        </w:numPr>
        <w:jc w:val="both"/>
        <w:rPr>
          <w:rFonts w:ascii="Aptos" w:hAnsi="Aptos"/>
          <w:color w:val="333333"/>
          <w:sz w:val="20"/>
          <w:szCs w:val="20"/>
          <w:shd w:val="clear" w:color="auto" w:fill="FFFFFF"/>
        </w:rPr>
      </w:pPr>
      <w:r w:rsidRPr="7312F406">
        <w:rPr>
          <w:rFonts w:ascii="Aptos" w:eastAsia="Malgun Gothic" w:hAnsi="Aptos"/>
          <w:color w:val="333333"/>
          <w:sz w:val="20"/>
          <w:szCs w:val="20"/>
          <w:shd w:val="clear" w:color="auto" w:fill="FFFFFF"/>
          <w:lang w:eastAsia="ko-KR"/>
        </w:rPr>
        <w:t>4</w:t>
      </w:r>
      <w:r w:rsidR="0072633D" w:rsidRPr="7312F406">
        <w:rPr>
          <w:rFonts w:ascii="Aptos" w:eastAsia="Malgun Gothic" w:hAnsi="Aptos"/>
          <w:color w:val="333333"/>
          <w:sz w:val="20"/>
          <w:szCs w:val="20"/>
          <w:shd w:val="clear" w:color="auto" w:fill="FFFFFF"/>
          <w:lang w:eastAsia="ko-KR"/>
        </w:rPr>
        <w:t xml:space="preserve"> TSCC Representatives fro</w:t>
      </w:r>
      <w:r w:rsidR="003008E8" w:rsidRPr="7312F406">
        <w:rPr>
          <w:rFonts w:ascii="Aptos" w:eastAsia="Malgun Gothic" w:hAnsi="Aptos"/>
          <w:color w:val="333333"/>
          <w:sz w:val="20"/>
          <w:szCs w:val="20"/>
          <w:shd w:val="clear" w:color="auto" w:fill="FFFFFF"/>
          <w:lang w:eastAsia="ko-KR"/>
        </w:rPr>
        <w:t>m each region – Asia</w:t>
      </w:r>
      <w:r w:rsidR="2080C5C3" w:rsidRPr="7312F406">
        <w:rPr>
          <w:rFonts w:ascii="Aptos" w:eastAsia="Malgun Gothic" w:hAnsi="Aptos"/>
          <w:color w:val="333333"/>
          <w:sz w:val="20"/>
          <w:szCs w:val="20"/>
          <w:shd w:val="clear" w:color="auto" w:fill="FFFFFF"/>
          <w:lang w:eastAsia="ko-KR"/>
        </w:rPr>
        <w:t xml:space="preserve"> and the Pacific</w:t>
      </w:r>
      <w:r w:rsidR="003008E8" w:rsidRPr="7312F406">
        <w:rPr>
          <w:rFonts w:ascii="Aptos" w:eastAsia="Malgun Gothic" w:hAnsi="Aptos"/>
          <w:color w:val="333333"/>
          <w:sz w:val="20"/>
          <w:szCs w:val="20"/>
          <w:shd w:val="clear" w:color="auto" w:fill="FFFFFF"/>
          <w:lang w:eastAsia="ko-KR"/>
        </w:rPr>
        <w:t>, Africa, Europe, Americas</w:t>
      </w:r>
    </w:p>
    <w:p w14:paraId="4BA4491E" w14:textId="609874C8" w:rsidR="0067114B" w:rsidRPr="00C805D4" w:rsidRDefault="006C7BD1" w:rsidP="00B6281E">
      <w:pPr>
        <w:pStyle w:val="ListParagraph"/>
        <w:numPr>
          <w:ilvl w:val="0"/>
          <w:numId w:val="5"/>
        </w:numPr>
        <w:jc w:val="both"/>
        <w:rPr>
          <w:rFonts w:ascii="Aptos" w:hAnsi="Aptos" w:cstheme="minorHAnsi"/>
          <w:color w:val="333333"/>
          <w:sz w:val="20"/>
          <w:szCs w:val="20"/>
          <w:shd w:val="clear" w:color="auto" w:fill="FFFFFF"/>
        </w:rPr>
      </w:pPr>
      <w:r w:rsidRPr="00C805D4">
        <w:rPr>
          <w:rFonts w:ascii="Aptos" w:hAnsi="Aptos" w:cstheme="minorHAnsi"/>
          <w:b/>
          <w:bCs/>
          <w:color w:val="538135" w:themeColor="accent6" w:themeShade="BF"/>
          <w:sz w:val="20"/>
          <w:szCs w:val="20"/>
          <w:shd w:val="clear" w:color="auto" w:fill="FFFFFF"/>
        </w:rPr>
        <w:t xml:space="preserve">Expected </w:t>
      </w:r>
      <w:r w:rsidR="00F968D4" w:rsidRPr="00C805D4">
        <w:rPr>
          <w:rFonts w:ascii="Aptos" w:hAnsi="Aptos" w:cstheme="minorHAnsi"/>
          <w:b/>
          <w:bCs/>
          <w:color w:val="538135" w:themeColor="accent6" w:themeShade="BF"/>
          <w:sz w:val="20"/>
          <w:szCs w:val="20"/>
          <w:shd w:val="clear" w:color="auto" w:fill="FFFFFF"/>
        </w:rPr>
        <w:t>number of participants:</w:t>
      </w:r>
      <w:r w:rsidR="00F968D4" w:rsidRPr="00C805D4">
        <w:rPr>
          <w:rFonts w:ascii="Aptos" w:hAnsi="Aptos" w:cstheme="minorHAnsi"/>
          <w:color w:val="538135" w:themeColor="accent6" w:themeShade="BF"/>
          <w:sz w:val="20"/>
          <w:szCs w:val="20"/>
          <w:shd w:val="clear" w:color="auto" w:fill="FFFFFF"/>
        </w:rPr>
        <w:t xml:space="preserve"> </w:t>
      </w:r>
      <w:r w:rsidR="00247CE1">
        <w:rPr>
          <w:rFonts w:ascii="Aptos" w:eastAsia="Malgun Gothic" w:hAnsi="Aptos" w:cstheme="minorHAnsi" w:hint="eastAsia"/>
          <w:color w:val="333333"/>
          <w:sz w:val="20"/>
          <w:szCs w:val="20"/>
          <w:shd w:val="clear" w:color="auto" w:fill="FFFFFF"/>
          <w:lang w:eastAsia="ko-KR"/>
        </w:rPr>
        <w:t>50</w:t>
      </w:r>
      <w:r w:rsidR="00BF2F86" w:rsidRPr="00C805D4">
        <w:rPr>
          <w:rFonts w:ascii="Aptos" w:hAnsi="Aptos" w:cstheme="minorHAnsi"/>
          <w:color w:val="333333"/>
          <w:sz w:val="20"/>
          <w:szCs w:val="20"/>
          <w:shd w:val="clear" w:color="auto" w:fill="FFFFFF"/>
        </w:rPr>
        <w:t xml:space="preserve"> people</w:t>
      </w:r>
    </w:p>
    <w:p w14:paraId="359E92C7" w14:textId="77777777" w:rsidR="00C805D4" w:rsidRPr="00C805D4" w:rsidRDefault="00C805D4" w:rsidP="00C805D4">
      <w:pPr>
        <w:pStyle w:val="ListParagraph"/>
        <w:ind w:left="360"/>
        <w:jc w:val="both"/>
        <w:rPr>
          <w:rFonts w:ascii="Aptos" w:hAnsi="Aptos" w:cstheme="minorHAnsi"/>
          <w:color w:val="333333"/>
          <w:sz w:val="20"/>
          <w:szCs w:val="20"/>
          <w:shd w:val="clear" w:color="auto" w:fill="FFFFFF"/>
        </w:rPr>
      </w:pPr>
    </w:p>
    <w:p w14:paraId="3EA6B56E" w14:textId="152BC7FF" w:rsidR="00B6281E" w:rsidRDefault="007A7EF0" w:rsidP="00B6281E">
      <w:pPr>
        <w:rPr>
          <w:rFonts w:ascii="Aptos" w:hAnsi="Aptos" w:cstheme="minorHAnsi"/>
          <w:b/>
          <w:bCs/>
          <w:color w:val="538135" w:themeColor="accent6" w:themeShade="BF"/>
        </w:rPr>
      </w:pPr>
      <w:r w:rsidRPr="003670E9">
        <w:rPr>
          <w:rFonts w:ascii="Aptos" w:hAnsi="Aptos" w:cstheme="minorHAnsi"/>
          <w:b/>
          <w:bCs/>
          <w:color w:val="538135" w:themeColor="accent6" w:themeShade="BF"/>
        </w:rPr>
        <w:t>Background</w:t>
      </w:r>
    </w:p>
    <w:p w14:paraId="5BE98BD1" w14:textId="77777777" w:rsidR="007B1224" w:rsidRDefault="001B5B56" w:rsidP="00C805D4">
      <w:pPr>
        <w:jc w:val="both"/>
        <w:rPr>
          <w:rFonts w:ascii="Aptos" w:eastAsia="Malgun Gothic" w:hAnsi="Aptos" w:cstheme="minorHAnsi"/>
          <w:sz w:val="20"/>
          <w:szCs w:val="20"/>
          <w:lang w:eastAsia="ko-KR"/>
        </w:rPr>
      </w:pPr>
      <w:r w:rsidRPr="001B5B56">
        <w:rPr>
          <w:rFonts w:ascii="Aptos" w:hAnsi="Aptos" w:cstheme="minorHAnsi"/>
          <w:sz w:val="20"/>
          <w:szCs w:val="20"/>
        </w:rPr>
        <w:t xml:space="preserve">The implementation of the Kunming-Montreal Global Biodiversity Framework (KMGBF) requires strengthened technical and scientific cooperation across regions, sectors, and stakeholders. In this context, </w:t>
      </w:r>
      <w:r w:rsidR="00E460EF">
        <w:rPr>
          <w:rFonts w:ascii="Aptos" w:eastAsia="Malgun Gothic" w:hAnsi="Aptos" w:cstheme="minorHAnsi" w:hint="eastAsia"/>
          <w:sz w:val="20"/>
          <w:szCs w:val="20"/>
          <w:lang w:eastAsia="ko-KR"/>
        </w:rPr>
        <w:t>at the COP 15, the Parties</w:t>
      </w:r>
      <w:r w:rsidRPr="001B5B56">
        <w:rPr>
          <w:rFonts w:ascii="Aptos" w:hAnsi="Aptos" w:cstheme="minorHAnsi"/>
          <w:sz w:val="20"/>
          <w:szCs w:val="20"/>
        </w:rPr>
        <w:t xml:space="preserve"> ha</w:t>
      </w:r>
      <w:r w:rsidR="00E460EF">
        <w:rPr>
          <w:rFonts w:ascii="Aptos" w:eastAsia="Malgun Gothic" w:hAnsi="Aptos" w:cstheme="minorHAnsi" w:hint="eastAsia"/>
          <w:sz w:val="20"/>
          <w:szCs w:val="20"/>
          <w:lang w:eastAsia="ko-KR"/>
        </w:rPr>
        <w:t>ve</w:t>
      </w:r>
      <w:r w:rsidRPr="001B5B56">
        <w:rPr>
          <w:rFonts w:ascii="Aptos" w:hAnsi="Aptos" w:cstheme="minorHAnsi"/>
          <w:sz w:val="20"/>
          <w:szCs w:val="20"/>
        </w:rPr>
        <w:t xml:space="preserve"> established the Technical and Scientific Cooperation (TSC) Mechanism</w:t>
      </w:r>
      <w:r w:rsidR="00D40FFA">
        <w:rPr>
          <w:rFonts w:ascii="Aptos" w:eastAsia="Malgun Gothic" w:hAnsi="Aptos" w:cstheme="minorHAnsi" w:hint="eastAsia"/>
          <w:sz w:val="20"/>
          <w:szCs w:val="20"/>
          <w:lang w:eastAsia="ko-KR"/>
        </w:rPr>
        <w:t xml:space="preserve"> at COP15</w:t>
      </w:r>
      <w:r w:rsidR="00E460EF">
        <w:rPr>
          <w:rFonts w:ascii="Aptos" w:eastAsia="Malgun Gothic" w:hAnsi="Aptos" w:cstheme="minorHAnsi" w:hint="eastAsia"/>
          <w:sz w:val="20"/>
          <w:szCs w:val="20"/>
          <w:lang w:eastAsia="ko-KR"/>
        </w:rPr>
        <w:t xml:space="preserve">, </w:t>
      </w:r>
      <w:r w:rsidR="00D60DEB">
        <w:rPr>
          <w:rFonts w:ascii="Aptos" w:eastAsia="Malgun Gothic" w:hAnsi="Aptos" w:cstheme="minorHAnsi" w:hint="eastAsia"/>
          <w:sz w:val="20"/>
          <w:szCs w:val="20"/>
          <w:lang w:eastAsia="ko-KR"/>
        </w:rPr>
        <w:t>coordinated by the Global Coordination Entity hosted by the SCBD</w:t>
      </w:r>
      <w:r w:rsidR="00E03DC5">
        <w:rPr>
          <w:rFonts w:ascii="Aptos" w:eastAsia="Malgun Gothic" w:hAnsi="Aptos" w:cstheme="minorHAnsi" w:hint="eastAsia"/>
          <w:sz w:val="20"/>
          <w:szCs w:val="20"/>
          <w:lang w:eastAsia="ko-KR"/>
        </w:rPr>
        <w:t>.</w:t>
      </w:r>
      <w:r w:rsidRPr="001B5B56">
        <w:rPr>
          <w:rFonts w:ascii="Aptos" w:hAnsi="Aptos" w:cstheme="minorHAnsi"/>
          <w:sz w:val="20"/>
          <w:szCs w:val="20"/>
        </w:rPr>
        <w:t xml:space="preserve"> </w:t>
      </w:r>
    </w:p>
    <w:p w14:paraId="27190633" w14:textId="093C7FA5" w:rsidR="00C805D4" w:rsidRDefault="00EC1276" w:rsidP="005714CE">
      <w:pPr>
        <w:jc w:val="both"/>
        <w:rPr>
          <w:rFonts w:ascii="Aptos" w:eastAsia="Malgun Gothic" w:hAnsi="Aptos"/>
          <w:sz w:val="20"/>
          <w:szCs w:val="20"/>
          <w:lang w:eastAsia="ko-KR"/>
        </w:rPr>
      </w:pPr>
      <w:r w:rsidRPr="7312F406">
        <w:rPr>
          <w:rFonts w:ascii="Aptos" w:eastAsia="Malgun Gothic" w:hAnsi="Aptos"/>
          <w:sz w:val="20"/>
          <w:szCs w:val="20"/>
          <w:lang w:eastAsia="ko-KR"/>
        </w:rPr>
        <w:t xml:space="preserve">18 </w:t>
      </w:r>
      <w:r w:rsidR="001B5B56" w:rsidRPr="7312F406">
        <w:rPr>
          <w:rFonts w:ascii="Aptos" w:hAnsi="Aptos"/>
          <w:sz w:val="20"/>
          <w:szCs w:val="20"/>
        </w:rPr>
        <w:t xml:space="preserve">Technical and Scientific Cooperation </w:t>
      </w:r>
      <w:proofErr w:type="spellStart"/>
      <w:r w:rsidR="001B5B56" w:rsidRPr="7312F406">
        <w:rPr>
          <w:rFonts w:ascii="Aptos" w:hAnsi="Aptos"/>
          <w:sz w:val="20"/>
          <w:szCs w:val="20"/>
        </w:rPr>
        <w:t>Centres</w:t>
      </w:r>
      <w:proofErr w:type="spellEnd"/>
      <w:r w:rsidR="001B5B56" w:rsidRPr="7312F406">
        <w:rPr>
          <w:rFonts w:ascii="Aptos" w:hAnsi="Aptos"/>
          <w:sz w:val="20"/>
          <w:szCs w:val="20"/>
        </w:rPr>
        <w:t xml:space="preserve"> (TSCCs)</w:t>
      </w:r>
      <w:r w:rsidR="00E03DC5" w:rsidRPr="7312F406">
        <w:rPr>
          <w:rFonts w:ascii="Aptos" w:eastAsia="Malgun Gothic" w:hAnsi="Aptos"/>
          <w:sz w:val="20"/>
          <w:szCs w:val="20"/>
          <w:lang w:eastAsia="ko-KR"/>
        </w:rPr>
        <w:t xml:space="preserve"> were selected </w:t>
      </w:r>
      <w:r w:rsidRPr="7312F406">
        <w:rPr>
          <w:rFonts w:ascii="Aptos" w:eastAsia="Malgun Gothic" w:hAnsi="Aptos"/>
          <w:sz w:val="20"/>
          <w:szCs w:val="20"/>
          <w:lang w:eastAsia="ko-KR"/>
        </w:rPr>
        <w:t xml:space="preserve">across the </w:t>
      </w:r>
      <w:r w:rsidR="4CCCE78A" w:rsidRPr="7312F406">
        <w:rPr>
          <w:rFonts w:ascii="Aptos" w:eastAsia="Malgun Gothic" w:hAnsi="Aptos"/>
          <w:sz w:val="20"/>
          <w:szCs w:val="20"/>
          <w:lang w:eastAsia="ko-KR"/>
        </w:rPr>
        <w:t>4</w:t>
      </w:r>
      <w:r w:rsidRPr="7312F406">
        <w:rPr>
          <w:rFonts w:ascii="Aptos" w:eastAsia="Malgun Gothic" w:hAnsi="Aptos"/>
          <w:sz w:val="20"/>
          <w:szCs w:val="20"/>
          <w:lang w:eastAsia="ko-KR"/>
        </w:rPr>
        <w:t xml:space="preserve"> regions – Asia</w:t>
      </w:r>
      <w:r w:rsidR="1976C6F6" w:rsidRPr="7312F406">
        <w:rPr>
          <w:rFonts w:ascii="Aptos" w:eastAsia="Malgun Gothic" w:hAnsi="Aptos"/>
          <w:sz w:val="20"/>
          <w:szCs w:val="20"/>
          <w:lang w:eastAsia="ko-KR"/>
        </w:rPr>
        <w:t xml:space="preserve"> and the Pacific</w:t>
      </w:r>
      <w:r w:rsidRPr="7312F406">
        <w:rPr>
          <w:rFonts w:ascii="Aptos" w:eastAsia="Malgun Gothic" w:hAnsi="Aptos"/>
          <w:sz w:val="20"/>
          <w:szCs w:val="20"/>
          <w:lang w:eastAsia="ko-KR"/>
        </w:rPr>
        <w:t>, Africa, Americas, and Europe</w:t>
      </w:r>
      <w:r w:rsidR="001B5B56" w:rsidRPr="7312F406">
        <w:rPr>
          <w:rFonts w:ascii="Aptos" w:hAnsi="Aptos"/>
          <w:sz w:val="20"/>
          <w:szCs w:val="20"/>
        </w:rPr>
        <w:t>.</w:t>
      </w:r>
      <w:r w:rsidR="007B1224" w:rsidRPr="7312F406">
        <w:rPr>
          <w:rFonts w:ascii="Aptos" w:eastAsia="Malgun Gothic" w:hAnsi="Aptos"/>
          <w:sz w:val="20"/>
          <w:szCs w:val="20"/>
          <w:lang w:eastAsia="ko-KR"/>
        </w:rPr>
        <w:t xml:space="preserve"> </w:t>
      </w:r>
      <w:r w:rsidR="001B5B56" w:rsidRPr="7312F406">
        <w:rPr>
          <w:rFonts w:ascii="Aptos" w:hAnsi="Aptos"/>
          <w:sz w:val="20"/>
          <w:szCs w:val="20"/>
        </w:rPr>
        <w:t xml:space="preserve">These </w:t>
      </w:r>
      <w:proofErr w:type="spellStart"/>
      <w:r w:rsidR="001B5B56" w:rsidRPr="7312F406">
        <w:rPr>
          <w:rFonts w:ascii="Aptos" w:hAnsi="Aptos"/>
          <w:sz w:val="20"/>
          <w:szCs w:val="20"/>
        </w:rPr>
        <w:t>Centres</w:t>
      </w:r>
      <w:proofErr w:type="spellEnd"/>
      <w:r w:rsidR="001B5B56" w:rsidRPr="7312F406">
        <w:rPr>
          <w:rFonts w:ascii="Aptos" w:hAnsi="Aptos"/>
          <w:sz w:val="20"/>
          <w:szCs w:val="20"/>
        </w:rPr>
        <w:t xml:space="preserve"> play a critical role in facilitating knowledge exchange, capacity-building, and collaboration among Parties and relevant actors to accelerate biodiversity action</w:t>
      </w:r>
      <w:r w:rsidR="00ED0F3D" w:rsidRPr="7312F406">
        <w:rPr>
          <w:rFonts w:ascii="Aptos" w:eastAsia="Malgun Gothic" w:hAnsi="Aptos"/>
          <w:sz w:val="20"/>
          <w:szCs w:val="20"/>
          <w:lang w:eastAsia="ko-KR"/>
        </w:rPr>
        <w:t xml:space="preserve"> to implement the KMGBF</w:t>
      </w:r>
      <w:r w:rsidR="001B5B56" w:rsidRPr="7312F406">
        <w:rPr>
          <w:rFonts w:ascii="Aptos" w:hAnsi="Aptos"/>
          <w:sz w:val="20"/>
          <w:szCs w:val="20"/>
        </w:rPr>
        <w:t>.</w:t>
      </w:r>
      <w:r w:rsidR="0034506F" w:rsidRPr="7312F406">
        <w:rPr>
          <w:rFonts w:ascii="Aptos" w:eastAsia="Malgun Gothic" w:hAnsi="Aptos"/>
          <w:sz w:val="20"/>
          <w:szCs w:val="20"/>
          <w:lang w:eastAsia="ko-KR"/>
        </w:rPr>
        <w:t xml:space="preserve"> </w:t>
      </w:r>
      <w:r w:rsidR="00ED0F3D" w:rsidRPr="7312F406">
        <w:rPr>
          <w:rFonts w:ascii="Aptos" w:eastAsia="Malgun Gothic" w:hAnsi="Aptos"/>
          <w:sz w:val="20"/>
          <w:szCs w:val="20"/>
          <w:lang w:eastAsia="ko-KR"/>
        </w:rPr>
        <w:t xml:space="preserve">With a growing need </w:t>
      </w:r>
      <w:r w:rsidR="0034506F" w:rsidRPr="7312F406">
        <w:rPr>
          <w:rFonts w:ascii="Aptos" w:eastAsia="Malgun Gothic" w:hAnsi="Aptos"/>
          <w:sz w:val="20"/>
          <w:szCs w:val="20"/>
          <w:lang w:eastAsia="ko-KR"/>
        </w:rPr>
        <w:t xml:space="preserve">for more interactive </w:t>
      </w:r>
      <w:r w:rsidR="00ED0F3D" w:rsidRPr="7312F406">
        <w:rPr>
          <w:rFonts w:ascii="Aptos" w:eastAsia="Malgun Gothic" w:hAnsi="Aptos"/>
          <w:sz w:val="20"/>
          <w:szCs w:val="20"/>
          <w:lang w:eastAsia="ko-KR"/>
        </w:rPr>
        <w:t xml:space="preserve">space </w:t>
      </w:r>
      <w:r w:rsidR="0034506F" w:rsidRPr="7312F406">
        <w:rPr>
          <w:rFonts w:ascii="Aptos" w:eastAsia="Malgun Gothic" w:hAnsi="Aptos"/>
          <w:sz w:val="20"/>
          <w:szCs w:val="20"/>
          <w:lang w:eastAsia="ko-KR"/>
        </w:rPr>
        <w:t>that actively connect</w:t>
      </w:r>
      <w:r w:rsidR="00ED0F3D" w:rsidRPr="7312F406">
        <w:rPr>
          <w:rFonts w:ascii="Aptos" w:eastAsia="Malgun Gothic" w:hAnsi="Aptos"/>
          <w:sz w:val="20"/>
          <w:szCs w:val="20"/>
          <w:lang w:eastAsia="ko-KR"/>
        </w:rPr>
        <w:t>s</w:t>
      </w:r>
      <w:r w:rsidR="0034506F" w:rsidRPr="7312F406">
        <w:rPr>
          <w:rFonts w:ascii="Aptos" w:eastAsia="Malgun Gothic" w:hAnsi="Aptos"/>
          <w:sz w:val="20"/>
          <w:szCs w:val="20"/>
          <w:lang w:eastAsia="ko-KR"/>
        </w:rPr>
        <w:t xml:space="preserve"> stakeholders</w:t>
      </w:r>
      <w:r w:rsidR="00723961" w:rsidRPr="7312F406">
        <w:rPr>
          <w:rFonts w:ascii="Aptos" w:eastAsia="Malgun Gothic" w:hAnsi="Aptos"/>
          <w:sz w:val="20"/>
          <w:szCs w:val="20"/>
          <w:lang w:eastAsia="ko-KR"/>
        </w:rPr>
        <w:t>, t</w:t>
      </w:r>
      <w:r w:rsidR="0034506F" w:rsidRPr="7312F406">
        <w:rPr>
          <w:rFonts w:ascii="Aptos" w:eastAsia="Malgun Gothic" w:hAnsi="Aptos"/>
          <w:sz w:val="20"/>
          <w:szCs w:val="20"/>
          <w:lang w:eastAsia="ko-KR"/>
        </w:rPr>
        <w:t xml:space="preserve">he event </w:t>
      </w:r>
      <w:r w:rsidR="00D50AD8" w:rsidRPr="7312F406">
        <w:rPr>
          <w:rFonts w:ascii="Aptos" w:eastAsia="Malgun Gothic" w:hAnsi="Aptos"/>
          <w:sz w:val="20"/>
          <w:szCs w:val="20"/>
          <w:lang w:eastAsia="ko-KR"/>
        </w:rPr>
        <w:t>enables</w:t>
      </w:r>
      <w:r w:rsidR="0034506F" w:rsidRPr="7312F406">
        <w:rPr>
          <w:rFonts w:ascii="Aptos" w:eastAsia="Malgun Gothic" w:hAnsi="Aptos"/>
          <w:sz w:val="20"/>
          <w:szCs w:val="20"/>
          <w:lang w:eastAsia="ko-KR"/>
        </w:rPr>
        <w:t xml:space="preserve"> participants to </w:t>
      </w:r>
      <w:r w:rsidR="00A33D42" w:rsidRPr="7312F406">
        <w:rPr>
          <w:rFonts w:ascii="Aptos" w:eastAsia="Malgun Gothic" w:hAnsi="Aptos"/>
          <w:sz w:val="20"/>
          <w:szCs w:val="20"/>
          <w:lang w:eastAsia="ko-KR"/>
        </w:rPr>
        <w:t xml:space="preserve">engage directly with each other </w:t>
      </w:r>
      <w:r w:rsidR="00BD1F53" w:rsidRPr="7312F406">
        <w:rPr>
          <w:rFonts w:ascii="Aptos" w:eastAsia="Malgun Gothic" w:hAnsi="Aptos"/>
          <w:sz w:val="20"/>
          <w:szCs w:val="20"/>
          <w:lang w:eastAsia="ko-KR"/>
        </w:rPr>
        <w:t xml:space="preserve">and </w:t>
      </w:r>
      <w:r w:rsidR="0034506F" w:rsidRPr="7312F406">
        <w:rPr>
          <w:rFonts w:ascii="Aptos" w:eastAsia="Malgun Gothic" w:hAnsi="Aptos"/>
          <w:sz w:val="20"/>
          <w:szCs w:val="20"/>
          <w:lang w:eastAsia="ko-KR"/>
        </w:rPr>
        <w:t>identify concrete collaboration opportunities</w:t>
      </w:r>
      <w:r w:rsidR="00A33D42" w:rsidRPr="7312F406">
        <w:rPr>
          <w:rFonts w:ascii="Aptos" w:eastAsia="Malgun Gothic" w:hAnsi="Aptos"/>
          <w:sz w:val="20"/>
          <w:szCs w:val="20"/>
          <w:lang w:eastAsia="ko-KR"/>
        </w:rPr>
        <w:t xml:space="preserve"> </w:t>
      </w:r>
      <w:r w:rsidR="00BD1F53" w:rsidRPr="7312F406">
        <w:rPr>
          <w:rFonts w:ascii="Aptos" w:eastAsia="Malgun Gothic" w:hAnsi="Aptos"/>
          <w:sz w:val="20"/>
          <w:szCs w:val="20"/>
          <w:lang w:eastAsia="ko-KR"/>
        </w:rPr>
        <w:t>more quickly.</w:t>
      </w:r>
    </w:p>
    <w:p w14:paraId="2C2C32EB" w14:textId="77777777" w:rsidR="009A588A" w:rsidRPr="005714CE" w:rsidRDefault="009A588A" w:rsidP="005714CE">
      <w:pPr>
        <w:jc w:val="both"/>
        <w:rPr>
          <w:rFonts w:ascii="Aptos" w:eastAsia="Malgun Gothic" w:hAnsi="Aptos" w:cstheme="minorHAnsi"/>
          <w:sz w:val="20"/>
          <w:szCs w:val="20"/>
          <w:lang w:eastAsia="ko-KR"/>
        </w:rPr>
      </w:pPr>
    </w:p>
    <w:p w14:paraId="75629B70" w14:textId="6A5A5919" w:rsidR="0067114B" w:rsidRDefault="0067114B" w:rsidP="00B6281E">
      <w:pPr>
        <w:rPr>
          <w:rFonts w:ascii="Aptos" w:hAnsi="Aptos" w:cstheme="minorHAnsi"/>
          <w:b/>
          <w:bCs/>
          <w:color w:val="538135" w:themeColor="accent6" w:themeShade="BF"/>
        </w:rPr>
      </w:pPr>
      <w:r>
        <w:rPr>
          <w:rFonts w:ascii="Aptos" w:hAnsi="Aptos" w:cstheme="minorHAnsi"/>
          <w:b/>
          <w:bCs/>
          <w:color w:val="538135" w:themeColor="accent6" w:themeShade="BF"/>
        </w:rPr>
        <w:t>Objectives</w:t>
      </w:r>
    </w:p>
    <w:p w14:paraId="051C8408" w14:textId="4E781CDF" w:rsidR="00201CCE" w:rsidRPr="009A7F45" w:rsidRDefault="00201CCE" w:rsidP="00201CCE">
      <w:pPr>
        <w:pStyle w:val="ListParagraph"/>
        <w:numPr>
          <w:ilvl w:val="0"/>
          <w:numId w:val="6"/>
        </w:numPr>
        <w:rPr>
          <w:rFonts w:ascii="Aptos" w:eastAsia="Malgun Gothic" w:hAnsi="Aptos"/>
          <w:sz w:val="20"/>
          <w:szCs w:val="20"/>
          <w:lang w:eastAsia="ko-KR"/>
        </w:rPr>
      </w:pPr>
      <w:r w:rsidRPr="7312F406">
        <w:rPr>
          <w:rFonts w:ascii="Aptos" w:eastAsia="Malgun Gothic" w:hAnsi="Aptos"/>
          <w:sz w:val="20"/>
          <w:szCs w:val="20"/>
          <w:lang w:eastAsia="ko-KR"/>
        </w:rPr>
        <w:t xml:space="preserve">Introduce the CBD TSC Mechanism and the role of TSCCs in </w:t>
      </w:r>
      <w:r w:rsidR="008B2E1F" w:rsidRPr="7312F406">
        <w:rPr>
          <w:rFonts w:ascii="Aptos" w:eastAsia="Malgun Gothic" w:hAnsi="Aptos"/>
          <w:sz w:val="20"/>
          <w:szCs w:val="20"/>
          <w:lang w:eastAsia="ko-KR"/>
        </w:rPr>
        <w:t>accelerating</w:t>
      </w:r>
      <w:r w:rsidRPr="7312F406">
        <w:rPr>
          <w:rFonts w:ascii="Aptos" w:eastAsia="Malgun Gothic" w:hAnsi="Aptos"/>
          <w:sz w:val="20"/>
          <w:szCs w:val="20"/>
          <w:lang w:eastAsia="ko-KR"/>
        </w:rPr>
        <w:t xml:space="preserve"> the implementation of the KMGBF</w:t>
      </w:r>
      <w:r w:rsidR="009A7F45" w:rsidRPr="7312F406">
        <w:rPr>
          <w:rFonts w:ascii="Aptos" w:eastAsia="Malgun Gothic" w:hAnsi="Aptos"/>
          <w:sz w:val="20"/>
          <w:szCs w:val="20"/>
          <w:lang w:eastAsia="ko-KR"/>
        </w:rPr>
        <w:t xml:space="preserve"> by h</w:t>
      </w:r>
      <w:r w:rsidRPr="7312F406">
        <w:rPr>
          <w:rFonts w:ascii="Aptos" w:eastAsia="Malgun Gothic" w:hAnsi="Aptos"/>
          <w:sz w:val="20"/>
          <w:szCs w:val="20"/>
          <w:lang w:eastAsia="ko-KR"/>
        </w:rPr>
        <w:t>ighlight</w:t>
      </w:r>
      <w:r w:rsidR="009A7F45" w:rsidRPr="7312F406">
        <w:rPr>
          <w:rFonts w:ascii="Aptos" w:eastAsia="Malgun Gothic" w:hAnsi="Aptos"/>
          <w:sz w:val="20"/>
          <w:szCs w:val="20"/>
          <w:lang w:eastAsia="ko-KR"/>
        </w:rPr>
        <w:t>ing</w:t>
      </w:r>
      <w:r w:rsidRPr="7312F406">
        <w:rPr>
          <w:rFonts w:ascii="Aptos" w:eastAsia="Malgun Gothic" w:hAnsi="Aptos"/>
          <w:sz w:val="20"/>
          <w:szCs w:val="20"/>
          <w:lang w:eastAsia="ko-KR"/>
        </w:rPr>
        <w:t xml:space="preserve"> regional </w:t>
      </w:r>
      <w:r w:rsidR="008B2E1F" w:rsidRPr="7312F406">
        <w:rPr>
          <w:rFonts w:ascii="Aptos" w:eastAsia="Malgun Gothic" w:hAnsi="Aptos"/>
          <w:sz w:val="20"/>
          <w:szCs w:val="20"/>
          <w:lang w:eastAsia="ko-KR"/>
        </w:rPr>
        <w:t xml:space="preserve">progress, </w:t>
      </w:r>
      <w:r w:rsidRPr="7312F406">
        <w:rPr>
          <w:rFonts w:ascii="Aptos" w:eastAsia="Malgun Gothic" w:hAnsi="Aptos"/>
          <w:sz w:val="20"/>
          <w:szCs w:val="20"/>
          <w:lang w:eastAsia="ko-KR"/>
        </w:rPr>
        <w:t xml:space="preserve">priorities, ongoing initiatives, and key challenges </w:t>
      </w:r>
      <w:r w:rsidR="008B2E1F" w:rsidRPr="7312F406">
        <w:rPr>
          <w:rFonts w:ascii="Aptos" w:eastAsia="Malgun Gothic" w:hAnsi="Aptos"/>
          <w:sz w:val="20"/>
          <w:szCs w:val="20"/>
          <w:lang w:eastAsia="ko-KR"/>
        </w:rPr>
        <w:t>– A</w:t>
      </w:r>
      <w:r w:rsidRPr="7312F406">
        <w:rPr>
          <w:rFonts w:ascii="Aptos" w:eastAsia="Malgun Gothic" w:hAnsi="Aptos"/>
          <w:sz w:val="20"/>
          <w:szCs w:val="20"/>
          <w:lang w:eastAsia="ko-KR"/>
        </w:rPr>
        <w:t>sia</w:t>
      </w:r>
      <w:r w:rsidR="70758D92" w:rsidRPr="7312F406">
        <w:rPr>
          <w:rFonts w:ascii="Aptos" w:eastAsia="Malgun Gothic" w:hAnsi="Aptos"/>
          <w:sz w:val="20"/>
          <w:szCs w:val="20"/>
          <w:lang w:eastAsia="ko-KR"/>
        </w:rPr>
        <w:t xml:space="preserve"> and the Pacific</w:t>
      </w:r>
      <w:r w:rsidRPr="7312F406">
        <w:rPr>
          <w:rFonts w:ascii="Aptos" w:eastAsia="Malgun Gothic" w:hAnsi="Aptos"/>
          <w:sz w:val="20"/>
          <w:szCs w:val="20"/>
          <w:lang w:eastAsia="ko-KR"/>
        </w:rPr>
        <w:t>, Africa, Americas, Europe</w:t>
      </w:r>
    </w:p>
    <w:p w14:paraId="0C8E0E7E" w14:textId="1745274D" w:rsidR="00201CCE" w:rsidRPr="00815AB8" w:rsidRDefault="00201CCE" w:rsidP="00201CCE">
      <w:pPr>
        <w:pStyle w:val="ListParagraph"/>
        <w:numPr>
          <w:ilvl w:val="0"/>
          <w:numId w:val="6"/>
        </w:numPr>
        <w:rPr>
          <w:rFonts w:ascii="Aptos" w:eastAsia="Malgun Gothic" w:hAnsi="Aptos" w:cstheme="minorHAnsi"/>
          <w:sz w:val="20"/>
          <w:szCs w:val="20"/>
          <w:lang w:eastAsia="ko-KR"/>
        </w:rPr>
      </w:pPr>
      <w:r w:rsidRPr="00815AB8">
        <w:rPr>
          <w:rFonts w:ascii="Aptos" w:eastAsia="Malgun Gothic" w:hAnsi="Aptos" w:cstheme="minorHAnsi"/>
          <w:sz w:val="20"/>
          <w:szCs w:val="20"/>
          <w:lang w:eastAsia="ko-KR"/>
        </w:rPr>
        <w:t>Facilitate direct engagement between participants and TSCC representatives</w:t>
      </w:r>
      <w:r w:rsidR="00493C95" w:rsidRPr="00815AB8">
        <w:rPr>
          <w:rFonts w:ascii="Aptos" w:eastAsia="Malgun Gothic" w:hAnsi="Aptos" w:cstheme="minorHAnsi" w:hint="eastAsia"/>
          <w:sz w:val="20"/>
          <w:szCs w:val="20"/>
          <w:lang w:eastAsia="ko-KR"/>
        </w:rPr>
        <w:t xml:space="preserve"> and e</w:t>
      </w:r>
      <w:r w:rsidRPr="00815AB8">
        <w:rPr>
          <w:rFonts w:ascii="Aptos" w:eastAsia="Malgun Gothic" w:hAnsi="Aptos" w:cstheme="minorHAnsi"/>
          <w:sz w:val="20"/>
          <w:szCs w:val="20"/>
          <w:lang w:eastAsia="ko-KR"/>
        </w:rPr>
        <w:t>nable participants to rapidly identify shared interests and collaboration opportunities</w:t>
      </w:r>
    </w:p>
    <w:p w14:paraId="20409BBF" w14:textId="65464197" w:rsidR="00C805D4" w:rsidRPr="005714CE" w:rsidRDefault="002B3E97" w:rsidP="00B6281E">
      <w:pPr>
        <w:pStyle w:val="ListParagraph"/>
        <w:numPr>
          <w:ilvl w:val="0"/>
          <w:numId w:val="6"/>
        </w:numPr>
        <w:rPr>
          <w:rFonts w:ascii="Aptos" w:eastAsia="Malgun Gothic" w:hAnsi="Aptos" w:cstheme="minorHAnsi"/>
          <w:sz w:val="20"/>
          <w:szCs w:val="20"/>
          <w:lang w:eastAsia="ko-KR"/>
        </w:rPr>
      </w:pPr>
      <w:r>
        <w:rPr>
          <w:rFonts w:ascii="Aptos" w:eastAsia="Malgun Gothic" w:hAnsi="Aptos" w:cstheme="minorHAnsi"/>
          <w:sz w:val="20"/>
          <w:szCs w:val="20"/>
          <w:lang w:eastAsia="ko-KR"/>
        </w:rPr>
        <w:t xml:space="preserve">Foster </w:t>
      </w:r>
      <w:r w:rsidR="00201CCE" w:rsidRPr="00815AB8">
        <w:rPr>
          <w:rFonts w:ascii="Aptos" w:eastAsia="Malgun Gothic" w:hAnsi="Aptos" w:cstheme="minorHAnsi"/>
          <w:sz w:val="20"/>
          <w:szCs w:val="20"/>
          <w:lang w:eastAsia="ko-KR"/>
        </w:rPr>
        <w:t xml:space="preserve">partnerships that support technical and scientific cooperation </w:t>
      </w:r>
      <w:r>
        <w:rPr>
          <w:rFonts w:ascii="Aptos" w:eastAsia="Malgun Gothic" w:hAnsi="Aptos" w:cstheme="minorHAnsi"/>
          <w:sz w:val="20"/>
          <w:szCs w:val="20"/>
          <w:lang w:eastAsia="ko-KR"/>
        </w:rPr>
        <w:t>for KMGBF implementation</w:t>
      </w:r>
    </w:p>
    <w:p w14:paraId="38869CA1" w14:textId="77777777" w:rsidR="009A588A" w:rsidRDefault="009A588A" w:rsidP="00B6281E">
      <w:pPr>
        <w:rPr>
          <w:rFonts w:ascii="Aptos" w:hAnsi="Aptos" w:cstheme="minorHAnsi"/>
          <w:b/>
          <w:bCs/>
          <w:color w:val="538135" w:themeColor="accent6" w:themeShade="BF"/>
        </w:rPr>
      </w:pPr>
    </w:p>
    <w:p w14:paraId="52248E09" w14:textId="36AA2628" w:rsidR="0067114B" w:rsidRDefault="0067114B" w:rsidP="00B6281E">
      <w:pPr>
        <w:rPr>
          <w:rFonts w:ascii="Aptos" w:hAnsi="Aptos" w:cstheme="minorHAnsi"/>
          <w:b/>
          <w:bCs/>
          <w:color w:val="538135" w:themeColor="accent6" w:themeShade="BF"/>
        </w:rPr>
      </w:pPr>
      <w:r>
        <w:rPr>
          <w:rFonts w:ascii="Aptos" w:hAnsi="Aptos" w:cstheme="minorHAnsi"/>
          <w:b/>
          <w:bCs/>
          <w:color w:val="538135" w:themeColor="accent6" w:themeShade="BF"/>
        </w:rPr>
        <w:t>Structure and Format</w:t>
      </w:r>
    </w:p>
    <w:p w14:paraId="6797E821" w14:textId="7189E21F" w:rsidR="005F6F5D" w:rsidRPr="005F6F5D" w:rsidRDefault="005F6F5D" w:rsidP="00C805D4">
      <w:pPr>
        <w:jc w:val="both"/>
        <w:rPr>
          <w:rFonts w:ascii="Aptos" w:eastAsia="Malgun Gothic" w:hAnsi="Aptos" w:cstheme="minorHAnsi"/>
          <w:sz w:val="20"/>
          <w:szCs w:val="20"/>
          <w:lang w:eastAsia="ko-KR"/>
        </w:rPr>
      </w:pPr>
      <w:r w:rsidRPr="005F6F5D">
        <w:rPr>
          <w:rFonts w:ascii="Aptos" w:eastAsia="Malgun Gothic" w:hAnsi="Aptos" w:cstheme="minorHAnsi"/>
          <w:sz w:val="20"/>
          <w:szCs w:val="20"/>
          <w:lang w:eastAsia="ko-KR"/>
        </w:rPr>
        <w:t xml:space="preserve">This side event will adopt an </w:t>
      </w:r>
      <w:r w:rsidRPr="007A3DF6">
        <w:rPr>
          <w:rFonts w:ascii="Aptos" w:eastAsia="Malgun Gothic" w:hAnsi="Aptos" w:cstheme="minorHAnsi"/>
          <w:sz w:val="20"/>
          <w:szCs w:val="20"/>
          <w:lang w:eastAsia="ko-KR"/>
        </w:rPr>
        <w:t xml:space="preserve">interactive </w:t>
      </w:r>
      <w:r w:rsidR="00C805D4">
        <w:rPr>
          <w:rFonts w:ascii="Aptos" w:eastAsia="Malgun Gothic" w:hAnsi="Aptos" w:cstheme="minorHAnsi" w:hint="eastAsia"/>
          <w:sz w:val="20"/>
          <w:szCs w:val="20"/>
          <w:lang w:eastAsia="ko-KR"/>
        </w:rPr>
        <w:t xml:space="preserve">collaboration </w:t>
      </w:r>
      <w:r w:rsidRPr="007A3DF6">
        <w:rPr>
          <w:rFonts w:ascii="Aptos" w:eastAsia="Malgun Gothic" w:hAnsi="Aptos" w:cstheme="minorHAnsi"/>
          <w:sz w:val="20"/>
          <w:szCs w:val="20"/>
          <w:lang w:eastAsia="ko-KR"/>
        </w:rPr>
        <w:t>marketplace format,</w:t>
      </w:r>
      <w:r w:rsidRPr="005F6F5D">
        <w:rPr>
          <w:rFonts w:ascii="Aptos" w:eastAsia="Malgun Gothic" w:hAnsi="Aptos" w:cstheme="minorHAnsi"/>
          <w:sz w:val="20"/>
          <w:szCs w:val="20"/>
          <w:lang w:eastAsia="ko-KR"/>
        </w:rPr>
        <w:t xml:space="preserve"> designed to create a dynamic</w:t>
      </w:r>
      <w:r w:rsidR="00C805D4">
        <w:rPr>
          <w:rFonts w:ascii="Segoe UI" w:eastAsia="Malgun Gothic" w:hAnsi="Segoe UI" w:cs="Segoe UI" w:hint="eastAsia"/>
          <w:sz w:val="21"/>
          <w:szCs w:val="21"/>
          <w:lang w:eastAsia="ko-KR"/>
        </w:rPr>
        <w:t xml:space="preserve"> </w:t>
      </w:r>
      <w:r w:rsidR="00C805D4" w:rsidRPr="00C805D4">
        <w:rPr>
          <w:rFonts w:ascii="Aptos" w:eastAsia="Malgun Gothic" w:hAnsi="Aptos" w:cstheme="minorHAnsi"/>
          <w:sz w:val="20"/>
          <w:szCs w:val="20"/>
          <w:lang w:eastAsia="ko-KR"/>
        </w:rPr>
        <w:t>platform to match cooperation needs with offers</w:t>
      </w:r>
      <w:r w:rsidRPr="005F6F5D">
        <w:rPr>
          <w:rFonts w:ascii="Aptos" w:eastAsia="Malgun Gothic" w:hAnsi="Aptos" w:cstheme="minorHAnsi"/>
          <w:sz w:val="20"/>
          <w:szCs w:val="20"/>
          <w:lang w:eastAsia="ko-KR"/>
        </w:rPr>
        <w:t xml:space="preserve"> </w:t>
      </w:r>
      <w:r w:rsidR="00C805D4">
        <w:rPr>
          <w:rFonts w:ascii="Aptos" w:eastAsia="Malgun Gothic" w:hAnsi="Aptos" w:cstheme="minorHAnsi" w:hint="eastAsia"/>
          <w:sz w:val="20"/>
          <w:szCs w:val="20"/>
          <w:lang w:eastAsia="ko-KR"/>
        </w:rPr>
        <w:t>among</w:t>
      </w:r>
      <w:r w:rsidRPr="005F6F5D">
        <w:rPr>
          <w:rFonts w:ascii="Aptos" w:eastAsia="Malgun Gothic" w:hAnsi="Aptos" w:cstheme="minorHAnsi"/>
          <w:sz w:val="20"/>
          <w:szCs w:val="20"/>
          <w:lang w:eastAsia="ko-KR"/>
        </w:rPr>
        <w:t xml:space="preserve"> TSCCs and participants.</w:t>
      </w:r>
    </w:p>
    <w:p w14:paraId="2DE72A6A" w14:textId="77777777" w:rsidR="007A3DF6" w:rsidRPr="007A3DF6" w:rsidRDefault="007A3DF6" w:rsidP="00C805D4">
      <w:pPr>
        <w:jc w:val="both"/>
        <w:rPr>
          <w:rFonts w:ascii="Aptos" w:eastAsia="Malgun Gothic" w:hAnsi="Aptos" w:cstheme="minorHAnsi"/>
          <w:sz w:val="20"/>
          <w:szCs w:val="20"/>
          <w:lang w:eastAsia="ko-KR"/>
        </w:rPr>
      </w:pPr>
      <w:r w:rsidRPr="007A3DF6">
        <w:rPr>
          <w:rFonts w:ascii="Aptos" w:eastAsia="Malgun Gothic" w:hAnsi="Aptos" w:cstheme="minorHAnsi"/>
          <w:sz w:val="20"/>
          <w:szCs w:val="20"/>
          <w:lang w:eastAsia="ko-KR"/>
        </w:rPr>
        <w:t>The session will begin with a brief and focused overview of the progress of the TSC Mechanism, followed by short, targeted interventions from TSCC representatives across regions. These introductory segments will be concise, setting the stage for a highly interactive session.</w:t>
      </w:r>
    </w:p>
    <w:p w14:paraId="553E76B7" w14:textId="2161B23A" w:rsidR="00714375" w:rsidRDefault="007A3DF6" w:rsidP="00714375">
      <w:pPr>
        <w:jc w:val="both"/>
        <w:rPr>
          <w:rFonts w:ascii="Aptos" w:eastAsia="Malgun Gothic" w:hAnsi="Aptos" w:cstheme="minorHAnsi"/>
          <w:noProof/>
          <w:sz w:val="20"/>
          <w:szCs w:val="20"/>
          <w:lang w:eastAsia="ko-KR"/>
        </w:rPr>
      </w:pPr>
      <w:r w:rsidRPr="7312F406">
        <w:rPr>
          <w:rFonts w:ascii="Aptos" w:eastAsia="Malgun Gothic" w:hAnsi="Aptos"/>
          <w:sz w:val="20"/>
          <w:szCs w:val="20"/>
          <w:lang w:eastAsia="ko-KR"/>
        </w:rPr>
        <w:lastRenderedPageBreak/>
        <w:t xml:space="preserve">Following this, regional </w:t>
      </w:r>
      <w:r w:rsidR="004E32D1" w:rsidRPr="7312F406">
        <w:rPr>
          <w:rFonts w:ascii="Aptos" w:eastAsia="Malgun Gothic" w:hAnsi="Aptos"/>
          <w:sz w:val="20"/>
          <w:szCs w:val="20"/>
          <w:lang w:eastAsia="ko-KR"/>
        </w:rPr>
        <w:t xml:space="preserve">collaboration marketplace </w:t>
      </w:r>
      <w:r w:rsidRPr="7312F406">
        <w:rPr>
          <w:rFonts w:ascii="Aptos" w:eastAsia="Malgun Gothic" w:hAnsi="Aptos"/>
          <w:sz w:val="20"/>
          <w:szCs w:val="20"/>
          <w:lang w:eastAsia="ko-KR"/>
        </w:rPr>
        <w:t xml:space="preserve">will open for engagement. The venue will be organized into </w:t>
      </w:r>
      <w:r w:rsidR="1F1F61CA" w:rsidRPr="7312F406">
        <w:rPr>
          <w:rFonts w:ascii="Aptos" w:eastAsia="Malgun Gothic" w:hAnsi="Aptos"/>
          <w:sz w:val="20"/>
          <w:szCs w:val="20"/>
          <w:lang w:eastAsia="ko-KR"/>
        </w:rPr>
        <w:t>f</w:t>
      </w:r>
      <w:r w:rsidR="1D432F5C" w:rsidRPr="7312F406">
        <w:rPr>
          <w:rFonts w:ascii="Aptos" w:eastAsia="Malgun Gothic" w:hAnsi="Aptos"/>
          <w:sz w:val="20"/>
          <w:szCs w:val="20"/>
          <w:lang w:eastAsia="ko-KR"/>
        </w:rPr>
        <w:t>our</w:t>
      </w:r>
      <w:r w:rsidRPr="7312F406">
        <w:rPr>
          <w:rFonts w:ascii="Aptos" w:eastAsia="Malgun Gothic" w:hAnsi="Aptos"/>
          <w:sz w:val="20"/>
          <w:szCs w:val="20"/>
          <w:lang w:eastAsia="ko-KR"/>
        </w:rPr>
        <w:t xml:space="preserve"> regional stations – Asia</w:t>
      </w:r>
      <w:r w:rsidR="21BDFFF0" w:rsidRPr="7312F406">
        <w:rPr>
          <w:rFonts w:ascii="Aptos" w:eastAsia="Malgun Gothic" w:hAnsi="Aptos"/>
          <w:sz w:val="20"/>
          <w:szCs w:val="20"/>
          <w:lang w:eastAsia="ko-KR"/>
        </w:rPr>
        <w:t xml:space="preserve"> and the Pacific</w:t>
      </w:r>
      <w:r w:rsidRPr="7312F406">
        <w:rPr>
          <w:rFonts w:ascii="Aptos" w:eastAsia="Malgun Gothic" w:hAnsi="Aptos"/>
          <w:sz w:val="20"/>
          <w:szCs w:val="20"/>
          <w:lang w:eastAsia="ko-KR"/>
        </w:rPr>
        <w:t xml:space="preserve">, Africa, Americas, and Europe – hosted by 18 TSCCs. Participants will be invited to move freely across these stations, engaging directly with TSCC representatives </w:t>
      </w:r>
      <w:r w:rsidR="004E32D1" w:rsidRPr="7312F406">
        <w:rPr>
          <w:rFonts w:ascii="Aptos" w:eastAsia="Malgun Gothic" w:hAnsi="Aptos"/>
          <w:sz w:val="20"/>
          <w:szCs w:val="20"/>
          <w:lang w:eastAsia="ko-KR"/>
        </w:rPr>
        <w:t xml:space="preserve">and other partners </w:t>
      </w:r>
      <w:r w:rsidRPr="7312F406">
        <w:rPr>
          <w:rFonts w:ascii="Aptos" w:eastAsia="Malgun Gothic" w:hAnsi="Aptos"/>
          <w:sz w:val="20"/>
          <w:szCs w:val="20"/>
          <w:lang w:eastAsia="ko-KR"/>
        </w:rPr>
        <w:t>to further explore regional priorities, ongoing work, and concrete opportunities for collaboration.</w:t>
      </w:r>
      <w:r w:rsidR="009A588A" w:rsidRPr="7312F406">
        <w:rPr>
          <w:rFonts w:ascii="Aptos" w:eastAsia="Malgun Gothic" w:hAnsi="Aptos"/>
          <w:sz w:val="20"/>
          <w:szCs w:val="20"/>
          <w:lang w:eastAsia="ko-KR"/>
        </w:rPr>
        <w:t xml:space="preserve"> Participants who found their match will be asked to put their cards on the “we found our match!” partnership wall</w:t>
      </w:r>
      <w:r w:rsidR="00EC68E9">
        <w:rPr>
          <w:rFonts w:ascii="Aptos" w:eastAsia="Malgun Gothic" w:hAnsi="Aptos"/>
          <w:sz w:val="20"/>
          <w:szCs w:val="20"/>
          <w:lang w:eastAsia="ko-KR"/>
        </w:rPr>
        <w:t xml:space="preserve">. </w:t>
      </w:r>
      <w:r w:rsidR="009A588A" w:rsidRPr="7312F406">
        <w:rPr>
          <w:rFonts w:ascii="Aptos" w:eastAsia="Malgun Gothic" w:hAnsi="Aptos"/>
          <w:sz w:val="20"/>
          <w:szCs w:val="20"/>
          <w:lang w:eastAsia="ko-KR"/>
        </w:rPr>
        <w:t xml:space="preserve"> </w:t>
      </w:r>
      <w:r w:rsidR="00714375">
        <w:rPr>
          <w:rFonts w:ascii="Aptos" w:eastAsia="Malgun Gothic" w:hAnsi="Aptos"/>
          <w:sz w:val="20"/>
          <w:szCs w:val="20"/>
          <w:lang w:eastAsia="ko-KR"/>
        </w:rPr>
        <w:t>TSCCs and participants will then be asked to share their reflection and</w:t>
      </w:r>
      <w:r w:rsidR="00714375" w:rsidRPr="00714375">
        <w:rPr>
          <w:rFonts w:ascii="Aptos" w:eastAsia="Malgun Gothic" w:hAnsi="Aptos"/>
          <w:sz w:val="20"/>
          <w:szCs w:val="20"/>
          <w:lang w:eastAsia="ko-KR"/>
        </w:rPr>
        <w:t xml:space="preserve"> any promising connections that emerged</w:t>
      </w:r>
      <w:r w:rsidR="009A588A" w:rsidRPr="7312F406">
        <w:rPr>
          <w:rFonts w:ascii="Aptos" w:eastAsia="Malgun Gothic" w:hAnsi="Aptos"/>
          <w:sz w:val="20"/>
          <w:szCs w:val="20"/>
          <w:lang w:eastAsia="ko-KR"/>
        </w:rPr>
        <w:t xml:space="preserve"> at the end of the event.</w:t>
      </w:r>
      <w:r w:rsidR="00B9465F" w:rsidRPr="00B9465F">
        <w:rPr>
          <w:rFonts w:ascii="Aptos" w:eastAsia="Malgun Gothic" w:hAnsi="Aptos" w:cstheme="minorHAnsi"/>
          <w:noProof/>
          <w:sz w:val="20"/>
          <w:szCs w:val="20"/>
          <w:lang w:eastAsia="ko-KR"/>
        </w:rPr>
        <w:t xml:space="preserve"> </w:t>
      </w:r>
    </w:p>
    <w:tbl>
      <w:tblPr>
        <w:tblStyle w:val="TableGrid"/>
        <w:tblW w:w="0" w:type="auto"/>
        <w:tblCellMar>
          <w:top w:w="115" w:type="dxa"/>
          <w:left w:w="144" w:type="dxa"/>
          <w:bottom w:w="115" w:type="dxa"/>
          <w:right w:w="144" w:type="dxa"/>
        </w:tblCellMar>
        <w:tblLook w:val="04A0" w:firstRow="1" w:lastRow="0" w:firstColumn="1" w:lastColumn="0" w:noHBand="0" w:noVBand="1"/>
      </w:tblPr>
      <w:tblGrid>
        <w:gridCol w:w="9350"/>
      </w:tblGrid>
      <w:tr w:rsidR="007410E4" w14:paraId="0EF79F6B" w14:textId="77777777" w:rsidTr="003461CF">
        <w:tc>
          <w:tcPr>
            <w:tcW w:w="9350" w:type="dxa"/>
          </w:tcPr>
          <w:p w14:paraId="72A82213" w14:textId="260D8D55" w:rsidR="007410E4" w:rsidRDefault="007410E4" w:rsidP="003461CF">
            <w:pPr>
              <w:spacing w:line="276" w:lineRule="auto"/>
              <w:rPr>
                <w:rFonts w:ascii="Aptos" w:eastAsia="Malgun Gothic" w:hAnsi="Aptos" w:cstheme="minorHAnsi"/>
                <w:b/>
                <w:bCs/>
                <w:sz w:val="20"/>
                <w:szCs w:val="20"/>
                <w:lang w:eastAsia="ko-KR"/>
              </w:rPr>
            </w:pPr>
            <w:r w:rsidRPr="008E68AC">
              <w:rPr>
                <w:rFonts w:ascii="Aptos" w:eastAsia="Malgun Gothic" w:hAnsi="Aptos" w:cstheme="minorHAnsi" w:hint="eastAsia"/>
                <w:b/>
                <w:bCs/>
                <w:sz w:val="20"/>
                <w:szCs w:val="20"/>
                <w:lang w:eastAsia="ko-KR"/>
              </w:rPr>
              <w:t xml:space="preserve">More about the Regional collaboration </w:t>
            </w:r>
            <w:r>
              <w:rPr>
                <w:rFonts w:ascii="Aptos" w:eastAsia="Malgun Gothic" w:hAnsi="Aptos" w:cstheme="minorHAnsi" w:hint="eastAsia"/>
                <w:b/>
                <w:bCs/>
                <w:sz w:val="20"/>
                <w:szCs w:val="20"/>
                <w:lang w:eastAsia="ko-KR"/>
              </w:rPr>
              <w:t>marketplace</w:t>
            </w:r>
            <w:r w:rsidRPr="008E68AC">
              <w:rPr>
                <w:rFonts w:ascii="Aptos" w:eastAsia="Malgun Gothic" w:hAnsi="Aptos" w:cstheme="minorHAnsi" w:hint="eastAsia"/>
                <w:b/>
                <w:bCs/>
                <w:sz w:val="20"/>
                <w:szCs w:val="20"/>
                <w:lang w:eastAsia="ko-KR"/>
              </w:rPr>
              <w:t>:</w:t>
            </w:r>
          </w:p>
          <w:p w14:paraId="56271C6B" w14:textId="4AE93E5A" w:rsidR="007410E4" w:rsidRPr="008E68AC" w:rsidRDefault="007410E4" w:rsidP="003461CF">
            <w:pPr>
              <w:spacing w:line="276" w:lineRule="auto"/>
              <w:rPr>
                <w:rFonts w:ascii="Aptos" w:eastAsia="Malgun Gothic" w:hAnsi="Aptos" w:cstheme="minorHAnsi"/>
                <w:b/>
                <w:bCs/>
                <w:sz w:val="20"/>
                <w:szCs w:val="20"/>
                <w:lang w:eastAsia="ko-KR"/>
              </w:rPr>
            </w:pPr>
          </w:p>
          <w:p w14:paraId="373030EF" w14:textId="40527B81" w:rsidR="007410E4" w:rsidRPr="00B9465F" w:rsidRDefault="007410E4" w:rsidP="003461CF">
            <w:pPr>
              <w:spacing w:line="276" w:lineRule="auto"/>
              <w:rPr>
                <w:rFonts w:ascii="Aptos" w:eastAsia="Malgun Gothic" w:hAnsi="Aptos" w:cstheme="minorHAnsi"/>
                <w:b/>
                <w:bCs/>
                <w:sz w:val="20"/>
                <w:szCs w:val="20"/>
                <w:lang w:eastAsia="ko-KR"/>
              </w:rPr>
            </w:pPr>
            <w:r w:rsidRPr="00F64B60">
              <w:rPr>
                <w:rFonts w:ascii="Aptos" w:eastAsia="Malgun Gothic" w:hAnsi="Aptos" w:cstheme="minorHAnsi"/>
                <w:sz w:val="20"/>
                <w:szCs w:val="20"/>
                <w:lang w:eastAsia="ko-KR"/>
              </w:rPr>
              <w:t>Upon arrival, each participant will receive an “opportunity card” (sticky note). Cards will be color-coded according to stakeholder group (Government, international/non-governmental organizations, research institutions, donors, and private sector). Participants will be asked to write three keywords that best describe their profile:</w:t>
            </w:r>
            <w:r>
              <w:rPr>
                <w:rFonts w:ascii="Aptos" w:eastAsia="Malgun Gothic" w:hAnsi="Aptos" w:cstheme="minorHAnsi"/>
                <w:sz w:val="20"/>
                <w:szCs w:val="20"/>
                <w:lang w:eastAsia="ko-KR"/>
              </w:rPr>
              <w:t xml:space="preserve"> </w:t>
            </w:r>
          </w:p>
          <w:p w14:paraId="365EAB29" w14:textId="1D8FED72" w:rsidR="003461CF" w:rsidRDefault="003461CF" w:rsidP="003461CF">
            <w:pPr>
              <w:spacing w:line="276" w:lineRule="auto"/>
              <w:rPr>
                <w:rFonts w:ascii="Aptos" w:eastAsia="Malgun Gothic" w:hAnsi="Aptos" w:cstheme="minorHAnsi"/>
                <w:sz w:val="20"/>
                <w:szCs w:val="20"/>
                <w:lang w:eastAsia="ko-KR"/>
              </w:rPr>
            </w:pPr>
            <w:r>
              <w:rPr>
                <w:noProof/>
              </w:rPr>
              <mc:AlternateContent>
                <mc:Choice Requires="wps">
                  <w:drawing>
                    <wp:anchor distT="0" distB="0" distL="114300" distR="114300" simplePos="0" relativeHeight="251663872" behindDoc="0" locked="0" layoutInCell="1" allowOverlap="1" wp14:anchorId="72341107" wp14:editId="78F58365">
                      <wp:simplePos x="0" y="0"/>
                      <wp:positionH relativeFrom="column">
                        <wp:posOffset>26035</wp:posOffset>
                      </wp:positionH>
                      <wp:positionV relativeFrom="paragraph">
                        <wp:posOffset>124460</wp:posOffset>
                      </wp:positionV>
                      <wp:extent cx="1752600" cy="1651000"/>
                      <wp:effectExtent l="0" t="0" r="57150" b="25400"/>
                      <wp:wrapSquare wrapText="bothSides"/>
                      <wp:docPr id="1247589695" name="Rectangle: Folded Corner 4"/>
                      <wp:cNvGraphicFramePr/>
                      <a:graphic xmlns:a="http://schemas.openxmlformats.org/drawingml/2006/main">
                        <a:graphicData uri="http://schemas.microsoft.com/office/word/2010/wordprocessingShape">
                          <wps:wsp>
                            <wps:cNvSpPr/>
                            <wps:spPr>
                              <a:xfrm>
                                <a:off x="0" y="0"/>
                                <a:ext cx="1752600" cy="1651000"/>
                              </a:xfrm>
                              <a:prstGeom prst="foldedCorner">
                                <a:avLst/>
                              </a:prstGeom>
                            </wps:spPr>
                            <wps:style>
                              <a:lnRef idx="3">
                                <a:schemeClr val="lt1"/>
                              </a:lnRef>
                              <a:fillRef idx="1">
                                <a:schemeClr val="accent6"/>
                              </a:fillRef>
                              <a:effectRef idx="1">
                                <a:schemeClr val="accent6"/>
                              </a:effectRef>
                              <a:fontRef idx="minor">
                                <a:schemeClr val="lt1"/>
                              </a:fontRef>
                            </wps:style>
                            <wps:txbx>
                              <w:txbxContent>
                                <w:p w14:paraId="01FC8484" w14:textId="77777777" w:rsidR="007410E4" w:rsidRPr="00E3692B" w:rsidRDefault="007410E4" w:rsidP="007410E4">
                                  <w:pPr>
                                    <w:spacing w:line="480" w:lineRule="auto"/>
                                    <w:rPr>
                                      <w:sz w:val="18"/>
                                      <w:szCs w:val="18"/>
                                    </w:rPr>
                                  </w:pPr>
                                </w:p>
                                <w:p w14:paraId="4F7475B9" w14:textId="77777777" w:rsidR="007410E4" w:rsidRPr="00E3692B" w:rsidRDefault="007410E4" w:rsidP="007410E4">
                                  <w:pPr>
                                    <w:pStyle w:val="ListParagraph"/>
                                    <w:numPr>
                                      <w:ilvl w:val="0"/>
                                      <w:numId w:val="9"/>
                                    </w:numPr>
                                    <w:spacing w:line="480" w:lineRule="auto"/>
                                    <w:rPr>
                                      <w:sz w:val="20"/>
                                      <w:szCs w:val="20"/>
                                    </w:rPr>
                                  </w:pPr>
                                  <w:r w:rsidRPr="00E3692B">
                                    <w:rPr>
                                      <w:sz w:val="20"/>
                                      <w:szCs w:val="20"/>
                                    </w:rPr>
                                    <w:t xml:space="preserve">What they can </w:t>
                                  </w:r>
                                  <w:r w:rsidRPr="00E3692B">
                                    <w:rPr>
                                      <w:i/>
                                      <w:iCs/>
                                      <w:sz w:val="20"/>
                                      <w:szCs w:val="20"/>
                                    </w:rPr>
                                    <w:t>offer</w:t>
                                  </w:r>
                                </w:p>
                                <w:p w14:paraId="41D515C6" w14:textId="77777777" w:rsidR="007410E4" w:rsidRPr="00E3692B" w:rsidRDefault="007410E4" w:rsidP="007410E4">
                                  <w:pPr>
                                    <w:pStyle w:val="ListParagraph"/>
                                    <w:numPr>
                                      <w:ilvl w:val="0"/>
                                      <w:numId w:val="9"/>
                                    </w:numPr>
                                    <w:spacing w:line="480" w:lineRule="auto"/>
                                    <w:rPr>
                                      <w:sz w:val="20"/>
                                      <w:szCs w:val="20"/>
                                    </w:rPr>
                                  </w:pPr>
                                  <w:r w:rsidRPr="00E3692B">
                                    <w:rPr>
                                      <w:sz w:val="20"/>
                                      <w:szCs w:val="20"/>
                                    </w:rPr>
                                    <w:t xml:space="preserve">What they are </w:t>
                                  </w:r>
                                  <w:r w:rsidRPr="00E3692B">
                                    <w:rPr>
                                      <w:i/>
                                      <w:iCs/>
                                      <w:sz w:val="20"/>
                                      <w:szCs w:val="20"/>
                                    </w:rPr>
                                    <w:t>looking</w:t>
                                  </w:r>
                                  <w:r w:rsidRPr="00E3692B">
                                    <w:rPr>
                                      <w:sz w:val="20"/>
                                      <w:szCs w:val="20"/>
                                    </w:rPr>
                                    <w:t xml:space="preserve"> </w:t>
                                  </w:r>
                                  <w:r w:rsidRPr="00E3692B">
                                    <w:rPr>
                                      <w:i/>
                                      <w:iCs/>
                                      <w:sz w:val="20"/>
                                      <w:szCs w:val="20"/>
                                    </w:rPr>
                                    <w:t>for</w:t>
                                  </w:r>
                                </w:p>
                                <w:p w14:paraId="26B11610" w14:textId="77777777" w:rsidR="007410E4" w:rsidRPr="00E3692B" w:rsidRDefault="007410E4" w:rsidP="007410E4">
                                  <w:pPr>
                                    <w:pStyle w:val="ListParagraph"/>
                                    <w:numPr>
                                      <w:ilvl w:val="0"/>
                                      <w:numId w:val="9"/>
                                    </w:numPr>
                                    <w:spacing w:line="480" w:lineRule="auto"/>
                                    <w:rPr>
                                      <w:sz w:val="20"/>
                                      <w:szCs w:val="20"/>
                                    </w:rPr>
                                  </w:pPr>
                                  <w:r w:rsidRPr="00E3692B">
                                    <w:rPr>
                                      <w:sz w:val="20"/>
                                      <w:szCs w:val="20"/>
                                    </w:rPr>
                                    <w:t xml:space="preserve">Field of </w:t>
                                  </w:r>
                                  <w:r w:rsidRPr="00E3692B">
                                    <w:rPr>
                                      <w:i/>
                                      <w:iCs/>
                                      <w:sz w:val="20"/>
                                      <w:szCs w:val="20"/>
                                    </w:rPr>
                                    <w:t>expertise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2341107"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Folded Corner 4" o:spid="_x0000_s1026" type="#_x0000_t65" style="position:absolute;margin-left:2.05pt;margin-top:9.8pt;width:138pt;height:130pt;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" adj="18000" fillcolor="#70ad47 [3209]" strokecolor="white [3201]" strokeweight="1.5pt">
                      <v:stroke joinstyle="miter"/>
                      <v:textbox>
                        <w:txbxContent>
                          <w:p w14:paraId="01FC8484" w14:textId="77777777" w:rsidR="007410E4" w:rsidRPr="00E3692B" w:rsidRDefault="007410E4" w:rsidP="007410E4">
                            <w:pPr>
                              <w:spacing w:line="480" w:lineRule="auto"/>
                              <w:rPr>
                                <w:sz w:val="18"/>
                                <w:szCs w:val="18"/>
                              </w:rPr>
                            </w:pPr>
                          </w:p>
                          <w:p w14:paraId="4F7475B9" w14:textId="77777777" w:rsidR="007410E4" w:rsidRPr="00E3692B" w:rsidRDefault="007410E4" w:rsidP="007410E4">
                            <w:pPr>
                              <w:pStyle w:val="ListParagraph"/>
                              <w:numPr>
                                <w:ilvl w:val="0"/>
                                <w:numId w:val="9"/>
                              </w:numPr>
                              <w:spacing w:line="480" w:lineRule="auto"/>
                              <w:rPr>
                                <w:sz w:val="20"/>
                                <w:szCs w:val="20"/>
                              </w:rPr>
                            </w:pPr>
                            <w:r w:rsidRPr="00E3692B">
                              <w:rPr>
                                <w:sz w:val="20"/>
                                <w:szCs w:val="20"/>
                              </w:rPr>
                              <w:t xml:space="preserve">What they can </w:t>
                            </w:r>
                            <w:r w:rsidRPr="00E3692B">
                              <w:rPr>
                                <w:i/>
                                <w:iCs/>
                                <w:sz w:val="20"/>
                                <w:szCs w:val="20"/>
                              </w:rPr>
                              <w:t>offer</w:t>
                            </w:r>
                          </w:p>
                          <w:p w14:paraId="41D515C6" w14:textId="77777777" w:rsidR="007410E4" w:rsidRPr="00E3692B" w:rsidRDefault="007410E4" w:rsidP="007410E4">
                            <w:pPr>
                              <w:pStyle w:val="ListParagraph"/>
                              <w:numPr>
                                <w:ilvl w:val="0"/>
                                <w:numId w:val="9"/>
                              </w:numPr>
                              <w:spacing w:line="480" w:lineRule="auto"/>
                              <w:rPr>
                                <w:sz w:val="20"/>
                                <w:szCs w:val="20"/>
                              </w:rPr>
                            </w:pPr>
                            <w:r w:rsidRPr="00E3692B">
                              <w:rPr>
                                <w:sz w:val="20"/>
                                <w:szCs w:val="20"/>
                              </w:rPr>
                              <w:t xml:space="preserve">What they are </w:t>
                            </w:r>
                            <w:r w:rsidRPr="00E3692B">
                              <w:rPr>
                                <w:i/>
                                <w:iCs/>
                                <w:sz w:val="20"/>
                                <w:szCs w:val="20"/>
                              </w:rPr>
                              <w:t>looking</w:t>
                            </w:r>
                            <w:r w:rsidRPr="00E3692B">
                              <w:rPr>
                                <w:sz w:val="20"/>
                                <w:szCs w:val="20"/>
                              </w:rPr>
                              <w:t xml:space="preserve"> </w:t>
                            </w:r>
                            <w:r w:rsidRPr="00E3692B">
                              <w:rPr>
                                <w:i/>
                                <w:iCs/>
                                <w:sz w:val="20"/>
                                <w:szCs w:val="20"/>
                              </w:rPr>
                              <w:t>for</w:t>
                            </w:r>
                          </w:p>
                          <w:p w14:paraId="26B11610" w14:textId="77777777" w:rsidR="007410E4" w:rsidRPr="00E3692B" w:rsidRDefault="007410E4" w:rsidP="007410E4">
                            <w:pPr>
                              <w:pStyle w:val="ListParagraph"/>
                              <w:numPr>
                                <w:ilvl w:val="0"/>
                                <w:numId w:val="9"/>
                              </w:numPr>
                              <w:spacing w:line="480" w:lineRule="auto"/>
                              <w:rPr>
                                <w:sz w:val="20"/>
                                <w:szCs w:val="20"/>
                              </w:rPr>
                            </w:pPr>
                            <w:r w:rsidRPr="00E3692B">
                              <w:rPr>
                                <w:sz w:val="20"/>
                                <w:szCs w:val="20"/>
                              </w:rPr>
                              <w:t xml:space="preserve">Field of </w:t>
                            </w:r>
                            <w:r w:rsidRPr="00E3692B">
                              <w:rPr>
                                <w:i/>
                                <w:iCs/>
                                <w:sz w:val="20"/>
                                <w:szCs w:val="20"/>
                              </w:rPr>
                              <w:t>expertise</w:t>
                            </w:r>
                          </w:p>
                        </w:txbxContent>
                      </v:textbox>
                      <w10:wrap type="square"/>
                    </v:shape>
                  </w:pict>
                </mc:Fallback>
              </mc:AlternateContent>
            </w:r>
          </w:p>
          <w:p w14:paraId="4ED20861" w14:textId="77E4BF68" w:rsidR="007410E4" w:rsidRDefault="007410E4" w:rsidP="003461CF">
            <w:pPr>
              <w:spacing w:line="276" w:lineRule="auto"/>
              <w:rPr>
                <w:rFonts w:ascii="Aptos" w:eastAsia="Malgun Gothic" w:hAnsi="Aptos" w:cstheme="minorHAnsi"/>
                <w:sz w:val="20"/>
                <w:szCs w:val="20"/>
                <w:lang w:eastAsia="ko-KR"/>
              </w:rPr>
            </w:pPr>
            <w:r w:rsidRPr="008E68AC">
              <w:rPr>
                <w:rFonts w:ascii="Aptos" w:eastAsia="Malgun Gothic" w:hAnsi="Aptos" w:cstheme="minorHAnsi"/>
                <w:sz w:val="20"/>
                <w:szCs w:val="20"/>
                <w:lang w:eastAsia="ko-KR"/>
              </w:rPr>
              <w:t>These visible identifiers will facilitate rapid matchmaking by allowing participants to quickly identify potential collaborators.</w:t>
            </w:r>
            <w:r>
              <w:rPr>
                <w:rFonts w:ascii="Aptos" w:eastAsia="Malgun Gothic" w:hAnsi="Aptos" w:cstheme="minorHAnsi"/>
                <w:sz w:val="20"/>
                <w:szCs w:val="20"/>
                <w:lang w:eastAsia="ko-KR"/>
              </w:rPr>
              <w:t xml:space="preserve"> </w:t>
            </w:r>
          </w:p>
          <w:p w14:paraId="2656D082" w14:textId="77777777" w:rsidR="007410E4" w:rsidRDefault="007410E4" w:rsidP="003461CF">
            <w:pPr>
              <w:spacing w:line="276" w:lineRule="auto"/>
              <w:rPr>
                <w:rFonts w:ascii="Aptos" w:eastAsia="Malgun Gothic" w:hAnsi="Aptos" w:cstheme="minorHAnsi"/>
                <w:sz w:val="20"/>
                <w:szCs w:val="20"/>
                <w:lang w:eastAsia="ko-KR"/>
              </w:rPr>
            </w:pPr>
          </w:p>
          <w:p w14:paraId="22396580" w14:textId="5E94232F" w:rsidR="007410E4" w:rsidRDefault="007410E4" w:rsidP="003461CF">
            <w:pPr>
              <w:spacing w:line="276" w:lineRule="auto"/>
              <w:rPr>
                <w:rFonts w:ascii="Aptos" w:eastAsia="Malgun Gothic" w:hAnsi="Aptos" w:cstheme="minorHAnsi"/>
                <w:sz w:val="20"/>
                <w:szCs w:val="20"/>
                <w:lang w:eastAsia="ko-KR"/>
              </w:rPr>
            </w:pPr>
            <w:r w:rsidRPr="008E68AC">
              <w:rPr>
                <w:rFonts w:ascii="Aptos" w:eastAsia="Malgun Gothic" w:hAnsi="Aptos" w:cstheme="minorHAnsi"/>
                <w:sz w:val="20"/>
                <w:szCs w:val="20"/>
                <w:lang w:eastAsia="ko-KR"/>
              </w:rPr>
              <w:t>Participants who do not identify a match during the session will have the option to leave their opportunity cards with the TSCCs. These will be used to support follow-up engagement and identify potential cooperation opportunities beyond the event.</w:t>
            </w:r>
            <w:r>
              <w:rPr>
                <w:rFonts w:ascii="Aptos" w:eastAsia="Malgun Gothic" w:hAnsi="Aptos" w:cstheme="minorHAnsi" w:hint="eastAsia"/>
                <w:sz w:val="20"/>
                <w:szCs w:val="20"/>
                <w:lang w:eastAsia="ko-KR"/>
              </w:rPr>
              <w:t xml:space="preserve"> </w:t>
            </w:r>
            <w:r w:rsidRPr="008E68AC">
              <w:rPr>
                <w:rFonts w:ascii="Aptos" w:eastAsia="Malgun Gothic" w:hAnsi="Aptos" w:cstheme="minorHAnsi"/>
                <w:sz w:val="20"/>
                <w:szCs w:val="20"/>
                <w:lang w:eastAsia="ko-KR"/>
              </w:rPr>
              <w:t xml:space="preserve">This approach </w:t>
            </w:r>
            <w:r>
              <w:rPr>
                <w:rFonts w:ascii="Aptos" w:eastAsia="Malgun Gothic" w:hAnsi="Aptos" w:cstheme="minorHAnsi" w:hint="eastAsia"/>
                <w:sz w:val="20"/>
                <w:szCs w:val="20"/>
                <w:lang w:eastAsia="ko-KR"/>
              </w:rPr>
              <w:t xml:space="preserve">will </w:t>
            </w:r>
            <w:r w:rsidRPr="008E68AC">
              <w:rPr>
                <w:rFonts w:ascii="Aptos" w:eastAsia="Malgun Gothic" w:hAnsi="Aptos" w:cstheme="minorHAnsi"/>
                <w:sz w:val="20"/>
                <w:szCs w:val="20"/>
                <w:lang w:eastAsia="ko-KR"/>
              </w:rPr>
              <w:t>lower barriers to interaction, encourage active participation, and shift the focus from information-sharing to concrete partnership-building.</w:t>
            </w:r>
          </w:p>
        </w:tc>
      </w:tr>
    </w:tbl>
    <w:p w14:paraId="73C2E601" w14:textId="77777777" w:rsidR="00B9465F" w:rsidRDefault="00B9465F" w:rsidP="00714375">
      <w:pPr>
        <w:jc w:val="both"/>
        <w:rPr>
          <w:rFonts w:ascii="Aptos" w:eastAsia="Malgun Gothic" w:hAnsi="Aptos"/>
          <w:sz w:val="20"/>
          <w:szCs w:val="20"/>
          <w:lang w:eastAsia="ko-KR"/>
        </w:rPr>
      </w:pPr>
    </w:p>
    <w:p w14:paraId="11B4ED2B" w14:textId="31CEBDC8" w:rsidR="0067114B" w:rsidRPr="00C9319D" w:rsidRDefault="00714375" w:rsidP="00714375">
      <w:pPr>
        <w:jc w:val="both"/>
        <w:rPr>
          <w:rFonts w:ascii="Aptos" w:eastAsia="Malgun Gothic" w:hAnsi="Aptos" w:cstheme="minorHAnsi"/>
          <w:sz w:val="20"/>
          <w:szCs w:val="20"/>
          <w:lang w:eastAsia="ko-KR"/>
        </w:rPr>
      </w:pPr>
      <w:r>
        <w:rPr>
          <w:rFonts w:ascii="Aptos" w:eastAsia="Malgun Gothic" w:hAnsi="Aptos"/>
          <w:sz w:val="10"/>
          <w:szCs w:val="10"/>
          <w:lang w:eastAsia="ko-KR"/>
        </w:rPr>
        <w:t xml:space="preserve"> </w:t>
      </w:r>
      <w:r w:rsidR="00EA68F5" w:rsidRPr="00EA68F5">
        <w:rPr>
          <w:rFonts w:ascii="Aptos" w:eastAsia="Malgun Gothic" w:hAnsi="Aptos" w:cstheme="minorHAnsi"/>
          <w:noProof/>
          <w:sz w:val="20"/>
          <w:szCs w:val="20"/>
          <w:lang w:eastAsia="ko-KR"/>
        </w:rPr>
        <w:drawing>
          <wp:inline distT="0" distB="0" distL="0" distR="0" wp14:anchorId="45A30536" wp14:editId="255B9497">
            <wp:extent cx="5894889" cy="3575050"/>
            <wp:effectExtent l="0" t="0" r="0" b="6350"/>
            <wp:docPr id="1381076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076349" name=""/>
                    <pic:cNvPicPr/>
                  </pic:nvPicPr>
                  <pic:blipFill rotWithShape="1">
                    <a:blip r:embed="rId11"/>
                    <a:srcRect t="9030"/>
                    <a:stretch>
                      <a:fillRect/>
                    </a:stretch>
                  </pic:blipFill>
                  <pic:spPr bwMode="auto">
                    <a:xfrm>
                      <a:off x="0" y="0"/>
                      <a:ext cx="5909230" cy="3583748"/>
                    </a:xfrm>
                    <a:prstGeom prst="rect">
                      <a:avLst/>
                    </a:prstGeom>
                    <a:ln>
                      <a:noFill/>
                    </a:ln>
                    <a:extLst>
                      <a:ext uri="{53640926-AAD7-44D8-BBD7-CCE9431645EC}">
                        <a14:shadowObscured xmlns:a14="http://schemas.microsoft.com/office/drawing/2010/main"/>
                      </a:ext>
                    </a:extLst>
                  </pic:spPr>
                </pic:pic>
              </a:graphicData>
            </a:graphic>
          </wp:inline>
        </w:drawing>
      </w:r>
    </w:p>
    <w:p w14:paraId="18569EBD" w14:textId="3E8C86EA" w:rsidR="00FB18E9" w:rsidRPr="00193A0C" w:rsidRDefault="0067114B" w:rsidP="00B6281E">
      <w:pPr>
        <w:rPr>
          <w:rFonts w:ascii="Aptos" w:eastAsia="Malgun Gothic" w:hAnsi="Aptos" w:cstheme="minorHAnsi"/>
          <w:b/>
          <w:bCs/>
          <w:color w:val="538135" w:themeColor="accent6" w:themeShade="BF"/>
          <w:lang w:eastAsia="ko-KR"/>
        </w:rPr>
      </w:pPr>
      <w:r>
        <w:rPr>
          <w:rFonts w:ascii="Aptos" w:hAnsi="Aptos" w:cstheme="minorHAnsi"/>
          <w:b/>
          <w:bCs/>
          <w:color w:val="538135" w:themeColor="accent6" w:themeShade="BF"/>
        </w:rPr>
        <w:lastRenderedPageBreak/>
        <w:t>Agenda</w:t>
      </w:r>
    </w:p>
    <w:tbl>
      <w:tblPr>
        <w:tblW w:w="9352" w:type="dxa"/>
        <w:tblCellSpacing w:w="15" w:type="dxa"/>
        <w:tblCellMar>
          <w:top w:w="15" w:type="dxa"/>
          <w:left w:w="72" w:type="dxa"/>
          <w:bottom w:w="15" w:type="dxa"/>
          <w:right w:w="72" w:type="dxa"/>
        </w:tblCellMar>
        <w:tblLook w:val="04A0" w:firstRow="1" w:lastRow="0" w:firstColumn="1" w:lastColumn="0" w:noHBand="0" w:noVBand="1"/>
      </w:tblPr>
      <w:tblGrid>
        <w:gridCol w:w="1432"/>
        <w:gridCol w:w="5400"/>
        <w:gridCol w:w="2520"/>
      </w:tblGrid>
      <w:tr w:rsidR="00252587" w:rsidRPr="002E5811" w14:paraId="652AD59B" w14:textId="02DB60E3" w:rsidTr="001472D7">
        <w:trPr>
          <w:trHeight w:val="331"/>
          <w:tblCellSpacing w:w="15" w:type="dxa"/>
        </w:trPr>
        <w:tc>
          <w:tcPr>
            <w:tcW w:w="138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6063AE" w14:textId="77777777" w:rsidR="00252587" w:rsidRPr="00BD1F53" w:rsidRDefault="00252587" w:rsidP="002E5811">
            <w:pPr>
              <w:spacing w:after="0" w:line="240" w:lineRule="auto"/>
              <w:jc w:val="center"/>
              <w:rPr>
                <w:rFonts w:ascii="Aptos" w:eastAsia="Times New Roman" w:hAnsi="Aptos" w:cs="Times New Roman"/>
                <w:b/>
                <w:bCs/>
                <w:sz w:val="20"/>
                <w:szCs w:val="20"/>
                <w:lang w:eastAsia="ko-KR"/>
              </w:rPr>
            </w:pPr>
            <w:r w:rsidRPr="00BD1F53">
              <w:rPr>
                <w:rFonts w:ascii="Aptos" w:eastAsia="Times New Roman" w:hAnsi="Aptos" w:cs="Times New Roman"/>
                <w:b/>
                <w:bCs/>
                <w:sz w:val="20"/>
                <w:szCs w:val="20"/>
                <w:lang w:eastAsia="ko-KR"/>
              </w:rPr>
              <w:t>Time</w:t>
            </w:r>
          </w:p>
        </w:tc>
        <w:tc>
          <w:tcPr>
            <w:tcW w:w="537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1DCF835" w14:textId="77777777" w:rsidR="00252587" w:rsidRPr="00BD1F53" w:rsidRDefault="00252587" w:rsidP="00BD1F53">
            <w:pPr>
              <w:spacing w:after="0" w:line="240" w:lineRule="auto"/>
              <w:jc w:val="center"/>
              <w:rPr>
                <w:rFonts w:ascii="Aptos" w:eastAsia="Times New Roman" w:hAnsi="Aptos" w:cs="Times New Roman"/>
                <w:b/>
                <w:bCs/>
                <w:sz w:val="20"/>
                <w:szCs w:val="20"/>
                <w:lang w:eastAsia="ko-KR"/>
              </w:rPr>
            </w:pPr>
            <w:r w:rsidRPr="00BD1F53">
              <w:rPr>
                <w:rFonts w:ascii="Aptos" w:eastAsia="Times New Roman" w:hAnsi="Aptos" w:cs="Times New Roman"/>
                <w:b/>
                <w:bCs/>
                <w:sz w:val="20"/>
                <w:szCs w:val="20"/>
                <w:lang w:eastAsia="ko-KR"/>
              </w:rPr>
              <w:t>Session</w:t>
            </w:r>
          </w:p>
        </w:tc>
        <w:tc>
          <w:tcPr>
            <w:tcW w:w="247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5209458" w14:textId="6133F47D" w:rsidR="00252587" w:rsidRPr="00252587" w:rsidRDefault="00252587" w:rsidP="001472D7">
            <w:pPr>
              <w:spacing w:after="0" w:line="240" w:lineRule="auto"/>
              <w:jc w:val="center"/>
              <w:rPr>
                <w:rFonts w:ascii="Aptos" w:eastAsia="Malgun Gothic" w:hAnsi="Aptos" w:cs="Times New Roman"/>
                <w:b/>
                <w:bCs/>
                <w:sz w:val="20"/>
                <w:szCs w:val="20"/>
                <w:lang w:eastAsia="ko-KR"/>
              </w:rPr>
            </w:pPr>
            <w:r>
              <w:rPr>
                <w:rFonts w:ascii="Aptos" w:eastAsia="Malgun Gothic" w:hAnsi="Aptos" w:cs="Times New Roman" w:hint="eastAsia"/>
                <w:b/>
                <w:bCs/>
                <w:sz w:val="20"/>
                <w:szCs w:val="20"/>
                <w:lang w:eastAsia="ko-KR"/>
              </w:rPr>
              <w:t>S</w:t>
            </w:r>
            <w:r w:rsidR="001472D7">
              <w:rPr>
                <w:rFonts w:ascii="Aptos" w:eastAsia="Malgun Gothic" w:hAnsi="Aptos" w:cs="Times New Roman" w:hint="eastAsia"/>
                <w:b/>
                <w:bCs/>
                <w:sz w:val="20"/>
                <w:szCs w:val="20"/>
                <w:lang w:eastAsia="ko-KR"/>
              </w:rPr>
              <w:t>peaker</w:t>
            </w:r>
          </w:p>
        </w:tc>
      </w:tr>
      <w:tr w:rsidR="00252587" w:rsidRPr="002E5811" w14:paraId="4C8E0692" w14:textId="434AE9DF" w:rsidTr="001472D7">
        <w:trPr>
          <w:trHeight w:val="331"/>
          <w:tblCellSpacing w:w="15" w:type="dxa"/>
        </w:trPr>
        <w:tc>
          <w:tcPr>
            <w:tcW w:w="1387" w:type="dxa"/>
            <w:tcBorders>
              <w:top w:val="single" w:sz="6" w:space="0" w:color="E6E6E6"/>
              <w:left w:val="single" w:sz="6" w:space="0" w:color="E6E6E6"/>
              <w:bottom w:val="single" w:sz="6" w:space="0" w:color="E6E6E6"/>
              <w:right w:val="single" w:sz="6" w:space="0" w:color="E6E6E6"/>
            </w:tcBorders>
            <w:vAlign w:val="center"/>
            <w:hideMark/>
          </w:tcPr>
          <w:p w14:paraId="375178AC" w14:textId="56D9BDF8" w:rsidR="00252587" w:rsidRPr="00BD1F53" w:rsidRDefault="00252587" w:rsidP="002E5811">
            <w:pPr>
              <w:spacing w:after="0" w:line="240" w:lineRule="auto"/>
              <w:jc w:val="center"/>
              <w:rPr>
                <w:rFonts w:ascii="Aptos" w:eastAsia="Malgun Gothic" w:hAnsi="Aptos" w:cs="Times New Roman"/>
                <w:sz w:val="20"/>
                <w:szCs w:val="20"/>
                <w:lang w:eastAsia="ko-KR"/>
              </w:rPr>
            </w:pPr>
            <w:r w:rsidRPr="00BD1F53">
              <w:rPr>
                <w:rFonts w:ascii="Aptos" w:eastAsia="Malgun Gothic" w:hAnsi="Aptos" w:cs="Times New Roman" w:hint="eastAsia"/>
                <w:sz w:val="20"/>
                <w:szCs w:val="20"/>
                <w:lang w:eastAsia="ko-KR"/>
              </w:rPr>
              <w:t>5 min</w:t>
            </w:r>
          </w:p>
        </w:tc>
        <w:tc>
          <w:tcPr>
            <w:tcW w:w="5370" w:type="dxa"/>
            <w:tcBorders>
              <w:top w:val="single" w:sz="6" w:space="0" w:color="E6E6E6"/>
              <w:left w:val="single" w:sz="6" w:space="0" w:color="E6E6E6"/>
              <w:bottom w:val="single" w:sz="6" w:space="0" w:color="E6E6E6"/>
              <w:right w:val="single" w:sz="6" w:space="0" w:color="E6E6E6"/>
            </w:tcBorders>
            <w:vAlign w:val="center"/>
            <w:hideMark/>
          </w:tcPr>
          <w:p w14:paraId="4B8F1E66" w14:textId="06EC6759" w:rsidR="00252587" w:rsidRPr="00252587" w:rsidRDefault="00252587" w:rsidP="002E5811">
            <w:pPr>
              <w:spacing w:after="0" w:line="240" w:lineRule="auto"/>
              <w:rPr>
                <w:rFonts w:ascii="Aptos" w:eastAsia="Malgun Gothic" w:hAnsi="Aptos" w:cs="Times New Roman"/>
                <w:sz w:val="20"/>
                <w:szCs w:val="20"/>
                <w:lang w:eastAsia="ko-KR"/>
              </w:rPr>
            </w:pPr>
            <w:r w:rsidRPr="00BD1F53">
              <w:rPr>
                <w:rFonts w:ascii="Aptos" w:eastAsia="Times New Roman" w:hAnsi="Aptos" w:cs="Times New Roman"/>
                <w:sz w:val="20"/>
                <w:szCs w:val="20"/>
                <w:lang w:eastAsia="ko-KR"/>
              </w:rPr>
              <w:t xml:space="preserve">Welcome </w:t>
            </w:r>
            <w:r>
              <w:rPr>
                <w:rFonts w:ascii="Aptos" w:eastAsia="Malgun Gothic" w:hAnsi="Aptos" w:cs="Times New Roman" w:hint="eastAsia"/>
                <w:sz w:val="20"/>
                <w:szCs w:val="20"/>
                <w:lang w:eastAsia="ko-KR"/>
              </w:rPr>
              <w:t>remark</w:t>
            </w:r>
          </w:p>
        </w:tc>
        <w:tc>
          <w:tcPr>
            <w:tcW w:w="2475" w:type="dxa"/>
            <w:tcBorders>
              <w:top w:val="single" w:sz="6" w:space="0" w:color="E6E6E6"/>
              <w:left w:val="single" w:sz="6" w:space="0" w:color="E6E6E6"/>
              <w:bottom w:val="single" w:sz="6" w:space="0" w:color="E6E6E6"/>
              <w:right w:val="single" w:sz="6" w:space="0" w:color="E6E6E6"/>
            </w:tcBorders>
            <w:vAlign w:val="center"/>
          </w:tcPr>
          <w:p w14:paraId="2BFAEC2D" w14:textId="6B5A79E1" w:rsidR="00252587" w:rsidRPr="00412066" w:rsidRDefault="00412066" w:rsidP="001472D7">
            <w:pPr>
              <w:spacing w:after="0" w:line="240" w:lineRule="auto"/>
              <w:rPr>
                <w:rFonts w:ascii="Aptos" w:eastAsia="Malgun Gothic" w:hAnsi="Aptos" w:cs="Times New Roman"/>
                <w:sz w:val="20"/>
                <w:szCs w:val="20"/>
                <w:lang w:eastAsia="ko-KR"/>
              </w:rPr>
            </w:pPr>
            <w:r>
              <w:rPr>
                <w:rFonts w:ascii="Aptos" w:eastAsia="Malgun Gothic" w:hAnsi="Aptos" w:cs="Times New Roman" w:hint="eastAsia"/>
                <w:sz w:val="20"/>
                <w:szCs w:val="20"/>
                <w:lang w:eastAsia="ko-KR"/>
              </w:rPr>
              <w:t>SCBD</w:t>
            </w:r>
          </w:p>
        </w:tc>
      </w:tr>
      <w:tr w:rsidR="00252587" w:rsidRPr="002E5811" w14:paraId="766799EF" w14:textId="7DC71C69" w:rsidTr="001472D7">
        <w:trPr>
          <w:trHeight w:val="331"/>
          <w:tblCellSpacing w:w="15" w:type="dxa"/>
        </w:trPr>
        <w:tc>
          <w:tcPr>
            <w:tcW w:w="1387" w:type="dxa"/>
            <w:tcBorders>
              <w:top w:val="single" w:sz="6" w:space="0" w:color="E6E6E6"/>
              <w:left w:val="single" w:sz="6" w:space="0" w:color="E6E6E6"/>
              <w:bottom w:val="single" w:sz="6" w:space="0" w:color="E6E6E6"/>
              <w:right w:val="single" w:sz="6" w:space="0" w:color="E6E6E6"/>
            </w:tcBorders>
            <w:vAlign w:val="center"/>
            <w:hideMark/>
          </w:tcPr>
          <w:p w14:paraId="7F9EEEDE" w14:textId="12BD6596" w:rsidR="00252587" w:rsidRPr="00BD1F53" w:rsidRDefault="00252587" w:rsidP="002E5811">
            <w:pPr>
              <w:spacing w:after="0" w:line="240" w:lineRule="auto"/>
              <w:jc w:val="center"/>
              <w:rPr>
                <w:rFonts w:ascii="Aptos" w:eastAsia="Malgun Gothic" w:hAnsi="Aptos" w:cs="Times New Roman"/>
                <w:sz w:val="20"/>
                <w:szCs w:val="20"/>
                <w:lang w:eastAsia="ko-KR"/>
              </w:rPr>
            </w:pPr>
            <w:r w:rsidRPr="00BD1F53">
              <w:rPr>
                <w:rFonts w:ascii="Aptos" w:eastAsia="Malgun Gothic" w:hAnsi="Aptos" w:cs="Times New Roman" w:hint="eastAsia"/>
                <w:sz w:val="20"/>
                <w:szCs w:val="20"/>
                <w:lang w:eastAsia="ko-KR"/>
              </w:rPr>
              <w:t>5 min</w:t>
            </w:r>
          </w:p>
        </w:tc>
        <w:tc>
          <w:tcPr>
            <w:tcW w:w="5370" w:type="dxa"/>
            <w:tcBorders>
              <w:top w:val="single" w:sz="6" w:space="0" w:color="E6E6E6"/>
              <w:left w:val="single" w:sz="6" w:space="0" w:color="E6E6E6"/>
              <w:bottom w:val="single" w:sz="6" w:space="0" w:color="E6E6E6"/>
              <w:right w:val="single" w:sz="6" w:space="0" w:color="E6E6E6"/>
            </w:tcBorders>
            <w:vAlign w:val="center"/>
            <w:hideMark/>
          </w:tcPr>
          <w:p w14:paraId="0F3EC711" w14:textId="77777777" w:rsidR="00252587" w:rsidRPr="00BD1F53" w:rsidRDefault="00252587" w:rsidP="002E5811">
            <w:pPr>
              <w:spacing w:after="0" w:line="240" w:lineRule="auto"/>
              <w:rPr>
                <w:rFonts w:ascii="Aptos" w:eastAsia="Times New Roman" w:hAnsi="Aptos" w:cs="Times New Roman"/>
                <w:sz w:val="20"/>
                <w:szCs w:val="20"/>
                <w:lang w:eastAsia="ko-KR"/>
              </w:rPr>
            </w:pPr>
            <w:r w:rsidRPr="00BD1F53">
              <w:rPr>
                <w:rFonts w:ascii="Aptos" w:eastAsia="Times New Roman" w:hAnsi="Aptos" w:cs="Times New Roman"/>
                <w:sz w:val="20"/>
                <w:szCs w:val="20"/>
                <w:lang w:eastAsia="ko-KR"/>
              </w:rPr>
              <w:t>Overview of the TSC Mechanism</w:t>
            </w:r>
          </w:p>
        </w:tc>
        <w:tc>
          <w:tcPr>
            <w:tcW w:w="2475" w:type="dxa"/>
            <w:tcBorders>
              <w:top w:val="single" w:sz="6" w:space="0" w:color="E6E6E6"/>
              <w:left w:val="single" w:sz="6" w:space="0" w:color="E6E6E6"/>
              <w:bottom w:val="single" w:sz="6" w:space="0" w:color="E6E6E6"/>
              <w:right w:val="single" w:sz="6" w:space="0" w:color="E6E6E6"/>
            </w:tcBorders>
            <w:vAlign w:val="center"/>
          </w:tcPr>
          <w:p w14:paraId="5A99F323" w14:textId="3752C4B3" w:rsidR="00252587" w:rsidRPr="001472D7" w:rsidRDefault="001472D7" w:rsidP="001472D7">
            <w:pPr>
              <w:spacing w:after="0" w:line="240" w:lineRule="auto"/>
              <w:rPr>
                <w:rFonts w:ascii="Aptos" w:eastAsia="Malgun Gothic" w:hAnsi="Aptos" w:cs="Times New Roman"/>
                <w:sz w:val="20"/>
                <w:szCs w:val="20"/>
                <w:lang w:eastAsia="ko-KR"/>
              </w:rPr>
            </w:pPr>
            <w:r>
              <w:rPr>
                <w:rFonts w:ascii="Aptos" w:eastAsia="Malgun Gothic" w:hAnsi="Aptos" w:cs="Times New Roman" w:hint="eastAsia"/>
                <w:sz w:val="20"/>
                <w:szCs w:val="20"/>
                <w:lang w:eastAsia="ko-KR"/>
              </w:rPr>
              <w:t>GCE</w:t>
            </w:r>
          </w:p>
        </w:tc>
      </w:tr>
      <w:tr w:rsidR="00252587" w:rsidRPr="002E5811" w14:paraId="4700120B" w14:textId="4F42D46D" w:rsidTr="001472D7">
        <w:trPr>
          <w:trHeight w:val="331"/>
          <w:tblCellSpacing w:w="15" w:type="dxa"/>
        </w:trPr>
        <w:tc>
          <w:tcPr>
            <w:tcW w:w="1387" w:type="dxa"/>
            <w:tcBorders>
              <w:top w:val="single" w:sz="6" w:space="0" w:color="E6E6E6"/>
              <w:left w:val="single" w:sz="6" w:space="0" w:color="E6E6E6"/>
              <w:bottom w:val="single" w:sz="6" w:space="0" w:color="E6E6E6"/>
              <w:right w:val="single" w:sz="6" w:space="0" w:color="E6E6E6"/>
            </w:tcBorders>
            <w:vAlign w:val="center"/>
            <w:hideMark/>
          </w:tcPr>
          <w:p w14:paraId="7F895FF4" w14:textId="0F7B28D9" w:rsidR="00252587" w:rsidRPr="00BD1F53" w:rsidRDefault="00252587" w:rsidP="002E5811">
            <w:pPr>
              <w:spacing w:after="0" w:line="240" w:lineRule="auto"/>
              <w:jc w:val="center"/>
              <w:rPr>
                <w:rFonts w:ascii="Aptos" w:eastAsia="Malgun Gothic" w:hAnsi="Aptos" w:cs="Times New Roman"/>
                <w:sz w:val="20"/>
                <w:szCs w:val="20"/>
                <w:lang w:eastAsia="ko-KR"/>
              </w:rPr>
            </w:pPr>
            <w:r w:rsidRPr="00BD1F53">
              <w:rPr>
                <w:rFonts w:ascii="Aptos" w:eastAsia="Malgun Gothic" w:hAnsi="Aptos" w:cs="Times New Roman" w:hint="eastAsia"/>
                <w:sz w:val="20"/>
                <w:szCs w:val="20"/>
                <w:lang w:eastAsia="ko-KR"/>
              </w:rPr>
              <w:t>2</w:t>
            </w:r>
            <w:r w:rsidR="00477F2C">
              <w:rPr>
                <w:rFonts w:ascii="Aptos" w:eastAsia="Malgun Gothic" w:hAnsi="Aptos" w:cs="Times New Roman"/>
                <w:sz w:val="20"/>
                <w:szCs w:val="20"/>
                <w:lang w:eastAsia="ko-KR"/>
              </w:rPr>
              <w:t>0</w:t>
            </w:r>
            <w:r w:rsidRPr="00BD1F53">
              <w:rPr>
                <w:rFonts w:ascii="Aptos" w:eastAsia="Malgun Gothic" w:hAnsi="Aptos" w:cs="Times New Roman" w:hint="eastAsia"/>
                <w:sz w:val="20"/>
                <w:szCs w:val="20"/>
                <w:lang w:eastAsia="ko-KR"/>
              </w:rPr>
              <w:t xml:space="preserve"> min</w:t>
            </w:r>
          </w:p>
        </w:tc>
        <w:tc>
          <w:tcPr>
            <w:tcW w:w="5370" w:type="dxa"/>
            <w:tcBorders>
              <w:top w:val="single" w:sz="6" w:space="0" w:color="E6E6E6"/>
              <w:left w:val="single" w:sz="6" w:space="0" w:color="E6E6E6"/>
              <w:bottom w:val="single" w:sz="6" w:space="0" w:color="E6E6E6"/>
              <w:right w:val="single" w:sz="6" w:space="0" w:color="E6E6E6"/>
            </w:tcBorders>
            <w:vAlign w:val="center"/>
            <w:hideMark/>
          </w:tcPr>
          <w:p w14:paraId="543316D7" w14:textId="3D56B846" w:rsidR="00252587" w:rsidRPr="00BD1F53" w:rsidRDefault="00252587" w:rsidP="002E5811">
            <w:pPr>
              <w:spacing w:after="0" w:line="240" w:lineRule="auto"/>
              <w:rPr>
                <w:rFonts w:ascii="Aptos" w:eastAsia="Times New Roman" w:hAnsi="Aptos" w:cs="Times New Roman"/>
                <w:sz w:val="20"/>
                <w:szCs w:val="20"/>
                <w:lang w:eastAsia="ko-KR"/>
              </w:rPr>
            </w:pPr>
            <w:r w:rsidRPr="00BD1F53">
              <w:rPr>
                <w:rFonts w:ascii="Aptos" w:eastAsia="Times New Roman" w:hAnsi="Aptos" w:cs="Times New Roman"/>
                <w:sz w:val="20"/>
                <w:szCs w:val="20"/>
                <w:lang w:eastAsia="ko-KR"/>
              </w:rPr>
              <w:t>TSCC interventions (</w:t>
            </w:r>
            <w:r w:rsidR="009E57FC">
              <w:rPr>
                <w:rFonts w:ascii="Aptos" w:eastAsia="Times New Roman" w:hAnsi="Aptos" w:cs="Times New Roman"/>
                <w:sz w:val="20"/>
                <w:szCs w:val="20"/>
                <w:lang w:eastAsia="ko-KR"/>
              </w:rPr>
              <w:t>4</w:t>
            </w:r>
            <w:r w:rsidRPr="00BD1F53">
              <w:rPr>
                <w:rFonts w:ascii="Aptos" w:eastAsia="Times New Roman" w:hAnsi="Aptos" w:cs="Times New Roman"/>
                <w:sz w:val="20"/>
                <w:szCs w:val="20"/>
                <w:lang w:eastAsia="ko-KR"/>
              </w:rPr>
              <w:t xml:space="preserve"> regions, ~</w:t>
            </w:r>
            <w:r w:rsidRPr="00BD1F53">
              <w:rPr>
                <w:rFonts w:ascii="Aptos" w:eastAsia="Malgun Gothic" w:hAnsi="Aptos" w:cs="Times New Roman" w:hint="eastAsia"/>
                <w:sz w:val="20"/>
                <w:szCs w:val="20"/>
                <w:lang w:eastAsia="ko-KR"/>
              </w:rPr>
              <w:t>5</w:t>
            </w:r>
            <w:r w:rsidRPr="00BD1F53">
              <w:rPr>
                <w:rFonts w:ascii="Aptos" w:eastAsia="Times New Roman" w:hAnsi="Aptos" w:cs="Times New Roman"/>
                <w:sz w:val="20"/>
                <w:szCs w:val="20"/>
                <w:lang w:eastAsia="ko-KR"/>
              </w:rPr>
              <w:t xml:space="preserve"> min each)</w:t>
            </w:r>
          </w:p>
        </w:tc>
        <w:tc>
          <w:tcPr>
            <w:tcW w:w="2475" w:type="dxa"/>
            <w:tcBorders>
              <w:top w:val="single" w:sz="6" w:space="0" w:color="E6E6E6"/>
              <w:left w:val="single" w:sz="6" w:space="0" w:color="E6E6E6"/>
              <w:bottom w:val="single" w:sz="6" w:space="0" w:color="E6E6E6"/>
              <w:right w:val="single" w:sz="6" w:space="0" w:color="E6E6E6"/>
            </w:tcBorders>
            <w:vAlign w:val="center"/>
          </w:tcPr>
          <w:p w14:paraId="51DC43B2" w14:textId="4949A691" w:rsidR="00252587" w:rsidRPr="001472D7" w:rsidRDefault="00477F2C" w:rsidP="001472D7">
            <w:pPr>
              <w:spacing w:after="0" w:line="240" w:lineRule="auto"/>
              <w:rPr>
                <w:rFonts w:ascii="Aptos" w:eastAsia="Malgun Gothic" w:hAnsi="Aptos" w:cs="Times New Roman"/>
                <w:sz w:val="20"/>
                <w:szCs w:val="20"/>
                <w:lang w:eastAsia="ko-KR"/>
              </w:rPr>
            </w:pPr>
            <w:r>
              <w:rPr>
                <w:rFonts w:ascii="Aptos" w:eastAsia="Malgun Gothic" w:hAnsi="Aptos" w:cs="Times New Roman"/>
                <w:sz w:val="20"/>
                <w:szCs w:val="20"/>
                <w:lang w:eastAsia="ko-KR"/>
              </w:rPr>
              <w:t>4</w:t>
            </w:r>
            <w:r w:rsidR="001472D7">
              <w:rPr>
                <w:rFonts w:ascii="Aptos" w:eastAsia="Malgun Gothic" w:hAnsi="Aptos" w:cs="Times New Roman" w:hint="eastAsia"/>
                <w:sz w:val="20"/>
                <w:szCs w:val="20"/>
                <w:lang w:eastAsia="ko-KR"/>
              </w:rPr>
              <w:t xml:space="preserve"> Reps from TSCCs</w:t>
            </w:r>
          </w:p>
        </w:tc>
      </w:tr>
      <w:tr w:rsidR="00252587" w:rsidRPr="002E5811" w14:paraId="1E716102" w14:textId="68A9B8C9" w:rsidTr="001472D7">
        <w:trPr>
          <w:trHeight w:val="331"/>
          <w:tblCellSpacing w:w="15" w:type="dxa"/>
        </w:trPr>
        <w:tc>
          <w:tcPr>
            <w:tcW w:w="1387" w:type="dxa"/>
            <w:tcBorders>
              <w:top w:val="single" w:sz="6" w:space="0" w:color="E6E6E6"/>
              <w:left w:val="single" w:sz="6" w:space="0" w:color="E6E6E6"/>
              <w:bottom w:val="single" w:sz="6" w:space="0" w:color="E6E6E6"/>
              <w:right w:val="single" w:sz="6" w:space="0" w:color="E6E6E6"/>
            </w:tcBorders>
            <w:vAlign w:val="center"/>
            <w:hideMark/>
          </w:tcPr>
          <w:p w14:paraId="68C104F6" w14:textId="314D07AB" w:rsidR="00252587" w:rsidRPr="00BD1F53" w:rsidRDefault="00252587" w:rsidP="002E5811">
            <w:pPr>
              <w:spacing w:after="0" w:line="240" w:lineRule="auto"/>
              <w:jc w:val="center"/>
              <w:rPr>
                <w:rFonts w:ascii="Aptos" w:eastAsia="Malgun Gothic" w:hAnsi="Aptos" w:cs="Times New Roman"/>
                <w:sz w:val="20"/>
                <w:szCs w:val="20"/>
                <w:lang w:eastAsia="ko-KR"/>
              </w:rPr>
            </w:pPr>
            <w:r w:rsidRPr="00BD1F53">
              <w:rPr>
                <w:rFonts w:ascii="Aptos" w:eastAsia="Malgun Gothic" w:hAnsi="Aptos" w:cs="Times New Roman" w:hint="eastAsia"/>
                <w:sz w:val="20"/>
                <w:szCs w:val="20"/>
                <w:lang w:eastAsia="ko-KR"/>
              </w:rPr>
              <w:t>5 min</w:t>
            </w:r>
          </w:p>
        </w:tc>
        <w:tc>
          <w:tcPr>
            <w:tcW w:w="5370" w:type="dxa"/>
            <w:tcBorders>
              <w:top w:val="single" w:sz="6" w:space="0" w:color="E6E6E6"/>
              <w:left w:val="single" w:sz="6" w:space="0" w:color="E6E6E6"/>
              <w:bottom w:val="single" w:sz="6" w:space="0" w:color="E6E6E6"/>
              <w:right w:val="single" w:sz="6" w:space="0" w:color="E6E6E6"/>
            </w:tcBorders>
            <w:vAlign w:val="center"/>
            <w:hideMark/>
          </w:tcPr>
          <w:p w14:paraId="4FE850D2" w14:textId="77777777" w:rsidR="00252587" w:rsidRPr="00BD1F53" w:rsidRDefault="00252587" w:rsidP="002E5811">
            <w:pPr>
              <w:spacing w:after="0" w:line="240" w:lineRule="auto"/>
              <w:rPr>
                <w:rFonts w:ascii="Aptos" w:eastAsia="Times New Roman" w:hAnsi="Aptos" w:cs="Times New Roman"/>
                <w:sz w:val="20"/>
                <w:szCs w:val="20"/>
                <w:lang w:eastAsia="ko-KR"/>
              </w:rPr>
            </w:pPr>
            <w:r w:rsidRPr="00BD1F53">
              <w:rPr>
                <w:rFonts w:ascii="Aptos" w:eastAsia="Times New Roman" w:hAnsi="Aptos" w:cs="Times New Roman"/>
                <w:sz w:val="20"/>
                <w:szCs w:val="20"/>
                <w:lang w:eastAsia="ko-KR"/>
              </w:rPr>
              <w:t>Instructions for interactive session</w:t>
            </w:r>
          </w:p>
        </w:tc>
        <w:tc>
          <w:tcPr>
            <w:tcW w:w="2475" w:type="dxa"/>
            <w:tcBorders>
              <w:top w:val="single" w:sz="6" w:space="0" w:color="E6E6E6"/>
              <w:left w:val="single" w:sz="6" w:space="0" w:color="E6E6E6"/>
              <w:bottom w:val="single" w:sz="6" w:space="0" w:color="E6E6E6"/>
              <w:right w:val="single" w:sz="6" w:space="0" w:color="E6E6E6"/>
            </w:tcBorders>
            <w:vAlign w:val="center"/>
          </w:tcPr>
          <w:p w14:paraId="5222EC35" w14:textId="632A8A59" w:rsidR="00252587" w:rsidRPr="00412066" w:rsidRDefault="00412066" w:rsidP="001472D7">
            <w:pPr>
              <w:spacing w:after="0" w:line="240" w:lineRule="auto"/>
              <w:rPr>
                <w:rFonts w:ascii="Aptos" w:eastAsia="Malgun Gothic" w:hAnsi="Aptos" w:cs="Times New Roman"/>
                <w:sz w:val="20"/>
                <w:szCs w:val="20"/>
                <w:lang w:eastAsia="ko-KR"/>
              </w:rPr>
            </w:pPr>
            <w:r>
              <w:rPr>
                <w:rFonts w:ascii="Aptos" w:eastAsia="Malgun Gothic" w:hAnsi="Aptos" w:cs="Times New Roman" w:hint="eastAsia"/>
                <w:sz w:val="20"/>
                <w:szCs w:val="20"/>
                <w:lang w:eastAsia="ko-KR"/>
              </w:rPr>
              <w:t>GCE</w:t>
            </w:r>
          </w:p>
        </w:tc>
      </w:tr>
      <w:tr w:rsidR="00252587" w:rsidRPr="002E5811" w14:paraId="3EC83B5A" w14:textId="4D2989E8" w:rsidTr="001472D7">
        <w:trPr>
          <w:trHeight w:val="331"/>
          <w:tblCellSpacing w:w="15" w:type="dxa"/>
        </w:trPr>
        <w:tc>
          <w:tcPr>
            <w:tcW w:w="1387" w:type="dxa"/>
            <w:tcBorders>
              <w:top w:val="single" w:sz="6" w:space="0" w:color="E6E6E6"/>
              <w:left w:val="single" w:sz="6" w:space="0" w:color="E6E6E6"/>
              <w:bottom w:val="single" w:sz="6" w:space="0" w:color="E6E6E6"/>
              <w:right w:val="single" w:sz="6" w:space="0" w:color="E6E6E6"/>
            </w:tcBorders>
            <w:vAlign w:val="center"/>
            <w:hideMark/>
          </w:tcPr>
          <w:p w14:paraId="7EA33F99" w14:textId="14ACE485" w:rsidR="00252587" w:rsidRPr="00BD1F53" w:rsidRDefault="00477F2C" w:rsidP="002E5811">
            <w:pPr>
              <w:spacing w:after="0" w:line="240" w:lineRule="auto"/>
              <w:jc w:val="center"/>
              <w:rPr>
                <w:rFonts w:ascii="Aptos" w:eastAsia="Malgun Gothic" w:hAnsi="Aptos" w:cs="Times New Roman"/>
                <w:sz w:val="20"/>
                <w:szCs w:val="20"/>
                <w:lang w:eastAsia="ko-KR"/>
              </w:rPr>
            </w:pPr>
            <w:r>
              <w:rPr>
                <w:rFonts w:ascii="Aptos" w:eastAsia="Malgun Gothic" w:hAnsi="Aptos" w:cs="Times New Roman"/>
                <w:sz w:val="20"/>
                <w:szCs w:val="20"/>
                <w:lang w:eastAsia="ko-KR"/>
              </w:rPr>
              <w:t>40</w:t>
            </w:r>
            <w:r w:rsidR="00252587" w:rsidRPr="00BD1F53">
              <w:rPr>
                <w:rFonts w:ascii="Aptos" w:eastAsia="Malgun Gothic" w:hAnsi="Aptos" w:cs="Times New Roman" w:hint="eastAsia"/>
                <w:sz w:val="20"/>
                <w:szCs w:val="20"/>
                <w:lang w:eastAsia="ko-KR"/>
              </w:rPr>
              <w:t xml:space="preserve"> min</w:t>
            </w:r>
          </w:p>
        </w:tc>
        <w:tc>
          <w:tcPr>
            <w:tcW w:w="5370" w:type="dxa"/>
            <w:tcBorders>
              <w:top w:val="single" w:sz="6" w:space="0" w:color="E6E6E6"/>
              <w:left w:val="single" w:sz="6" w:space="0" w:color="E6E6E6"/>
              <w:bottom w:val="single" w:sz="6" w:space="0" w:color="E6E6E6"/>
              <w:right w:val="single" w:sz="6" w:space="0" w:color="E6E6E6"/>
            </w:tcBorders>
            <w:vAlign w:val="center"/>
            <w:hideMark/>
          </w:tcPr>
          <w:p w14:paraId="57CBC16C" w14:textId="2AE58D15" w:rsidR="00252587" w:rsidRPr="00BD1F53" w:rsidRDefault="00252587" w:rsidP="002E5811">
            <w:pPr>
              <w:spacing w:after="0" w:line="240" w:lineRule="auto"/>
              <w:rPr>
                <w:rFonts w:ascii="Aptos" w:eastAsia="Malgun Gothic" w:hAnsi="Aptos" w:cs="Times New Roman"/>
                <w:sz w:val="20"/>
                <w:szCs w:val="20"/>
                <w:lang w:eastAsia="ko-KR"/>
              </w:rPr>
            </w:pPr>
            <w:r w:rsidRPr="00BD1F53">
              <w:rPr>
                <w:rFonts w:ascii="Aptos" w:eastAsia="Malgun Gothic" w:hAnsi="Aptos" w:cs="Times New Roman" w:hint="eastAsia"/>
                <w:sz w:val="20"/>
                <w:szCs w:val="20"/>
                <w:lang w:eastAsia="ko-KR"/>
              </w:rPr>
              <w:t xml:space="preserve">TSC Marketplace: </w:t>
            </w:r>
            <w:r w:rsidRPr="00BD1F53">
              <w:rPr>
                <w:rFonts w:ascii="Aptos" w:eastAsia="Times New Roman" w:hAnsi="Aptos" w:cs="Times New Roman"/>
                <w:sz w:val="20"/>
                <w:szCs w:val="20"/>
                <w:lang w:eastAsia="ko-KR"/>
              </w:rPr>
              <w:t xml:space="preserve">Open networking &amp; </w:t>
            </w:r>
            <w:r w:rsidRPr="00BD1F53">
              <w:rPr>
                <w:rFonts w:ascii="Aptos" w:eastAsia="Malgun Gothic" w:hAnsi="Aptos" w:cs="Times New Roman" w:hint="eastAsia"/>
                <w:sz w:val="20"/>
                <w:szCs w:val="20"/>
                <w:lang w:eastAsia="ko-KR"/>
              </w:rPr>
              <w:t>identify cooperation opportunities</w:t>
            </w:r>
          </w:p>
        </w:tc>
        <w:tc>
          <w:tcPr>
            <w:tcW w:w="2475" w:type="dxa"/>
            <w:tcBorders>
              <w:top w:val="single" w:sz="6" w:space="0" w:color="E6E6E6"/>
              <w:left w:val="single" w:sz="6" w:space="0" w:color="E6E6E6"/>
              <w:bottom w:val="single" w:sz="6" w:space="0" w:color="E6E6E6"/>
              <w:right w:val="single" w:sz="6" w:space="0" w:color="E6E6E6"/>
            </w:tcBorders>
            <w:vAlign w:val="center"/>
          </w:tcPr>
          <w:p w14:paraId="4D9C67FD" w14:textId="666E1D3A" w:rsidR="00252587" w:rsidRPr="00BD1F53" w:rsidRDefault="00412066" w:rsidP="001472D7">
            <w:pPr>
              <w:spacing w:after="0" w:line="240" w:lineRule="auto"/>
              <w:rPr>
                <w:rFonts w:ascii="Aptos" w:eastAsia="Malgun Gothic" w:hAnsi="Aptos" w:cs="Times New Roman"/>
                <w:sz w:val="20"/>
                <w:szCs w:val="20"/>
                <w:lang w:eastAsia="ko-KR"/>
              </w:rPr>
            </w:pPr>
            <w:r>
              <w:rPr>
                <w:rFonts w:ascii="Aptos" w:eastAsia="Malgun Gothic" w:hAnsi="Aptos" w:cs="Times New Roman" w:hint="eastAsia"/>
                <w:sz w:val="20"/>
                <w:szCs w:val="20"/>
                <w:lang w:eastAsia="ko-KR"/>
              </w:rPr>
              <w:t>GCE to facilitate</w:t>
            </w:r>
          </w:p>
        </w:tc>
      </w:tr>
      <w:tr w:rsidR="00252587" w:rsidRPr="002E5811" w14:paraId="5C26CB8E" w14:textId="0498C064" w:rsidTr="001472D7">
        <w:trPr>
          <w:trHeight w:val="331"/>
          <w:tblCellSpacing w:w="15" w:type="dxa"/>
        </w:trPr>
        <w:tc>
          <w:tcPr>
            <w:tcW w:w="1387" w:type="dxa"/>
            <w:tcBorders>
              <w:top w:val="single" w:sz="6" w:space="0" w:color="E6E6E6"/>
              <w:left w:val="single" w:sz="6" w:space="0" w:color="E6E6E6"/>
              <w:bottom w:val="single" w:sz="6" w:space="0" w:color="E6E6E6"/>
              <w:right w:val="single" w:sz="6" w:space="0" w:color="E6E6E6"/>
            </w:tcBorders>
            <w:vAlign w:val="center"/>
            <w:hideMark/>
          </w:tcPr>
          <w:p w14:paraId="2299D3D9" w14:textId="0270B6C2" w:rsidR="00252587" w:rsidRPr="00BD1F53" w:rsidRDefault="00252587" w:rsidP="002E5811">
            <w:pPr>
              <w:spacing w:after="0" w:line="240" w:lineRule="auto"/>
              <w:jc w:val="center"/>
              <w:rPr>
                <w:rFonts w:ascii="Aptos" w:eastAsia="Malgun Gothic" w:hAnsi="Aptos" w:cs="Times New Roman"/>
                <w:sz w:val="20"/>
                <w:szCs w:val="20"/>
                <w:lang w:eastAsia="ko-KR"/>
              </w:rPr>
            </w:pPr>
            <w:r w:rsidRPr="00BD1F53">
              <w:rPr>
                <w:rFonts w:ascii="Aptos" w:eastAsia="Malgun Gothic" w:hAnsi="Aptos" w:cs="Times New Roman" w:hint="eastAsia"/>
                <w:sz w:val="20"/>
                <w:szCs w:val="20"/>
                <w:lang w:eastAsia="ko-KR"/>
              </w:rPr>
              <w:t>1</w:t>
            </w:r>
            <w:r w:rsidR="009E57FC">
              <w:rPr>
                <w:rFonts w:ascii="Aptos" w:eastAsia="Malgun Gothic" w:hAnsi="Aptos" w:cs="Times New Roman"/>
                <w:sz w:val="20"/>
                <w:szCs w:val="20"/>
                <w:lang w:eastAsia="ko-KR"/>
              </w:rPr>
              <w:t>0</w:t>
            </w:r>
            <w:r w:rsidRPr="00BD1F53">
              <w:rPr>
                <w:rFonts w:ascii="Aptos" w:eastAsia="Malgun Gothic" w:hAnsi="Aptos" w:cs="Times New Roman" w:hint="eastAsia"/>
                <w:sz w:val="20"/>
                <w:szCs w:val="20"/>
                <w:lang w:eastAsia="ko-KR"/>
              </w:rPr>
              <w:t xml:space="preserve"> min</w:t>
            </w:r>
          </w:p>
        </w:tc>
        <w:tc>
          <w:tcPr>
            <w:tcW w:w="5370" w:type="dxa"/>
            <w:tcBorders>
              <w:top w:val="single" w:sz="6" w:space="0" w:color="E6E6E6"/>
              <w:left w:val="single" w:sz="6" w:space="0" w:color="E6E6E6"/>
              <w:bottom w:val="single" w:sz="6" w:space="0" w:color="E6E6E6"/>
              <w:right w:val="single" w:sz="6" w:space="0" w:color="E6E6E6"/>
            </w:tcBorders>
            <w:vAlign w:val="center"/>
            <w:hideMark/>
          </w:tcPr>
          <w:p w14:paraId="0260F1BF" w14:textId="7B62A473" w:rsidR="00252587" w:rsidRPr="00BD1F53" w:rsidRDefault="003E246F" w:rsidP="002E5811">
            <w:pPr>
              <w:spacing w:after="0" w:line="240" w:lineRule="auto"/>
              <w:rPr>
                <w:rFonts w:ascii="Aptos" w:eastAsia="Malgun Gothic" w:hAnsi="Aptos" w:cs="Times New Roman"/>
                <w:sz w:val="20"/>
                <w:szCs w:val="20"/>
                <w:lang w:eastAsia="ko-KR"/>
              </w:rPr>
            </w:pPr>
            <w:r>
              <w:rPr>
                <w:rFonts w:ascii="Aptos" w:eastAsia="Malgun Gothic" w:hAnsi="Aptos" w:cs="Times New Roman"/>
                <w:sz w:val="20"/>
                <w:szCs w:val="20"/>
                <w:lang w:eastAsia="ko-KR"/>
              </w:rPr>
              <w:t>Share reflections and any promising connections emerged</w:t>
            </w:r>
            <w:r w:rsidR="00252587" w:rsidRPr="00BD1F53">
              <w:rPr>
                <w:rFonts w:ascii="Aptos" w:eastAsia="Malgun Gothic" w:hAnsi="Aptos" w:cs="Times New Roman" w:hint="eastAsia"/>
                <w:sz w:val="20"/>
                <w:szCs w:val="20"/>
                <w:lang w:eastAsia="ko-KR"/>
              </w:rPr>
              <w:t xml:space="preserve"> per region (</w:t>
            </w:r>
            <w:r w:rsidR="009E57FC">
              <w:rPr>
                <w:rFonts w:ascii="Aptos" w:eastAsia="Malgun Gothic" w:hAnsi="Aptos" w:cs="Times New Roman"/>
                <w:sz w:val="20"/>
                <w:szCs w:val="20"/>
                <w:lang w:eastAsia="ko-KR"/>
              </w:rPr>
              <w:t>4</w:t>
            </w:r>
            <w:r w:rsidR="00252587" w:rsidRPr="00BD1F53">
              <w:rPr>
                <w:rFonts w:ascii="Aptos" w:eastAsia="Malgun Gothic" w:hAnsi="Aptos" w:cs="Times New Roman" w:hint="eastAsia"/>
                <w:sz w:val="20"/>
                <w:szCs w:val="20"/>
                <w:lang w:eastAsia="ko-KR"/>
              </w:rPr>
              <w:t xml:space="preserve"> regions, ~</w:t>
            </w:r>
            <w:r w:rsidR="009E57FC">
              <w:rPr>
                <w:rFonts w:ascii="Aptos" w:eastAsia="Malgun Gothic" w:hAnsi="Aptos" w:cs="Times New Roman"/>
                <w:sz w:val="20"/>
                <w:szCs w:val="20"/>
                <w:lang w:eastAsia="ko-KR"/>
              </w:rPr>
              <w:t>2.5</w:t>
            </w:r>
            <w:r w:rsidR="00252587" w:rsidRPr="00BD1F53">
              <w:rPr>
                <w:rFonts w:ascii="Aptos" w:eastAsia="Malgun Gothic" w:hAnsi="Aptos" w:cs="Times New Roman" w:hint="eastAsia"/>
                <w:sz w:val="20"/>
                <w:szCs w:val="20"/>
                <w:lang w:eastAsia="ko-KR"/>
              </w:rPr>
              <w:t>min each)</w:t>
            </w:r>
          </w:p>
        </w:tc>
        <w:tc>
          <w:tcPr>
            <w:tcW w:w="2475" w:type="dxa"/>
            <w:tcBorders>
              <w:top w:val="single" w:sz="6" w:space="0" w:color="E6E6E6"/>
              <w:left w:val="single" w:sz="6" w:space="0" w:color="E6E6E6"/>
              <w:bottom w:val="single" w:sz="6" w:space="0" w:color="E6E6E6"/>
              <w:right w:val="single" w:sz="6" w:space="0" w:color="E6E6E6"/>
            </w:tcBorders>
            <w:vAlign w:val="center"/>
          </w:tcPr>
          <w:p w14:paraId="731962FD" w14:textId="3777B12A" w:rsidR="00252587" w:rsidRPr="00BD1F53" w:rsidRDefault="06D21307" w:rsidP="001472D7">
            <w:pPr>
              <w:spacing w:after="0" w:line="240" w:lineRule="auto"/>
              <w:rPr>
                <w:rFonts w:ascii="Aptos" w:eastAsia="Malgun Gothic" w:hAnsi="Aptos" w:cs="Times New Roman"/>
                <w:sz w:val="20"/>
                <w:szCs w:val="20"/>
                <w:lang w:eastAsia="ko-KR"/>
              </w:rPr>
            </w:pPr>
            <w:r w:rsidRPr="7ED5FFA6">
              <w:rPr>
                <w:rFonts w:ascii="Aptos" w:eastAsia="Malgun Gothic" w:hAnsi="Aptos" w:cs="Times New Roman"/>
                <w:sz w:val="20"/>
                <w:szCs w:val="20"/>
                <w:lang w:eastAsia="ko-KR"/>
              </w:rPr>
              <w:t>TSCCs/</w:t>
            </w:r>
            <w:r w:rsidR="12CB5D8A" w:rsidRPr="7ED5FFA6">
              <w:rPr>
                <w:rFonts w:ascii="Aptos" w:eastAsia="Malgun Gothic" w:hAnsi="Aptos" w:cs="Times New Roman"/>
                <w:sz w:val="20"/>
                <w:szCs w:val="20"/>
                <w:lang w:eastAsia="ko-KR"/>
              </w:rPr>
              <w:t>Participants</w:t>
            </w:r>
          </w:p>
        </w:tc>
      </w:tr>
      <w:tr w:rsidR="00252587" w:rsidRPr="002E5811" w14:paraId="66A4D443" w14:textId="0FD8A7D3" w:rsidTr="001472D7">
        <w:trPr>
          <w:trHeight w:val="331"/>
          <w:tblCellSpacing w:w="15" w:type="dxa"/>
        </w:trPr>
        <w:tc>
          <w:tcPr>
            <w:tcW w:w="1387" w:type="dxa"/>
            <w:tcBorders>
              <w:top w:val="single" w:sz="6" w:space="0" w:color="E6E6E6"/>
              <w:left w:val="single" w:sz="6" w:space="0" w:color="E6E6E6"/>
              <w:bottom w:val="single" w:sz="6" w:space="0" w:color="E6E6E6"/>
              <w:right w:val="single" w:sz="6" w:space="0" w:color="E6E6E6"/>
            </w:tcBorders>
            <w:vAlign w:val="center"/>
            <w:hideMark/>
          </w:tcPr>
          <w:p w14:paraId="575BF601" w14:textId="27A611A4" w:rsidR="00252587" w:rsidRPr="00BD1F53" w:rsidRDefault="00252587" w:rsidP="002E5811">
            <w:pPr>
              <w:spacing w:after="0" w:line="240" w:lineRule="auto"/>
              <w:jc w:val="center"/>
              <w:rPr>
                <w:rFonts w:ascii="Aptos" w:eastAsia="Malgun Gothic" w:hAnsi="Aptos" w:cs="Times New Roman"/>
                <w:sz w:val="20"/>
                <w:szCs w:val="20"/>
                <w:lang w:eastAsia="ko-KR"/>
              </w:rPr>
            </w:pPr>
            <w:r w:rsidRPr="00BD1F53">
              <w:rPr>
                <w:rFonts w:ascii="Aptos" w:eastAsia="Malgun Gothic" w:hAnsi="Aptos" w:cs="Times New Roman" w:hint="eastAsia"/>
                <w:sz w:val="20"/>
                <w:szCs w:val="20"/>
                <w:lang w:eastAsia="ko-KR"/>
              </w:rPr>
              <w:t>5 min</w:t>
            </w:r>
          </w:p>
        </w:tc>
        <w:tc>
          <w:tcPr>
            <w:tcW w:w="5370" w:type="dxa"/>
            <w:tcBorders>
              <w:top w:val="single" w:sz="6" w:space="0" w:color="E6E6E6"/>
              <w:left w:val="single" w:sz="6" w:space="0" w:color="E6E6E6"/>
              <w:bottom w:val="single" w:sz="6" w:space="0" w:color="E6E6E6"/>
              <w:right w:val="single" w:sz="6" w:space="0" w:color="E6E6E6"/>
            </w:tcBorders>
            <w:vAlign w:val="center"/>
            <w:hideMark/>
          </w:tcPr>
          <w:p w14:paraId="7DF97906" w14:textId="77777777" w:rsidR="00252587" w:rsidRPr="00BD1F53" w:rsidRDefault="00252587" w:rsidP="002E5811">
            <w:pPr>
              <w:spacing w:after="0" w:line="240" w:lineRule="auto"/>
              <w:rPr>
                <w:rFonts w:ascii="Aptos" w:eastAsia="Times New Roman" w:hAnsi="Aptos" w:cs="Times New Roman"/>
                <w:sz w:val="20"/>
                <w:szCs w:val="20"/>
                <w:lang w:eastAsia="ko-KR"/>
              </w:rPr>
            </w:pPr>
            <w:r w:rsidRPr="00BD1F53">
              <w:rPr>
                <w:rFonts w:ascii="Aptos" w:eastAsia="Times New Roman" w:hAnsi="Aptos" w:cs="Times New Roman"/>
                <w:sz w:val="20"/>
                <w:szCs w:val="20"/>
                <w:lang w:eastAsia="ko-KR"/>
              </w:rPr>
              <w:t>Wrap-up and closing remarks</w:t>
            </w:r>
          </w:p>
        </w:tc>
        <w:tc>
          <w:tcPr>
            <w:tcW w:w="2475" w:type="dxa"/>
            <w:tcBorders>
              <w:top w:val="single" w:sz="6" w:space="0" w:color="E6E6E6"/>
              <w:left w:val="single" w:sz="6" w:space="0" w:color="E6E6E6"/>
              <w:bottom w:val="single" w:sz="6" w:space="0" w:color="E6E6E6"/>
              <w:right w:val="single" w:sz="6" w:space="0" w:color="E6E6E6"/>
            </w:tcBorders>
            <w:vAlign w:val="center"/>
          </w:tcPr>
          <w:p w14:paraId="05AB05AC" w14:textId="38A4AE15" w:rsidR="00252587" w:rsidRPr="00412066" w:rsidRDefault="00412066" w:rsidP="001472D7">
            <w:pPr>
              <w:spacing w:after="0" w:line="240" w:lineRule="auto"/>
              <w:rPr>
                <w:rFonts w:ascii="Aptos" w:eastAsia="Malgun Gothic" w:hAnsi="Aptos" w:cs="Times New Roman"/>
                <w:sz w:val="20"/>
                <w:szCs w:val="20"/>
                <w:lang w:eastAsia="ko-KR"/>
              </w:rPr>
            </w:pPr>
            <w:r>
              <w:rPr>
                <w:rFonts w:ascii="Aptos" w:eastAsia="Malgun Gothic" w:hAnsi="Aptos" w:cs="Times New Roman" w:hint="eastAsia"/>
                <w:sz w:val="20"/>
                <w:szCs w:val="20"/>
                <w:lang w:eastAsia="ko-KR"/>
              </w:rPr>
              <w:t>GCE</w:t>
            </w:r>
          </w:p>
        </w:tc>
      </w:tr>
    </w:tbl>
    <w:p w14:paraId="586A9449" w14:textId="77777777" w:rsidR="002E5811" w:rsidRPr="002E5811" w:rsidRDefault="002E5811" w:rsidP="00B6281E">
      <w:pPr>
        <w:rPr>
          <w:rFonts w:ascii="Aptos" w:eastAsia="Malgun Gothic" w:hAnsi="Aptos" w:cstheme="minorHAnsi"/>
          <w:lang w:eastAsia="ko-KR"/>
        </w:rPr>
      </w:pPr>
    </w:p>
    <w:p w14:paraId="38C5E8F2" w14:textId="5EF67104" w:rsidR="00F0382E" w:rsidRPr="00F0382E" w:rsidRDefault="00F0382E" w:rsidP="00F0382E">
      <w:pPr>
        <w:rPr>
          <w:rFonts w:ascii="Aptos" w:eastAsia="Malgun Gothic" w:hAnsi="Aptos" w:cstheme="minorHAnsi"/>
          <w:b/>
          <w:bCs/>
          <w:color w:val="538135" w:themeColor="accent6" w:themeShade="BF"/>
          <w:lang w:eastAsia="ko-KR"/>
        </w:rPr>
      </w:pPr>
      <w:r>
        <w:rPr>
          <w:rFonts w:ascii="Aptos" w:eastAsia="Malgun Gothic" w:hAnsi="Aptos" w:cstheme="minorHAnsi" w:hint="eastAsia"/>
          <w:b/>
          <w:bCs/>
          <w:color w:val="538135" w:themeColor="accent6" w:themeShade="BF"/>
          <w:lang w:eastAsia="ko-KR"/>
        </w:rPr>
        <w:t>Logistics</w:t>
      </w:r>
    </w:p>
    <w:p w14:paraId="7CDB94DD" w14:textId="30811D07" w:rsidR="0067114B" w:rsidRPr="001338B0" w:rsidRDefault="00F0382E" w:rsidP="001338B0">
      <w:pPr>
        <w:pStyle w:val="ListParagraph"/>
        <w:numPr>
          <w:ilvl w:val="0"/>
          <w:numId w:val="7"/>
        </w:numPr>
        <w:rPr>
          <w:rFonts w:ascii="Aptos" w:hAnsi="Aptos" w:cstheme="minorHAnsi"/>
          <w:sz w:val="20"/>
          <w:szCs w:val="20"/>
        </w:rPr>
      </w:pPr>
      <w:r>
        <w:rPr>
          <w:rFonts w:ascii="Aptos" w:eastAsia="Malgun Gothic" w:hAnsi="Aptos" w:cstheme="minorHAnsi" w:hint="eastAsia"/>
          <w:sz w:val="20"/>
          <w:szCs w:val="20"/>
          <w:lang w:eastAsia="ko-KR"/>
        </w:rPr>
        <w:t>Venue</w:t>
      </w:r>
      <w:r w:rsidRPr="00F0382E">
        <w:rPr>
          <w:rFonts w:ascii="Aptos" w:eastAsia="Malgun Gothic" w:hAnsi="Aptos" w:cstheme="minorHAnsi" w:hint="eastAsia"/>
          <w:sz w:val="20"/>
          <w:szCs w:val="20"/>
          <w:lang w:eastAsia="ko-KR"/>
        </w:rPr>
        <w:t xml:space="preserve"> setup:</w:t>
      </w:r>
      <w:r w:rsidR="00873570">
        <w:rPr>
          <w:rFonts w:ascii="Aptos" w:eastAsia="Malgun Gothic" w:hAnsi="Aptos" w:cstheme="minorHAnsi" w:hint="eastAsia"/>
          <w:sz w:val="20"/>
          <w:szCs w:val="20"/>
          <w:lang w:eastAsia="ko-KR"/>
        </w:rPr>
        <w:t xml:space="preserve"> Five clearly marked regional stations</w:t>
      </w:r>
      <w:r w:rsidR="00820502">
        <w:rPr>
          <w:rFonts w:ascii="Aptos" w:eastAsia="Malgun Gothic" w:hAnsi="Aptos" w:cstheme="minorHAnsi" w:hint="eastAsia"/>
          <w:sz w:val="20"/>
          <w:szCs w:val="20"/>
          <w:lang w:eastAsia="ko-KR"/>
        </w:rPr>
        <w:t xml:space="preserve"> with </w:t>
      </w:r>
      <w:r w:rsidR="00F31110">
        <w:rPr>
          <w:rFonts w:ascii="Aptos" w:eastAsia="Malgun Gothic" w:hAnsi="Aptos" w:cstheme="minorHAnsi"/>
          <w:sz w:val="20"/>
          <w:szCs w:val="20"/>
          <w:lang w:eastAsia="ko-KR"/>
        </w:rPr>
        <w:t>4</w:t>
      </w:r>
      <w:r w:rsidR="001338B0">
        <w:rPr>
          <w:rFonts w:ascii="Aptos" w:eastAsia="Malgun Gothic" w:hAnsi="Aptos" w:cstheme="minorHAnsi" w:hint="eastAsia"/>
          <w:sz w:val="20"/>
          <w:szCs w:val="20"/>
          <w:lang w:eastAsia="ko-KR"/>
        </w:rPr>
        <w:t xml:space="preserve"> p</w:t>
      </w:r>
      <w:r w:rsidR="00820502">
        <w:rPr>
          <w:rFonts w:ascii="Aptos" w:eastAsia="Malgun Gothic" w:hAnsi="Aptos" w:cstheme="minorHAnsi" w:hint="eastAsia"/>
          <w:sz w:val="20"/>
          <w:szCs w:val="20"/>
          <w:lang w:eastAsia="ko-KR"/>
        </w:rPr>
        <w:t>artnership wall</w:t>
      </w:r>
      <w:r w:rsidR="00F31110">
        <w:rPr>
          <w:rFonts w:ascii="Aptos" w:eastAsia="Malgun Gothic" w:hAnsi="Aptos" w:cstheme="minorHAnsi"/>
          <w:sz w:val="20"/>
          <w:szCs w:val="20"/>
          <w:lang w:eastAsia="ko-KR"/>
        </w:rPr>
        <w:t>s</w:t>
      </w:r>
      <w:r w:rsidR="00820502">
        <w:rPr>
          <w:rFonts w:ascii="Aptos" w:eastAsia="Malgun Gothic" w:hAnsi="Aptos" w:cstheme="minorHAnsi" w:hint="eastAsia"/>
          <w:sz w:val="20"/>
          <w:szCs w:val="20"/>
          <w:lang w:eastAsia="ko-KR"/>
        </w:rPr>
        <w:t xml:space="preserve"> </w:t>
      </w:r>
      <w:r w:rsidR="00820502">
        <w:rPr>
          <w:rFonts w:ascii="Aptos" w:eastAsia="Malgun Gothic" w:hAnsi="Aptos" w:cstheme="minorHAnsi"/>
          <w:sz w:val="20"/>
          <w:szCs w:val="20"/>
          <w:lang w:eastAsia="ko-KR"/>
        </w:rPr>
        <w:t>“</w:t>
      </w:r>
      <w:r w:rsidR="00820502">
        <w:rPr>
          <w:rFonts w:ascii="Aptos" w:eastAsia="Malgun Gothic" w:hAnsi="Aptos" w:cstheme="minorHAnsi" w:hint="eastAsia"/>
          <w:sz w:val="20"/>
          <w:szCs w:val="20"/>
          <w:lang w:eastAsia="ko-KR"/>
        </w:rPr>
        <w:t xml:space="preserve">We found </w:t>
      </w:r>
      <w:r w:rsidR="009A588A">
        <w:rPr>
          <w:rFonts w:ascii="Aptos" w:eastAsia="Malgun Gothic" w:hAnsi="Aptos" w:cstheme="minorHAnsi"/>
          <w:sz w:val="20"/>
          <w:szCs w:val="20"/>
          <w:lang w:eastAsia="ko-KR"/>
        </w:rPr>
        <w:t>our</w:t>
      </w:r>
      <w:r w:rsidR="00820502">
        <w:rPr>
          <w:rFonts w:ascii="Aptos" w:eastAsia="Malgun Gothic" w:hAnsi="Aptos" w:cstheme="minorHAnsi" w:hint="eastAsia"/>
          <w:sz w:val="20"/>
          <w:szCs w:val="20"/>
          <w:lang w:eastAsia="ko-KR"/>
        </w:rPr>
        <w:t xml:space="preserve"> match!</w:t>
      </w:r>
      <w:r w:rsidR="00820502">
        <w:rPr>
          <w:rFonts w:ascii="Aptos" w:eastAsia="Malgun Gothic" w:hAnsi="Aptos" w:cstheme="minorHAnsi"/>
          <w:sz w:val="20"/>
          <w:szCs w:val="20"/>
          <w:lang w:eastAsia="ko-KR"/>
        </w:rPr>
        <w:t>”</w:t>
      </w:r>
    </w:p>
    <w:p w14:paraId="7B471AB1" w14:textId="52C0886F" w:rsidR="00873570" w:rsidRPr="001338B0" w:rsidRDefault="00873570" w:rsidP="00F0382E">
      <w:pPr>
        <w:pStyle w:val="ListParagraph"/>
        <w:numPr>
          <w:ilvl w:val="0"/>
          <w:numId w:val="7"/>
        </w:numPr>
        <w:rPr>
          <w:rFonts w:ascii="Aptos" w:hAnsi="Aptos" w:cstheme="minorHAnsi"/>
          <w:sz w:val="20"/>
          <w:szCs w:val="20"/>
        </w:rPr>
      </w:pPr>
      <w:r>
        <w:rPr>
          <w:rFonts w:ascii="Aptos" w:eastAsia="Malgun Gothic" w:hAnsi="Aptos" w:cstheme="minorHAnsi" w:hint="eastAsia"/>
          <w:sz w:val="20"/>
          <w:szCs w:val="20"/>
          <w:lang w:eastAsia="ko-KR"/>
        </w:rPr>
        <w:t>Limited seat</w:t>
      </w:r>
      <w:r w:rsidR="00D81603">
        <w:rPr>
          <w:rFonts w:ascii="Aptos" w:eastAsia="Malgun Gothic" w:hAnsi="Aptos" w:cstheme="minorHAnsi" w:hint="eastAsia"/>
          <w:sz w:val="20"/>
          <w:szCs w:val="20"/>
          <w:lang w:eastAsia="ko-KR"/>
        </w:rPr>
        <w:t xml:space="preserve">s </w:t>
      </w:r>
      <w:r>
        <w:rPr>
          <w:rFonts w:ascii="Aptos" w:eastAsia="Malgun Gothic" w:hAnsi="Aptos" w:cstheme="minorHAnsi" w:hint="eastAsia"/>
          <w:sz w:val="20"/>
          <w:szCs w:val="20"/>
          <w:lang w:eastAsia="ko-KR"/>
        </w:rPr>
        <w:t>to encourage movement and interaction</w:t>
      </w:r>
    </w:p>
    <w:p w14:paraId="5823C783" w14:textId="4B71411A" w:rsidR="001338B0" w:rsidRPr="001553D2" w:rsidRDefault="001338B0" w:rsidP="00F0382E">
      <w:pPr>
        <w:pStyle w:val="ListParagraph"/>
        <w:numPr>
          <w:ilvl w:val="0"/>
          <w:numId w:val="7"/>
        </w:numPr>
        <w:rPr>
          <w:rFonts w:ascii="Aptos" w:hAnsi="Aptos" w:cstheme="minorHAnsi"/>
          <w:sz w:val="20"/>
          <w:szCs w:val="20"/>
        </w:rPr>
      </w:pPr>
      <w:r>
        <w:rPr>
          <w:rFonts w:ascii="Aptos" w:eastAsia="Malgun Gothic" w:hAnsi="Aptos" w:cstheme="minorHAnsi" w:hint="eastAsia"/>
          <w:sz w:val="20"/>
          <w:szCs w:val="20"/>
          <w:lang w:eastAsia="ko-KR"/>
        </w:rPr>
        <w:t xml:space="preserve">A table at the entrance for </w:t>
      </w:r>
      <w:r w:rsidR="001553D2">
        <w:rPr>
          <w:rFonts w:ascii="Aptos" w:eastAsia="Malgun Gothic" w:hAnsi="Aptos" w:cstheme="minorHAnsi" w:hint="eastAsia"/>
          <w:sz w:val="20"/>
          <w:szCs w:val="20"/>
          <w:lang w:eastAsia="ko-KR"/>
        </w:rPr>
        <w:t>opportunity cards (sticky-notes) and writing tools</w:t>
      </w:r>
    </w:p>
    <w:p w14:paraId="43425BC5" w14:textId="0A0090D3" w:rsidR="001553D2" w:rsidRPr="00FF437B" w:rsidRDefault="001553D2" w:rsidP="00F0382E">
      <w:pPr>
        <w:pStyle w:val="ListParagraph"/>
        <w:numPr>
          <w:ilvl w:val="0"/>
          <w:numId w:val="7"/>
        </w:numPr>
        <w:rPr>
          <w:rFonts w:ascii="Aptos" w:hAnsi="Aptos" w:cstheme="minorHAnsi"/>
          <w:sz w:val="20"/>
          <w:szCs w:val="20"/>
        </w:rPr>
      </w:pPr>
      <w:r>
        <w:rPr>
          <w:rFonts w:ascii="Aptos" w:eastAsia="Malgun Gothic" w:hAnsi="Aptos" w:cstheme="minorHAnsi" w:hint="eastAsia"/>
          <w:sz w:val="20"/>
          <w:szCs w:val="20"/>
          <w:lang w:eastAsia="ko-KR"/>
        </w:rPr>
        <w:t>Materials required: Sticky notes</w:t>
      </w:r>
      <w:r w:rsidR="00084D54">
        <w:rPr>
          <w:rFonts w:ascii="Aptos" w:eastAsia="Malgun Gothic" w:hAnsi="Aptos" w:cstheme="minorHAnsi" w:hint="eastAsia"/>
          <w:sz w:val="20"/>
          <w:szCs w:val="20"/>
          <w:lang w:eastAsia="ko-KR"/>
        </w:rPr>
        <w:t xml:space="preserve"> (5 different colors</w:t>
      </w:r>
      <w:r w:rsidR="00D81603">
        <w:rPr>
          <w:rFonts w:ascii="Aptos" w:eastAsia="Malgun Gothic" w:hAnsi="Aptos" w:cstheme="minorHAnsi" w:hint="eastAsia"/>
          <w:sz w:val="20"/>
          <w:szCs w:val="20"/>
          <w:lang w:eastAsia="ko-KR"/>
        </w:rPr>
        <w:t xml:space="preserve">, </w:t>
      </w:r>
      <w:r w:rsidR="00D40FFA">
        <w:rPr>
          <w:rFonts w:ascii="Aptos" w:eastAsia="Malgun Gothic" w:hAnsi="Aptos" w:cstheme="minorHAnsi" w:hint="eastAsia"/>
          <w:sz w:val="20"/>
          <w:szCs w:val="20"/>
          <w:lang w:eastAsia="ko-KR"/>
        </w:rPr>
        <w:t>template cards will be better</w:t>
      </w:r>
      <w:r w:rsidR="00084D54">
        <w:rPr>
          <w:rFonts w:ascii="Aptos" w:eastAsia="Malgun Gothic" w:hAnsi="Aptos" w:cstheme="minorHAnsi" w:hint="eastAsia"/>
          <w:sz w:val="20"/>
          <w:szCs w:val="20"/>
          <w:lang w:eastAsia="ko-KR"/>
        </w:rPr>
        <w:t xml:space="preserve">), markers, </w:t>
      </w:r>
      <w:r w:rsidR="004A1718">
        <w:rPr>
          <w:rFonts w:ascii="Aptos" w:eastAsia="Malgun Gothic" w:hAnsi="Aptos" w:cstheme="minorHAnsi" w:hint="eastAsia"/>
          <w:sz w:val="20"/>
          <w:szCs w:val="20"/>
          <w:lang w:eastAsia="ko-KR"/>
        </w:rPr>
        <w:t>region labels</w:t>
      </w:r>
      <w:r w:rsidR="00D40FFA">
        <w:rPr>
          <w:rFonts w:ascii="Aptos" w:eastAsia="Malgun Gothic" w:hAnsi="Aptos" w:cstheme="minorHAnsi" w:hint="eastAsia"/>
          <w:sz w:val="20"/>
          <w:szCs w:val="20"/>
          <w:lang w:eastAsia="ko-KR"/>
        </w:rPr>
        <w:t xml:space="preserve">, </w:t>
      </w:r>
      <w:r w:rsidR="00F31110">
        <w:rPr>
          <w:rFonts w:ascii="Aptos" w:eastAsia="Malgun Gothic" w:hAnsi="Aptos" w:cstheme="minorHAnsi"/>
          <w:sz w:val="20"/>
          <w:szCs w:val="20"/>
          <w:lang w:eastAsia="ko-KR"/>
        </w:rPr>
        <w:t>4</w:t>
      </w:r>
      <w:r w:rsidR="00D40FFA">
        <w:rPr>
          <w:rFonts w:ascii="Aptos" w:eastAsia="Malgun Gothic" w:hAnsi="Aptos" w:cstheme="minorHAnsi" w:hint="eastAsia"/>
          <w:sz w:val="20"/>
          <w:szCs w:val="20"/>
          <w:lang w:eastAsia="ko-KR"/>
        </w:rPr>
        <w:t xml:space="preserve"> paper </w:t>
      </w:r>
      <w:r w:rsidR="00B150CC">
        <w:rPr>
          <w:rFonts w:ascii="Aptos" w:eastAsia="Malgun Gothic" w:hAnsi="Aptos" w:cstheme="minorHAnsi"/>
          <w:sz w:val="20"/>
          <w:szCs w:val="20"/>
          <w:lang w:eastAsia="ko-KR"/>
        </w:rPr>
        <w:t>flip charts/</w:t>
      </w:r>
      <w:r w:rsidR="00D40FFA">
        <w:rPr>
          <w:rFonts w:ascii="Aptos" w:eastAsia="Malgun Gothic" w:hAnsi="Aptos" w:cstheme="minorHAnsi" w:hint="eastAsia"/>
          <w:sz w:val="20"/>
          <w:szCs w:val="20"/>
          <w:lang w:eastAsia="ko-KR"/>
        </w:rPr>
        <w:t>boards</w:t>
      </w:r>
    </w:p>
    <w:p w14:paraId="5783C26F" w14:textId="22CA8894" w:rsidR="00FF437B" w:rsidRPr="00126F58" w:rsidRDefault="00FF437B" w:rsidP="00F0382E">
      <w:pPr>
        <w:pStyle w:val="ListParagraph"/>
        <w:numPr>
          <w:ilvl w:val="0"/>
          <w:numId w:val="7"/>
        </w:numPr>
        <w:rPr>
          <w:rFonts w:ascii="Aptos" w:hAnsi="Aptos" w:cstheme="minorHAnsi"/>
          <w:sz w:val="20"/>
          <w:szCs w:val="20"/>
        </w:rPr>
      </w:pPr>
      <w:r>
        <w:rPr>
          <w:rFonts w:ascii="Aptos" w:eastAsia="Malgun Gothic" w:hAnsi="Aptos" w:cstheme="minorHAnsi" w:hint="eastAsia"/>
          <w:sz w:val="20"/>
          <w:szCs w:val="20"/>
          <w:lang w:eastAsia="ko-KR"/>
        </w:rPr>
        <w:t>Support staff needed</w:t>
      </w:r>
      <w:r w:rsidR="00D11271">
        <w:rPr>
          <w:rFonts w:ascii="Aptos" w:eastAsia="Malgun Gothic" w:hAnsi="Aptos" w:cstheme="minorHAnsi" w:hint="eastAsia"/>
          <w:sz w:val="20"/>
          <w:szCs w:val="20"/>
          <w:lang w:eastAsia="ko-KR"/>
        </w:rPr>
        <w:t xml:space="preserve"> to assist participants in creating opportunity cards and support smooth </w:t>
      </w:r>
      <w:r w:rsidR="00126F58">
        <w:rPr>
          <w:rFonts w:ascii="Aptos" w:eastAsia="Malgun Gothic" w:hAnsi="Aptos" w:cstheme="minorHAnsi" w:hint="eastAsia"/>
          <w:sz w:val="20"/>
          <w:szCs w:val="20"/>
          <w:lang w:eastAsia="ko-KR"/>
        </w:rPr>
        <w:t>running of the side event</w:t>
      </w:r>
    </w:p>
    <w:p w14:paraId="21D4AFC7" w14:textId="195E4847" w:rsidR="001F42D3" w:rsidRPr="00252587" w:rsidRDefault="00126F58" w:rsidP="00252587">
      <w:pPr>
        <w:pStyle w:val="ListParagraph"/>
        <w:numPr>
          <w:ilvl w:val="0"/>
          <w:numId w:val="7"/>
        </w:numPr>
        <w:rPr>
          <w:rFonts w:ascii="Aptos" w:hAnsi="Aptos" w:cstheme="minorHAnsi"/>
          <w:sz w:val="20"/>
          <w:szCs w:val="20"/>
        </w:rPr>
      </w:pPr>
      <w:r>
        <w:rPr>
          <w:rFonts w:ascii="Aptos" w:eastAsia="Malgun Gothic" w:hAnsi="Aptos" w:cstheme="minorHAnsi" w:hint="eastAsia"/>
          <w:sz w:val="20"/>
          <w:szCs w:val="20"/>
          <w:lang w:eastAsia="ko-KR"/>
        </w:rPr>
        <w:t>Instruction to be visually presented to minimize confusion</w:t>
      </w:r>
    </w:p>
    <w:sectPr w:rsidR="001F42D3" w:rsidRPr="00252587" w:rsidSect="00A452CD">
      <w:headerReference w:type="default" r:id="rId12"/>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3CD5B" w14:textId="77777777" w:rsidR="00B63A5F" w:rsidRDefault="00B63A5F" w:rsidP="00744345">
      <w:pPr>
        <w:spacing w:after="0" w:line="240" w:lineRule="auto"/>
      </w:pPr>
      <w:r>
        <w:separator/>
      </w:r>
    </w:p>
  </w:endnote>
  <w:endnote w:type="continuationSeparator" w:id="0">
    <w:p w14:paraId="3E936762" w14:textId="77777777" w:rsidR="00B63A5F" w:rsidRDefault="00B63A5F" w:rsidP="00744345">
      <w:pPr>
        <w:spacing w:after="0" w:line="240" w:lineRule="auto"/>
      </w:pPr>
      <w:r>
        <w:continuationSeparator/>
      </w:r>
    </w:p>
  </w:endnote>
  <w:endnote w:type="continuationNotice" w:id="1">
    <w:p w14:paraId="592FB9BB" w14:textId="77777777" w:rsidR="00B63A5F" w:rsidRDefault="00B63A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0E604" w14:textId="77777777" w:rsidR="00B63A5F" w:rsidRDefault="00B63A5F" w:rsidP="00744345">
      <w:pPr>
        <w:spacing w:after="0" w:line="240" w:lineRule="auto"/>
      </w:pPr>
      <w:r>
        <w:separator/>
      </w:r>
    </w:p>
  </w:footnote>
  <w:footnote w:type="continuationSeparator" w:id="0">
    <w:p w14:paraId="54F5CF4C" w14:textId="77777777" w:rsidR="00B63A5F" w:rsidRDefault="00B63A5F" w:rsidP="00744345">
      <w:pPr>
        <w:spacing w:after="0" w:line="240" w:lineRule="auto"/>
      </w:pPr>
      <w:r>
        <w:continuationSeparator/>
      </w:r>
    </w:p>
  </w:footnote>
  <w:footnote w:type="continuationNotice" w:id="1">
    <w:p w14:paraId="2B8AB76E" w14:textId="77777777" w:rsidR="00B63A5F" w:rsidRDefault="00B63A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7D9A6" w14:textId="2695B5F1" w:rsidR="00A81C43" w:rsidRDefault="003D4FF9" w:rsidP="00A452CD">
    <w:pPr>
      <w:pStyle w:val="Header"/>
      <w:jc w:val="center"/>
    </w:pPr>
    <w:r>
      <w:rPr>
        <w:noProof/>
      </w:rPr>
      <w:drawing>
        <wp:inline distT="0" distB="0" distL="0" distR="0" wp14:anchorId="5871A4AF" wp14:editId="4FE51455">
          <wp:extent cx="1382857" cy="539126"/>
          <wp:effectExtent l="0" t="0" r="8255" b="0"/>
          <wp:docPr id="925673448" name="Picture 1" descr="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673448" name="Picture 1" descr="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29310" cy="5572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31073"/>
    <w:multiLevelType w:val="hybridMultilevel"/>
    <w:tmpl w:val="8858FF26"/>
    <w:lvl w:ilvl="0" w:tplc="6EFAF0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37297"/>
    <w:multiLevelType w:val="hybridMultilevel"/>
    <w:tmpl w:val="B1B2A8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4F813D0"/>
    <w:multiLevelType w:val="hybridMultilevel"/>
    <w:tmpl w:val="5E38FA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BA80F91"/>
    <w:multiLevelType w:val="hybridMultilevel"/>
    <w:tmpl w:val="CAD027CA"/>
    <w:lvl w:ilvl="0" w:tplc="6EFAF0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317DAA"/>
    <w:multiLevelType w:val="multilevel"/>
    <w:tmpl w:val="5B482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F82503C"/>
    <w:multiLevelType w:val="hybridMultilevel"/>
    <w:tmpl w:val="C090F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C41AD"/>
    <w:multiLevelType w:val="hybridMultilevel"/>
    <w:tmpl w:val="B2A62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DC5417"/>
    <w:multiLevelType w:val="hybridMultilevel"/>
    <w:tmpl w:val="53DC8132"/>
    <w:lvl w:ilvl="0" w:tplc="81DEB27A">
      <w:start w:val="1"/>
      <w:numFmt w:val="bullet"/>
      <w:lvlText w:val=""/>
      <w:lvlJc w:val="left"/>
      <w:pPr>
        <w:ind w:left="720" w:hanging="360"/>
      </w:pPr>
      <w:rPr>
        <w:rFonts w:ascii="Symbol" w:hAnsi="Symbol" w:hint="default"/>
        <w:u w:color="538135"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CE4313"/>
    <w:multiLevelType w:val="hybridMultilevel"/>
    <w:tmpl w:val="A74ED832"/>
    <w:lvl w:ilvl="0" w:tplc="6EFAF030">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966960015">
    <w:abstractNumId w:val="6"/>
  </w:num>
  <w:num w:numId="2" w16cid:durableId="200091079">
    <w:abstractNumId w:val="7"/>
  </w:num>
  <w:num w:numId="3" w16cid:durableId="1352221058">
    <w:abstractNumId w:val="5"/>
  </w:num>
  <w:num w:numId="4" w16cid:durableId="1356618835">
    <w:abstractNumId w:val="1"/>
  </w:num>
  <w:num w:numId="5" w16cid:durableId="1660689144">
    <w:abstractNumId w:val="8"/>
  </w:num>
  <w:num w:numId="6" w16cid:durableId="1851675638">
    <w:abstractNumId w:val="3"/>
  </w:num>
  <w:num w:numId="7" w16cid:durableId="529950553">
    <w:abstractNumId w:val="0"/>
  </w:num>
  <w:num w:numId="8" w16cid:durableId="1336421403">
    <w:abstractNumId w:val="4"/>
  </w:num>
  <w:num w:numId="9" w16cid:durableId="11325997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FA3"/>
    <w:rsid w:val="00005911"/>
    <w:rsid w:val="00021E36"/>
    <w:rsid w:val="00024ABC"/>
    <w:rsid w:val="00030FFB"/>
    <w:rsid w:val="00033872"/>
    <w:rsid w:val="00033D22"/>
    <w:rsid w:val="000361BE"/>
    <w:rsid w:val="00053DB6"/>
    <w:rsid w:val="00062654"/>
    <w:rsid w:val="00067826"/>
    <w:rsid w:val="000757C9"/>
    <w:rsid w:val="00077282"/>
    <w:rsid w:val="00084D54"/>
    <w:rsid w:val="00090B7D"/>
    <w:rsid w:val="00097AF7"/>
    <w:rsid w:val="000B5444"/>
    <w:rsid w:val="000C010F"/>
    <w:rsid w:val="000C5A17"/>
    <w:rsid w:val="000E2063"/>
    <w:rsid w:val="000E5B6E"/>
    <w:rsid w:val="000E5E9E"/>
    <w:rsid w:val="00103908"/>
    <w:rsid w:val="0011291F"/>
    <w:rsid w:val="00113359"/>
    <w:rsid w:val="00124A6E"/>
    <w:rsid w:val="00124D7F"/>
    <w:rsid w:val="00126F58"/>
    <w:rsid w:val="001272D1"/>
    <w:rsid w:val="001338B0"/>
    <w:rsid w:val="00145CF8"/>
    <w:rsid w:val="00145F7D"/>
    <w:rsid w:val="00146B5B"/>
    <w:rsid w:val="001472D7"/>
    <w:rsid w:val="001542F4"/>
    <w:rsid w:val="001553D2"/>
    <w:rsid w:val="00166015"/>
    <w:rsid w:val="00173A48"/>
    <w:rsid w:val="00177307"/>
    <w:rsid w:val="001812B4"/>
    <w:rsid w:val="00185BC3"/>
    <w:rsid w:val="00193A0C"/>
    <w:rsid w:val="001A0232"/>
    <w:rsid w:val="001A6897"/>
    <w:rsid w:val="001B5B56"/>
    <w:rsid w:val="001B7096"/>
    <w:rsid w:val="001D3484"/>
    <w:rsid w:val="001D6DA8"/>
    <w:rsid w:val="001E0746"/>
    <w:rsid w:val="001E120F"/>
    <w:rsid w:val="001E4869"/>
    <w:rsid w:val="001E5034"/>
    <w:rsid w:val="001E5384"/>
    <w:rsid w:val="001F42D3"/>
    <w:rsid w:val="001F6BE7"/>
    <w:rsid w:val="00201221"/>
    <w:rsid w:val="00201CCE"/>
    <w:rsid w:val="0021486B"/>
    <w:rsid w:val="002211F5"/>
    <w:rsid w:val="00224BC7"/>
    <w:rsid w:val="00231F46"/>
    <w:rsid w:val="002349C9"/>
    <w:rsid w:val="00234FB0"/>
    <w:rsid w:val="00242615"/>
    <w:rsid w:val="00247CE1"/>
    <w:rsid w:val="00252587"/>
    <w:rsid w:val="002546CE"/>
    <w:rsid w:val="00260E6B"/>
    <w:rsid w:val="00262A81"/>
    <w:rsid w:val="00265F89"/>
    <w:rsid w:val="00274AC0"/>
    <w:rsid w:val="002808CE"/>
    <w:rsid w:val="00280B5B"/>
    <w:rsid w:val="002B3E97"/>
    <w:rsid w:val="002B5653"/>
    <w:rsid w:val="002C4852"/>
    <w:rsid w:val="002C48FC"/>
    <w:rsid w:val="002D501B"/>
    <w:rsid w:val="002E5811"/>
    <w:rsid w:val="002E5A91"/>
    <w:rsid w:val="002E5BCF"/>
    <w:rsid w:val="002E6C24"/>
    <w:rsid w:val="003008E8"/>
    <w:rsid w:val="00301D49"/>
    <w:rsid w:val="0030276C"/>
    <w:rsid w:val="0032039B"/>
    <w:rsid w:val="00332F65"/>
    <w:rsid w:val="00333F31"/>
    <w:rsid w:val="0033506D"/>
    <w:rsid w:val="0034506F"/>
    <w:rsid w:val="003461CF"/>
    <w:rsid w:val="0036500D"/>
    <w:rsid w:val="003670E9"/>
    <w:rsid w:val="003761BA"/>
    <w:rsid w:val="00390571"/>
    <w:rsid w:val="003966E5"/>
    <w:rsid w:val="003A3552"/>
    <w:rsid w:val="003A6049"/>
    <w:rsid w:val="003A7C7C"/>
    <w:rsid w:val="003D0625"/>
    <w:rsid w:val="003D4E2C"/>
    <w:rsid w:val="003D4FF9"/>
    <w:rsid w:val="003D5884"/>
    <w:rsid w:val="003E0ED4"/>
    <w:rsid w:val="003E246F"/>
    <w:rsid w:val="003E4FA3"/>
    <w:rsid w:val="003F0D83"/>
    <w:rsid w:val="0040345E"/>
    <w:rsid w:val="00412066"/>
    <w:rsid w:val="00413B2C"/>
    <w:rsid w:val="00420056"/>
    <w:rsid w:val="00422497"/>
    <w:rsid w:val="0043005C"/>
    <w:rsid w:val="00434CDD"/>
    <w:rsid w:val="00436748"/>
    <w:rsid w:val="00437100"/>
    <w:rsid w:val="004406AA"/>
    <w:rsid w:val="00443A33"/>
    <w:rsid w:val="00462DA6"/>
    <w:rsid w:val="00477F2C"/>
    <w:rsid w:val="00485319"/>
    <w:rsid w:val="00493C95"/>
    <w:rsid w:val="004945D8"/>
    <w:rsid w:val="004A1718"/>
    <w:rsid w:val="004C2704"/>
    <w:rsid w:val="004D00AF"/>
    <w:rsid w:val="004D0860"/>
    <w:rsid w:val="004D5E1C"/>
    <w:rsid w:val="004D73AA"/>
    <w:rsid w:val="004D791D"/>
    <w:rsid w:val="004D7C72"/>
    <w:rsid w:val="004E32D1"/>
    <w:rsid w:val="004F0B68"/>
    <w:rsid w:val="005118DF"/>
    <w:rsid w:val="00532CDD"/>
    <w:rsid w:val="00537FD2"/>
    <w:rsid w:val="00547647"/>
    <w:rsid w:val="00547E72"/>
    <w:rsid w:val="00551815"/>
    <w:rsid w:val="005564E9"/>
    <w:rsid w:val="005659D4"/>
    <w:rsid w:val="0056787C"/>
    <w:rsid w:val="005714CE"/>
    <w:rsid w:val="00577581"/>
    <w:rsid w:val="00590C84"/>
    <w:rsid w:val="005B2B58"/>
    <w:rsid w:val="005C2616"/>
    <w:rsid w:val="005C5101"/>
    <w:rsid w:val="005D52E3"/>
    <w:rsid w:val="005E3267"/>
    <w:rsid w:val="005E40F8"/>
    <w:rsid w:val="005F3738"/>
    <w:rsid w:val="005F3945"/>
    <w:rsid w:val="005F5209"/>
    <w:rsid w:val="005F6F5D"/>
    <w:rsid w:val="006044B2"/>
    <w:rsid w:val="006062BF"/>
    <w:rsid w:val="00614BBE"/>
    <w:rsid w:val="0062101C"/>
    <w:rsid w:val="0063245F"/>
    <w:rsid w:val="00637DCF"/>
    <w:rsid w:val="00665B6A"/>
    <w:rsid w:val="00665F63"/>
    <w:rsid w:val="0067114B"/>
    <w:rsid w:val="006728A2"/>
    <w:rsid w:val="006728BB"/>
    <w:rsid w:val="00672E5D"/>
    <w:rsid w:val="0067424B"/>
    <w:rsid w:val="0067634D"/>
    <w:rsid w:val="00676A97"/>
    <w:rsid w:val="0068719D"/>
    <w:rsid w:val="0069329A"/>
    <w:rsid w:val="00693A80"/>
    <w:rsid w:val="006A2FE6"/>
    <w:rsid w:val="006A516A"/>
    <w:rsid w:val="006A5841"/>
    <w:rsid w:val="006C7BD1"/>
    <w:rsid w:val="006D131E"/>
    <w:rsid w:val="006D1DBD"/>
    <w:rsid w:val="006D2FFA"/>
    <w:rsid w:val="006E50DD"/>
    <w:rsid w:val="006E689A"/>
    <w:rsid w:val="006F22D9"/>
    <w:rsid w:val="006F2F6B"/>
    <w:rsid w:val="00707A45"/>
    <w:rsid w:val="00714375"/>
    <w:rsid w:val="00723961"/>
    <w:rsid w:val="00723A74"/>
    <w:rsid w:val="00723FBF"/>
    <w:rsid w:val="007255BA"/>
    <w:rsid w:val="00725B1C"/>
    <w:rsid w:val="0072633D"/>
    <w:rsid w:val="007410E4"/>
    <w:rsid w:val="00744345"/>
    <w:rsid w:val="00756054"/>
    <w:rsid w:val="0076140E"/>
    <w:rsid w:val="0076530A"/>
    <w:rsid w:val="00766409"/>
    <w:rsid w:val="007772D9"/>
    <w:rsid w:val="007955B1"/>
    <w:rsid w:val="007A3A00"/>
    <w:rsid w:val="007A3DF6"/>
    <w:rsid w:val="007A7EF0"/>
    <w:rsid w:val="007B1224"/>
    <w:rsid w:val="007E1C9E"/>
    <w:rsid w:val="007E2617"/>
    <w:rsid w:val="007E6D25"/>
    <w:rsid w:val="008051AE"/>
    <w:rsid w:val="00815AB8"/>
    <w:rsid w:val="00820502"/>
    <w:rsid w:val="008215C0"/>
    <w:rsid w:val="00821F1F"/>
    <w:rsid w:val="008231AD"/>
    <w:rsid w:val="00840EF1"/>
    <w:rsid w:val="008438E0"/>
    <w:rsid w:val="00847F12"/>
    <w:rsid w:val="0086352F"/>
    <w:rsid w:val="00872D3A"/>
    <w:rsid w:val="00873570"/>
    <w:rsid w:val="008742E1"/>
    <w:rsid w:val="00875BA1"/>
    <w:rsid w:val="00880426"/>
    <w:rsid w:val="00895215"/>
    <w:rsid w:val="00895378"/>
    <w:rsid w:val="008A6830"/>
    <w:rsid w:val="008B2E1F"/>
    <w:rsid w:val="008B6EE7"/>
    <w:rsid w:val="008E215B"/>
    <w:rsid w:val="008E3E26"/>
    <w:rsid w:val="008E68AC"/>
    <w:rsid w:val="008F737E"/>
    <w:rsid w:val="00907BDB"/>
    <w:rsid w:val="00911FE4"/>
    <w:rsid w:val="009222EC"/>
    <w:rsid w:val="00925043"/>
    <w:rsid w:val="009303B5"/>
    <w:rsid w:val="009304E5"/>
    <w:rsid w:val="00950162"/>
    <w:rsid w:val="0096DCB4"/>
    <w:rsid w:val="00970232"/>
    <w:rsid w:val="00975CBC"/>
    <w:rsid w:val="009A588A"/>
    <w:rsid w:val="009A7577"/>
    <w:rsid w:val="009A79AD"/>
    <w:rsid w:val="009A7F45"/>
    <w:rsid w:val="009B0F9C"/>
    <w:rsid w:val="009D7B88"/>
    <w:rsid w:val="009E3F42"/>
    <w:rsid w:val="009E57FC"/>
    <w:rsid w:val="009F0308"/>
    <w:rsid w:val="009F0BA6"/>
    <w:rsid w:val="009F1496"/>
    <w:rsid w:val="009F42D4"/>
    <w:rsid w:val="009F44AC"/>
    <w:rsid w:val="00A02EB2"/>
    <w:rsid w:val="00A230B9"/>
    <w:rsid w:val="00A25A13"/>
    <w:rsid w:val="00A33D42"/>
    <w:rsid w:val="00A35EFF"/>
    <w:rsid w:val="00A3720F"/>
    <w:rsid w:val="00A400CA"/>
    <w:rsid w:val="00A44502"/>
    <w:rsid w:val="00A44790"/>
    <w:rsid w:val="00A452CD"/>
    <w:rsid w:val="00A56FFC"/>
    <w:rsid w:val="00A63F6C"/>
    <w:rsid w:val="00A66759"/>
    <w:rsid w:val="00A67645"/>
    <w:rsid w:val="00A744BD"/>
    <w:rsid w:val="00A81C43"/>
    <w:rsid w:val="00A9356B"/>
    <w:rsid w:val="00A978BF"/>
    <w:rsid w:val="00AA2CA1"/>
    <w:rsid w:val="00AA4C42"/>
    <w:rsid w:val="00AA6018"/>
    <w:rsid w:val="00AC1902"/>
    <w:rsid w:val="00AC7BBD"/>
    <w:rsid w:val="00AD7743"/>
    <w:rsid w:val="00AE43D3"/>
    <w:rsid w:val="00AE4438"/>
    <w:rsid w:val="00AE7260"/>
    <w:rsid w:val="00AF2303"/>
    <w:rsid w:val="00AF2A86"/>
    <w:rsid w:val="00AF6F7C"/>
    <w:rsid w:val="00B150CC"/>
    <w:rsid w:val="00B159F1"/>
    <w:rsid w:val="00B219F4"/>
    <w:rsid w:val="00B23803"/>
    <w:rsid w:val="00B24277"/>
    <w:rsid w:val="00B2681A"/>
    <w:rsid w:val="00B31B69"/>
    <w:rsid w:val="00B51325"/>
    <w:rsid w:val="00B5274D"/>
    <w:rsid w:val="00B610D0"/>
    <w:rsid w:val="00B62139"/>
    <w:rsid w:val="00B6281E"/>
    <w:rsid w:val="00B63A5F"/>
    <w:rsid w:val="00B65745"/>
    <w:rsid w:val="00B752A0"/>
    <w:rsid w:val="00B854D3"/>
    <w:rsid w:val="00B86EB5"/>
    <w:rsid w:val="00B91A08"/>
    <w:rsid w:val="00B9465F"/>
    <w:rsid w:val="00BB0D3D"/>
    <w:rsid w:val="00BC1951"/>
    <w:rsid w:val="00BC31CA"/>
    <w:rsid w:val="00BD1F53"/>
    <w:rsid w:val="00BD3AC0"/>
    <w:rsid w:val="00BD3CC4"/>
    <w:rsid w:val="00BD5607"/>
    <w:rsid w:val="00BD6B78"/>
    <w:rsid w:val="00BE2338"/>
    <w:rsid w:val="00BE3F63"/>
    <w:rsid w:val="00BE6A10"/>
    <w:rsid w:val="00BE6BEA"/>
    <w:rsid w:val="00BF0469"/>
    <w:rsid w:val="00BF2F86"/>
    <w:rsid w:val="00C03829"/>
    <w:rsid w:val="00C04E7F"/>
    <w:rsid w:val="00C07C8A"/>
    <w:rsid w:val="00C14C29"/>
    <w:rsid w:val="00C31A85"/>
    <w:rsid w:val="00C42C74"/>
    <w:rsid w:val="00C4770A"/>
    <w:rsid w:val="00C5432F"/>
    <w:rsid w:val="00C74B27"/>
    <w:rsid w:val="00C805D4"/>
    <w:rsid w:val="00C90B50"/>
    <w:rsid w:val="00C9319D"/>
    <w:rsid w:val="00CB2A98"/>
    <w:rsid w:val="00CB381A"/>
    <w:rsid w:val="00CC5C3E"/>
    <w:rsid w:val="00CC5DF9"/>
    <w:rsid w:val="00CD30D3"/>
    <w:rsid w:val="00CD72AB"/>
    <w:rsid w:val="00CD7E5A"/>
    <w:rsid w:val="00CE2054"/>
    <w:rsid w:val="00D048D7"/>
    <w:rsid w:val="00D0525D"/>
    <w:rsid w:val="00D05E44"/>
    <w:rsid w:val="00D11271"/>
    <w:rsid w:val="00D40FFA"/>
    <w:rsid w:val="00D41AA3"/>
    <w:rsid w:val="00D4371B"/>
    <w:rsid w:val="00D458AD"/>
    <w:rsid w:val="00D50AD8"/>
    <w:rsid w:val="00D60580"/>
    <w:rsid w:val="00D60DEB"/>
    <w:rsid w:val="00D7282E"/>
    <w:rsid w:val="00D81603"/>
    <w:rsid w:val="00D8268C"/>
    <w:rsid w:val="00D8744E"/>
    <w:rsid w:val="00D90131"/>
    <w:rsid w:val="00D918DD"/>
    <w:rsid w:val="00D92FE9"/>
    <w:rsid w:val="00DB448C"/>
    <w:rsid w:val="00DB5C45"/>
    <w:rsid w:val="00DC0DCF"/>
    <w:rsid w:val="00DC3C4C"/>
    <w:rsid w:val="00DD2A56"/>
    <w:rsid w:val="00DD5C18"/>
    <w:rsid w:val="00DD6125"/>
    <w:rsid w:val="00DD6D8B"/>
    <w:rsid w:val="00DE0E4E"/>
    <w:rsid w:val="00DE2A1C"/>
    <w:rsid w:val="00DF2B64"/>
    <w:rsid w:val="00E03DC5"/>
    <w:rsid w:val="00E0570A"/>
    <w:rsid w:val="00E156A9"/>
    <w:rsid w:val="00E173DA"/>
    <w:rsid w:val="00E367D6"/>
    <w:rsid w:val="00E3692B"/>
    <w:rsid w:val="00E40B50"/>
    <w:rsid w:val="00E433FD"/>
    <w:rsid w:val="00E460EF"/>
    <w:rsid w:val="00E47803"/>
    <w:rsid w:val="00E54F4E"/>
    <w:rsid w:val="00E6066A"/>
    <w:rsid w:val="00E64F97"/>
    <w:rsid w:val="00E75CC1"/>
    <w:rsid w:val="00E77F60"/>
    <w:rsid w:val="00E92938"/>
    <w:rsid w:val="00E94CF6"/>
    <w:rsid w:val="00EA68F5"/>
    <w:rsid w:val="00EC1276"/>
    <w:rsid w:val="00EC2D48"/>
    <w:rsid w:val="00EC68E9"/>
    <w:rsid w:val="00ED0F3D"/>
    <w:rsid w:val="00EE05A0"/>
    <w:rsid w:val="00EE297D"/>
    <w:rsid w:val="00EE4628"/>
    <w:rsid w:val="00EE7D66"/>
    <w:rsid w:val="00EF0BA0"/>
    <w:rsid w:val="00F031F6"/>
    <w:rsid w:val="00F0382E"/>
    <w:rsid w:val="00F03CE4"/>
    <w:rsid w:val="00F07141"/>
    <w:rsid w:val="00F074DB"/>
    <w:rsid w:val="00F12276"/>
    <w:rsid w:val="00F21CFD"/>
    <w:rsid w:val="00F31110"/>
    <w:rsid w:val="00F3707E"/>
    <w:rsid w:val="00F552B0"/>
    <w:rsid w:val="00F61C56"/>
    <w:rsid w:val="00F64B60"/>
    <w:rsid w:val="00F701CB"/>
    <w:rsid w:val="00F81E86"/>
    <w:rsid w:val="00F84BBE"/>
    <w:rsid w:val="00F868C2"/>
    <w:rsid w:val="00F9637C"/>
    <w:rsid w:val="00F968A3"/>
    <w:rsid w:val="00F968D4"/>
    <w:rsid w:val="00FA6784"/>
    <w:rsid w:val="00FB18E9"/>
    <w:rsid w:val="00FB28D8"/>
    <w:rsid w:val="00FB5764"/>
    <w:rsid w:val="00FC4505"/>
    <w:rsid w:val="00FD3B17"/>
    <w:rsid w:val="00FE16A6"/>
    <w:rsid w:val="00FE4468"/>
    <w:rsid w:val="00FF2F13"/>
    <w:rsid w:val="00FF437B"/>
    <w:rsid w:val="00FF5CF2"/>
    <w:rsid w:val="01EBDC02"/>
    <w:rsid w:val="0417B535"/>
    <w:rsid w:val="06D21307"/>
    <w:rsid w:val="0C272EBC"/>
    <w:rsid w:val="0DF6CD5A"/>
    <w:rsid w:val="0ECC07C6"/>
    <w:rsid w:val="1265D47F"/>
    <w:rsid w:val="12CB5D8A"/>
    <w:rsid w:val="1976C6F6"/>
    <w:rsid w:val="1AA91C5C"/>
    <w:rsid w:val="1D432F5C"/>
    <w:rsid w:val="1F1F61CA"/>
    <w:rsid w:val="2080C5C3"/>
    <w:rsid w:val="21BDFFF0"/>
    <w:rsid w:val="249087ED"/>
    <w:rsid w:val="28EBA1A4"/>
    <w:rsid w:val="29D32F1B"/>
    <w:rsid w:val="345C2302"/>
    <w:rsid w:val="3D228F68"/>
    <w:rsid w:val="4CCCE78A"/>
    <w:rsid w:val="5956587E"/>
    <w:rsid w:val="5FCB2348"/>
    <w:rsid w:val="60054ED6"/>
    <w:rsid w:val="608215E1"/>
    <w:rsid w:val="6BA896E0"/>
    <w:rsid w:val="6E7D157A"/>
    <w:rsid w:val="6E9D4074"/>
    <w:rsid w:val="70758D92"/>
    <w:rsid w:val="7312F406"/>
    <w:rsid w:val="750A4653"/>
    <w:rsid w:val="76464788"/>
    <w:rsid w:val="794EFAE5"/>
    <w:rsid w:val="7B3577B5"/>
    <w:rsid w:val="7ED5FF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80AC0"/>
  <w15:chartTrackingRefBased/>
  <w15:docId w15:val="{AC57E4DA-4175-4B68-A6D3-70214C39A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A74"/>
    <w:pPr>
      <w:ind w:left="720"/>
      <w:contextualSpacing/>
    </w:pPr>
  </w:style>
  <w:style w:type="table" w:styleId="TableGrid">
    <w:name w:val="Table Grid"/>
    <w:basedOn w:val="TableNormal"/>
    <w:uiPriority w:val="39"/>
    <w:rsid w:val="00D90131"/>
    <w:pPr>
      <w:spacing w:after="0" w:line="240" w:lineRule="auto"/>
    </w:pPr>
    <w:rPr>
      <w:rFonts w:eastAsiaTheme="minorHAnsi"/>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4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345"/>
  </w:style>
  <w:style w:type="paragraph" w:styleId="Footer">
    <w:name w:val="footer"/>
    <w:basedOn w:val="Normal"/>
    <w:link w:val="FooterChar"/>
    <w:uiPriority w:val="99"/>
    <w:unhideWhenUsed/>
    <w:rsid w:val="007443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345"/>
  </w:style>
  <w:style w:type="paragraph" w:styleId="FootnoteText">
    <w:name w:val="footnote text"/>
    <w:basedOn w:val="Normal"/>
    <w:link w:val="FootnoteTextChar"/>
    <w:uiPriority w:val="99"/>
    <w:semiHidden/>
    <w:unhideWhenUsed/>
    <w:rsid w:val="006728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28A2"/>
    <w:rPr>
      <w:sz w:val="20"/>
      <w:szCs w:val="20"/>
    </w:rPr>
  </w:style>
  <w:style w:type="character" w:styleId="FootnoteReference">
    <w:name w:val="footnote reference"/>
    <w:basedOn w:val="DefaultParagraphFont"/>
    <w:uiPriority w:val="99"/>
    <w:semiHidden/>
    <w:unhideWhenUsed/>
    <w:rsid w:val="006728A2"/>
    <w:rPr>
      <w:vertAlign w:val="superscript"/>
    </w:rPr>
  </w:style>
  <w:style w:type="paragraph" w:styleId="Revision">
    <w:name w:val="Revision"/>
    <w:hidden/>
    <w:uiPriority w:val="99"/>
    <w:semiHidden/>
    <w:rsid w:val="00053DB6"/>
    <w:pPr>
      <w:spacing w:after="0" w:line="240" w:lineRule="auto"/>
    </w:pPr>
  </w:style>
  <w:style w:type="character" w:styleId="Hyperlink">
    <w:name w:val="Hyperlink"/>
    <w:basedOn w:val="DefaultParagraphFont"/>
    <w:uiPriority w:val="99"/>
    <w:unhideWhenUsed/>
    <w:rsid w:val="00614BBE"/>
    <w:rPr>
      <w:color w:val="0563C1" w:themeColor="hyperlink"/>
      <w:u w:val="single"/>
    </w:rPr>
  </w:style>
  <w:style w:type="character" w:styleId="UnresolvedMention">
    <w:name w:val="Unresolved Mention"/>
    <w:basedOn w:val="DefaultParagraphFont"/>
    <w:uiPriority w:val="99"/>
    <w:semiHidden/>
    <w:unhideWhenUsed/>
    <w:rsid w:val="00614BBE"/>
    <w:rPr>
      <w:color w:val="605E5C"/>
      <w:shd w:val="clear" w:color="auto" w:fill="E1DFDD"/>
    </w:rPr>
  </w:style>
  <w:style w:type="paragraph" w:styleId="CommentText">
    <w:name w:val="annotation text"/>
    <w:basedOn w:val="Normal"/>
    <w:link w:val="CommentTextChar"/>
    <w:uiPriority w:val="99"/>
    <w:semiHidden/>
    <w:unhideWhenUsed/>
    <w:rsid w:val="006A5841"/>
    <w:pPr>
      <w:spacing w:line="240" w:lineRule="auto"/>
    </w:pPr>
    <w:rPr>
      <w:sz w:val="20"/>
      <w:szCs w:val="20"/>
    </w:rPr>
  </w:style>
  <w:style w:type="character" w:customStyle="1" w:styleId="CommentTextChar">
    <w:name w:val="Comment Text Char"/>
    <w:basedOn w:val="DefaultParagraphFont"/>
    <w:link w:val="CommentText"/>
    <w:uiPriority w:val="99"/>
    <w:semiHidden/>
    <w:rsid w:val="006A5841"/>
    <w:rPr>
      <w:sz w:val="20"/>
      <w:szCs w:val="20"/>
    </w:rPr>
  </w:style>
  <w:style w:type="character" w:styleId="CommentReference">
    <w:name w:val="annotation reference"/>
    <w:basedOn w:val="DefaultParagraphFont"/>
    <w:uiPriority w:val="99"/>
    <w:semiHidden/>
    <w:unhideWhenUsed/>
    <w:rsid w:val="006A584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5adec92-1659-4e4a-b9ea-4e64a3d6f1f3" xsi:nil="true"/>
    <lcf76f155ced4ddcb4097134ff3c332f xmlns="79a36849-66a8-47ed-b9c5-290121872f0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D88AFC9CC32BB4F826916F0082A100E" ma:contentTypeVersion="11" ma:contentTypeDescription="Create a new document." ma:contentTypeScope="" ma:versionID="6b0b10498fad95f911e5549dfedebec9">
  <xsd:schema xmlns:xsd="http://www.w3.org/2001/XMLSchema" xmlns:xs="http://www.w3.org/2001/XMLSchema" xmlns:p="http://schemas.microsoft.com/office/2006/metadata/properties" xmlns:ns2="79a36849-66a8-47ed-b9c5-290121872f0b" xmlns:ns3="15adec92-1659-4e4a-b9ea-4e64a3d6f1f3" targetNamespace="http://schemas.microsoft.com/office/2006/metadata/properties" ma:root="true" ma:fieldsID="6ee59a7760305824d658d3d8e981480d" ns2:_="" ns3:_="">
    <xsd:import namespace="79a36849-66a8-47ed-b9c5-290121872f0b"/>
    <xsd:import namespace="15adec92-1659-4e4a-b9ea-4e64a3d6f1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a36849-66a8-47ed-b9c5-290121872f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adec92-1659-4e4a-b9ea-4e64a3d6f1f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c2ac89e-22ad-412d-85ef-6790dc942060}" ma:internalName="TaxCatchAll" ma:showField="CatchAllData" ma:web="15adec92-1659-4e4a-b9ea-4e64a3d6f1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716ED-E162-4981-A8FB-0E0143F1A941}">
  <ds:schemaRefs>
    <ds:schemaRef ds:uri="http://schemas.microsoft.com/office/2006/metadata/properties"/>
    <ds:schemaRef ds:uri="http://schemas.microsoft.com/office/infopath/2007/PartnerControls"/>
    <ds:schemaRef ds:uri="15adec92-1659-4e4a-b9ea-4e64a3d6f1f3"/>
    <ds:schemaRef ds:uri="79a36849-66a8-47ed-b9c5-290121872f0b"/>
  </ds:schemaRefs>
</ds:datastoreItem>
</file>

<file path=customXml/itemProps2.xml><?xml version="1.0" encoding="utf-8"?>
<ds:datastoreItem xmlns:ds="http://schemas.openxmlformats.org/officeDocument/2006/customXml" ds:itemID="{BE40FEEC-4A6F-488B-A1E5-B29AFA1E3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a36849-66a8-47ed-b9c5-290121872f0b"/>
    <ds:schemaRef ds:uri="15adec92-1659-4e4a-b9ea-4e64a3d6f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338636-EADB-4E73-A147-1FDFA997FB3A}">
  <ds:schemaRefs>
    <ds:schemaRef ds:uri="http://schemas.microsoft.com/sharepoint/v3/contenttype/forms"/>
  </ds:schemaRefs>
</ds:datastoreItem>
</file>

<file path=customXml/itemProps4.xml><?xml version="1.0" encoding="utf-8"?>
<ds:datastoreItem xmlns:ds="http://schemas.openxmlformats.org/officeDocument/2006/customXml" ds:itemID="{0CB7605C-41F5-4069-8827-0B12FCF3E56D}">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223</TotalTime>
  <Pages>3</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Sojung Kang</cp:lastModifiedBy>
  <cp:revision>2</cp:revision>
  <cp:lastPrinted>2022-12-05T21:28:00Z</cp:lastPrinted>
  <dcterms:created xsi:type="dcterms:W3CDTF">2026-06-25T18:50:00Z</dcterms:created>
  <dcterms:modified xsi:type="dcterms:W3CDTF">2026-06-25T18:50:00Z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0x0101002D88AFC9CC32BB4F826916F0082A100E</vt:lpwstr>
  </property>
  <property fmtid="{D5CDD505-2E9C-101B-9397-08002B2CF9AE}" pid="3" name="MediaServiceImageTags">
    <vt:lpwstr/>
  </property>
  <property fmtid="{D5CDD505-2E9C-101B-9397-08002B2CF9AE}" pid="4" name="Order">
    <vt:r8>778400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