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0AEC1" w14:textId="29324D53" w:rsidR="00604E45" w:rsidRPr="008A188C" w:rsidRDefault="00A2100C" w:rsidP="00AA63E6">
      <w:pPr>
        <w:pStyle w:val="Heading1"/>
      </w:pPr>
      <w:r>
        <w:t>COMM 3420 Communication and New Technology</w:t>
      </w:r>
    </w:p>
    <w:p w14:paraId="5050E8A2" w14:textId="62309B6E" w:rsidR="002F6AB1" w:rsidRDefault="00D40C61" w:rsidP="00C14845">
      <w:pPr>
        <w:pStyle w:val="Heading2"/>
      </w:pPr>
      <w:r>
        <w:t>Instructor Contact</w:t>
      </w:r>
    </w:p>
    <w:p w14:paraId="4AF961DF" w14:textId="48345BAC" w:rsidR="00D40C61" w:rsidRPr="0028285A" w:rsidRDefault="00D40C61" w:rsidP="00D40C61">
      <w:pPr>
        <w:spacing w:after="0"/>
        <w:rPr>
          <w:b/>
        </w:rPr>
      </w:pPr>
      <w:r w:rsidRPr="0028285A">
        <w:rPr>
          <w:b/>
        </w:rPr>
        <w:t>Name:</w:t>
      </w:r>
      <w:r w:rsidR="002251D7">
        <w:rPr>
          <w:b/>
        </w:rPr>
        <w:t xml:space="preserve"> </w:t>
      </w:r>
      <w:r w:rsidR="002251D7" w:rsidRPr="002251D7">
        <w:rPr>
          <w:bCs/>
        </w:rPr>
        <w:t>Dr. Zuoming Wang</w:t>
      </w:r>
    </w:p>
    <w:p w14:paraId="5C2C8BBD" w14:textId="71DBC251" w:rsidR="00D40C61" w:rsidRPr="0028285A" w:rsidRDefault="00D40C61" w:rsidP="00D40C61">
      <w:pPr>
        <w:spacing w:after="0"/>
        <w:rPr>
          <w:b/>
        </w:rPr>
      </w:pPr>
      <w:r w:rsidRPr="0028285A">
        <w:rPr>
          <w:b/>
        </w:rPr>
        <w:t>Office Location:</w:t>
      </w:r>
      <w:r w:rsidR="002251D7">
        <w:rPr>
          <w:b/>
        </w:rPr>
        <w:t xml:space="preserve"> </w:t>
      </w:r>
      <w:r w:rsidR="002251D7" w:rsidRPr="000E386E">
        <w:rPr>
          <w:rFonts w:eastAsia="SimSun"/>
          <w:szCs w:val="20"/>
        </w:rPr>
        <w:t>309E GAB</w:t>
      </w:r>
    </w:p>
    <w:p w14:paraId="33F9C8CC" w14:textId="364CC63E" w:rsidR="00D40C61" w:rsidRPr="0028285A" w:rsidRDefault="00D40C61" w:rsidP="00D40C61">
      <w:pPr>
        <w:spacing w:after="0"/>
        <w:rPr>
          <w:b/>
        </w:rPr>
      </w:pPr>
      <w:r w:rsidRPr="0028285A">
        <w:rPr>
          <w:b/>
        </w:rPr>
        <w:t>Phone Number:</w:t>
      </w:r>
      <w:r w:rsidR="002251D7">
        <w:rPr>
          <w:b/>
        </w:rPr>
        <w:t xml:space="preserve"> </w:t>
      </w:r>
      <w:r w:rsidR="002251D7" w:rsidRPr="000E386E">
        <w:rPr>
          <w:rFonts w:eastAsia="SimSun"/>
          <w:szCs w:val="20"/>
        </w:rPr>
        <w:t>940-565-4283</w:t>
      </w:r>
    </w:p>
    <w:p w14:paraId="10990C9C" w14:textId="605E948E" w:rsidR="00D40C61" w:rsidRPr="0028285A" w:rsidRDefault="00D40C61" w:rsidP="00D40C61">
      <w:pPr>
        <w:spacing w:after="0"/>
        <w:rPr>
          <w:b/>
        </w:rPr>
      </w:pPr>
      <w:r w:rsidRPr="0028285A">
        <w:rPr>
          <w:b/>
        </w:rPr>
        <w:t>Office Hours:</w:t>
      </w:r>
      <w:r w:rsidR="002251D7">
        <w:rPr>
          <w:b/>
        </w:rPr>
        <w:t xml:space="preserve"> </w:t>
      </w:r>
      <w:r w:rsidR="00C43FA3" w:rsidRPr="00C43FA3">
        <w:t>virtual</w:t>
      </w:r>
      <w:r w:rsidR="00C43FA3">
        <w:rPr>
          <w:b/>
        </w:rPr>
        <w:t xml:space="preserve"> </w:t>
      </w:r>
      <w:r w:rsidR="002251D7" w:rsidRPr="000E386E">
        <w:rPr>
          <w:rFonts w:eastAsia="SimSun"/>
          <w:szCs w:val="20"/>
        </w:rPr>
        <w:t>by appointment</w:t>
      </w:r>
      <w:r w:rsidR="00C43FA3">
        <w:rPr>
          <w:rFonts w:eastAsia="SimSun"/>
          <w:szCs w:val="20"/>
        </w:rPr>
        <w:t xml:space="preserve"> </w:t>
      </w:r>
    </w:p>
    <w:p w14:paraId="53200B06" w14:textId="45EA77D5" w:rsidR="000B366F" w:rsidRPr="000B366F" w:rsidRDefault="00D40C61" w:rsidP="000B366F">
      <w:pPr>
        <w:rPr>
          <w:bCs/>
        </w:rPr>
      </w:pPr>
      <w:r w:rsidRPr="0028285A">
        <w:rPr>
          <w:b/>
        </w:rPr>
        <w:t>Communication Expectations</w:t>
      </w:r>
      <w:r w:rsidR="000B366F">
        <w:rPr>
          <w:b/>
        </w:rPr>
        <w:t xml:space="preserve">: </w:t>
      </w:r>
      <w:r w:rsidR="000B366F" w:rsidRPr="000B366F">
        <w:rPr>
          <w:bCs/>
        </w:rPr>
        <w:t>You can use </w:t>
      </w:r>
      <w:hyperlink r:id="rId7" w:tgtFrame="_blank" w:history="1">
        <w:r w:rsidR="000B366F" w:rsidRPr="000B366F">
          <w:rPr>
            <w:rStyle w:val="Hyperlink"/>
            <w:bCs/>
          </w:rPr>
          <w:t>Conversations</w:t>
        </w:r>
      </w:hyperlink>
      <w:r w:rsidR="000B366F" w:rsidRPr="000B366F">
        <w:rPr>
          <w:bCs/>
        </w:rPr>
        <w:t> (</w:t>
      </w:r>
      <w:r w:rsidR="000B366F">
        <w:rPr>
          <w:bCs/>
        </w:rPr>
        <w:t xml:space="preserve">a.k.a. </w:t>
      </w:r>
      <w:r w:rsidR="000B366F" w:rsidRPr="000B366F">
        <w:rPr>
          <w:bCs/>
        </w:rPr>
        <w:t>Inbox)</w:t>
      </w:r>
      <w:r w:rsidR="00A2100C">
        <w:rPr>
          <w:bCs/>
        </w:rPr>
        <w:t xml:space="preserve"> in Canvas</w:t>
      </w:r>
      <w:r w:rsidR="000B366F" w:rsidRPr="000B366F">
        <w:rPr>
          <w:bCs/>
        </w:rPr>
        <w:t xml:space="preserve"> to write messages with your instructor, by default the messages in Canvas are set to forward to UNT email accounts. So, you should be able to see these messages in both Canvas and your UNT email account. During the week I will try to respond to messages within 24 hours. If you email Friday evening or over the weekend please look for a response on Monday.</w:t>
      </w:r>
    </w:p>
    <w:p w14:paraId="0F53D81F" w14:textId="77777777" w:rsidR="000B366F" w:rsidRPr="000B366F" w:rsidRDefault="000B366F" w:rsidP="000B366F">
      <w:pPr>
        <w:rPr>
          <w:bCs/>
        </w:rPr>
      </w:pPr>
      <w:r w:rsidRPr="000B366F">
        <w:rPr>
          <w:bCs/>
        </w:rPr>
        <w:t>Grades will typically be posted typically within one week of an assignment due date. </w:t>
      </w:r>
    </w:p>
    <w:p w14:paraId="4C181462" w14:textId="7CC4AD0D" w:rsidR="00D40C61" w:rsidRPr="000B366F" w:rsidRDefault="000B366F" w:rsidP="002446DC">
      <w:pPr>
        <w:rPr>
          <w:bCs/>
        </w:rPr>
      </w:pPr>
      <w:r w:rsidRPr="000B366F">
        <w:rPr>
          <w:bCs/>
        </w:rPr>
        <w:t xml:space="preserve">Click on this link to read about some </w:t>
      </w:r>
      <w:hyperlink r:id="rId8" w:history="1">
        <w:r w:rsidRPr="000B366F">
          <w:rPr>
            <w:rStyle w:val="Hyperlink"/>
            <w:bCs/>
          </w:rPr>
          <w:t>general tips for communication in this course</w:t>
        </w:r>
      </w:hyperlink>
      <w:r w:rsidRPr="000B366F">
        <w:rPr>
          <w:bCs/>
        </w:rPr>
        <w:t>. </w:t>
      </w:r>
    </w:p>
    <w:p w14:paraId="52D2C379" w14:textId="77777777" w:rsidR="00D40C61" w:rsidRDefault="00D40C61" w:rsidP="00C14845">
      <w:pPr>
        <w:pStyle w:val="Heading2"/>
      </w:pPr>
      <w:r>
        <w:t>Course Description</w:t>
      </w:r>
    </w:p>
    <w:p w14:paraId="4C5C6BB0" w14:textId="77777777" w:rsidR="000B366F" w:rsidRPr="000B366F" w:rsidRDefault="000B366F" w:rsidP="000B366F">
      <w:r w:rsidRPr="000B366F">
        <w:t>This course examines online communication through principles derived from cognitive and social psychology. The focus is on how psychological processes (impression formation and management, deception and trust, attraction and relationship formation, community-building) occur in technologically-mediated environments (email, instant messaging, blogs, online dating websites, social networking websites, video games). Emphasis will be placed on how psychological principles can help us better understand online communication, but also on how online communication and its novel features can shed light on traditional psychological principles.</w:t>
      </w:r>
    </w:p>
    <w:p w14:paraId="30BE4424" w14:textId="77777777" w:rsidR="00D40C61" w:rsidRDefault="00D40C61" w:rsidP="00C14845">
      <w:pPr>
        <w:pStyle w:val="Heading2"/>
      </w:pPr>
      <w:r>
        <w:t>Course Structure</w:t>
      </w:r>
    </w:p>
    <w:p w14:paraId="6687ED19" w14:textId="0ADE1D44" w:rsidR="000B366F" w:rsidRDefault="002F1FFD" w:rsidP="00D40C61">
      <w:r>
        <w:t xml:space="preserve">This is an online course composed of nine lesson modules and three exam modules. You will work through each lesson consecutively throughout the semester. Use the course summary in Canvas to view the pace of our work and due dates for each assignment. </w:t>
      </w:r>
    </w:p>
    <w:p w14:paraId="1C269AE1" w14:textId="77777777" w:rsidR="00D40C61" w:rsidRDefault="00D40C61" w:rsidP="00C14845">
      <w:pPr>
        <w:pStyle w:val="Heading2"/>
      </w:pPr>
      <w:r>
        <w:t>Course Prerequisites or Other Restrictions</w:t>
      </w:r>
    </w:p>
    <w:p w14:paraId="10106011" w14:textId="63174781" w:rsidR="00D40C61" w:rsidRPr="00D40C61" w:rsidRDefault="002F1FFD" w:rsidP="00D40C61">
      <w:pPr>
        <w:spacing w:after="0"/>
      </w:pPr>
      <w:r>
        <w:t>We have no official prerequisites for this course</w:t>
      </w:r>
      <w:r w:rsidR="00244604">
        <w:t>.</w:t>
      </w:r>
    </w:p>
    <w:p w14:paraId="5F4213BD" w14:textId="77777777" w:rsidR="00D40C61" w:rsidRDefault="00D40C61" w:rsidP="00C14845">
      <w:pPr>
        <w:pStyle w:val="Heading2"/>
      </w:pPr>
      <w:r>
        <w:t>Course Objectives</w:t>
      </w:r>
    </w:p>
    <w:p w14:paraId="04FC0FE8" w14:textId="3644B3E8" w:rsidR="00244604" w:rsidRDefault="000F5634" w:rsidP="00244604">
      <w:r w:rsidRPr="000F5634">
        <w:t>The overall goal for the course is to connect current thinking in psychology with human behavior on the Internet.</w:t>
      </w:r>
    </w:p>
    <w:p w14:paraId="15BF08AA" w14:textId="3C9FFD01" w:rsidR="00F41A70" w:rsidRDefault="00F41A70" w:rsidP="00F41A70">
      <w:r w:rsidRPr="00244604">
        <w:t>By the end of this co</w:t>
      </w:r>
      <w:r>
        <w:t>urse, students will be able to:</w:t>
      </w:r>
    </w:p>
    <w:p w14:paraId="60B9EEAC" w14:textId="11ABC9AA" w:rsidR="00F41A70" w:rsidRDefault="000F5634" w:rsidP="00F41A70">
      <w:pPr>
        <w:pStyle w:val="ListParagraph"/>
        <w:numPr>
          <w:ilvl w:val="0"/>
          <w:numId w:val="8"/>
        </w:numPr>
      </w:pPr>
      <w:r>
        <w:t>Identify</w:t>
      </w:r>
      <w:r w:rsidRPr="000E386E">
        <w:t xml:space="preserve"> current theories and models of human behavior</w:t>
      </w:r>
      <w:r>
        <w:t xml:space="preserve"> that</w:t>
      </w:r>
      <w:r w:rsidRPr="000E386E">
        <w:t xml:space="preserve"> explain and anticipate social dynamics over the Internet</w:t>
      </w:r>
      <w:r>
        <w:t>.</w:t>
      </w:r>
    </w:p>
    <w:p w14:paraId="6B8797F1" w14:textId="654A5BAF" w:rsidR="00F41A70" w:rsidRDefault="000F5634" w:rsidP="00F41A70">
      <w:pPr>
        <w:pStyle w:val="ListParagraph"/>
        <w:numPr>
          <w:ilvl w:val="0"/>
          <w:numId w:val="8"/>
        </w:numPr>
      </w:pPr>
      <w:r>
        <w:t>Critically e</w:t>
      </w:r>
      <w:r w:rsidRPr="000E386E">
        <w:t>valuat</w:t>
      </w:r>
      <w:r>
        <w:t>e</w:t>
      </w:r>
      <w:r w:rsidRPr="000E386E">
        <w:t xml:space="preserve"> theories with an emphasis on how humans adapt to technology and use it for social purposes</w:t>
      </w:r>
    </w:p>
    <w:p w14:paraId="1212193C" w14:textId="55A6A5C0" w:rsidR="00F41A70" w:rsidRDefault="000F5634" w:rsidP="000F5634">
      <w:pPr>
        <w:pStyle w:val="ListParagraph"/>
        <w:numPr>
          <w:ilvl w:val="0"/>
          <w:numId w:val="8"/>
        </w:numPr>
      </w:pPr>
      <w:r w:rsidRPr="000F5634">
        <w:lastRenderedPageBreak/>
        <w:t>Describe research methods that are used to study social behavior on the Internet</w:t>
      </w:r>
      <w:r>
        <w:t>.</w:t>
      </w:r>
    </w:p>
    <w:p w14:paraId="54FAED61" w14:textId="77777777" w:rsidR="00244604" w:rsidRDefault="00244604" w:rsidP="00C14845">
      <w:pPr>
        <w:pStyle w:val="Heading2"/>
      </w:pPr>
      <w:r>
        <w:t>Materials</w:t>
      </w:r>
    </w:p>
    <w:p w14:paraId="43C58C80" w14:textId="77777777" w:rsidR="000F5634" w:rsidRPr="000F5634" w:rsidRDefault="000F5634" w:rsidP="000F5634">
      <w:r w:rsidRPr="000F5634">
        <w:t xml:space="preserve">Each week's required reading will usually consist of a chapter from the course textbook or a related journal article. </w:t>
      </w:r>
    </w:p>
    <w:p w14:paraId="0CABEB63" w14:textId="77777777" w:rsidR="000F5634" w:rsidRPr="000F5634" w:rsidRDefault="000F5634" w:rsidP="000F5634">
      <w:pPr>
        <w:pStyle w:val="ListParagraph"/>
        <w:numPr>
          <w:ilvl w:val="0"/>
          <w:numId w:val="23"/>
        </w:numPr>
      </w:pPr>
      <w:r w:rsidRPr="000F5634">
        <w:t>Textbook: Kevin B. Wright &amp; Lynne M. Webb (eds). (2011). Computer-mediated communication in personal relationships. Peter Lang Publishing.</w:t>
      </w:r>
    </w:p>
    <w:p w14:paraId="771BF1A0" w14:textId="4167D861" w:rsidR="00271577" w:rsidRDefault="000F5634" w:rsidP="00271577">
      <w:pPr>
        <w:pStyle w:val="ListParagraph"/>
        <w:numPr>
          <w:ilvl w:val="0"/>
          <w:numId w:val="23"/>
        </w:numPr>
      </w:pPr>
      <w:r w:rsidRPr="000F5634">
        <w:t>Individual articles or Internet postings are available through the course Canvas website or will be provided by the instructor via email. </w:t>
      </w:r>
    </w:p>
    <w:p w14:paraId="0611835C" w14:textId="42D61976" w:rsidR="00271577" w:rsidRDefault="00271577" w:rsidP="00C14845">
      <w:pPr>
        <w:pStyle w:val="Heading2"/>
      </w:pPr>
      <w:r>
        <w:t>Technical Requirements</w:t>
      </w:r>
      <w:r w:rsidR="00C07CFB">
        <w:t xml:space="preserve"> &amp;</w:t>
      </w:r>
      <w:r>
        <w:t xml:space="preserve"> Skills</w:t>
      </w:r>
    </w:p>
    <w:p w14:paraId="68E91A30" w14:textId="77777777" w:rsidR="002F7630" w:rsidRDefault="002F7630" w:rsidP="00EC6692">
      <w:pPr>
        <w:pStyle w:val="Heading3"/>
      </w:pPr>
      <w:r>
        <w:t>Minimum Technology Requirements</w:t>
      </w:r>
    </w:p>
    <w:p w14:paraId="519EA55D" w14:textId="1FAA0F6C" w:rsidR="002F7630" w:rsidRDefault="000F5634" w:rsidP="00271577">
      <w:r>
        <w:t>The</w:t>
      </w:r>
      <w:r w:rsidR="00271577">
        <w:t xml:space="preserve"> minimum technology requirements for students</w:t>
      </w:r>
      <w:r>
        <w:t xml:space="preserve"> include:</w:t>
      </w:r>
    </w:p>
    <w:p w14:paraId="4E3AB946" w14:textId="321DB402" w:rsidR="002F7630" w:rsidRDefault="002F7630" w:rsidP="002F7630">
      <w:pPr>
        <w:pStyle w:val="ListParagraph"/>
        <w:numPr>
          <w:ilvl w:val="0"/>
          <w:numId w:val="2"/>
        </w:numPr>
      </w:pPr>
      <w:r>
        <w:t>Computer</w:t>
      </w:r>
    </w:p>
    <w:p w14:paraId="388F6F25" w14:textId="24E0EE51" w:rsidR="006F5F75" w:rsidRDefault="006F5F75" w:rsidP="002F7630">
      <w:pPr>
        <w:pStyle w:val="ListParagraph"/>
        <w:numPr>
          <w:ilvl w:val="0"/>
          <w:numId w:val="2"/>
        </w:numPr>
      </w:pPr>
      <w:r>
        <w:t xml:space="preserve">Reliable internet access </w:t>
      </w:r>
    </w:p>
    <w:p w14:paraId="3DE2A020" w14:textId="77777777" w:rsidR="002F7630" w:rsidRDefault="002F7630" w:rsidP="002F7630">
      <w:pPr>
        <w:pStyle w:val="ListParagraph"/>
        <w:numPr>
          <w:ilvl w:val="0"/>
          <w:numId w:val="2"/>
        </w:numPr>
      </w:pPr>
      <w:r>
        <w:t>Speakers</w:t>
      </w:r>
    </w:p>
    <w:p w14:paraId="3A25C278" w14:textId="77777777" w:rsidR="002F7630" w:rsidRDefault="002F7630" w:rsidP="002F7630">
      <w:pPr>
        <w:pStyle w:val="ListParagraph"/>
        <w:numPr>
          <w:ilvl w:val="0"/>
          <w:numId w:val="2"/>
        </w:numPr>
      </w:pPr>
      <w:r>
        <w:t>Microphone</w:t>
      </w:r>
    </w:p>
    <w:p w14:paraId="75211D11" w14:textId="77777777" w:rsidR="00E54491" w:rsidRDefault="002F7630" w:rsidP="00E54491">
      <w:pPr>
        <w:pStyle w:val="ListParagraph"/>
        <w:numPr>
          <w:ilvl w:val="0"/>
          <w:numId w:val="2"/>
        </w:numPr>
        <w:spacing w:after="0"/>
      </w:pPr>
      <w:r>
        <w:t>Microsoft Office Suite</w:t>
      </w:r>
    </w:p>
    <w:p w14:paraId="55FF9E88" w14:textId="4DF95C84" w:rsidR="00E07387" w:rsidRDefault="00115FF2" w:rsidP="005C756C">
      <w:pPr>
        <w:pStyle w:val="ListParagraph"/>
        <w:numPr>
          <w:ilvl w:val="0"/>
          <w:numId w:val="2"/>
        </w:numPr>
        <w:rPr>
          <w:rStyle w:val="Hyperlink"/>
          <w:color w:val="auto"/>
          <w:u w:val="none"/>
        </w:rPr>
      </w:pPr>
      <w:hyperlink r:id="rId9" w:history="1">
        <w:r w:rsidR="00E54491" w:rsidRPr="003829E2">
          <w:rPr>
            <w:rStyle w:val="Hyperlink"/>
          </w:rPr>
          <w:t>Canvas Technical Requirements</w:t>
        </w:r>
      </w:hyperlink>
    </w:p>
    <w:p w14:paraId="4C5786D0" w14:textId="77777777" w:rsidR="002F7630" w:rsidRDefault="002F7630" w:rsidP="00EC6692">
      <w:pPr>
        <w:pStyle w:val="Heading3"/>
      </w:pPr>
      <w:r>
        <w:t>Computer Skills &amp; Digital Literacy</w:t>
      </w:r>
    </w:p>
    <w:p w14:paraId="6DCABE49" w14:textId="314F681C" w:rsidR="008A2229" w:rsidRDefault="000F5634" w:rsidP="008A2229">
      <w:r>
        <w:t>Course</w:t>
      </w:r>
      <w:r w:rsidR="002F7630">
        <w:t>-specific technical skills learners must have to succeed in the course</w:t>
      </w:r>
      <w:r>
        <w:t xml:space="preserve"> include</w:t>
      </w:r>
      <w:r w:rsidR="008A2229">
        <w:t xml:space="preserve"> using Canvas to </w:t>
      </w:r>
    </w:p>
    <w:p w14:paraId="4E59B896" w14:textId="1551BDD7" w:rsidR="008A2229" w:rsidRDefault="008A2229" w:rsidP="008A2229">
      <w:pPr>
        <w:pStyle w:val="ListParagraph"/>
        <w:numPr>
          <w:ilvl w:val="0"/>
          <w:numId w:val="24"/>
        </w:numPr>
      </w:pPr>
      <w:r>
        <w:t xml:space="preserve">Communicate </w:t>
      </w:r>
    </w:p>
    <w:p w14:paraId="7BEC97E0" w14:textId="174475EA" w:rsidR="008A2229" w:rsidRDefault="008A2229" w:rsidP="008A2229">
      <w:pPr>
        <w:pStyle w:val="ListParagraph"/>
        <w:numPr>
          <w:ilvl w:val="0"/>
          <w:numId w:val="24"/>
        </w:numPr>
      </w:pPr>
      <w:r>
        <w:t xml:space="preserve">Access materials and assignments </w:t>
      </w:r>
    </w:p>
    <w:p w14:paraId="386C421D" w14:textId="032A2F8F" w:rsidR="008A2229" w:rsidRDefault="008A2229" w:rsidP="008A2229">
      <w:pPr>
        <w:pStyle w:val="ListParagraph"/>
        <w:numPr>
          <w:ilvl w:val="0"/>
          <w:numId w:val="24"/>
        </w:numPr>
      </w:pPr>
      <w:r>
        <w:t>Post to discussion boards</w:t>
      </w:r>
    </w:p>
    <w:p w14:paraId="046F28BD" w14:textId="368C1BFD" w:rsidR="008A2229" w:rsidRDefault="008A2229" w:rsidP="008A2229">
      <w:pPr>
        <w:pStyle w:val="ListParagraph"/>
        <w:numPr>
          <w:ilvl w:val="0"/>
          <w:numId w:val="24"/>
        </w:numPr>
      </w:pPr>
      <w:r>
        <w:t xml:space="preserve">Submit assignments </w:t>
      </w:r>
    </w:p>
    <w:p w14:paraId="381A8B56" w14:textId="62F95263" w:rsidR="008A2229" w:rsidRDefault="008A2229" w:rsidP="008A2229">
      <w:pPr>
        <w:pStyle w:val="ListParagraph"/>
        <w:numPr>
          <w:ilvl w:val="0"/>
          <w:numId w:val="24"/>
        </w:numPr>
      </w:pPr>
      <w:r>
        <w:t>Complete exams</w:t>
      </w:r>
    </w:p>
    <w:p w14:paraId="11DA95D5" w14:textId="0B2B18D6" w:rsidR="008A2229" w:rsidRPr="008A2229" w:rsidRDefault="008A2229" w:rsidP="008A2229">
      <w:pPr>
        <w:rPr>
          <w:rStyle w:val="Hyperlink"/>
          <w:color w:val="auto"/>
          <w:u w:val="none"/>
        </w:rPr>
      </w:pPr>
      <w:r>
        <w:rPr>
          <w:rStyle w:val="Hyperlink"/>
          <w:color w:val="auto"/>
          <w:u w:val="none"/>
        </w:rPr>
        <w:t xml:space="preserve">If you don’t know how to perform one or all of these skills, please consult the </w:t>
      </w:r>
      <w:hyperlink r:id="rId10" w:history="1">
        <w:r w:rsidRPr="008A2229">
          <w:rPr>
            <w:rStyle w:val="Hyperlink"/>
          </w:rPr>
          <w:t>Canvas guide for students</w:t>
        </w:r>
      </w:hyperlink>
      <w:r>
        <w:rPr>
          <w:rStyle w:val="Hyperlink"/>
          <w:color w:val="auto"/>
          <w:u w:val="none"/>
        </w:rPr>
        <w:t xml:space="preserve">. </w:t>
      </w:r>
    </w:p>
    <w:p w14:paraId="51CEBB20" w14:textId="275BD6CA" w:rsidR="00EE437C" w:rsidRDefault="007B1815" w:rsidP="00EC6692">
      <w:pPr>
        <w:pStyle w:val="Heading3"/>
      </w:pPr>
      <w:r>
        <w:t>Rules of Engagement</w:t>
      </w:r>
    </w:p>
    <w:p w14:paraId="02ED94B1" w14:textId="55AC7F16"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online. </w:t>
      </w:r>
      <w:r w:rsidR="00EE437C">
        <w:rPr>
          <w:rFonts w:cstheme="minorHAnsi"/>
          <w:shd w:val="clear" w:color="auto" w:fill="FFFFFF"/>
        </w:rPr>
        <w:t>Here are some general guidelines:</w:t>
      </w:r>
    </w:p>
    <w:p w14:paraId="6F6E0A83" w14:textId="77777777" w:rsidR="00EE437C" w:rsidRPr="00FA76F8" w:rsidRDefault="00EE437C" w:rsidP="00EE437C">
      <w:pPr>
        <w:pStyle w:val="ListParagraph"/>
        <w:numPr>
          <w:ilvl w:val="0"/>
          <w:numId w:val="4"/>
        </w:numPr>
        <w:rPr>
          <w:rFonts w:cstheme="minorHAnsi"/>
        </w:rPr>
      </w:pPr>
      <w:r>
        <w:t xml:space="preserve">Treat your instructor and classmates with respect in email or any other communication. </w:t>
      </w:r>
    </w:p>
    <w:p w14:paraId="6B9636FB" w14:textId="77777777" w:rsidR="00EE437C" w:rsidRPr="00FA76F8" w:rsidRDefault="00EE437C" w:rsidP="00EE437C">
      <w:pPr>
        <w:pStyle w:val="ListParagraph"/>
        <w:numPr>
          <w:ilvl w:val="0"/>
          <w:numId w:val="4"/>
        </w:numPr>
        <w:rPr>
          <w:rFonts w:cstheme="minorHAnsi"/>
        </w:rPr>
      </w:pPr>
      <w:r>
        <w:t xml:space="preserve">Always use your professors’ proper title: Dr. or Prof., or if in doubt use Mr. or Ms. </w:t>
      </w:r>
    </w:p>
    <w:p w14:paraId="7CC8219B" w14:textId="77777777" w:rsidR="00EE437C" w:rsidRPr="00FA76F8" w:rsidRDefault="00EE437C" w:rsidP="00EE437C">
      <w:pPr>
        <w:pStyle w:val="ListParagraph"/>
        <w:numPr>
          <w:ilvl w:val="0"/>
          <w:numId w:val="4"/>
        </w:numPr>
        <w:rPr>
          <w:rFonts w:cstheme="minorHAnsi"/>
        </w:rPr>
      </w:pPr>
      <w:r>
        <w:t xml:space="preserve">Unless specifically invited, don’t refer to your instructor by first name. </w:t>
      </w:r>
    </w:p>
    <w:p w14:paraId="24BE4334" w14:textId="77777777" w:rsidR="00EE437C" w:rsidRPr="00FA76F8" w:rsidRDefault="00EE437C" w:rsidP="00EE437C">
      <w:pPr>
        <w:pStyle w:val="ListParagraph"/>
        <w:numPr>
          <w:ilvl w:val="0"/>
          <w:numId w:val="4"/>
        </w:numPr>
        <w:rPr>
          <w:rFonts w:cstheme="minorHAnsi"/>
        </w:rPr>
      </w:pPr>
      <w:r>
        <w:t xml:space="preserve">Use clear and concise language. </w:t>
      </w:r>
    </w:p>
    <w:p w14:paraId="3224DA2A" w14:textId="77777777" w:rsidR="00EE437C" w:rsidRPr="00FA76F8" w:rsidRDefault="00EE437C" w:rsidP="00EE437C">
      <w:pPr>
        <w:pStyle w:val="ListParagraph"/>
        <w:numPr>
          <w:ilvl w:val="0"/>
          <w:numId w:val="4"/>
        </w:numPr>
        <w:rPr>
          <w:rFonts w:cstheme="minorHAnsi"/>
        </w:rPr>
      </w:pPr>
      <w:r>
        <w:t xml:space="preserve">Remember that all college level communication should have correct spelling and grammar (this includes discussion boards). </w:t>
      </w:r>
    </w:p>
    <w:p w14:paraId="4AD2408B" w14:textId="77777777" w:rsidR="00EE437C" w:rsidRPr="00FA76F8" w:rsidRDefault="00EE437C" w:rsidP="00EE437C">
      <w:pPr>
        <w:pStyle w:val="ListParagraph"/>
        <w:numPr>
          <w:ilvl w:val="0"/>
          <w:numId w:val="4"/>
        </w:numPr>
        <w:rPr>
          <w:rFonts w:cstheme="minorHAnsi"/>
        </w:rPr>
      </w:pPr>
      <w:r>
        <w:t>Avoid slang terms such as “</w:t>
      </w:r>
      <w:proofErr w:type="spellStart"/>
      <w:r>
        <w:t>wassup</w:t>
      </w:r>
      <w:proofErr w:type="spellEnd"/>
      <w:r>
        <w:t xml:space="preserve">?” and texting abbreviations such as “u” instead of “you.” </w:t>
      </w:r>
    </w:p>
    <w:p w14:paraId="7F02F2AD" w14:textId="25E779D8" w:rsidR="00EE437C" w:rsidRPr="00FA76F8" w:rsidRDefault="00EE437C" w:rsidP="00EE437C">
      <w:pPr>
        <w:pStyle w:val="ListParagraph"/>
        <w:numPr>
          <w:ilvl w:val="0"/>
          <w:numId w:val="4"/>
        </w:numPr>
        <w:rPr>
          <w:rFonts w:cstheme="minorHAnsi"/>
        </w:rPr>
      </w:pPr>
      <w:r>
        <w:t>Use standard fonts such as Ariel, Calibri or Times new Roman and use a size 10 or 12 p</w:t>
      </w:r>
      <w:r w:rsidR="006F5F75">
        <w:t>oint</w:t>
      </w:r>
      <w:r>
        <w:t xml:space="preserve"> font </w:t>
      </w:r>
    </w:p>
    <w:p w14:paraId="2F24E36A" w14:textId="77777777" w:rsidR="00EE437C" w:rsidRPr="00FA76F8" w:rsidRDefault="00EE437C" w:rsidP="00EE437C">
      <w:pPr>
        <w:pStyle w:val="ListParagraph"/>
        <w:numPr>
          <w:ilvl w:val="0"/>
          <w:numId w:val="4"/>
        </w:numPr>
        <w:rPr>
          <w:rFonts w:cstheme="minorHAnsi"/>
        </w:rPr>
      </w:pPr>
      <w:r>
        <w:t xml:space="preserve">Avoid using the caps lock feature AS IT CAN BE INTERPRETTED AS YELLING. </w:t>
      </w:r>
    </w:p>
    <w:p w14:paraId="35352A0F" w14:textId="77777777" w:rsidR="00EE437C" w:rsidRPr="00FA76F8" w:rsidRDefault="00EE437C" w:rsidP="00EE437C">
      <w:pPr>
        <w:pStyle w:val="ListParagraph"/>
        <w:numPr>
          <w:ilvl w:val="0"/>
          <w:numId w:val="4"/>
        </w:numPr>
        <w:rPr>
          <w:rFonts w:cstheme="minorHAnsi"/>
        </w:rPr>
      </w:pPr>
      <w:r>
        <w:lastRenderedPageBreak/>
        <w:t xml:space="preserve">Limit and possibly avoid the use of emoticons like :) or </w:t>
      </w:r>
      <w:r>
        <w:sym w:font="Wingdings" w:char="F04A"/>
      </w:r>
      <w:r>
        <w:t xml:space="preserve">. </w:t>
      </w:r>
    </w:p>
    <w:p w14:paraId="539B3F0A" w14:textId="77777777" w:rsidR="00EE437C" w:rsidRPr="00FA76F8" w:rsidRDefault="00EE437C" w:rsidP="00EE437C">
      <w:pPr>
        <w:pStyle w:val="ListParagraph"/>
        <w:numPr>
          <w:ilvl w:val="0"/>
          <w:numId w:val="4"/>
        </w:numPr>
        <w:rPr>
          <w:rFonts w:cstheme="minorHAnsi"/>
        </w:rPr>
      </w:pPr>
      <w:r>
        <w:t xml:space="preserve">Be cautious when using humor or sarcasm as tone is sometimes lost in an email or discussion post and your message might be taken seriously or sound offensive. </w:t>
      </w:r>
    </w:p>
    <w:p w14:paraId="05CE4850" w14:textId="77777777" w:rsidR="00EE437C" w:rsidRPr="00FA76F8" w:rsidRDefault="00EE437C" w:rsidP="00EE437C">
      <w:pPr>
        <w:pStyle w:val="ListParagraph"/>
        <w:numPr>
          <w:ilvl w:val="0"/>
          <w:numId w:val="4"/>
        </w:numPr>
        <w:rPr>
          <w:rFonts w:cstheme="minorHAnsi"/>
        </w:rPr>
      </w:pPr>
      <w:r>
        <w:t xml:space="preserve">Be careful with personal information (both yours and other’s). </w:t>
      </w:r>
    </w:p>
    <w:p w14:paraId="55B8EB32" w14:textId="77777777" w:rsidR="00EE437C" w:rsidRPr="00FA76F8" w:rsidRDefault="00EE437C" w:rsidP="00EE437C">
      <w:pPr>
        <w:pStyle w:val="ListParagraph"/>
        <w:numPr>
          <w:ilvl w:val="0"/>
          <w:numId w:val="4"/>
        </w:numPr>
        <w:rPr>
          <w:rFonts w:cstheme="minorHAnsi"/>
        </w:rPr>
      </w:pPr>
      <w:r>
        <w:t>Do not send confidential information via e-mail</w:t>
      </w:r>
    </w:p>
    <w:p w14:paraId="3223B79B" w14:textId="05CD49C1" w:rsidR="00EE437C" w:rsidRDefault="00EE437C" w:rsidP="00EE437C">
      <w:r>
        <w:rPr>
          <w:rFonts w:cstheme="minorHAnsi"/>
        </w:rPr>
        <w:t>See t</w:t>
      </w:r>
      <w:r w:rsidR="005B63CC">
        <w:rPr>
          <w:rFonts w:cstheme="minorHAnsi"/>
        </w:rPr>
        <w:t xml:space="preserve">hese </w:t>
      </w:r>
      <w:hyperlink r:id="rId11"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1F477201" w14:textId="77777777" w:rsidR="00EE437C" w:rsidRDefault="00EE437C" w:rsidP="00EC6692">
      <w:pPr>
        <w:pStyle w:val="Heading3"/>
      </w:pPr>
      <w:r>
        <w:t>Success in an Online Course</w:t>
      </w:r>
    </w:p>
    <w:p w14:paraId="4B621968" w14:textId="0320F17B" w:rsidR="00EE437C" w:rsidRDefault="00EE437C" w:rsidP="000A484F">
      <w:pPr>
        <w:spacing w:after="0" w:line="240" w:lineRule="auto"/>
      </w:pPr>
      <w:r w:rsidRPr="008313A0">
        <w:t xml:space="preserve">While the online classroom shares many similarities with the face-to-face classroom, success in online education requires certain skills and expectations that students may not be aware of. </w:t>
      </w:r>
      <w:r w:rsidR="003A3467">
        <w:t>Use this link to find out more about</w:t>
      </w:r>
      <w:r w:rsidRPr="008313A0">
        <w:t xml:space="preserve"> </w:t>
      </w:r>
      <w:hyperlink w:history="1">
        <w:r w:rsidR="00B07CB3" w:rsidRPr="00B71379">
          <w:rPr>
            <w:rStyle w:val="Hyperlink"/>
          </w:rPr>
          <w:t>“How to Succeed as an Online Student”</w:t>
        </w:r>
      </w:hyperlink>
      <w:r w:rsidRPr="008313A0">
        <w:t xml:space="preserve"> </w:t>
      </w:r>
      <w:r>
        <w:t>(</w:t>
      </w:r>
      <w:r w:rsidRPr="005313DC">
        <w:rPr>
          <w:rStyle w:val="Hyperlink"/>
          <w:color w:val="auto"/>
          <w:u w:val="none"/>
        </w:rPr>
        <w:t>https://clear.unt.edu/teaching-resources/online-teaching/succeed-online</w:t>
      </w:r>
      <w:r>
        <w:t>)</w:t>
      </w:r>
      <w:r w:rsidR="00A079D6">
        <w:t>.</w:t>
      </w:r>
    </w:p>
    <w:p w14:paraId="2CD05384" w14:textId="5CC85A06" w:rsidR="00C07CFB" w:rsidRDefault="00C07CFB" w:rsidP="00EC6692">
      <w:pPr>
        <w:pStyle w:val="Heading2"/>
      </w:pPr>
      <w:r>
        <w:t>Getting Help</w:t>
      </w:r>
    </w:p>
    <w:p w14:paraId="66BB9160" w14:textId="588653E6" w:rsidR="00DB11D5" w:rsidRDefault="00DB11D5" w:rsidP="00EC6692">
      <w:pPr>
        <w:pStyle w:val="Heading3"/>
      </w:pPr>
      <w:r>
        <w:t>Technical Assistance</w:t>
      </w:r>
    </w:p>
    <w:p w14:paraId="6B051B42" w14:textId="2C739509" w:rsidR="008C335F" w:rsidRPr="00C710BF" w:rsidRDefault="00B5228A" w:rsidP="000A484F">
      <w:pPr>
        <w:pStyle w:val="BodyText"/>
        <w:spacing w:after="240"/>
        <w:ind w:left="0" w:right="147"/>
        <w:rPr>
          <w:rFonts w:ascii="Calibri" w:hAnsi="Calibri" w:cs="Calibri"/>
          <w:sz w:val="22"/>
          <w:szCs w:val="22"/>
        </w:rPr>
      </w:pPr>
      <w:r>
        <w:rPr>
          <w:rFonts w:ascii="Calibri" w:hAnsi="Calibri" w:cs="Calibri"/>
          <w:sz w:val="22"/>
          <w:szCs w:val="22"/>
        </w:rPr>
        <w:t>Part of working in the online environment involves dealing with the inconveniences and frustration that can arise when technology breaks down or does not perform as expected. Here at UNT we have a</w:t>
      </w:r>
      <w:r w:rsidR="009D0E86">
        <w:rPr>
          <w:rFonts w:ascii="Calibri" w:hAnsi="Calibri" w:cs="Calibri"/>
          <w:sz w:val="22"/>
          <w:szCs w:val="22"/>
        </w:rPr>
        <w:t xml:space="preserve"> Student Help Desk that you can contact for help with Canvas or other technology issues. </w:t>
      </w:r>
    </w:p>
    <w:p w14:paraId="77257A53" w14:textId="77777777" w:rsidR="00EB13B7" w:rsidRDefault="005109E3" w:rsidP="00EB13B7">
      <w:pPr>
        <w:spacing w:after="0"/>
      </w:pPr>
      <w:r w:rsidRPr="00EE437C">
        <w:rPr>
          <w:b/>
        </w:rPr>
        <w:t>UIT Help Desk</w:t>
      </w:r>
      <w:r>
        <w:t xml:space="preserve">: </w:t>
      </w:r>
      <w:hyperlink r:id="rId12" w:history="1">
        <w:r>
          <w:rPr>
            <w:rStyle w:val="Hyperlink"/>
          </w:rPr>
          <w:t>http://www.unt.edu/helpdesk/index.htm</w:t>
        </w:r>
      </w:hyperlink>
    </w:p>
    <w:p w14:paraId="4DB5FED6" w14:textId="04A633FF" w:rsidR="005109E3" w:rsidRPr="00EB13B7" w:rsidRDefault="005109E3" w:rsidP="00EB13B7">
      <w:pPr>
        <w:spacing w:after="0"/>
      </w:pPr>
      <w:r w:rsidRPr="00EE437C">
        <w:rPr>
          <w:rFonts w:ascii="Calibri" w:hAnsi="Calibri" w:cs="Calibri"/>
          <w:b/>
        </w:rPr>
        <w:t>Email</w:t>
      </w:r>
      <w:r w:rsidRPr="00C710BF">
        <w:rPr>
          <w:rFonts w:ascii="Calibri" w:hAnsi="Calibri" w:cs="Calibri"/>
        </w:rPr>
        <w:t xml:space="preserve">: </w:t>
      </w:r>
      <w:hyperlink r:id="rId13" w:history="1">
        <w:r w:rsidRPr="00C710BF">
          <w:rPr>
            <w:rStyle w:val="Hyperlink"/>
            <w:rFonts w:ascii="Calibri" w:hAnsi="Calibri" w:cs="Calibri"/>
          </w:rPr>
          <w:t>helpdesk@unt.edu</w:t>
        </w:r>
      </w:hyperlink>
      <w:r w:rsidRPr="00C710BF">
        <w:rPr>
          <w:rFonts w:ascii="Calibri" w:hAnsi="Calibri" w:cs="Calibri"/>
        </w:rPr>
        <w:t xml:space="preserve">     </w:t>
      </w:r>
    </w:p>
    <w:p w14:paraId="59FE4835" w14:textId="49E79130" w:rsidR="005109E3" w:rsidRPr="00C710BF" w:rsidRDefault="005109E3" w:rsidP="005109E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sidR="00C0115D">
        <w:rPr>
          <w:rFonts w:ascii="Calibri" w:hAnsi="Calibri" w:cs="Calibri"/>
          <w:sz w:val="22"/>
          <w:szCs w:val="22"/>
        </w:rPr>
        <w:t>-</w:t>
      </w:r>
      <w:r w:rsidRPr="00C710BF">
        <w:rPr>
          <w:rFonts w:ascii="Calibri" w:hAnsi="Calibri" w:cs="Calibri"/>
          <w:sz w:val="22"/>
          <w:szCs w:val="22"/>
        </w:rPr>
        <w:t>565-2324</w:t>
      </w:r>
    </w:p>
    <w:p w14:paraId="0B250BBF" w14:textId="77777777" w:rsidR="005109E3" w:rsidRPr="00C710BF" w:rsidRDefault="005109E3" w:rsidP="005109E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344D716D" w14:textId="25520283" w:rsidR="005109E3" w:rsidRDefault="00373A9D" w:rsidP="00373A9D">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56372D43" w14:textId="3D04300D" w:rsidR="00373A9D" w:rsidRDefault="00373A9D" w:rsidP="00373A9D">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64B434EB" w14:textId="7380BEEC" w:rsidR="00373A9D"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69083707" w14:textId="72C80143"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E55375" w14:textId="30DEAC8D"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98E66E0" w14:textId="03479F37"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Saturday</w:t>
      </w:r>
      <w:r w:rsidR="00CD40E7">
        <w:rPr>
          <w:rFonts w:ascii="Calibri" w:hAnsi="Calibri" w:cs="Calibri"/>
          <w:sz w:val="22"/>
          <w:szCs w:val="22"/>
        </w:rPr>
        <w:t>: 9am-5pm</w:t>
      </w:r>
    </w:p>
    <w:p w14:paraId="6DB3AACA" w14:textId="334F0E4B" w:rsidR="00CD40E7" w:rsidRDefault="00CD40E7" w:rsidP="00CD40E7">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7AE430AE" w14:textId="1F2C7075" w:rsidR="001B3D5B" w:rsidRDefault="001B3D5B" w:rsidP="00CD40E7">
      <w:pPr>
        <w:pStyle w:val="BodyText"/>
        <w:ind w:left="0" w:right="147"/>
        <w:rPr>
          <w:rFonts w:ascii="Calibri" w:hAnsi="Calibri" w:cs="Calibri"/>
          <w:sz w:val="22"/>
          <w:szCs w:val="22"/>
        </w:rPr>
      </w:pPr>
    </w:p>
    <w:p w14:paraId="06E30C0E" w14:textId="69D29D33" w:rsidR="001B3D5B" w:rsidRPr="00D80334" w:rsidRDefault="001B3D5B" w:rsidP="000A484F">
      <w:pPr>
        <w:pStyle w:val="BodyText"/>
        <w:spacing w:after="240"/>
        <w:ind w:left="0" w:right="147"/>
        <w:rPr>
          <w:rFonts w:ascii="Calibri" w:hAnsi="Calibri" w:cs="Calibri"/>
          <w:sz w:val="22"/>
          <w:szCs w:val="22"/>
        </w:rPr>
      </w:pPr>
      <w:r>
        <w:rPr>
          <w:rFonts w:ascii="Calibri" w:hAnsi="Calibri" w:cs="Calibri"/>
          <w:sz w:val="22"/>
          <w:szCs w:val="22"/>
        </w:rPr>
        <w:t>For additional support, visit</w:t>
      </w:r>
      <w:r w:rsidR="00DC41E6">
        <w:rPr>
          <w:rFonts w:ascii="Calibri" w:hAnsi="Calibri" w:cs="Calibri"/>
          <w:sz w:val="22"/>
          <w:szCs w:val="22"/>
        </w:rPr>
        <w:t xml:space="preserve"> </w:t>
      </w:r>
      <w:hyperlink r:id="rId14" w:history="1">
        <w:r w:rsidR="00DC41E6" w:rsidRPr="00D80334">
          <w:rPr>
            <w:rStyle w:val="Hyperlink"/>
            <w:rFonts w:asciiTheme="minorHAnsi" w:hAnsiTheme="minorHAnsi" w:cstheme="minorHAnsi"/>
            <w:sz w:val="22"/>
            <w:szCs w:val="22"/>
          </w:rPr>
          <w:t>Canvas Technical Help</w:t>
        </w:r>
      </w:hyperlink>
      <w:r w:rsidR="00DC41E6" w:rsidRPr="00D80334">
        <w:rPr>
          <w:rFonts w:asciiTheme="minorHAnsi" w:hAnsiTheme="minorHAnsi" w:cstheme="minorHAnsi"/>
          <w:sz w:val="22"/>
          <w:szCs w:val="22"/>
        </w:rPr>
        <w:t xml:space="preserve"> (</w:t>
      </w:r>
      <w:hyperlink r:id="rId15" w:history="1">
        <w:r w:rsidR="00DC41E6" w:rsidRPr="00D80334">
          <w:rPr>
            <w:rStyle w:val="Hyperlink"/>
            <w:rFonts w:asciiTheme="minorHAnsi" w:hAnsiTheme="minorHAnsi" w:cstheme="minorHAnsi"/>
            <w:color w:val="auto"/>
            <w:sz w:val="22"/>
            <w:szCs w:val="22"/>
            <w:u w:val="none"/>
          </w:rPr>
          <w:t>https://community.canvaslms.com/docs/DOC-10554-4212710328</w:t>
        </w:r>
      </w:hyperlink>
      <w:r w:rsidR="00DC41E6" w:rsidRPr="00D80334">
        <w:rPr>
          <w:rFonts w:asciiTheme="minorHAnsi" w:hAnsiTheme="minorHAnsi" w:cstheme="minorHAnsi"/>
          <w:sz w:val="22"/>
          <w:szCs w:val="22"/>
        </w:rPr>
        <w:t>)</w:t>
      </w:r>
    </w:p>
    <w:p w14:paraId="63109E34" w14:textId="67DF70AC" w:rsidR="00C07CFB" w:rsidRDefault="00C07CFB" w:rsidP="00EC6692">
      <w:pPr>
        <w:pStyle w:val="Heading3"/>
      </w:pPr>
      <w:r>
        <w:t>Student Support Services</w:t>
      </w:r>
    </w:p>
    <w:p w14:paraId="77BFFEB1" w14:textId="2FB0B151" w:rsidR="00416953" w:rsidRDefault="00416953" w:rsidP="00416953">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41B169AC" w14:textId="77777777" w:rsidR="00F7047E" w:rsidRDefault="00115FF2" w:rsidP="00F7047E">
      <w:pPr>
        <w:pStyle w:val="ListParagraph"/>
        <w:numPr>
          <w:ilvl w:val="0"/>
          <w:numId w:val="20"/>
        </w:numPr>
      </w:pPr>
      <w:hyperlink r:id="rId16" w:history="1">
        <w:r w:rsidR="00F7047E" w:rsidRPr="004349B7">
          <w:rPr>
            <w:rStyle w:val="Hyperlink"/>
          </w:rPr>
          <w:t>Student Health and Wellness Center</w:t>
        </w:r>
      </w:hyperlink>
      <w:r w:rsidR="00F7047E">
        <w:t xml:space="preserve"> (</w:t>
      </w:r>
      <w:r w:rsidR="00F7047E" w:rsidRPr="00B400CC">
        <w:rPr>
          <w:rStyle w:val="Hyperlink"/>
          <w:color w:val="auto"/>
          <w:u w:val="none"/>
        </w:rPr>
        <w:t>https://studentaffairs.unt.edu/student-health-and-wellness-center</w:t>
      </w:r>
      <w:r w:rsidR="00F7047E">
        <w:t>)</w:t>
      </w:r>
    </w:p>
    <w:p w14:paraId="16BAF4F8" w14:textId="77777777" w:rsidR="00F7047E" w:rsidRDefault="00115FF2" w:rsidP="00F7047E">
      <w:pPr>
        <w:pStyle w:val="ListParagraph"/>
        <w:numPr>
          <w:ilvl w:val="0"/>
          <w:numId w:val="20"/>
        </w:numPr>
      </w:pPr>
      <w:hyperlink r:id="rId17" w:history="1">
        <w:r w:rsidR="00F7047E" w:rsidRPr="005B0444">
          <w:rPr>
            <w:rStyle w:val="Hyperlink"/>
          </w:rPr>
          <w:t>Counseling and Testing Services</w:t>
        </w:r>
      </w:hyperlink>
      <w:r w:rsidR="00F7047E">
        <w:t xml:space="preserve"> (</w:t>
      </w:r>
      <w:r w:rsidR="00F7047E" w:rsidRPr="00B400CC">
        <w:rPr>
          <w:rStyle w:val="Hyperlink"/>
          <w:color w:val="auto"/>
          <w:u w:val="none"/>
        </w:rPr>
        <w:t>https://studentaffairs.unt.edu/counseling-and-testing-services</w:t>
      </w:r>
      <w:r w:rsidR="00F7047E">
        <w:t>)</w:t>
      </w:r>
    </w:p>
    <w:p w14:paraId="288F44A6" w14:textId="6D4C3D27" w:rsidR="00416953" w:rsidRDefault="00115FF2" w:rsidP="00416953">
      <w:pPr>
        <w:pStyle w:val="ListParagraph"/>
        <w:numPr>
          <w:ilvl w:val="0"/>
          <w:numId w:val="20"/>
        </w:numPr>
      </w:pPr>
      <w:hyperlink r:id="rId18" w:history="1">
        <w:r w:rsidR="00CA7241" w:rsidRPr="00CA7241">
          <w:rPr>
            <w:rStyle w:val="Hyperlink"/>
          </w:rPr>
          <w:t>UNT Care Team</w:t>
        </w:r>
      </w:hyperlink>
      <w:r w:rsidR="00CA7241">
        <w:t xml:space="preserve"> (</w:t>
      </w:r>
      <w:r w:rsidR="006C437E" w:rsidRPr="003F1E47">
        <w:t>https://studentaffairs.unt.edu/care</w:t>
      </w:r>
      <w:r w:rsidR="00CA7241">
        <w:t>)</w:t>
      </w:r>
    </w:p>
    <w:p w14:paraId="5169A435" w14:textId="5A80C454" w:rsidR="006C437E" w:rsidRDefault="00115FF2" w:rsidP="00416953">
      <w:pPr>
        <w:pStyle w:val="ListParagraph"/>
        <w:numPr>
          <w:ilvl w:val="0"/>
          <w:numId w:val="20"/>
        </w:numPr>
      </w:pPr>
      <w:hyperlink r:id="rId19" w:history="1">
        <w:r w:rsidR="006C437E" w:rsidRPr="006C437E">
          <w:rPr>
            <w:rStyle w:val="Hyperlink"/>
          </w:rPr>
          <w:t>UNT Psychiatric Services</w:t>
        </w:r>
      </w:hyperlink>
      <w:r w:rsidR="006C437E">
        <w:t xml:space="preserve"> (</w:t>
      </w:r>
      <w:r w:rsidR="00C75A68" w:rsidRPr="003F1E47">
        <w:t>https://studentaffairs.unt.edu/student-health-and-wellness-center/services/psychiatry</w:t>
      </w:r>
      <w:r w:rsidR="006C437E">
        <w:t>)</w:t>
      </w:r>
    </w:p>
    <w:p w14:paraId="65BEA837" w14:textId="0DF6A4C2" w:rsidR="00C75A68" w:rsidRDefault="00115FF2" w:rsidP="00416953">
      <w:pPr>
        <w:pStyle w:val="ListParagraph"/>
        <w:numPr>
          <w:ilvl w:val="0"/>
          <w:numId w:val="20"/>
        </w:numPr>
      </w:pPr>
      <w:hyperlink r:id="rId20" w:history="1">
        <w:r w:rsidR="00C75A68" w:rsidRPr="00C75A68">
          <w:rPr>
            <w:rStyle w:val="Hyperlink"/>
          </w:rPr>
          <w:t>Individual Counseling</w:t>
        </w:r>
      </w:hyperlink>
      <w:r w:rsidR="00C75A68">
        <w:t xml:space="preserve"> (</w:t>
      </w:r>
      <w:r w:rsidR="00C75A68" w:rsidRPr="00C75A68">
        <w:t>https://studentaffairs.unt.edu/counseling-and-testing-services/services/individual-counseling</w:t>
      </w:r>
      <w:r w:rsidR="00C75A68">
        <w:t>)</w:t>
      </w:r>
    </w:p>
    <w:p w14:paraId="01F25D11" w14:textId="55D96A3D" w:rsidR="00416953" w:rsidRPr="00416953" w:rsidRDefault="00F27153" w:rsidP="00416953">
      <w:r>
        <w:t xml:space="preserve">Other </w:t>
      </w:r>
      <w:hyperlink r:id="rId21" w:history="1">
        <w:r w:rsidR="00040FE1" w:rsidRPr="00040FE1">
          <w:rPr>
            <w:rStyle w:val="Hyperlink"/>
          </w:rPr>
          <w:t>UNT student resources</w:t>
        </w:r>
      </w:hyperlink>
      <w:r w:rsidR="00040FE1">
        <w:t xml:space="preserve"> include:</w:t>
      </w:r>
    </w:p>
    <w:p w14:paraId="1C7A238B" w14:textId="5E1B851C" w:rsidR="003B3704" w:rsidRDefault="00115FF2" w:rsidP="003B3704">
      <w:pPr>
        <w:pStyle w:val="ListParagraph"/>
        <w:numPr>
          <w:ilvl w:val="0"/>
          <w:numId w:val="13"/>
        </w:numPr>
      </w:pPr>
      <w:hyperlink r:id="rId22" w:history="1">
        <w:r w:rsidR="006F5F75" w:rsidRPr="006F5F75">
          <w:rPr>
            <w:rStyle w:val="Hyperlink"/>
          </w:rPr>
          <w:t>Registrar</w:t>
        </w:r>
      </w:hyperlink>
      <w:r w:rsidR="009269E8">
        <w:t xml:space="preserve"> (</w:t>
      </w:r>
      <w:r w:rsidR="009269E8" w:rsidRPr="00A079D6">
        <w:rPr>
          <w:rStyle w:val="Hyperlink"/>
          <w:color w:val="auto"/>
          <w:u w:val="none"/>
        </w:rPr>
        <w:t>https://registrar.unt.edu/registration</w:t>
      </w:r>
      <w:r w:rsidR="009269E8">
        <w:t>)</w:t>
      </w:r>
    </w:p>
    <w:p w14:paraId="18D816F3" w14:textId="3BAE5615" w:rsidR="003B3704" w:rsidRDefault="00115FF2" w:rsidP="003B3704">
      <w:pPr>
        <w:pStyle w:val="ListParagraph"/>
        <w:numPr>
          <w:ilvl w:val="0"/>
          <w:numId w:val="13"/>
        </w:numPr>
      </w:pPr>
      <w:hyperlink r:id="rId23" w:history="1">
        <w:r w:rsidR="003B3704" w:rsidRPr="009269E8">
          <w:rPr>
            <w:rStyle w:val="Hyperlink"/>
          </w:rPr>
          <w:t>Financial Aid</w:t>
        </w:r>
      </w:hyperlink>
      <w:r w:rsidR="009269E8">
        <w:t xml:space="preserve"> (</w:t>
      </w:r>
      <w:r w:rsidR="009269E8" w:rsidRPr="00B400CC">
        <w:rPr>
          <w:rStyle w:val="Hyperlink"/>
          <w:color w:val="auto"/>
          <w:u w:val="none"/>
        </w:rPr>
        <w:t>https://financialaid.unt.edu/</w:t>
      </w:r>
      <w:r w:rsidR="009269E8">
        <w:t>)</w:t>
      </w:r>
    </w:p>
    <w:p w14:paraId="3CF4439A" w14:textId="0C0B0C0D" w:rsidR="001C079B" w:rsidRDefault="00115FF2" w:rsidP="003B3704">
      <w:pPr>
        <w:pStyle w:val="ListParagraph"/>
        <w:numPr>
          <w:ilvl w:val="0"/>
          <w:numId w:val="13"/>
        </w:numPr>
      </w:pPr>
      <w:hyperlink r:id="rId24" w:history="1">
        <w:r w:rsidR="001C079B" w:rsidRPr="001C079B">
          <w:rPr>
            <w:rStyle w:val="Hyperlink"/>
          </w:rPr>
          <w:t>Student Legal Services</w:t>
        </w:r>
      </w:hyperlink>
      <w:r w:rsidR="001C079B">
        <w:t xml:space="preserve"> (</w:t>
      </w:r>
      <w:r w:rsidR="001C079B" w:rsidRPr="00B400CC">
        <w:rPr>
          <w:rStyle w:val="Hyperlink"/>
          <w:color w:val="auto"/>
          <w:u w:val="none"/>
        </w:rPr>
        <w:t>https://studentaffairs.unt.edu/student-legal-services</w:t>
      </w:r>
      <w:r w:rsidR="001C079B">
        <w:t>)</w:t>
      </w:r>
    </w:p>
    <w:p w14:paraId="619D2250" w14:textId="2F75EEF7" w:rsidR="00644E04" w:rsidRDefault="00115FF2" w:rsidP="00644E04">
      <w:pPr>
        <w:pStyle w:val="ListParagraph"/>
        <w:numPr>
          <w:ilvl w:val="0"/>
          <w:numId w:val="13"/>
        </w:numPr>
      </w:pPr>
      <w:hyperlink r:id="rId25" w:history="1">
        <w:r w:rsidR="00644E04" w:rsidRPr="00467300">
          <w:rPr>
            <w:rStyle w:val="Hyperlink"/>
          </w:rPr>
          <w:t xml:space="preserve">Career </w:t>
        </w:r>
        <w:r w:rsidR="00467300" w:rsidRPr="00467300">
          <w:rPr>
            <w:rStyle w:val="Hyperlink"/>
          </w:rPr>
          <w:t>Center</w:t>
        </w:r>
      </w:hyperlink>
      <w:r w:rsidR="00467300">
        <w:t xml:space="preserve"> (</w:t>
      </w:r>
      <w:r w:rsidR="00467300" w:rsidRPr="00B400CC">
        <w:rPr>
          <w:rStyle w:val="Hyperlink"/>
          <w:color w:val="auto"/>
          <w:u w:val="none"/>
        </w:rPr>
        <w:t>https://studentaffairs.unt.edu/career-center</w:t>
      </w:r>
      <w:r w:rsidR="00467300">
        <w:t>)</w:t>
      </w:r>
    </w:p>
    <w:p w14:paraId="38335F7A" w14:textId="45CCA2B5" w:rsidR="00DA2870" w:rsidRDefault="00115FF2" w:rsidP="003B3704">
      <w:pPr>
        <w:pStyle w:val="ListParagraph"/>
        <w:numPr>
          <w:ilvl w:val="0"/>
          <w:numId w:val="13"/>
        </w:numPr>
      </w:pPr>
      <w:hyperlink r:id="rId26" w:history="1">
        <w:r w:rsidR="003B3704" w:rsidRPr="005B0444">
          <w:rPr>
            <w:rStyle w:val="Hyperlink"/>
          </w:rPr>
          <w:t>Multicultural Center</w:t>
        </w:r>
      </w:hyperlink>
      <w:r w:rsidR="00E77C6A">
        <w:t xml:space="preserve"> (</w:t>
      </w:r>
      <w:r w:rsidR="00E77C6A" w:rsidRPr="00B400CC">
        <w:rPr>
          <w:rStyle w:val="Hyperlink"/>
          <w:color w:val="auto"/>
          <w:u w:val="none"/>
        </w:rPr>
        <w:t>https://edo.unt.edu/multicultural-center</w:t>
      </w:r>
      <w:r w:rsidR="00E77C6A">
        <w:t>)</w:t>
      </w:r>
    </w:p>
    <w:p w14:paraId="2DB9AE7C" w14:textId="27209D2D" w:rsidR="003B3704" w:rsidRDefault="00115FF2" w:rsidP="003B3704">
      <w:pPr>
        <w:pStyle w:val="ListParagraph"/>
        <w:numPr>
          <w:ilvl w:val="0"/>
          <w:numId w:val="13"/>
        </w:numPr>
      </w:pPr>
      <w:hyperlink r:id="rId27" w:history="1">
        <w:r w:rsidR="003B3704" w:rsidRPr="005B0444">
          <w:rPr>
            <w:rStyle w:val="Hyperlink"/>
          </w:rPr>
          <w:t>Counseling and Testing Services</w:t>
        </w:r>
      </w:hyperlink>
      <w:r w:rsidR="00E77C6A">
        <w:t xml:space="preserve"> (</w:t>
      </w:r>
      <w:r w:rsidR="004349B7" w:rsidRPr="00B400CC">
        <w:rPr>
          <w:rStyle w:val="Hyperlink"/>
          <w:color w:val="auto"/>
          <w:u w:val="none"/>
        </w:rPr>
        <w:t>https://studentaffairs.unt.edu/counseling-and-testing-services</w:t>
      </w:r>
      <w:r w:rsidR="004349B7">
        <w:t>)</w:t>
      </w:r>
    </w:p>
    <w:p w14:paraId="0D639BCA" w14:textId="15E2929B" w:rsidR="003B3704" w:rsidRDefault="00115FF2" w:rsidP="003B3704">
      <w:pPr>
        <w:pStyle w:val="ListParagraph"/>
        <w:numPr>
          <w:ilvl w:val="0"/>
          <w:numId w:val="13"/>
        </w:numPr>
      </w:pPr>
      <w:hyperlink r:id="rId28" w:history="1">
        <w:r w:rsidR="003B3704" w:rsidRPr="004349B7">
          <w:rPr>
            <w:rStyle w:val="Hyperlink"/>
          </w:rPr>
          <w:t>Pride Alliance</w:t>
        </w:r>
      </w:hyperlink>
      <w:r w:rsidR="004349B7">
        <w:t xml:space="preserve"> (</w:t>
      </w:r>
      <w:r w:rsidR="00C75A68" w:rsidRPr="002B6FE8">
        <w:rPr>
          <w:rStyle w:val="Hyperlink"/>
          <w:color w:val="auto"/>
          <w:u w:val="none"/>
        </w:rPr>
        <w:t>https://edo.unt.edu/pridealliance</w:t>
      </w:r>
      <w:r w:rsidR="004349B7">
        <w:t>)</w:t>
      </w:r>
    </w:p>
    <w:p w14:paraId="37CA6E17" w14:textId="77A8D874" w:rsidR="002446AD" w:rsidRDefault="00115FF2" w:rsidP="00416953">
      <w:pPr>
        <w:pStyle w:val="ListParagraph"/>
        <w:numPr>
          <w:ilvl w:val="0"/>
          <w:numId w:val="13"/>
        </w:numPr>
      </w:pPr>
      <w:hyperlink r:id="rId29" w:history="1">
        <w:r w:rsidR="00C75A68" w:rsidRPr="00F27153">
          <w:rPr>
            <w:rStyle w:val="Hyperlink"/>
          </w:rPr>
          <w:t>UNT Food Pantry</w:t>
        </w:r>
      </w:hyperlink>
      <w:r w:rsidR="00F27153">
        <w:t xml:space="preserve"> (</w:t>
      </w:r>
      <w:r w:rsidR="00F27153" w:rsidRPr="00F27153">
        <w:t>https://deanofstudents.unt.edu/resources/food-pantry</w:t>
      </w:r>
      <w:r w:rsidR="00F27153">
        <w:t>)</w:t>
      </w:r>
    </w:p>
    <w:p w14:paraId="081A4114" w14:textId="3E6899B5" w:rsidR="001C079B" w:rsidRDefault="00D53B34" w:rsidP="00EC6692">
      <w:pPr>
        <w:pStyle w:val="Heading3"/>
      </w:pPr>
      <w:r>
        <w:t>Academic Support Services</w:t>
      </w:r>
    </w:p>
    <w:p w14:paraId="4DDD9124" w14:textId="7019ABE0" w:rsidR="00D53B34" w:rsidRDefault="00115FF2" w:rsidP="00E93E3E">
      <w:pPr>
        <w:pStyle w:val="ListParagraph"/>
        <w:numPr>
          <w:ilvl w:val="0"/>
          <w:numId w:val="14"/>
        </w:numPr>
      </w:pPr>
      <w:hyperlink r:id="rId30" w:history="1">
        <w:r w:rsidR="00E93E3E" w:rsidRPr="00413AD8">
          <w:rPr>
            <w:rStyle w:val="Hyperlink"/>
          </w:rPr>
          <w:t>Academic Resource Center</w:t>
        </w:r>
      </w:hyperlink>
      <w:r w:rsidR="00413AD8">
        <w:t xml:space="preserve"> (</w:t>
      </w:r>
      <w:r w:rsidR="00413AD8" w:rsidRPr="00B400CC">
        <w:rPr>
          <w:rStyle w:val="Hyperlink"/>
          <w:color w:val="auto"/>
          <w:u w:val="none"/>
        </w:rPr>
        <w:t>https://clear.unt.edu/canvas/student-resources</w:t>
      </w:r>
      <w:r w:rsidR="00413AD8">
        <w:t>)</w:t>
      </w:r>
    </w:p>
    <w:p w14:paraId="37F2764A" w14:textId="6FE5FBED" w:rsidR="00E93E3E" w:rsidRDefault="00115FF2" w:rsidP="00E93E3E">
      <w:pPr>
        <w:pStyle w:val="ListParagraph"/>
        <w:numPr>
          <w:ilvl w:val="0"/>
          <w:numId w:val="14"/>
        </w:numPr>
      </w:pPr>
      <w:hyperlink r:id="rId31" w:history="1">
        <w:r w:rsidR="00E93E3E" w:rsidRPr="00413AD8">
          <w:rPr>
            <w:rStyle w:val="Hyperlink"/>
          </w:rPr>
          <w:t>Academic Success Center</w:t>
        </w:r>
      </w:hyperlink>
      <w:r w:rsidR="00413AD8">
        <w:t xml:space="preserve"> (</w:t>
      </w:r>
      <w:r w:rsidR="00413AD8" w:rsidRPr="00B400CC">
        <w:rPr>
          <w:rStyle w:val="Hyperlink"/>
          <w:color w:val="auto"/>
          <w:u w:val="none"/>
        </w:rPr>
        <w:t>https://success.unt.edu/asc</w:t>
      </w:r>
      <w:r w:rsidR="00413AD8">
        <w:t>)</w:t>
      </w:r>
    </w:p>
    <w:p w14:paraId="73C12D8E" w14:textId="1737A512" w:rsidR="00E93E3E" w:rsidRDefault="00115FF2" w:rsidP="00E93E3E">
      <w:pPr>
        <w:pStyle w:val="ListParagraph"/>
        <w:numPr>
          <w:ilvl w:val="0"/>
          <w:numId w:val="14"/>
        </w:numPr>
      </w:pPr>
      <w:hyperlink r:id="rId32" w:history="1">
        <w:r w:rsidR="00E93E3E" w:rsidRPr="00057A98">
          <w:rPr>
            <w:rStyle w:val="Hyperlink"/>
          </w:rPr>
          <w:t>UNT Libraries</w:t>
        </w:r>
      </w:hyperlink>
      <w:r w:rsidR="00057A98">
        <w:t xml:space="preserve"> (</w:t>
      </w:r>
      <w:r w:rsidR="00057A98" w:rsidRPr="00B400CC">
        <w:rPr>
          <w:rStyle w:val="Hyperlink"/>
          <w:color w:val="auto"/>
          <w:u w:val="none"/>
        </w:rPr>
        <w:t>https://library.unt.edu/</w:t>
      </w:r>
      <w:r w:rsidR="00057A98">
        <w:t>)</w:t>
      </w:r>
    </w:p>
    <w:p w14:paraId="5379392D" w14:textId="223FB228" w:rsidR="00E93E3E" w:rsidRDefault="00115FF2" w:rsidP="00E93E3E">
      <w:pPr>
        <w:pStyle w:val="ListParagraph"/>
        <w:numPr>
          <w:ilvl w:val="0"/>
          <w:numId w:val="14"/>
        </w:numPr>
      </w:pPr>
      <w:hyperlink r:id="rId33" w:history="1">
        <w:r w:rsidR="00E93E3E" w:rsidRPr="00057A98">
          <w:rPr>
            <w:rStyle w:val="Hyperlink"/>
          </w:rPr>
          <w:t>Writing Lab</w:t>
        </w:r>
      </w:hyperlink>
      <w:r w:rsidR="00057A98">
        <w:t xml:space="preserve"> (</w:t>
      </w:r>
      <w:r w:rsidR="00057A98" w:rsidRPr="00B400CC">
        <w:rPr>
          <w:rStyle w:val="Hyperlink"/>
          <w:color w:val="auto"/>
          <w:u w:val="none"/>
        </w:rPr>
        <w:t>http://writingcenter.unt.edu/</w:t>
      </w:r>
      <w:r w:rsidR="00057A98">
        <w:t>)</w:t>
      </w:r>
    </w:p>
    <w:p w14:paraId="099E7B68" w14:textId="6F90EBD2" w:rsidR="00C07CFB" w:rsidRPr="00C07CFB" w:rsidRDefault="00115FF2" w:rsidP="00C07CFB">
      <w:pPr>
        <w:pStyle w:val="ListParagraph"/>
        <w:numPr>
          <w:ilvl w:val="0"/>
          <w:numId w:val="14"/>
        </w:numPr>
      </w:pPr>
      <w:hyperlink r:id="rId34" w:history="1">
        <w:r w:rsidR="00E93E3E" w:rsidRPr="001B3D5B">
          <w:rPr>
            <w:rStyle w:val="Hyperlink"/>
          </w:rPr>
          <w:t>Math</w:t>
        </w:r>
        <w:r w:rsidR="00413AD8" w:rsidRPr="001B3D5B">
          <w:rPr>
            <w:rStyle w:val="Hyperlink"/>
          </w:rPr>
          <w:t>Lab</w:t>
        </w:r>
      </w:hyperlink>
      <w:r w:rsidR="001B3D5B">
        <w:t xml:space="preserve"> (</w:t>
      </w:r>
      <w:r w:rsidR="001B3D5B" w:rsidRPr="00B400CC">
        <w:rPr>
          <w:rStyle w:val="Hyperlink"/>
          <w:color w:val="auto"/>
          <w:u w:val="none"/>
        </w:rPr>
        <w:t>https://math.unt.edu/mathlab</w:t>
      </w:r>
      <w:r w:rsidR="001B3D5B">
        <w:t>)</w:t>
      </w:r>
    </w:p>
    <w:p w14:paraId="7529F782" w14:textId="27448B95" w:rsidR="006E25C5" w:rsidRPr="006E25C5" w:rsidRDefault="006E25C5" w:rsidP="003A3467">
      <w:pPr>
        <w:pStyle w:val="Heading2"/>
      </w:pPr>
      <w:r>
        <w:t>Course Requirements</w:t>
      </w:r>
    </w:p>
    <w:tbl>
      <w:tblPr>
        <w:tblStyle w:val="TableGrid"/>
        <w:tblW w:w="6203" w:type="dxa"/>
        <w:jc w:val="center"/>
        <w:tblLook w:val="04A0" w:firstRow="1" w:lastRow="0" w:firstColumn="1" w:lastColumn="0" w:noHBand="0" w:noVBand="1"/>
      </w:tblPr>
      <w:tblGrid>
        <w:gridCol w:w="4664"/>
        <w:gridCol w:w="1539"/>
      </w:tblGrid>
      <w:tr w:rsidR="006D5A90" w:rsidRPr="006E25C5" w14:paraId="74CFE660" w14:textId="77777777" w:rsidTr="006D5A90">
        <w:trPr>
          <w:trHeight w:val="765"/>
          <w:tblHeader/>
          <w:jc w:val="center"/>
        </w:trPr>
        <w:tc>
          <w:tcPr>
            <w:tcW w:w="4664" w:type="dxa"/>
            <w:hideMark/>
          </w:tcPr>
          <w:p w14:paraId="66091F0D" w14:textId="77777777" w:rsidR="006D5A90" w:rsidRPr="006E25C5" w:rsidRDefault="006D5A90" w:rsidP="00707BA5">
            <w:pPr>
              <w:ind w:left="0" w:firstLine="0"/>
              <w:rPr>
                <w:rFonts w:asciiTheme="minorHAnsi" w:hAnsiTheme="minorHAnsi" w:cstheme="minorHAnsi"/>
                <w:i/>
                <w:sz w:val="22"/>
              </w:rPr>
            </w:pPr>
            <w:r w:rsidRPr="006E25C5">
              <w:rPr>
                <w:rFonts w:asciiTheme="minorHAnsi" w:hAnsiTheme="minorHAnsi" w:cstheme="minorHAnsi"/>
                <w:b/>
                <w:bCs/>
                <w:i/>
                <w:sz w:val="22"/>
              </w:rPr>
              <w:t>Assignment</w:t>
            </w:r>
          </w:p>
        </w:tc>
        <w:tc>
          <w:tcPr>
            <w:tcW w:w="1539" w:type="dxa"/>
            <w:hideMark/>
          </w:tcPr>
          <w:p w14:paraId="1C83513A" w14:textId="77777777" w:rsidR="006D5A90" w:rsidRPr="006E25C5" w:rsidRDefault="006D5A90" w:rsidP="00707BA5">
            <w:pPr>
              <w:ind w:left="0" w:firstLine="0"/>
              <w:rPr>
                <w:rFonts w:asciiTheme="minorHAnsi" w:hAnsiTheme="minorHAnsi" w:cstheme="minorHAnsi"/>
                <w:i/>
                <w:sz w:val="22"/>
              </w:rPr>
            </w:pPr>
            <w:r w:rsidRPr="006E25C5">
              <w:rPr>
                <w:rFonts w:asciiTheme="minorHAnsi" w:hAnsiTheme="minorHAnsi" w:cstheme="minorHAnsi"/>
                <w:b/>
                <w:bCs/>
                <w:i/>
                <w:sz w:val="22"/>
              </w:rPr>
              <w:t>Percentage of Final Grade</w:t>
            </w:r>
          </w:p>
        </w:tc>
      </w:tr>
      <w:tr w:rsidR="006D5A90" w:rsidRPr="006E25C5" w14:paraId="65779693" w14:textId="77777777" w:rsidTr="006D5A90">
        <w:trPr>
          <w:jc w:val="center"/>
        </w:trPr>
        <w:tc>
          <w:tcPr>
            <w:tcW w:w="4664" w:type="dxa"/>
            <w:hideMark/>
          </w:tcPr>
          <w:p w14:paraId="66C5D594" w14:textId="665E95E2" w:rsidR="006D5A90" w:rsidRPr="006E25C5" w:rsidRDefault="006D5A90" w:rsidP="00707BA5">
            <w:pPr>
              <w:ind w:left="0" w:firstLine="0"/>
              <w:rPr>
                <w:rFonts w:asciiTheme="minorHAnsi" w:hAnsiTheme="minorHAnsi" w:cstheme="minorHAnsi"/>
                <w:i/>
                <w:sz w:val="22"/>
              </w:rPr>
            </w:pPr>
            <w:r>
              <w:rPr>
                <w:rFonts w:asciiTheme="minorHAnsi" w:hAnsiTheme="minorHAnsi" w:cstheme="minorHAnsi"/>
                <w:b/>
                <w:bCs/>
                <w:i/>
                <w:sz w:val="22"/>
              </w:rPr>
              <w:t>Discussion Boards (10 total)</w:t>
            </w:r>
          </w:p>
        </w:tc>
        <w:tc>
          <w:tcPr>
            <w:tcW w:w="1539" w:type="dxa"/>
            <w:hideMark/>
          </w:tcPr>
          <w:p w14:paraId="5534CBB4" w14:textId="159228BC" w:rsidR="006D5A90" w:rsidRPr="006E25C5" w:rsidRDefault="006D5A90" w:rsidP="00707BA5">
            <w:pPr>
              <w:ind w:left="0" w:firstLine="0"/>
              <w:rPr>
                <w:rFonts w:asciiTheme="minorHAnsi" w:hAnsiTheme="minorHAnsi" w:cstheme="minorHAnsi"/>
                <w:i/>
                <w:sz w:val="22"/>
              </w:rPr>
            </w:pPr>
            <w:r>
              <w:rPr>
                <w:rFonts w:asciiTheme="minorHAnsi" w:hAnsiTheme="minorHAnsi" w:cstheme="minorHAnsi"/>
                <w:i/>
                <w:sz w:val="22"/>
              </w:rPr>
              <w:t>30%</w:t>
            </w:r>
          </w:p>
        </w:tc>
      </w:tr>
      <w:tr w:rsidR="006D5A90" w:rsidRPr="006E25C5" w14:paraId="00193946" w14:textId="77777777" w:rsidTr="006D5A90">
        <w:trPr>
          <w:jc w:val="center"/>
        </w:trPr>
        <w:tc>
          <w:tcPr>
            <w:tcW w:w="4664" w:type="dxa"/>
            <w:hideMark/>
          </w:tcPr>
          <w:p w14:paraId="37D86B9B" w14:textId="6798BED4" w:rsidR="006D5A90" w:rsidRPr="003A3467" w:rsidRDefault="006D5A90" w:rsidP="00707BA5">
            <w:pPr>
              <w:ind w:left="0" w:firstLine="0"/>
              <w:rPr>
                <w:rFonts w:asciiTheme="minorHAnsi" w:hAnsiTheme="minorHAnsi" w:cstheme="minorHAnsi"/>
                <w:b/>
                <w:bCs/>
                <w:i/>
                <w:sz w:val="22"/>
              </w:rPr>
            </w:pPr>
            <w:r>
              <w:rPr>
                <w:rFonts w:asciiTheme="minorHAnsi" w:hAnsiTheme="minorHAnsi" w:cstheme="minorHAnsi"/>
                <w:b/>
                <w:bCs/>
                <w:i/>
                <w:sz w:val="22"/>
              </w:rPr>
              <w:t xml:space="preserve">Tangram Game </w:t>
            </w:r>
          </w:p>
        </w:tc>
        <w:tc>
          <w:tcPr>
            <w:tcW w:w="1539" w:type="dxa"/>
            <w:hideMark/>
          </w:tcPr>
          <w:p w14:paraId="45AC5A83" w14:textId="34C25655" w:rsidR="006D5A90" w:rsidRPr="006E25C5" w:rsidRDefault="006D5A90" w:rsidP="00707BA5">
            <w:pPr>
              <w:ind w:left="0" w:firstLine="0"/>
              <w:rPr>
                <w:rFonts w:asciiTheme="minorHAnsi" w:hAnsiTheme="minorHAnsi" w:cstheme="minorHAnsi"/>
                <w:i/>
                <w:sz w:val="22"/>
              </w:rPr>
            </w:pPr>
            <w:r>
              <w:rPr>
                <w:rFonts w:asciiTheme="minorHAnsi" w:hAnsiTheme="minorHAnsi" w:cstheme="minorHAnsi"/>
                <w:i/>
                <w:sz w:val="22"/>
              </w:rPr>
              <w:t>5</w:t>
            </w:r>
            <w:r w:rsidRPr="006E25C5">
              <w:rPr>
                <w:rFonts w:asciiTheme="minorHAnsi" w:hAnsiTheme="minorHAnsi" w:cstheme="minorHAnsi"/>
                <w:i/>
                <w:sz w:val="22"/>
              </w:rPr>
              <w:t>%</w:t>
            </w:r>
          </w:p>
        </w:tc>
      </w:tr>
      <w:tr w:rsidR="006D5A90" w:rsidRPr="006E25C5" w14:paraId="2439BC45" w14:textId="77777777" w:rsidTr="006D5A90">
        <w:trPr>
          <w:jc w:val="center"/>
        </w:trPr>
        <w:tc>
          <w:tcPr>
            <w:tcW w:w="4664" w:type="dxa"/>
            <w:hideMark/>
          </w:tcPr>
          <w:p w14:paraId="62B6D233" w14:textId="02FA24B3" w:rsidR="006D5A90" w:rsidRPr="006E25C5" w:rsidRDefault="006D5A90" w:rsidP="00707BA5">
            <w:pPr>
              <w:ind w:left="0" w:firstLine="0"/>
              <w:rPr>
                <w:rFonts w:asciiTheme="minorHAnsi" w:hAnsiTheme="minorHAnsi" w:cstheme="minorHAnsi"/>
                <w:i/>
                <w:sz w:val="22"/>
              </w:rPr>
            </w:pPr>
            <w:r>
              <w:rPr>
                <w:rFonts w:asciiTheme="minorHAnsi" w:hAnsiTheme="minorHAnsi" w:cstheme="minorHAnsi"/>
                <w:b/>
                <w:bCs/>
                <w:i/>
                <w:sz w:val="22"/>
              </w:rPr>
              <w:t>Allocating Funds Activity</w:t>
            </w:r>
          </w:p>
        </w:tc>
        <w:tc>
          <w:tcPr>
            <w:tcW w:w="1539" w:type="dxa"/>
            <w:hideMark/>
          </w:tcPr>
          <w:p w14:paraId="24EC9C6D" w14:textId="779DECF8" w:rsidR="006D5A90" w:rsidRPr="006E25C5" w:rsidRDefault="006D5A90" w:rsidP="00707BA5">
            <w:pPr>
              <w:ind w:left="0" w:firstLine="0"/>
              <w:rPr>
                <w:rFonts w:asciiTheme="minorHAnsi" w:hAnsiTheme="minorHAnsi" w:cstheme="minorHAnsi"/>
                <w:i/>
                <w:sz w:val="22"/>
              </w:rPr>
            </w:pPr>
            <w:r>
              <w:rPr>
                <w:rFonts w:asciiTheme="minorHAnsi" w:hAnsiTheme="minorHAnsi" w:cstheme="minorHAnsi"/>
                <w:i/>
                <w:sz w:val="22"/>
              </w:rPr>
              <w:t>5</w:t>
            </w:r>
            <w:r w:rsidRPr="006E25C5">
              <w:rPr>
                <w:rFonts w:asciiTheme="minorHAnsi" w:hAnsiTheme="minorHAnsi" w:cstheme="minorHAnsi"/>
                <w:i/>
                <w:sz w:val="22"/>
              </w:rPr>
              <w:t>%</w:t>
            </w:r>
          </w:p>
        </w:tc>
      </w:tr>
      <w:tr w:rsidR="006D5A90" w:rsidRPr="006E25C5" w14:paraId="5B7C8BA2" w14:textId="77777777" w:rsidTr="006D5A90">
        <w:trPr>
          <w:jc w:val="center"/>
        </w:trPr>
        <w:tc>
          <w:tcPr>
            <w:tcW w:w="4664" w:type="dxa"/>
            <w:hideMark/>
          </w:tcPr>
          <w:p w14:paraId="55F85F28" w14:textId="1EED8869" w:rsidR="006D5A90" w:rsidRPr="006E25C5" w:rsidRDefault="006D5A90" w:rsidP="00707BA5">
            <w:pPr>
              <w:ind w:left="0" w:firstLine="0"/>
              <w:rPr>
                <w:rFonts w:asciiTheme="minorHAnsi" w:hAnsiTheme="minorHAnsi" w:cstheme="minorHAnsi"/>
                <w:i/>
                <w:sz w:val="22"/>
              </w:rPr>
            </w:pPr>
            <w:r>
              <w:rPr>
                <w:rFonts w:asciiTheme="minorHAnsi" w:hAnsiTheme="minorHAnsi" w:cstheme="minorHAnsi"/>
                <w:b/>
                <w:bCs/>
                <w:i/>
                <w:sz w:val="22"/>
              </w:rPr>
              <w:t>Exams (3 total)</w:t>
            </w:r>
          </w:p>
        </w:tc>
        <w:tc>
          <w:tcPr>
            <w:tcW w:w="1539" w:type="dxa"/>
            <w:hideMark/>
          </w:tcPr>
          <w:p w14:paraId="000BB071" w14:textId="36558EAC" w:rsidR="006D5A90" w:rsidRPr="006E25C5" w:rsidRDefault="006D5A90" w:rsidP="00707BA5">
            <w:pPr>
              <w:ind w:left="0" w:firstLine="0"/>
              <w:rPr>
                <w:rFonts w:asciiTheme="minorHAnsi" w:hAnsiTheme="minorHAnsi" w:cstheme="minorHAnsi"/>
                <w:i/>
                <w:sz w:val="22"/>
              </w:rPr>
            </w:pPr>
            <w:r>
              <w:rPr>
                <w:rFonts w:asciiTheme="minorHAnsi" w:hAnsiTheme="minorHAnsi" w:cstheme="minorHAnsi"/>
                <w:i/>
                <w:sz w:val="22"/>
              </w:rPr>
              <w:t>60%</w:t>
            </w:r>
          </w:p>
        </w:tc>
      </w:tr>
      <w:tr w:rsidR="006D5A90" w:rsidRPr="006E25C5" w14:paraId="1E3FFD31" w14:textId="77777777" w:rsidTr="006D5A90">
        <w:trPr>
          <w:jc w:val="center"/>
        </w:trPr>
        <w:tc>
          <w:tcPr>
            <w:tcW w:w="4664" w:type="dxa"/>
            <w:hideMark/>
          </w:tcPr>
          <w:p w14:paraId="6EB87B64" w14:textId="1996EE07" w:rsidR="006D5A90" w:rsidRPr="006E25C5" w:rsidRDefault="006D5A90" w:rsidP="00707BA5">
            <w:pPr>
              <w:ind w:left="0" w:firstLine="0"/>
              <w:rPr>
                <w:rFonts w:asciiTheme="minorHAnsi" w:hAnsiTheme="minorHAnsi" w:cstheme="minorHAnsi"/>
                <w:i/>
                <w:sz w:val="22"/>
              </w:rPr>
            </w:pPr>
            <w:r w:rsidRPr="006E25C5">
              <w:rPr>
                <w:rFonts w:asciiTheme="minorHAnsi" w:hAnsiTheme="minorHAnsi" w:cstheme="minorHAnsi"/>
                <w:b/>
                <w:bCs/>
                <w:i/>
                <w:sz w:val="22"/>
              </w:rPr>
              <w:t xml:space="preserve">Total </w:t>
            </w:r>
          </w:p>
        </w:tc>
        <w:tc>
          <w:tcPr>
            <w:tcW w:w="1539" w:type="dxa"/>
            <w:hideMark/>
          </w:tcPr>
          <w:p w14:paraId="010B015D" w14:textId="77777777" w:rsidR="006D5A90" w:rsidRPr="006E25C5" w:rsidRDefault="006D5A90" w:rsidP="00707BA5">
            <w:pPr>
              <w:ind w:left="0" w:firstLine="0"/>
              <w:rPr>
                <w:rFonts w:asciiTheme="minorHAnsi" w:hAnsiTheme="minorHAnsi" w:cstheme="minorHAnsi"/>
                <w:i/>
                <w:sz w:val="22"/>
              </w:rPr>
            </w:pPr>
            <w:r w:rsidRPr="006E25C5">
              <w:rPr>
                <w:rFonts w:asciiTheme="minorHAnsi" w:hAnsiTheme="minorHAnsi" w:cstheme="minorHAnsi"/>
                <w:i/>
                <w:sz w:val="22"/>
              </w:rPr>
              <w:t>100%</w:t>
            </w:r>
          </w:p>
        </w:tc>
      </w:tr>
    </w:tbl>
    <w:p w14:paraId="0895968B" w14:textId="08B997FC" w:rsidR="006E25C5" w:rsidRDefault="006E25C5" w:rsidP="00EC6692">
      <w:pPr>
        <w:pStyle w:val="Heading2"/>
      </w:pPr>
      <w:r>
        <w:t>Grading</w:t>
      </w:r>
      <w:r w:rsidR="00A63531">
        <w:tab/>
      </w:r>
    </w:p>
    <w:p w14:paraId="70745D7D" w14:textId="56196D41" w:rsidR="00A63531" w:rsidRDefault="00B43D9A" w:rsidP="00A63531">
      <w:r>
        <w:t>Include the grading scale (A-F) along with the point totals/percentages you will use to calculate the final grade. For example:</w:t>
      </w:r>
    </w:p>
    <w:p w14:paraId="79D16FC4" w14:textId="19F963EE" w:rsidR="003A3467" w:rsidRPr="00921908" w:rsidRDefault="003A3467" w:rsidP="003A3467">
      <w:pPr>
        <w:rPr>
          <w:rFonts w:eastAsia="SimSun"/>
          <w:szCs w:val="20"/>
          <w:lang w:eastAsia="zh-CN"/>
        </w:rPr>
      </w:pPr>
      <w:r w:rsidRPr="00921908">
        <w:rPr>
          <w:rFonts w:eastAsia="SimSun"/>
          <w:szCs w:val="20"/>
        </w:rPr>
        <w:t>A: 90-100</w:t>
      </w:r>
      <w:r>
        <w:rPr>
          <w:rFonts w:eastAsia="SimSun"/>
          <w:szCs w:val="20"/>
        </w:rPr>
        <w:t>%</w:t>
      </w:r>
      <w:r w:rsidRPr="00921908">
        <w:rPr>
          <w:rFonts w:eastAsia="SimSun"/>
          <w:szCs w:val="20"/>
        </w:rPr>
        <w:t xml:space="preserve"> (excellent, clearly outstanding</w:t>
      </w:r>
      <w:r>
        <w:rPr>
          <w:rFonts w:eastAsia="SimSun"/>
          <w:szCs w:val="20"/>
        </w:rPr>
        <w:t>)</w:t>
      </w:r>
    </w:p>
    <w:p w14:paraId="72B9B0E7" w14:textId="0EC3CD54" w:rsidR="003A3467" w:rsidRPr="00921908" w:rsidRDefault="003A3467" w:rsidP="003A3467">
      <w:pPr>
        <w:rPr>
          <w:rFonts w:eastAsia="SimSun"/>
          <w:szCs w:val="20"/>
          <w:lang w:eastAsia="zh-CN"/>
        </w:rPr>
      </w:pPr>
      <w:r w:rsidRPr="00921908">
        <w:rPr>
          <w:rFonts w:eastAsia="SimSun"/>
          <w:szCs w:val="20"/>
        </w:rPr>
        <w:t>B: 80-89</w:t>
      </w:r>
      <w:r>
        <w:rPr>
          <w:rFonts w:eastAsia="SimSun"/>
          <w:szCs w:val="20"/>
        </w:rPr>
        <w:t>%</w:t>
      </w:r>
      <w:r w:rsidRPr="00921908">
        <w:rPr>
          <w:rFonts w:eastAsia="SimSun"/>
          <w:szCs w:val="20"/>
        </w:rPr>
        <w:t xml:space="preserve"> (very good, impressive)</w:t>
      </w:r>
      <w:r w:rsidRPr="00921908">
        <w:rPr>
          <w:rFonts w:eastAsia="SimSun"/>
          <w:szCs w:val="20"/>
        </w:rPr>
        <w:tab/>
      </w:r>
    </w:p>
    <w:p w14:paraId="58C4941D" w14:textId="33AF84FE" w:rsidR="003A3467" w:rsidRPr="00921908" w:rsidRDefault="003A3467" w:rsidP="003A3467">
      <w:pPr>
        <w:keepNext/>
        <w:tabs>
          <w:tab w:val="center" w:pos="5040"/>
        </w:tabs>
        <w:suppressAutoHyphens/>
        <w:outlineLvl w:val="4"/>
        <w:rPr>
          <w:rFonts w:eastAsia="SimSun"/>
          <w:szCs w:val="20"/>
          <w:lang w:eastAsia="zh-CN"/>
        </w:rPr>
      </w:pPr>
      <w:r w:rsidRPr="00921908">
        <w:rPr>
          <w:rFonts w:eastAsia="SimSun"/>
          <w:szCs w:val="20"/>
        </w:rPr>
        <w:t>C: 70-79</w:t>
      </w:r>
      <w:r w:rsidR="006D5A90">
        <w:rPr>
          <w:rFonts w:eastAsia="SimSun"/>
          <w:szCs w:val="20"/>
        </w:rPr>
        <w:t>%</w:t>
      </w:r>
      <w:r w:rsidRPr="00921908">
        <w:rPr>
          <w:rFonts w:eastAsia="SimSun"/>
          <w:szCs w:val="20"/>
        </w:rPr>
        <w:t xml:space="preserve"> (average college level)                   </w:t>
      </w:r>
      <w:r w:rsidRPr="00921908">
        <w:rPr>
          <w:rFonts w:eastAsia="SimSun"/>
          <w:szCs w:val="20"/>
        </w:rPr>
        <w:tab/>
        <w:t xml:space="preserve">            </w:t>
      </w:r>
    </w:p>
    <w:p w14:paraId="087302AB" w14:textId="7714231A" w:rsidR="003A3467" w:rsidRPr="00921908" w:rsidRDefault="003A3467" w:rsidP="003A3467">
      <w:pPr>
        <w:keepNext/>
        <w:tabs>
          <w:tab w:val="center" w:pos="5040"/>
        </w:tabs>
        <w:suppressAutoHyphens/>
        <w:outlineLvl w:val="4"/>
        <w:rPr>
          <w:rFonts w:eastAsia="SimSun"/>
          <w:szCs w:val="20"/>
          <w:lang w:eastAsia="zh-CN"/>
        </w:rPr>
      </w:pPr>
      <w:r w:rsidRPr="00921908">
        <w:rPr>
          <w:rFonts w:eastAsia="SimSun"/>
          <w:szCs w:val="20"/>
        </w:rPr>
        <w:t>D:</w:t>
      </w:r>
      <w:r>
        <w:rPr>
          <w:rFonts w:eastAsia="SimSun"/>
          <w:szCs w:val="20"/>
        </w:rPr>
        <w:t xml:space="preserve"> 60-69%</w:t>
      </w:r>
      <w:r w:rsidRPr="00921908">
        <w:rPr>
          <w:rFonts w:eastAsia="SimSun"/>
          <w:szCs w:val="20"/>
        </w:rPr>
        <w:t xml:space="preserve"> (below average, barely passing)</w:t>
      </w:r>
      <w:r w:rsidRPr="00921908">
        <w:rPr>
          <w:rFonts w:eastAsia="SimSun"/>
          <w:szCs w:val="20"/>
        </w:rPr>
        <w:tab/>
        <w:t xml:space="preserve">            </w:t>
      </w:r>
    </w:p>
    <w:p w14:paraId="537B689C" w14:textId="0674D108" w:rsidR="003A3467" w:rsidRDefault="003A3467" w:rsidP="003A3467">
      <w:pPr>
        <w:rPr>
          <w:rFonts w:eastAsia="SimSun"/>
          <w:szCs w:val="20"/>
        </w:rPr>
      </w:pPr>
      <w:r w:rsidRPr="00921908">
        <w:rPr>
          <w:rFonts w:eastAsia="SimSun"/>
          <w:szCs w:val="20"/>
        </w:rPr>
        <w:t xml:space="preserve">F:  </w:t>
      </w:r>
      <w:r>
        <w:rPr>
          <w:rFonts w:eastAsia="SimSun"/>
          <w:szCs w:val="20"/>
        </w:rPr>
        <w:t>&lt; 59%</w:t>
      </w:r>
      <w:r w:rsidRPr="00921908">
        <w:rPr>
          <w:rFonts w:eastAsia="SimSun"/>
          <w:szCs w:val="20"/>
        </w:rPr>
        <w:t>(failing</w:t>
      </w:r>
      <w:r>
        <w:rPr>
          <w:rFonts w:eastAsia="SimSun"/>
          <w:szCs w:val="20"/>
        </w:rPr>
        <w:t>)</w:t>
      </w:r>
    </w:p>
    <w:p w14:paraId="3083B9D5" w14:textId="600259B2" w:rsidR="007D441B" w:rsidRDefault="006F5F75" w:rsidP="003A3467">
      <w:r>
        <w:lastRenderedPageBreak/>
        <w:t>I</w:t>
      </w:r>
      <w:r w:rsidR="00C7676A">
        <w:t>nclude a list that details the point/percentage values for each assignment/type of assignment. You might also include descriptive grading criteria that describes the quality of work that constitutes and A, B, C, etc. Lastly, it is best practice to provide your policy on late work here as well as details regarding the presence or lack of extra credit opportunities.</w:t>
      </w:r>
    </w:p>
    <w:p w14:paraId="38138E4C" w14:textId="27C35176" w:rsidR="00A61100" w:rsidRPr="00A61100" w:rsidRDefault="00A61100" w:rsidP="00A61100">
      <w:pPr>
        <w:rPr>
          <w:u w:val="single"/>
        </w:rPr>
      </w:pPr>
      <w:r w:rsidRPr="00A61100">
        <w:rPr>
          <w:u w:val="single"/>
        </w:rPr>
        <w:t>Online Discussion</w:t>
      </w:r>
      <w:r>
        <w:rPr>
          <w:u w:val="single"/>
        </w:rPr>
        <w:t xml:space="preserve">s </w:t>
      </w:r>
    </w:p>
    <w:p w14:paraId="1AF47D80" w14:textId="77777777" w:rsidR="00B516D3" w:rsidRDefault="00B516D3" w:rsidP="00B516D3">
      <w:r>
        <w:t xml:space="preserve">The course consists of 9 discussions. You are encouraged to share your experiences, provide thoughtful insights, and comment constructively on your classmates’ posts. </w:t>
      </w:r>
    </w:p>
    <w:p w14:paraId="307F570A" w14:textId="77777777" w:rsidR="00B516D3" w:rsidRDefault="00B516D3" w:rsidP="00B516D3">
      <w:r>
        <w:t>•</w:t>
      </w:r>
      <w:r>
        <w:tab/>
        <w:t>Posts and responses should be thorough and thoughtful. Just posting "I agree" or "Good ideas" will not be considered adequate. Support your statements with examples, experiences, or references.  Keep in mind that fellow learners will be reading and responding to you, too.</w:t>
      </w:r>
    </w:p>
    <w:p w14:paraId="203AF5AC" w14:textId="77777777" w:rsidR="00B516D3" w:rsidRDefault="00B516D3" w:rsidP="00B516D3">
      <w:r>
        <w:t>•</w:t>
      </w:r>
      <w:r>
        <w:tab/>
        <w:t>Posts should be within a range of 250-280 words.</w:t>
      </w:r>
    </w:p>
    <w:p w14:paraId="10EF9590" w14:textId="77777777" w:rsidR="00B516D3" w:rsidRDefault="00B516D3" w:rsidP="00B516D3">
      <w:r>
        <w:t>•</w:t>
      </w:r>
      <w:r>
        <w:tab/>
        <w:t>Posts should draw on the ideas/concepts/theories from the text and/or from the lessons.</w:t>
      </w:r>
    </w:p>
    <w:p w14:paraId="52497321" w14:textId="77777777" w:rsidR="00B516D3" w:rsidRDefault="00B516D3" w:rsidP="00B516D3">
      <w:r>
        <w:t>•</w:t>
      </w:r>
      <w:r>
        <w:tab/>
        <w:t>Make certain that all posts and responses address the question, problem, or situation as presented for discussion. While you can extend upon assigned the topic, do not stray from the topic with extraneous tangents.</w:t>
      </w:r>
    </w:p>
    <w:p w14:paraId="66D28D35" w14:textId="77777777" w:rsidR="00B516D3" w:rsidRDefault="00B516D3" w:rsidP="00B516D3">
      <w:r>
        <w:t>•</w:t>
      </w:r>
      <w:r>
        <w:tab/>
        <w:t>Discussions occur when there is dialogue; therefore, you need to build upon the posts and responses of other learners to create discussion threads. Make sure to revisit the discussion forum and respond meaningfully to what other learners have posted to your initial responses.</w:t>
      </w:r>
    </w:p>
    <w:p w14:paraId="36800A63" w14:textId="77777777" w:rsidR="00B516D3" w:rsidRDefault="00B516D3" w:rsidP="00B516D3">
      <w:r>
        <w:t>•</w:t>
      </w:r>
      <w:r>
        <w:tab/>
        <w:t>When relevant, add to the discussion by including prior knowledge, experiences, references, websites, resources, etc. (giving credit where appropriate).</w:t>
      </w:r>
    </w:p>
    <w:p w14:paraId="7EB26119" w14:textId="77777777" w:rsidR="00B516D3" w:rsidRDefault="00B516D3" w:rsidP="00B516D3">
      <w:r>
        <w:t>•</w:t>
      </w:r>
      <w:r>
        <w:tab/>
        <w:t>Contributions to the discussions (posts and responses) should be complete and free of grammatical or structural errors.</w:t>
      </w:r>
    </w:p>
    <w:p w14:paraId="5D9AFA6B" w14:textId="58603A88" w:rsidR="00A61100" w:rsidRPr="00A61100" w:rsidRDefault="00A61100" w:rsidP="00B516D3">
      <w:pPr>
        <w:rPr>
          <w:u w:val="single"/>
        </w:rPr>
      </w:pPr>
      <w:r w:rsidRPr="00A61100">
        <w:rPr>
          <w:u w:val="single"/>
        </w:rPr>
        <w:t>Exams</w:t>
      </w:r>
    </w:p>
    <w:p w14:paraId="28FAC7CD" w14:textId="31F48894" w:rsidR="00A61100" w:rsidRDefault="00A61100" w:rsidP="00A61100">
      <w:r w:rsidRPr="00A61100">
        <w:t xml:space="preserve">The three exams each consist of </w:t>
      </w:r>
      <w:r w:rsidR="006636A0">
        <w:t xml:space="preserve">40 </w:t>
      </w:r>
      <w:r w:rsidRPr="00A61100">
        <w:t>multiple-choice</w:t>
      </w:r>
      <w:r w:rsidR="00C43FA3">
        <w:t xml:space="preserve">, </w:t>
      </w:r>
      <w:r w:rsidRPr="00A61100">
        <w:t xml:space="preserve">and true or false questions. </w:t>
      </w:r>
      <w:r w:rsidR="006636A0">
        <w:t xml:space="preserve">Each question is worth one point and grades are delivered as percentages in the gradebook. </w:t>
      </w:r>
      <w:r w:rsidRPr="00A61100">
        <w:t xml:space="preserve">Each exam covers three lessons’ materials and the exams are non-cumulative. You are responsible for </w:t>
      </w:r>
      <w:r w:rsidRPr="00A61100">
        <w:rPr>
          <w:bCs/>
        </w:rPr>
        <w:t>all</w:t>
      </w:r>
      <w:r w:rsidRPr="00A61100">
        <w:t xml:space="preserve"> material covered in the text and </w:t>
      </w:r>
      <w:r w:rsidRPr="00A61100">
        <w:rPr>
          <w:bCs/>
        </w:rPr>
        <w:t>all</w:t>
      </w:r>
      <w:r w:rsidRPr="00A61100">
        <w:t xml:space="preserve"> material covered in the lesson. Exams are open book, open note.</w:t>
      </w:r>
    </w:p>
    <w:p w14:paraId="65FFFAA5" w14:textId="22AAF2AE" w:rsidR="00A61100" w:rsidRPr="00A61100" w:rsidRDefault="00A61100" w:rsidP="00A61100">
      <w:pPr>
        <w:rPr>
          <w:u w:val="single"/>
        </w:rPr>
      </w:pPr>
      <w:r w:rsidRPr="00A61100">
        <w:rPr>
          <w:u w:val="single"/>
        </w:rPr>
        <w:t>Tangram Game</w:t>
      </w:r>
    </w:p>
    <w:p w14:paraId="132CC42C" w14:textId="5C693B8F" w:rsidR="00A61100" w:rsidRDefault="00A61100" w:rsidP="00A61100">
      <w:r>
        <w:t xml:space="preserve">You will be </w:t>
      </w:r>
      <w:r w:rsidR="00284D2C">
        <w:t>working</w:t>
      </w:r>
      <w:r>
        <w:t xml:space="preserve"> with a partner in order complete the game. After you follow all the instructions you </w:t>
      </w:r>
      <w:r w:rsidR="00263E59">
        <w:t>will</w:t>
      </w:r>
      <w:r>
        <w:t xml:space="preserve"> submit</w:t>
      </w:r>
      <w:r w:rsidR="00263E59">
        <w:t xml:space="preserve"> the screenshot of the text conversation and</w:t>
      </w:r>
      <w:r>
        <w:t xml:space="preserve"> your answers to the reflection questions provided</w:t>
      </w:r>
      <w:r w:rsidR="00263E59">
        <w:t xml:space="preserve"> to receive the points.</w:t>
      </w:r>
    </w:p>
    <w:p w14:paraId="6DC10917" w14:textId="70CF5ECE" w:rsidR="00A61100" w:rsidRPr="00A61100" w:rsidRDefault="00A61100" w:rsidP="00A61100">
      <w:pPr>
        <w:rPr>
          <w:u w:val="single"/>
        </w:rPr>
      </w:pPr>
      <w:r w:rsidRPr="00A61100">
        <w:rPr>
          <w:u w:val="single"/>
        </w:rPr>
        <w:t xml:space="preserve">Allocating Funds Activity </w:t>
      </w:r>
    </w:p>
    <w:p w14:paraId="5E74F24E" w14:textId="5AA5FACC" w:rsidR="00A61100" w:rsidRDefault="00263E59" w:rsidP="00A61100">
      <w:r>
        <w:t>You</w:t>
      </w:r>
      <w:bookmarkStart w:id="0" w:name="_GoBack"/>
      <w:bookmarkEnd w:id="0"/>
      <w:r w:rsidR="00A61100">
        <w:t xml:space="preserve"> will be paired with a partner to complete this activity. After you complete the activity you will both submit the work you completed together in Canvas. </w:t>
      </w:r>
    </w:p>
    <w:p w14:paraId="24E7235C" w14:textId="2C8E0628" w:rsidR="00C7676A" w:rsidRPr="00501CFC" w:rsidRDefault="007D441B" w:rsidP="00395460">
      <w:pPr>
        <w:pStyle w:val="Heading2"/>
        <w:rPr>
          <w:rStyle w:val="Strong"/>
          <w:b w:val="0"/>
          <w:bCs w:val="0"/>
        </w:rPr>
      </w:pPr>
      <w:r>
        <w:rPr>
          <w:rStyle w:val="Strong"/>
          <w:b w:val="0"/>
          <w:bCs w:val="0"/>
        </w:rPr>
        <w:lastRenderedPageBreak/>
        <w:t>Course Evaluation</w:t>
      </w:r>
    </w:p>
    <w:p w14:paraId="49322CA2" w14:textId="12C1037A" w:rsidR="00C7676A" w:rsidRPr="00C7676A" w:rsidRDefault="00C7676A" w:rsidP="00C7676A">
      <w:pPr>
        <w:rPr>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 </w:t>
      </w:r>
    </w:p>
    <w:p w14:paraId="0697586D" w14:textId="0794E326" w:rsidR="000F3B26" w:rsidRDefault="000F3B26" w:rsidP="000F3B26">
      <w:pPr>
        <w:pStyle w:val="Heading2"/>
      </w:pPr>
      <w:r>
        <w:t>Course Policies</w:t>
      </w:r>
    </w:p>
    <w:p w14:paraId="66DA37FE" w14:textId="77777777" w:rsidR="000F3B26" w:rsidRDefault="000F3B26" w:rsidP="000F3B26">
      <w:pPr>
        <w:pStyle w:val="Heading3"/>
      </w:pPr>
      <w:r>
        <w:t>Assignment Policy</w:t>
      </w:r>
    </w:p>
    <w:p w14:paraId="75DAD2E9" w14:textId="10349E6C" w:rsidR="000F3B26" w:rsidRDefault="000F3B26" w:rsidP="000F3B26">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35" w:history="1">
        <w:r w:rsidRPr="00F058D6">
          <w:rPr>
            <w:rStyle w:val="Hyperlink"/>
          </w:rPr>
          <w:t>helpdesk@unt.edu</w:t>
        </w:r>
      </w:hyperlink>
      <w:r w:rsidRPr="00F058D6">
        <w:t xml:space="preserve"> </w:t>
      </w:r>
      <w:r w:rsidRPr="00F058D6">
        <w:rPr>
          <w:rFonts w:cs="Arial"/>
        </w:rPr>
        <w:t>or 940.565.2324</w:t>
      </w:r>
      <w:r w:rsidR="007A0702">
        <w:rPr>
          <w:rFonts w:cs="Arial"/>
        </w:rPr>
        <w:t xml:space="preserve"> and obtain a ticket number</w:t>
      </w:r>
      <w:r w:rsidRPr="00F058D6">
        <w:rPr>
          <w:rFonts w:cs="Arial"/>
        </w:rPr>
        <w:t>. The instructor and the UNT Student Help Desk will work with the student to resolve any issues at the earliest possible time.</w:t>
      </w:r>
    </w:p>
    <w:p w14:paraId="4DAE4710" w14:textId="30D25316" w:rsidR="00A2100C" w:rsidRPr="000F3B26" w:rsidRDefault="00A2100C" w:rsidP="000F3B26">
      <w:pPr>
        <w:rPr>
          <w:rFonts w:cs="Arial"/>
        </w:rPr>
      </w:pPr>
      <w:r w:rsidRPr="00A2100C">
        <w:rPr>
          <w:rFonts w:cs="Arial"/>
        </w:rPr>
        <w:t>Students are expected to produce written work that conforms to APA style and the “Writing Guidelines” that appear on the department website in the “Important Documents” section of both the Undergraduate Program and Graduate Program tabs.</w:t>
      </w:r>
    </w:p>
    <w:p w14:paraId="3D7EBC6F" w14:textId="65E468DA" w:rsidR="00F058D6" w:rsidRPr="00F058D6" w:rsidRDefault="00F058D6" w:rsidP="00EC6692">
      <w:pPr>
        <w:pStyle w:val="Heading3"/>
      </w:pPr>
      <w:r w:rsidRPr="00F058D6">
        <w:t xml:space="preserve">Examination Policy </w:t>
      </w:r>
    </w:p>
    <w:p w14:paraId="420FD3DA" w14:textId="779CD726" w:rsidR="00F058D6" w:rsidRPr="00F058D6" w:rsidRDefault="006636A0" w:rsidP="00F058D6">
      <w:pPr>
        <w:rPr>
          <w:rFonts w:cs="Arial"/>
          <w:iCs/>
        </w:rPr>
      </w:pPr>
      <w:r>
        <w:rPr>
          <w:rFonts w:cs="Arial"/>
          <w:iCs/>
        </w:rPr>
        <w:t xml:space="preserve">The exams for this course are open book with </w:t>
      </w:r>
      <w:r w:rsidRPr="00A61100">
        <w:t>multiple-choice</w:t>
      </w:r>
      <w:r>
        <w:t>, multiple-answer</w:t>
      </w:r>
      <w:r w:rsidRPr="00A61100">
        <w:t>, and true or false questions</w:t>
      </w:r>
      <w:r>
        <w:rPr>
          <w:rFonts w:cs="Arial"/>
          <w:iCs/>
        </w:rPr>
        <w:t xml:space="preserve">. Each exam is set with a </w:t>
      </w:r>
      <w:proofErr w:type="gramStart"/>
      <w:r>
        <w:rPr>
          <w:rFonts w:cs="Arial"/>
          <w:iCs/>
        </w:rPr>
        <w:t>90 minute</w:t>
      </w:r>
      <w:proofErr w:type="gramEnd"/>
      <w:r>
        <w:rPr>
          <w:rFonts w:cs="Arial"/>
          <w:iCs/>
        </w:rPr>
        <w:t xml:space="preserve"> timer and </w:t>
      </w:r>
      <w:r w:rsidR="00D76E49">
        <w:rPr>
          <w:rFonts w:cs="Arial"/>
          <w:iCs/>
        </w:rPr>
        <w:t xml:space="preserve">each exam is set to allow students </w:t>
      </w:r>
      <w:r w:rsidR="00A21BB6">
        <w:rPr>
          <w:rFonts w:cs="Arial"/>
          <w:iCs/>
        </w:rPr>
        <w:t>2</w:t>
      </w:r>
      <w:r w:rsidR="00D76E49">
        <w:rPr>
          <w:rFonts w:cs="Arial"/>
          <w:iCs/>
        </w:rPr>
        <w:t xml:space="preserve"> attempts. Canvas will keep and record the highest score of those t</w:t>
      </w:r>
      <w:r w:rsidR="00B13004">
        <w:rPr>
          <w:rFonts w:cs="Arial"/>
          <w:iCs/>
        </w:rPr>
        <w:t>wo</w:t>
      </w:r>
      <w:r w:rsidR="00D76E49">
        <w:rPr>
          <w:rFonts w:cs="Arial"/>
          <w:iCs/>
        </w:rPr>
        <w:t xml:space="preserve"> attempts. If you experience technical difficulties while taking the exam, contact the student help desk. </w:t>
      </w:r>
      <w:r w:rsidR="00F058D6" w:rsidRPr="00F058D6">
        <w:rPr>
          <w:rFonts w:cs="Arial"/>
          <w:iCs/>
        </w:rPr>
        <w:t xml:space="preserve">  </w:t>
      </w:r>
    </w:p>
    <w:p w14:paraId="5DCC3ED2" w14:textId="6ABD2335" w:rsidR="00D76E49" w:rsidRPr="00D76E49" w:rsidRDefault="00F058D6" w:rsidP="00D76E49">
      <w:pPr>
        <w:rPr>
          <w:rFonts w:cs="Arial"/>
          <w:iCs/>
        </w:rPr>
      </w:pPr>
      <w:r w:rsidRPr="00EC6692">
        <w:rPr>
          <w:rStyle w:val="Heading3Char"/>
        </w:rPr>
        <w:t>Instructor Responsibilities and Feedback</w:t>
      </w:r>
      <w:r w:rsidRPr="00F058D6">
        <w:rPr>
          <w:rFonts w:cs="Arial"/>
          <w:b/>
          <w:iCs/>
        </w:rPr>
        <w:br/>
      </w:r>
      <w:r w:rsidR="00D76E49" w:rsidRPr="00D76E49">
        <w:rPr>
          <w:rFonts w:cs="Arial"/>
          <w:iCs/>
        </w:rPr>
        <w:t>During the week I will try to respond to messages within 24 hours. If you email Friday evening or over the weekend, please look for a response on Monday.</w:t>
      </w:r>
    </w:p>
    <w:p w14:paraId="7F92F99E" w14:textId="77777777" w:rsidR="00D76E49" w:rsidRPr="00D76E49" w:rsidRDefault="00D76E49" w:rsidP="00D76E49">
      <w:pPr>
        <w:rPr>
          <w:rFonts w:cs="Arial"/>
          <w:iCs/>
        </w:rPr>
      </w:pPr>
      <w:r w:rsidRPr="00D76E49">
        <w:rPr>
          <w:rFonts w:cs="Arial"/>
          <w:iCs/>
        </w:rPr>
        <w:t>Grades will typically be posted typically within one week of an assignment due date.</w:t>
      </w:r>
    </w:p>
    <w:p w14:paraId="69FBD420" w14:textId="2FB8F8F6" w:rsidR="00F058D6" w:rsidRPr="00D76E49" w:rsidRDefault="00D76E49" w:rsidP="00D76E49">
      <w:pPr>
        <w:rPr>
          <w:rFonts w:cs="Arial"/>
          <w:iCs/>
        </w:rPr>
      </w:pPr>
      <w:r>
        <w:rPr>
          <w:rFonts w:cs="Arial"/>
          <w:iCs/>
        </w:rPr>
        <w:t xml:space="preserve">If you have a question about the assignment or resources to complete the assignments, if you have questions about grades, or if you have a concern or question regarding the course content, please contact me.  </w:t>
      </w:r>
      <w:r w:rsidRPr="00D76E49">
        <w:rPr>
          <w:rFonts w:cs="Arial"/>
          <w:iCs/>
        </w:rPr>
        <w:t xml:space="preserve"> </w:t>
      </w:r>
      <w:r w:rsidR="00F058D6" w:rsidRPr="00F058D6">
        <w:rPr>
          <w:rFonts w:cs="Arial"/>
          <w:iCs/>
        </w:rPr>
        <w:t xml:space="preserve"> </w:t>
      </w:r>
    </w:p>
    <w:p w14:paraId="15E66C61" w14:textId="77777777" w:rsidR="00D76E49" w:rsidRPr="00D76E49" w:rsidRDefault="00F058D6" w:rsidP="00D76E49">
      <w:pPr>
        <w:rPr>
          <w:rFonts w:cs="Arial"/>
          <w:iCs/>
        </w:rPr>
      </w:pPr>
      <w:r w:rsidRPr="00EC6692">
        <w:rPr>
          <w:rStyle w:val="Heading3Char"/>
        </w:rPr>
        <w:t>Late Work</w:t>
      </w:r>
      <w:r w:rsidRPr="00F058D6">
        <w:rPr>
          <w:rFonts w:cs="Arial"/>
          <w:b/>
          <w:iCs/>
        </w:rPr>
        <w:t xml:space="preserve"> </w:t>
      </w:r>
      <w:r w:rsidRPr="00F058D6">
        <w:rPr>
          <w:rFonts w:cs="Arial"/>
          <w:b/>
          <w:iCs/>
        </w:rPr>
        <w:br/>
      </w:r>
      <w:r w:rsidR="00D76E49" w:rsidRPr="00D76E49">
        <w:rPr>
          <w:rFonts w:cs="Arial"/>
          <w:iCs/>
        </w:rPr>
        <w:t xml:space="preserve">Except under the most extreme circumstances (and documentation of those circumstances is required), late work will be penalized. If you encounter an emergency situation of some kind, it is best to communicate with me about it earlier rather than later. </w:t>
      </w:r>
    </w:p>
    <w:p w14:paraId="601A4B2E" w14:textId="5C94A134" w:rsidR="00F058D6" w:rsidRPr="00F058D6" w:rsidRDefault="00D76E49" w:rsidP="00F058D6">
      <w:pPr>
        <w:rPr>
          <w:rFonts w:cs="Arial"/>
          <w:iCs/>
        </w:rPr>
      </w:pPr>
      <w:r w:rsidRPr="00D76E49">
        <w:rPr>
          <w:rFonts w:cs="Arial"/>
          <w:iCs/>
        </w:rPr>
        <w:t>Late Assignments &amp; Papers</w:t>
      </w:r>
      <w:r w:rsidRPr="00D76E49">
        <w:rPr>
          <w:rFonts w:cs="Arial" w:hint="eastAsia"/>
          <w:iCs/>
        </w:rPr>
        <w:t xml:space="preserve"> turned in </w:t>
      </w:r>
      <w:r w:rsidRPr="00D76E49">
        <w:rPr>
          <w:rFonts w:cs="Arial"/>
          <w:iCs/>
        </w:rPr>
        <w:t>24 hours after the deadline</w:t>
      </w:r>
      <w:r w:rsidRPr="00D76E49">
        <w:rPr>
          <w:rFonts w:cs="Arial" w:hint="eastAsia"/>
          <w:iCs/>
        </w:rPr>
        <w:t xml:space="preserve"> will be graded starting one grade lower (that is, the highest grade for one-day late work is B); work turned in </w:t>
      </w:r>
      <w:r w:rsidRPr="00D76E49">
        <w:rPr>
          <w:rFonts w:cs="Arial"/>
          <w:iCs/>
        </w:rPr>
        <w:t>48 hours after the deadline</w:t>
      </w:r>
      <w:r w:rsidRPr="00D76E49">
        <w:rPr>
          <w:rFonts w:cs="Arial" w:hint="eastAsia"/>
          <w:iCs/>
        </w:rPr>
        <w:t xml:space="preserve"> will be graded starting C. Works turned in</w:t>
      </w:r>
      <w:r w:rsidRPr="00D76E49">
        <w:rPr>
          <w:rFonts w:cs="Arial"/>
          <w:iCs/>
        </w:rPr>
        <w:t xml:space="preserve"> more than 48 hours after the deadline</w:t>
      </w:r>
      <w:r w:rsidRPr="00D76E49">
        <w:rPr>
          <w:rFonts w:cs="Arial" w:hint="eastAsia"/>
          <w:iCs/>
        </w:rPr>
        <w:t xml:space="preserve"> will not be accepted for grading</w:t>
      </w:r>
      <w:r w:rsidRPr="00D76E49">
        <w:rPr>
          <w:rFonts w:cs="Arial"/>
          <w:iCs/>
        </w:rPr>
        <w:t xml:space="preserve">. </w:t>
      </w:r>
      <w:r w:rsidRPr="00D76E49">
        <w:rPr>
          <w:rFonts w:cs="Arial" w:hint="eastAsia"/>
          <w:iCs/>
        </w:rPr>
        <w:t xml:space="preserve"> </w:t>
      </w:r>
      <w:r w:rsidRPr="00D76E49">
        <w:rPr>
          <w:rFonts w:cs="Arial"/>
          <w:iCs/>
        </w:rPr>
        <w:t>It is not fair to others who met the deadlines if I accept yours late. Also, no longer are printer troubles and computer problems reasonable excuses for late papers. I suggest knowing the equipment well enough and allowing ample time in case of problems.</w:t>
      </w:r>
    </w:p>
    <w:p w14:paraId="6BC31CB8" w14:textId="4DD8B1DC" w:rsidR="00F058D6" w:rsidRDefault="00F058D6" w:rsidP="00F058D6">
      <w:pPr>
        <w:rPr>
          <w:rFonts w:cs="Arial"/>
          <w:iCs/>
        </w:rPr>
      </w:pPr>
      <w:r w:rsidRPr="00EC6692">
        <w:rPr>
          <w:rStyle w:val="Heading3Char"/>
        </w:rPr>
        <w:lastRenderedPageBreak/>
        <w:t xml:space="preserve">Class </w:t>
      </w:r>
      <w:r w:rsidR="00A2100C">
        <w:rPr>
          <w:rStyle w:val="Heading3Char"/>
        </w:rPr>
        <w:t xml:space="preserve">Attendance / </w:t>
      </w:r>
      <w:r w:rsidRPr="00EC6692">
        <w:rPr>
          <w:rStyle w:val="Heading3Char"/>
        </w:rPr>
        <w:t>Participation</w:t>
      </w:r>
      <w:r w:rsidRPr="00F058D6">
        <w:rPr>
          <w:rFonts w:cs="Arial"/>
          <w:b/>
          <w:iCs/>
        </w:rPr>
        <w:br/>
      </w:r>
      <w:r w:rsidR="00D76E49" w:rsidRPr="00D76E49">
        <w:rPr>
          <w:rFonts w:cs="Arial"/>
          <w:iCs/>
        </w:rPr>
        <w:t>Being an online course, your active participation in class is required. The course involves discussion and/or communication activities. You are encouraged to share your experiences, provide thoughtful insights, and may comment on your classmates’ posts. Commit yourself to a responsible online participation policy that will ensure the grade you desire.</w:t>
      </w:r>
    </w:p>
    <w:p w14:paraId="0D2C1207" w14:textId="36599515" w:rsidR="00A2100C" w:rsidRDefault="00A2100C" w:rsidP="00A2100C">
      <w:pPr>
        <w:pStyle w:val="Heading3"/>
      </w:pPr>
      <w:r>
        <w:t>Extra Credit</w:t>
      </w:r>
    </w:p>
    <w:p w14:paraId="25B919CD" w14:textId="70B3CB68" w:rsidR="00A2100C" w:rsidRDefault="00A2100C" w:rsidP="00F058D6">
      <w:pPr>
        <w:rPr>
          <w:rFonts w:cs="Arial"/>
          <w:iCs/>
        </w:rPr>
      </w:pPr>
      <w:r w:rsidRPr="00A2100C">
        <w:rPr>
          <w:rFonts w:cs="Arial"/>
          <w:iCs/>
        </w:rPr>
        <w:t xml:space="preserve">There is no planned extra credit for this course. On occasion, however, graduate students or faculty may provide the opportunity for students to participate in research. IF such opportunities are offered this semester, students are encouraged to take advantage of any extra credit offered. IF offered, each opportunity will count up to </w:t>
      </w:r>
      <w:r w:rsidR="00C43FA3">
        <w:rPr>
          <w:rFonts w:cs="Arial"/>
          <w:iCs/>
        </w:rPr>
        <w:t>1</w:t>
      </w:r>
      <w:r w:rsidRPr="00A2100C">
        <w:rPr>
          <w:rFonts w:cs="Arial"/>
          <w:iCs/>
        </w:rPr>
        <w:t xml:space="preserve"> point of a student's f</w:t>
      </w:r>
      <w:r w:rsidR="00C43FA3">
        <w:rPr>
          <w:rFonts w:cs="Arial"/>
          <w:iCs/>
        </w:rPr>
        <w:t xml:space="preserve">inal grade. You can earn up to </w:t>
      </w:r>
      <w:r w:rsidRPr="00A2100C">
        <w:rPr>
          <w:rFonts w:cs="Arial"/>
          <w:iCs/>
        </w:rPr>
        <w:t>5 extra credit points in total.</w:t>
      </w:r>
    </w:p>
    <w:p w14:paraId="3A9770E3" w14:textId="7853216B" w:rsidR="00A2100C" w:rsidRDefault="00A2100C" w:rsidP="00A2100C">
      <w:pPr>
        <w:pStyle w:val="Heading3"/>
      </w:pPr>
      <w:r>
        <w:t>Incompletes</w:t>
      </w:r>
    </w:p>
    <w:p w14:paraId="2835EEEC" w14:textId="589790A5" w:rsidR="00A2100C" w:rsidRPr="00F058D6" w:rsidRDefault="00A2100C" w:rsidP="00F058D6">
      <w:pPr>
        <w:rPr>
          <w:rFonts w:cs="Arial"/>
          <w:iCs/>
        </w:rPr>
      </w:pPr>
      <w:r w:rsidRPr="00A2100C">
        <w:rPr>
          <w:rFonts w:cs="Arial"/>
          <w:iCs/>
        </w:rPr>
        <w:t>We will award grades of “Incomplete” only in cases where a student has completed 75% of the coursework AND the grade is warranted by a medical or military excuse. Inability to complete coursework in a timely fashion does not constitute an acceptable reason for requesting or receiving an incomplete.</w:t>
      </w:r>
    </w:p>
    <w:p w14:paraId="3731A619" w14:textId="38387E41" w:rsidR="00F058D6" w:rsidRPr="00F058D6" w:rsidRDefault="00F058D6" w:rsidP="00F058D6">
      <w:r w:rsidRPr="00EC6692">
        <w:rPr>
          <w:rStyle w:val="Heading3Char"/>
        </w:rPr>
        <w:t>Syllabus Change Policy</w:t>
      </w:r>
      <w:r w:rsidRPr="00F058D6">
        <w:rPr>
          <w:b/>
        </w:rPr>
        <w:br/>
      </w:r>
      <w:r w:rsidR="00A2100C" w:rsidRPr="00A2100C">
        <w:t>This syllabus should not be construed as a binding contract on the part of the instructor or teaching assistants. We reserve the right to change any aspect of the course without notice.</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485E75E8" w14:textId="41D2AB2B" w:rsidR="00E154E5" w:rsidRDefault="00E154E5" w:rsidP="000A484F">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rsidR="00F64EB6">
        <w:t>]</w:t>
      </w:r>
    </w:p>
    <w:p w14:paraId="49FD5E79" w14:textId="7555C74E" w:rsidR="0050169A" w:rsidRDefault="000A484F" w:rsidP="0050169A">
      <w:pPr>
        <w:pStyle w:val="Heading3"/>
      </w:pPr>
      <w:r>
        <w:t>ADA Policy</w:t>
      </w:r>
    </w:p>
    <w:p w14:paraId="1A894F81" w14:textId="6E65F1F5"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36" w:history="1">
        <w:r w:rsidRPr="00E06E54">
          <w:rPr>
            <w:rStyle w:val="Hyperlink"/>
          </w:rPr>
          <w:t>ODA website</w:t>
        </w:r>
      </w:hyperlink>
      <w:r>
        <w:t xml:space="preserve"> </w:t>
      </w:r>
      <w:r w:rsidR="00E06E54">
        <w:t>(</w:t>
      </w:r>
      <w:r w:rsidR="00E06E54" w:rsidRPr="00E06E54">
        <w:t>https://disability.unt.edu/</w:t>
      </w:r>
      <w:r w:rsidR="00E06E54">
        <w:t>).</w:t>
      </w:r>
    </w:p>
    <w:p w14:paraId="3F37E608" w14:textId="77777777" w:rsidR="00E154E5" w:rsidRDefault="00E154E5" w:rsidP="00CA2745">
      <w:pPr>
        <w:pStyle w:val="Heading3"/>
      </w:pPr>
      <w:r w:rsidRPr="007F69D4">
        <w:t>Emergency Notification &amp; Procedures</w:t>
      </w:r>
    </w:p>
    <w:p w14:paraId="080AD40F" w14:textId="5830F2B1" w:rsidR="00E154E5" w:rsidRDefault="00E154E5" w:rsidP="00E154E5">
      <w:r>
        <w:t xml:space="preserve">UNT uses a system called Eagle Alert to quickly notify students with critical information in the event of an emergency (i.e., severe weather, campus closing, and health and public safety emergencies like </w:t>
      </w:r>
      <w:r>
        <w:lastRenderedPageBreak/>
        <w:t xml:space="preserve">chemical spills, fires, or violence). In the event of a university closure, please refer to </w:t>
      </w:r>
      <w:r w:rsidR="00A2100C">
        <w:t>Canvas</w:t>
      </w:r>
      <w:r>
        <w:t xml:space="preserve">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7B0C782A"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A2100C">
        <w:t>Canvas</w:t>
      </w:r>
      <w:r>
        <w:t xml:space="preserve">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37"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38"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39"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64706C68"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w:t>
      </w:r>
      <w:r w:rsidR="008138D2">
        <w:t>between Jan 6 and Jan 7</w:t>
      </w:r>
      <w:r w:rsidR="00A0556E">
        <w:t xml:space="preserve"> </w:t>
      </w:r>
      <w:r>
        <w:t xml:space="preserve">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40"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41"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42"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w:t>
      </w:r>
      <w:r>
        <w:lastRenderedPageBreak/>
        <w:t xml:space="preserve">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3"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44"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1CEE4409" w:rsidR="00E154E5" w:rsidRPr="00C02064" w:rsidRDefault="00E154E5" w:rsidP="00E154E5">
      <w:r w:rsidRPr="00C02064">
        <w:t xml:space="preserve">To read detailed Immigration and Customs Enforcement regulations for F-1 students taking online courses, please go to the </w:t>
      </w:r>
      <w:hyperlink r:id="rId45" w:history="1">
        <w:r w:rsidRPr="004C48BC">
          <w:rPr>
            <w:rStyle w:val="Hyperlink"/>
          </w:rPr>
          <w:t>Electronic Code of Federal Regulations website</w:t>
        </w:r>
      </w:hyperlink>
      <w:r w:rsidRPr="00C02064">
        <w:t xml:space="preserve"> </w:t>
      </w:r>
      <w:r w:rsidR="004C48BC">
        <w:t>(</w:t>
      </w:r>
      <w:hyperlink r:id="rId46" w:history="1">
        <w:r w:rsidR="004C48BC" w:rsidRPr="004C48BC">
          <w:rPr>
            <w:rStyle w:val="Hyperlink"/>
            <w:color w:val="auto"/>
            <w:u w:val="none"/>
          </w:rPr>
          <w:t>http://www.ecfr.gov/</w:t>
        </w:r>
      </w:hyperlink>
      <w:r w:rsidR="004C48BC" w:rsidRPr="004C48BC">
        <w:rPr>
          <w:rStyle w:val="Hyperlink"/>
          <w:color w:val="auto"/>
          <w:u w:val="none"/>
        </w:rPr>
        <w:t>)</w:t>
      </w:r>
      <w:r w:rsidRPr="00C02064">
        <w:t>. The specific portion concerning distance education courses is located at Title 8 CFR 214.2 Paragraph (f)(6)(</w:t>
      </w:r>
      <w:proofErr w:type="spellStart"/>
      <w:r w:rsidRPr="00C02064">
        <w:t>i</w:t>
      </w:r>
      <w:proofErr w:type="spellEnd"/>
      <w:r w:rsidRPr="00C02064">
        <w:t>)(G).</w:t>
      </w:r>
    </w:p>
    <w:p w14:paraId="5650389E" w14:textId="77777777" w:rsidR="00E154E5" w:rsidRPr="00C02064" w:rsidRDefault="00E154E5" w:rsidP="00E154E5">
      <w:r w:rsidRPr="00C02064">
        <w:t xml:space="preserve">The paragraph reads: </w:t>
      </w:r>
    </w:p>
    <w:p w14:paraId="5E98E72E" w14:textId="77777777" w:rsidR="00E154E5" w:rsidRPr="00C02064" w:rsidRDefault="00E154E5" w:rsidP="00E154E5">
      <w:pPr>
        <w:rPr>
          <w:b/>
        </w:rPr>
      </w:pPr>
      <w:r w:rsidRPr="00C02064">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C02064" w:rsidRDefault="00E154E5" w:rsidP="00E154E5">
      <w:pPr>
        <w:rPr>
          <w:b/>
        </w:rPr>
      </w:pPr>
      <w:r w:rsidRPr="00C02064">
        <w:rPr>
          <w:b/>
        </w:rPr>
        <w:t xml:space="preserve">University of North Texas Compliance </w:t>
      </w:r>
    </w:p>
    <w:p w14:paraId="6156B52D" w14:textId="77777777" w:rsidR="00E154E5" w:rsidRPr="00C02064" w:rsidRDefault="00E154E5" w:rsidP="00E154E5">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7" w:history="1">
        <w:r w:rsidRPr="00C02064">
          <w:rPr>
            <w:rStyle w:val="Hyperlink"/>
          </w:rPr>
          <w:t>internationaladvising@unt.edu</w:t>
        </w:r>
      </w:hyperlink>
      <w:r w:rsidRPr="00C02064">
        <w:t>) to get clarification before the one-week deadline.</w:t>
      </w:r>
    </w:p>
    <w:p w14:paraId="415BEA42" w14:textId="77777777" w:rsidR="00E154E5" w:rsidRPr="00986ECF" w:rsidRDefault="00E154E5" w:rsidP="00CA2745">
      <w:pPr>
        <w:pStyle w:val="Heading3"/>
      </w:pPr>
      <w:r w:rsidRPr="00986ECF">
        <w:lastRenderedPageBreak/>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48"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77777777" w:rsidR="00E154E5" w:rsidRDefault="00E154E5" w:rsidP="00E154E5">
      <w: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If the use of the work does not meet all of the above criteria, then the University office or department using the work must obtain the student’s written permission.</w:t>
      </w:r>
    </w:p>
    <w:p w14:paraId="2AD4B6CF" w14:textId="77777777" w:rsidR="00E154E5" w:rsidRDefault="00E154E5" w:rsidP="00E154E5">
      <w:r>
        <w:t>Download the UNT System Permission, Waiver and Release Form</w:t>
      </w:r>
    </w:p>
    <w:p w14:paraId="3D75FADE" w14:textId="77777777" w:rsidR="00E154E5" w:rsidRDefault="00E154E5" w:rsidP="00E154E5">
      <w:pPr>
        <w:rPr>
          <w:b/>
        </w:rPr>
      </w:pPr>
      <w:r w:rsidRPr="00986ECF">
        <w:rPr>
          <w:b/>
        </w:rPr>
        <w:t>Transmission and Recording of Student Images in Electronically-Delivered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he or she must obtain permission from the student using a signed release in order to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F500880" w14:textId="23A3D983" w:rsidR="00D40C61" w:rsidRPr="00D40C61" w:rsidRDefault="00E154E5" w:rsidP="00D40C61">
      <w:r>
        <w:t>No notification is needed if only audio and slide capture is used or if the video only records the instructor's image. However, the instructor is encouraged to let students know the recordings will be available to them for study purposes.</w:t>
      </w:r>
    </w:p>
    <w:sectPr w:rsidR="00D40C61" w:rsidRPr="00D40C61">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8D73E" w14:textId="77777777" w:rsidR="00115FF2" w:rsidRDefault="00115FF2" w:rsidP="00F41A70">
      <w:pPr>
        <w:spacing w:after="0" w:line="240" w:lineRule="auto"/>
      </w:pPr>
      <w:r>
        <w:separator/>
      </w:r>
    </w:p>
  </w:endnote>
  <w:endnote w:type="continuationSeparator" w:id="0">
    <w:p w14:paraId="5FF88657" w14:textId="77777777" w:rsidR="00115FF2" w:rsidRDefault="00115FF2"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4244940"/>
      <w:docPartObj>
        <w:docPartGallery w:val="Page Numbers (Bottom of Page)"/>
        <w:docPartUnique/>
      </w:docPartObj>
    </w:sdtPr>
    <w:sdtEndPr>
      <w:rPr>
        <w:noProof/>
      </w:rPr>
    </w:sdtEndPr>
    <w:sdtContent>
      <w:p w14:paraId="11917269" w14:textId="7B80983C" w:rsidR="00F41A70" w:rsidRDefault="00F41A70">
        <w:pPr>
          <w:pStyle w:val="Footer"/>
          <w:jc w:val="right"/>
        </w:pPr>
        <w:r>
          <w:t xml:space="preserve">University of North Texas | </w:t>
        </w:r>
        <w:r>
          <w:fldChar w:fldCharType="begin"/>
        </w:r>
        <w:r>
          <w:instrText xml:space="preserve"> PAGE   \* MERGEFORMAT </w:instrText>
        </w:r>
        <w:r>
          <w:fldChar w:fldCharType="separate"/>
        </w:r>
        <w:r w:rsidR="008138D2">
          <w:rPr>
            <w:noProof/>
          </w:rPr>
          <w:t>9</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9791B" w14:textId="77777777" w:rsidR="00115FF2" w:rsidRDefault="00115FF2" w:rsidP="00F41A70">
      <w:pPr>
        <w:spacing w:after="0" w:line="240" w:lineRule="auto"/>
      </w:pPr>
      <w:r>
        <w:separator/>
      </w:r>
    </w:p>
  </w:footnote>
  <w:footnote w:type="continuationSeparator" w:id="0">
    <w:p w14:paraId="29F5AE03" w14:textId="77777777" w:rsidR="00115FF2" w:rsidRDefault="00115FF2"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26264"/>
    <w:multiLevelType w:val="hybridMultilevel"/>
    <w:tmpl w:val="BFB05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932076"/>
    <w:multiLevelType w:val="hybridMultilevel"/>
    <w:tmpl w:val="2F4E1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D6108"/>
    <w:multiLevelType w:val="multilevel"/>
    <w:tmpl w:val="5818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2724A"/>
    <w:multiLevelType w:val="hybridMultilevel"/>
    <w:tmpl w:val="A5E6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9A59EE"/>
    <w:multiLevelType w:val="hybridMultilevel"/>
    <w:tmpl w:val="AF689C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9"/>
  </w:num>
  <w:num w:numId="3">
    <w:abstractNumId w:val="23"/>
  </w:num>
  <w:num w:numId="4">
    <w:abstractNumId w:val="0"/>
  </w:num>
  <w:num w:numId="5">
    <w:abstractNumId w:val="15"/>
  </w:num>
  <w:num w:numId="6">
    <w:abstractNumId w:val="14"/>
  </w:num>
  <w:num w:numId="7">
    <w:abstractNumId w:val="12"/>
  </w:num>
  <w:num w:numId="8">
    <w:abstractNumId w:val="8"/>
  </w:num>
  <w:num w:numId="9">
    <w:abstractNumId w:val="4"/>
  </w:num>
  <w:num w:numId="10">
    <w:abstractNumId w:val="16"/>
  </w:num>
  <w:num w:numId="11">
    <w:abstractNumId w:val="11"/>
  </w:num>
  <w:num w:numId="12">
    <w:abstractNumId w:val="22"/>
  </w:num>
  <w:num w:numId="13">
    <w:abstractNumId w:val="17"/>
  </w:num>
  <w:num w:numId="14">
    <w:abstractNumId w:val="3"/>
  </w:num>
  <w:num w:numId="15">
    <w:abstractNumId w:val="2"/>
  </w:num>
  <w:num w:numId="16">
    <w:abstractNumId w:val="9"/>
  </w:num>
  <w:num w:numId="17">
    <w:abstractNumId w:val="18"/>
  </w:num>
  <w:num w:numId="18">
    <w:abstractNumId w:val="21"/>
  </w:num>
  <w:num w:numId="19">
    <w:abstractNumId w:val="7"/>
  </w:num>
  <w:num w:numId="20">
    <w:abstractNumId w:val="6"/>
  </w:num>
  <w:num w:numId="21">
    <w:abstractNumId w:val="5"/>
  </w:num>
  <w:num w:numId="22">
    <w:abstractNumId w:val="1"/>
  </w:num>
  <w:num w:numId="23">
    <w:abstractNumId w:val="24"/>
  </w:num>
  <w:num w:numId="24">
    <w:abstractNumId w:val="1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40FE1"/>
    <w:rsid w:val="0004507D"/>
    <w:rsid w:val="00057A98"/>
    <w:rsid w:val="000A484F"/>
    <w:rsid w:val="000B366F"/>
    <w:rsid w:val="000C14CA"/>
    <w:rsid w:val="000E56EE"/>
    <w:rsid w:val="000F3B26"/>
    <w:rsid w:val="000F5634"/>
    <w:rsid w:val="00115FF2"/>
    <w:rsid w:val="00140C7F"/>
    <w:rsid w:val="00154670"/>
    <w:rsid w:val="00160583"/>
    <w:rsid w:val="001B3D5B"/>
    <w:rsid w:val="001C079B"/>
    <w:rsid w:val="001C3553"/>
    <w:rsid w:val="001C3DD0"/>
    <w:rsid w:val="001C599D"/>
    <w:rsid w:val="001E1DAD"/>
    <w:rsid w:val="00224731"/>
    <w:rsid w:val="002251D7"/>
    <w:rsid w:val="00244604"/>
    <w:rsid w:val="002446AD"/>
    <w:rsid w:val="002446DC"/>
    <w:rsid w:val="00260B63"/>
    <w:rsid w:val="00263E59"/>
    <w:rsid w:val="00271577"/>
    <w:rsid w:val="00273D0C"/>
    <w:rsid w:val="0028285A"/>
    <w:rsid w:val="00284D2C"/>
    <w:rsid w:val="00291946"/>
    <w:rsid w:val="00295A4A"/>
    <w:rsid w:val="002B6FE8"/>
    <w:rsid w:val="002D795C"/>
    <w:rsid w:val="002E3F68"/>
    <w:rsid w:val="002F1FFD"/>
    <w:rsid w:val="002F28F2"/>
    <w:rsid w:val="002F6AB1"/>
    <w:rsid w:val="002F7630"/>
    <w:rsid w:val="00305956"/>
    <w:rsid w:val="00373A9D"/>
    <w:rsid w:val="00375554"/>
    <w:rsid w:val="003829E2"/>
    <w:rsid w:val="00395460"/>
    <w:rsid w:val="003A3467"/>
    <w:rsid w:val="003A6494"/>
    <w:rsid w:val="003B3704"/>
    <w:rsid w:val="003C3D07"/>
    <w:rsid w:val="003E6C88"/>
    <w:rsid w:val="003F1E47"/>
    <w:rsid w:val="0040606E"/>
    <w:rsid w:val="00413AD8"/>
    <w:rsid w:val="00416953"/>
    <w:rsid w:val="004349B7"/>
    <w:rsid w:val="004372CE"/>
    <w:rsid w:val="0044674B"/>
    <w:rsid w:val="00467300"/>
    <w:rsid w:val="00483BE6"/>
    <w:rsid w:val="004931A3"/>
    <w:rsid w:val="004C48BC"/>
    <w:rsid w:val="004D40CC"/>
    <w:rsid w:val="0050169A"/>
    <w:rsid w:val="00501CFC"/>
    <w:rsid w:val="005109E3"/>
    <w:rsid w:val="00515192"/>
    <w:rsid w:val="0052132D"/>
    <w:rsid w:val="005313DC"/>
    <w:rsid w:val="00557B73"/>
    <w:rsid w:val="00583FF6"/>
    <w:rsid w:val="005B0444"/>
    <w:rsid w:val="005B63CC"/>
    <w:rsid w:val="005C756C"/>
    <w:rsid w:val="00604E45"/>
    <w:rsid w:val="00607A22"/>
    <w:rsid w:val="00614CA5"/>
    <w:rsid w:val="00644E04"/>
    <w:rsid w:val="006636A0"/>
    <w:rsid w:val="006710B2"/>
    <w:rsid w:val="00676988"/>
    <w:rsid w:val="006C437E"/>
    <w:rsid w:val="006D456A"/>
    <w:rsid w:val="006D55C0"/>
    <w:rsid w:val="006D5786"/>
    <w:rsid w:val="006D5A90"/>
    <w:rsid w:val="006E25C5"/>
    <w:rsid w:val="006E58B1"/>
    <w:rsid w:val="006F5F75"/>
    <w:rsid w:val="00741777"/>
    <w:rsid w:val="00755AFB"/>
    <w:rsid w:val="00787A1D"/>
    <w:rsid w:val="007A0702"/>
    <w:rsid w:val="007B1815"/>
    <w:rsid w:val="007B7702"/>
    <w:rsid w:val="007D441B"/>
    <w:rsid w:val="007E7284"/>
    <w:rsid w:val="007F5D85"/>
    <w:rsid w:val="008138D2"/>
    <w:rsid w:val="00826162"/>
    <w:rsid w:val="008313A0"/>
    <w:rsid w:val="008428DF"/>
    <w:rsid w:val="0085011E"/>
    <w:rsid w:val="00853CA2"/>
    <w:rsid w:val="008A188C"/>
    <w:rsid w:val="008A2229"/>
    <w:rsid w:val="008C335F"/>
    <w:rsid w:val="008F738A"/>
    <w:rsid w:val="009045F0"/>
    <w:rsid w:val="00914B76"/>
    <w:rsid w:val="00923FD6"/>
    <w:rsid w:val="009269E8"/>
    <w:rsid w:val="00930D1E"/>
    <w:rsid w:val="009476BD"/>
    <w:rsid w:val="0095468F"/>
    <w:rsid w:val="00957CF6"/>
    <w:rsid w:val="0097126D"/>
    <w:rsid w:val="00986AE5"/>
    <w:rsid w:val="009D0E86"/>
    <w:rsid w:val="00A0556E"/>
    <w:rsid w:val="00A079D6"/>
    <w:rsid w:val="00A2100C"/>
    <w:rsid w:val="00A21BB6"/>
    <w:rsid w:val="00A61100"/>
    <w:rsid w:val="00A63531"/>
    <w:rsid w:val="00A771FB"/>
    <w:rsid w:val="00AA63E6"/>
    <w:rsid w:val="00B07CB3"/>
    <w:rsid w:val="00B13004"/>
    <w:rsid w:val="00B32B4A"/>
    <w:rsid w:val="00B400CC"/>
    <w:rsid w:val="00B43D9A"/>
    <w:rsid w:val="00B50C0C"/>
    <w:rsid w:val="00B50C17"/>
    <w:rsid w:val="00B516D3"/>
    <w:rsid w:val="00B5228A"/>
    <w:rsid w:val="00BC0019"/>
    <w:rsid w:val="00BD34E3"/>
    <w:rsid w:val="00C0115D"/>
    <w:rsid w:val="00C07CFB"/>
    <w:rsid w:val="00C14845"/>
    <w:rsid w:val="00C246D2"/>
    <w:rsid w:val="00C401A4"/>
    <w:rsid w:val="00C43FA3"/>
    <w:rsid w:val="00C75A68"/>
    <w:rsid w:val="00C7676A"/>
    <w:rsid w:val="00C81F7B"/>
    <w:rsid w:val="00CA2745"/>
    <w:rsid w:val="00CA7241"/>
    <w:rsid w:val="00CD40E7"/>
    <w:rsid w:val="00CF60D4"/>
    <w:rsid w:val="00CF75EC"/>
    <w:rsid w:val="00D0505E"/>
    <w:rsid w:val="00D14752"/>
    <w:rsid w:val="00D30887"/>
    <w:rsid w:val="00D40267"/>
    <w:rsid w:val="00D40C61"/>
    <w:rsid w:val="00D53B34"/>
    <w:rsid w:val="00D55A0B"/>
    <w:rsid w:val="00D65C1E"/>
    <w:rsid w:val="00D722CC"/>
    <w:rsid w:val="00D76E49"/>
    <w:rsid w:val="00D80334"/>
    <w:rsid w:val="00DA2870"/>
    <w:rsid w:val="00DB11D5"/>
    <w:rsid w:val="00DC41E6"/>
    <w:rsid w:val="00DC7AB2"/>
    <w:rsid w:val="00DD3AD3"/>
    <w:rsid w:val="00DD44D4"/>
    <w:rsid w:val="00DD641E"/>
    <w:rsid w:val="00E06E54"/>
    <w:rsid w:val="00E07387"/>
    <w:rsid w:val="00E154E5"/>
    <w:rsid w:val="00E1607C"/>
    <w:rsid w:val="00E20B1D"/>
    <w:rsid w:val="00E33F6F"/>
    <w:rsid w:val="00E54491"/>
    <w:rsid w:val="00E77C6A"/>
    <w:rsid w:val="00E870C5"/>
    <w:rsid w:val="00E93E3E"/>
    <w:rsid w:val="00EB13B7"/>
    <w:rsid w:val="00EC6692"/>
    <w:rsid w:val="00ED571C"/>
    <w:rsid w:val="00EE437C"/>
    <w:rsid w:val="00EF1744"/>
    <w:rsid w:val="00F058D6"/>
    <w:rsid w:val="00F06DC8"/>
    <w:rsid w:val="00F27153"/>
    <w:rsid w:val="00F41A70"/>
    <w:rsid w:val="00F64EB6"/>
    <w:rsid w:val="00F7047E"/>
    <w:rsid w:val="00F82D26"/>
    <w:rsid w:val="00F97992"/>
    <w:rsid w:val="00FA7209"/>
    <w:rsid w:val="00FA7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paragraph" w:styleId="NormalWeb">
    <w:name w:val="Normal (Web)"/>
    <w:basedOn w:val="Normal"/>
    <w:uiPriority w:val="99"/>
    <w:unhideWhenUsed/>
    <w:rsid w:val="000B366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93815">
      <w:bodyDiv w:val="1"/>
      <w:marLeft w:val="0"/>
      <w:marRight w:val="0"/>
      <w:marTop w:val="0"/>
      <w:marBottom w:val="0"/>
      <w:divBdr>
        <w:top w:val="none" w:sz="0" w:space="0" w:color="auto"/>
        <w:left w:val="none" w:sz="0" w:space="0" w:color="auto"/>
        <w:bottom w:val="none" w:sz="0" w:space="0" w:color="auto"/>
        <w:right w:val="none" w:sz="0" w:space="0" w:color="auto"/>
      </w:divBdr>
    </w:div>
    <w:div w:id="291177356">
      <w:bodyDiv w:val="1"/>
      <w:marLeft w:val="0"/>
      <w:marRight w:val="0"/>
      <w:marTop w:val="0"/>
      <w:marBottom w:val="0"/>
      <w:divBdr>
        <w:top w:val="none" w:sz="0" w:space="0" w:color="auto"/>
        <w:left w:val="none" w:sz="0" w:space="0" w:color="auto"/>
        <w:bottom w:val="none" w:sz="0" w:space="0" w:color="auto"/>
        <w:right w:val="none" w:sz="0" w:space="0" w:color="auto"/>
      </w:divBdr>
    </w:div>
    <w:div w:id="838540648">
      <w:bodyDiv w:val="1"/>
      <w:marLeft w:val="0"/>
      <w:marRight w:val="0"/>
      <w:marTop w:val="0"/>
      <w:marBottom w:val="0"/>
      <w:divBdr>
        <w:top w:val="none" w:sz="0" w:space="0" w:color="auto"/>
        <w:left w:val="none" w:sz="0" w:space="0" w:color="auto"/>
        <w:bottom w:val="none" w:sz="0" w:space="0" w:color="auto"/>
        <w:right w:val="none" w:sz="0" w:space="0" w:color="auto"/>
      </w:divBdr>
    </w:div>
    <w:div w:id="1236936227">
      <w:bodyDiv w:val="1"/>
      <w:marLeft w:val="0"/>
      <w:marRight w:val="0"/>
      <w:marTop w:val="0"/>
      <w:marBottom w:val="0"/>
      <w:divBdr>
        <w:top w:val="none" w:sz="0" w:space="0" w:color="auto"/>
        <w:left w:val="none" w:sz="0" w:space="0" w:color="auto"/>
        <w:bottom w:val="none" w:sz="0" w:space="0" w:color="auto"/>
        <w:right w:val="none" w:sz="0" w:space="0" w:color="auto"/>
      </w:divBdr>
    </w:div>
    <w:div w:id="1555695173">
      <w:bodyDiv w:val="1"/>
      <w:marLeft w:val="0"/>
      <w:marRight w:val="0"/>
      <w:marTop w:val="0"/>
      <w:marBottom w:val="0"/>
      <w:divBdr>
        <w:top w:val="none" w:sz="0" w:space="0" w:color="auto"/>
        <w:left w:val="none" w:sz="0" w:space="0" w:color="auto"/>
        <w:bottom w:val="none" w:sz="0" w:space="0" w:color="auto"/>
        <w:right w:val="none" w:sz="0" w:space="0" w:color="auto"/>
      </w:divBdr>
    </w:div>
    <w:div w:id="1843161404">
      <w:bodyDiv w:val="1"/>
      <w:marLeft w:val="0"/>
      <w:marRight w:val="0"/>
      <w:marTop w:val="0"/>
      <w:marBottom w:val="0"/>
      <w:divBdr>
        <w:top w:val="none" w:sz="0" w:space="0" w:color="auto"/>
        <w:left w:val="none" w:sz="0" w:space="0" w:color="auto"/>
        <w:bottom w:val="none" w:sz="0" w:space="0" w:color="auto"/>
        <w:right w:val="none" w:sz="0" w:space="0" w:color="auto"/>
      </w:divBdr>
    </w:div>
    <w:div w:id="213597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pdesk@unt.edu" TargetMode="External"/><Relationship Id="rId18" Type="http://schemas.openxmlformats.org/officeDocument/2006/relationships/hyperlink" Target="https://studentaffairs.unt.edu/care" TargetMode="External"/><Relationship Id="rId26" Type="http://schemas.openxmlformats.org/officeDocument/2006/relationships/hyperlink" Target="https://edo.unt.edu/multicultural-center" TargetMode="External"/><Relationship Id="rId39" Type="http://schemas.openxmlformats.org/officeDocument/2006/relationships/hyperlink" Target="https://it.unt.edu/eagleconnect" TargetMode="External"/><Relationship Id="rId21" Type="http://schemas.openxmlformats.org/officeDocument/2006/relationships/hyperlink" Target="https://success.unt.edu/resources" TargetMode="External"/><Relationship Id="rId34" Type="http://schemas.openxmlformats.org/officeDocument/2006/relationships/hyperlink" Target="https://math.unt.edu/mathlab" TargetMode="External"/><Relationship Id="rId42" Type="http://schemas.openxmlformats.org/officeDocument/2006/relationships/hyperlink" Target="file:///C:\Users\jdl0126\AppData\Local\Temp\OneNote\16.0\NT\0\spot@unt.edu" TargetMode="External"/><Relationship Id="rId47" Type="http://schemas.openxmlformats.org/officeDocument/2006/relationships/hyperlink" Target="mailto:internationaladvising@unt.edu" TargetMode="External"/><Relationship Id="rId50" Type="http://schemas.openxmlformats.org/officeDocument/2006/relationships/fontTable" Target="fontTable.xml"/><Relationship Id="rId7" Type="http://schemas.openxmlformats.org/officeDocument/2006/relationships/hyperlink" Target="https://community.canvaslms.com/docs/DOC-10573-4212710324" TargetMode="External"/><Relationship Id="rId2" Type="http://schemas.openxmlformats.org/officeDocument/2006/relationships/styles" Target="styles.xml"/><Relationship Id="rId16" Type="http://schemas.openxmlformats.org/officeDocument/2006/relationships/hyperlink" Target="https://studentaffairs.unt.edu/student-health-and-wellness-center" TargetMode="External"/><Relationship Id="rId29" Type="http://schemas.openxmlformats.org/officeDocument/2006/relationships/hyperlink" Target="https://deanofstudents.unt.edu/resources/food-pantry" TargetMode="External"/><Relationship Id="rId11" Type="http://schemas.openxmlformats.org/officeDocument/2006/relationships/hyperlink" Target="https://clear.unt.edu/online-communication-tips" TargetMode="External"/><Relationship Id="rId24" Type="http://schemas.openxmlformats.org/officeDocument/2006/relationships/hyperlink" Target="https://studentaffairs.unt.edu/student-legal-services" TargetMode="External"/><Relationship Id="rId32" Type="http://schemas.openxmlformats.org/officeDocument/2006/relationships/hyperlink" Target="https://library.unt.edu/" TargetMode="External"/><Relationship Id="rId37" Type="http://schemas.openxmlformats.org/officeDocument/2006/relationships/hyperlink" Target="https://deanofstudents.unt.edu/conduct" TargetMode="External"/><Relationship Id="rId40" Type="http://schemas.openxmlformats.org/officeDocument/2006/relationships/hyperlink" Target="file:///C:\Users\jdl0126\AppData\Local\Temp\OneNote\16.0\NT\0\no-reply@iasystem.org" TargetMode="External"/><Relationship Id="rId45" Type="http://schemas.openxmlformats.org/officeDocument/2006/relationships/hyperlink" Target="http://www.ecfr.gov/" TargetMode="External"/><Relationship Id="rId5" Type="http://schemas.openxmlformats.org/officeDocument/2006/relationships/footnotes" Target="footnotes.xml"/><Relationship Id="rId15" Type="http://schemas.openxmlformats.org/officeDocument/2006/relationships/hyperlink" Target="https://community.canvaslms.com/docs/DOC-10554-4212710328" TargetMode="External"/><Relationship Id="rId23" Type="http://schemas.openxmlformats.org/officeDocument/2006/relationships/hyperlink" Target="https://financialaid.unt.edu/" TargetMode="External"/><Relationship Id="rId28" Type="http://schemas.openxmlformats.org/officeDocument/2006/relationships/hyperlink" Target="https://edo.unt.edu/pridealliance" TargetMode="External"/><Relationship Id="rId36" Type="http://schemas.openxmlformats.org/officeDocument/2006/relationships/hyperlink" Target="https://disability.unt.edu/" TargetMode="External"/><Relationship Id="rId49" Type="http://schemas.openxmlformats.org/officeDocument/2006/relationships/footer" Target="footer1.xml"/><Relationship Id="rId10" Type="http://schemas.openxmlformats.org/officeDocument/2006/relationships/hyperlink" Target="https://community.canvaslms.com/docs/DOC-10701" TargetMode="External"/><Relationship Id="rId19" Type="http://schemas.openxmlformats.org/officeDocument/2006/relationships/hyperlink" Target="https://studentaffairs.unt.edu/student-health-and-wellness-center/services/psychiatry" TargetMode="External"/><Relationship Id="rId31" Type="http://schemas.openxmlformats.org/officeDocument/2006/relationships/hyperlink" Target="https://success.unt.edu/asc" TargetMode="External"/><Relationship Id="rId44" Type="http://schemas.openxmlformats.org/officeDocument/2006/relationships/hyperlink" Target="file:///C:\Users\jdl0126\AppData\Local\Temp\OneNote\16.0\NT\0\oeo@unt.edu" TargetMode="Externa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file:///C:\Users\jdl0126\AppData\Local\Temp\OneNote\16.0\NT\0\Registrar" TargetMode="External"/><Relationship Id="rId27" Type="http://schemas.openxmlformats.org/officeDocument/2006/relationships/hyperlink" Target="https://studentaffairs.unt.edu/counseling-and-testing-services" TargetMode="External"/><Relationship Id="rId30" Type="http://schemas.openxmlformats.org/officeDocument/2006/relationships/hyperlink" Target="https://clear.unt.edu/canvas/student-resources" TargetMode="External"/><Relationship Id="rId35" Type="http://schemas.openxmlformats.org/officeDocument/2006/relationships/hyperlink" Target="mailto:helpdesk@unt.edu" TargetMode="External"/><Relationship Id="rId43" Type="http://schemas.openxmlformats.org/officeDocument/2006/relationships/hyperlink" Target="file:///C:\Users\jdl0126\AppData\Local\Temp\OneNote\16.0\NT\0\SurvivorAdvocate@unt.edu" TargetMode="External"/><Relationship Id="rId48" Type="http://schemas.openxmlformats.org/officeDocument/2006/relationships/hyperlink" Target="https://policy.unt.edu/policy/07-002" TargetMode="External"/><Relationship Id="rId8" Type="http://schemas.openxmlformats.org/officeDocument/2006/relationships/hyperlink" Target="https://clear.unt.edu/online-communication-tips"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unt.edu/helpdesk/index.htm" TargetMode="External"/><Relationship Id="rId17" Type="http://schemas.openxmlformats.org/officeDocument/2006/relationships/hyperlink" Target="https://studentaffairs.unt.edu/counseling-and-testing-services" TargetMode="External"/><Relationship Id="rId25" Type="http://schemas.openxmlformats.org/officeDocument/2006/relationships/hyperlink" Target="https://studentaffairs.unt.edu/career-center" TargetMode="External"/><Relationship Id="rId33" Type="http://schemas.openxmlformats.org/officeDocument/2006/relationships/hyperlink" Target="http://writingcenter.unt.edu/" TargetMode="External"/><Relationship Id="rId38" Type="http://schemas.openxmlformats.org/officeDocument/2006/relationships/hyperlink" Target="https://my.unt.edu/" TargetMode="External"/><Relationship Id="rId46" Type="http://schemas.openxmlformats.org/officeDocument/2006/relationships/hyperlink" Target="http://www.ecfr.gov/" TargetMode="External"/><Relationship Id="rId20" Type="http://schemas.openxmlformats.org/officeDocument/2006/relationships/hyperlink" Target="https://studentaffairs.unt.edu/counseling-and-testing-services/services/individual-counseling" TargetMode="External"/><Relationship Id="rId41" Type="http://schemas.openxmlformats.org/officeDocument/2006/relationships/hyperlink" Target="http://spot.unt.edu/"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4248</Words>
  <Characters>24217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Wang, Zuoming</cp:lastModifiedBy>
  <cp:revision>3</cp:revision>
  <dcterms:created xsi:type="dcterms:W3CDTF">2024-05-09T23:20:00Z</dcterms:created>
  <dcterms:modified xsi:type="dcterms:W3CDTF">2024-05-10T00:17:00Z</dcterms:modified>
</cp:coreProperties>
</file>