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557410" w14:textId="77777777" w:rsidR="00AF2419" w:rsidRPr="00AF2419" w:rsidRDefault="00AF2419" w:rsidP="00AF2419">
      <w:pPr>
        <w:pStyle w:val="Heading1"/>
        <w:jc w:val="center"/>
        <w:rPr>
          <w:rFonts w:eastAsia="Times New Roman"/>
        </w:rPr>
      </w:pPr>
      <w:r w:rsidRPr="00AF2419">
        <w:rPr>
          <w:rFonts w:eastAsia="Times New Roman"/>
        </w:rPr>
        <w:t>CSCE 1040.501: COMPUTER SCIENCE II</w:t>
      </w:r>
      <w:r w:rsidRPr="00AF2419">
        <w:rPr>
          <w:rFonts w:eastAsia="Times New Roman"/>
        </w:rPr>
        <w:br/>
        <w:t>Department of Computer Science and Engineering</w:t>
      </w:r>
      <w:r w:rsidRPr="00AF2419">
        <w:rPr>
          <w:rFonts w:eastAsia="Times New Roman"/>
        </w:rPr>
        <w:br/>
        <w:t>Fall 2026</w:t>
      </w:r>
    </w:p>
    <w:p w14:paraId="765287C4" w14:textId="77777777" w:rsidR="00AF2419" w:rsidRPr="00AF2419" w:rsidRDefault="00AF2419" w:rsidP="00AF2419">
      <w:pPr>
        <w:pStyle w:val="Heading2"/>
        <w:rPr>
          <w:rFonts w:eastAsia="Times New Roman"/>
        </w:rPr>
      </w:pPr>
      <w:r w:rsidRPr="00AF2419">
        <w:rPr>
          <w:rFonts w:eastAsia="Times New Roman"/>
        </w:rPr>
        <w:t>Course Information &amp; Syllabus</w:t>
      </w:r>
    </w:p>
    <w:p w14:paraId="572F5114" w14:textId="77777777" w:rsidR="00AF2419" w:rsidRPr="00AF2419" w:rsidRDefault="00AF2419" w:rsidP="00AF2419">
      <w:pPr>
        <w:pStyle w:val="Heading3"/>
        <w:rPr>
          <w:rFonts w:eastAsia="Times New Roman"/>
        </w:rPr>
      </w:pPr>
      <w:r w:rsidRPr="00AF2419">
        <w:rPr>
          <w:rFonts w:eastAsia="Times New Roman"/>
        </w:rPr>
        <w:t>Instructor Information</w:t>
      </w:r>
    </w:p>
    <w:p w14:paraId="4D46553D"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Instructor:</w:t>
      </w:r>
      <w:r w:rsidRPr="00AF2419">
        <w:rPr>
          <w:rFonts w:ascii="Times New Roman" w:eastAsia="Times New Roman" w:hAnsi="Times New Roman" w:cs="Times New Roman"/>
          <w:color w:val="000000"/>
          <w:kern w:val="0"/>
          <w14:ligatures w14:val="none"/>
        </w:rPr>
        <w:t xml:space="preserve"> Dr. Zeenat Tariq</w:t>
      </w:r>
    </w:p>
    <w:p w14:paraId="1E40F15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Office:</w:t>
      </w:r>
      <w:r w:rsidRPr="00AF2419">
        <w:rPr>
          <w:rFonts w:ascii="Times New Roman" w:eastAsia="Times New Roman" w:hAnsi="Times New Roman" w:cs="Times New Roman"/>
          <w:color w:val="000000"/>
          <w:kern w:val="0"/>
          <w14:ligatures w14:val="none"/>
        </w:rPr>
        <w:t xml:space="preserve"> NTDP E235M</w:t>
      </w:r>
    </w:p>
    <w:p w14:paraId="3C7814FD"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Email:</w:t>
      </w:r>
      <w:r w:rsidRPr="00AF2419">
        <w:rPr>
          <w:rFonts w:ascii="Times New Roman" w:eastAsia="Times New Roman" w:hAnsi="Times New Roman" w:cs="Times New Roman"/>
          <w:color w:val="000000"/>
          <w:kern w:val="0"/>
          <w14:ligatures w14:val="none"/>
        </w:rPr>
        <w:t xml:space="preserve"> zeenat.tariq@unt.edu</w:t>
      </w:r>
    </w:p>
    <w:p w14:paraId="65C9FB1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Include CSCE 1040.501 in the subject line.</w:t>
      </w:r>
    </w:p>
    <w:p w14:paraId="10B25848"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Always use your official UNT email address.</w:t>
      </w:r>
    </w:p>
    <w:p w14:paraId="24F17B1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Office Hours:</w:t>
      </w:r>
      <w:r w:rsidRPr="00AF2419">
        <w:rPr>
          <w:rFonts w:ascii="Times New Roman" w:eastAsia="Times New Roman" w:hAnsi="Times New Roman" w:cs="Times New Roman"/>
          <w:color w:val="000000"/>
          <w:kern w:val="0"/>
          <w14:ligatures w14:val="none"/>
        </w:rPr>
        <w:t xml:space="preserve"> Tuesday 4:00 PM – 5:00 PM in FRLD and by appointment</w:t>
      </w:r>
    </w:p>
    <w:p w14:paraId="5F0C701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Zoom link:</w:t>
      </w:r>
      <w:r w:rsidRPr="00AF2419">
        <w:rPr>
          <w:rFonts w:ascii="Times New Roman" w:eastAsia="Times New Roman" w:hAnsi="Times New Roman" w:cs="Times New Roman"/>
          <w:color w:val="000000"/>
          <w:kern w:val="0"/>
          <w14:ligatures w14:val="none"/>
        </w:rPr>
        <w:t xml:space="preserve"> Will be provided upon request</w:t>
      </w:r>
    </w:p>
    <w:p w14:paraId="7B34B516" w14:textId="77777777" w:rsidR="00AF2419" w:rsidRPr="00AF2419" w:rsidRDefault="00AF2419" w:rsidP="00AF2419">
      <w:pPr>
        <w:pStyle w:val="Heading3"/>
        <w:rPr>
          <w:rFonts w:eastAsia="Times New Roman"/>
        </w:rPr>
      </w:pPr>
      <w:r w:rsidRPr="00AF2419">
        <w:rPr>
          <w:rFonts w:eastAsia="Times New Roman"/>
        </w:rPr>
        <w:t>TA Information</w:t>
      </w:r>
    </w:p>
    <w:p w14:paraId="3013F691"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TA</w:t>
      </w:r>
      <w:r w:rsidRPr="00AF2419">
        <w:rPr>
          <w:rFonts w:ascii="Times New Roman" w:eastAsia="Times New Roman" w:hAnsi="Times New Roman" w:cs="Times New Roman"/>
          <w:color w:val="000000"/>
          <w:kern w:val="0"/>
          <w14:ligatures w14:val="none"/>
        </w:rPr>
        <w:t xml:space="preserve">: Jean Pierre Oyima </w:t>
      </w:r>
      <w:proofErr w:type="spellStart"/>
      <w:r w:rsidRPr="00AF2419">
        <w:rPr>
          <w:rFonts w:ascii="Times New Roman" w:eastAsia="Times New Roman" w:hAnsi="Times New Roman" w:cs="Times New Roman"/>
          <w:color w:val="000000"/>
          <w:kern w:val="0"/>
          <w14:ligatures w14:val="none"/>
        </w:rPr>
        <w:t>Antseleve</w:t>
      </w:r>
      <w:proofErr w:type="spellEnd"/>
    </w:p>
    <w:p w14:paraId="08E6EFF9"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Email</w:t>
      </w:r>
      <w:r w:rsidRPr="00AF2419">
        <w:rPr>
          <w:rFonts w:ascii="Times New Roman" w:eastAsia="Times New Roman" w:hAnsi="Times New Roman" w:cs="Times New Roman"/>
          <w:color w:val="000000"/>
          <w:kern w:val="0"/>
          <w14:ligatures w14:val="none"/>
        </w:rPr>
        <w:t>: JeanPierreOyimaAntseleve@my.unt.edu</w:t>
      </w:r>
    </w:p>
    <w:p w14:paraId="1E90C80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Include CSCE 1040.501 in the subject line.</w:t>
      </w:r>
    </w:p>
    <w:p w14:paraId="33565A3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Always use your official UNT email address.</w:t>
      </w:r>
    </w:p>
    <w:p w14:paraId="12D0714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Office Hours</w:t>
      </w:r>
      <w:r w:rsidRPr="00AF2419">
        <w:rPr>
          <w:rFonts w:ascii="Times New Roman" w:eastAsia="Times New Roman" w:hAnsi="Times New Roman" w:cs="Times New Roman"/>
          <w:color w:val="000000"/>
          <w:kern w:val="0"/>
          <w14:ligatures w14:val="none"/>
        </w:rPr>
        <w:t>: Friday, 1:00 PM – 3:00 PM</w:t>
      </w:r>
    </w:p>
    <w:p w14:paraId="6196CDE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Zoom link</w:t>
      </w:r>
      <w:r w:rsidRPr="00AF2419">
        <w:rPr>
          <w:rFonts w:ascii="Times New Roman" w:eastAsia="Times New Roman" w:hAnsi="Times New Roman" w:cs="Times New Roman"/>
          <w:color w:val="000000"/>
          <w:kern w:val="0"/>
          <w14:ligatures w14:val="none"/>
        </w:rPr>
        <w:t xml:space="preserve">: </w:t>
      </w:r>
      <w:hyperlink r:id="rId5" w:tgtFrame="_blank" w:history="1">
        <w:r w:rsidRPr="00AF2419">
          <w:rPr>
            <w:rFonts w:ascii="Times New Roman" w:eastAsia="Times New Roman" w:hAnsi="Times New Roman" w:cs="Times New Roman"/>
            <w:color w:val="0000FF"/>
            <w:kern w:val="0"/>
            <w:u w:val="single"/>
            <w14:ligatures w14:val="none"/>
          </w:rPr>
          <w:t>https://unt.zoom.us/j/87254281482?pwd=D9ewE9eqSWJfxH6ByrqETtQ0tqNiOD.1</w:t>
        </w:r>
      </w:hyperlink>
    </w:p>
    <w:p w14:paraId="71668663"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kern w:val="0"/>
          <w14:ligatures w14:val="none"/>
        </w:rPr>
        <w:t> </w:t>
      </w:r>
    </w:p>
    <w:p w14:paraId="053E71E3" w14:textId="77777777" w:rsidR="00AF2419" w:rsidRPr="00AF2419" w:rsidRDefault="00AF2419" w:rsidP="00AF2419">
      <w:pPr>
        <w:pStyle w:val="Heading3"/>
        <w:rPr>
          <w:rFonts w:eastAsia="Times New Roman"/>
        </w:rPr>
      </w:pPr>
      <w:r w:rsidRPr="00AF2419">
        <w:rPr>
          <w:rFonts w:eastAsia="Times New Roman"/>
        </w:rPr>
        <w:t>Course Schedule</w:t>
      </w:r>
    </w:p>
    <w:p w14:paraId="47A3D6E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AF2419">
        <w:rPr>
          <w:rFonts w:ascii="Times New Roman" w:eastAsia="Times New Roman" w:hAnsi="Times New Roman" w:cs="Times New Roman"/>
          <w:kern w:val="0"/>
          <w14:ligatures w14:val="none"/>
        </w:rPr>
        <w:t>Course(</w:t>
      </w:r>
      <w:proofErr w:type="gramEnd"/>
      <w:r w:rsidRPr="00AF2419">
        <w:rPr>
          <w:rFonts w:ascii="Times New Roman" w:eastAsia="Times New Roman" w:hAnsi="Times New Roman" w:cs="Times New Roman"/>
          <w:kern w:val="0"/>
          <w14:ligatures w14:val="none"/>
        </w:rPr>
        <w:t>1040.501): Tuesdays and Thursdays from 5:00 PM to 6:20 PM in FRLD 460</w:t>
      </w:r>
    </w:p>
    <w:p w14:paraId="7379042E"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kern w:val="0"/>
          <w14:ligatures w14:val="none"/>
        </w:rPr>
        <w:lastRenderedPageBreak/>
        <w:t xml:space="preserve">Recitation </w:t>
      </w:r>
      <w:proofErr w:type="gramStart"/>
      <w:r w:rsidRPr="00AF2419">
        <w:rPr>
          <w:rFonts w:ascii="Times New Roman" w:eastAsia="Times New Roman" w:hAnsi="Times New Roman" w:cs="Times New Roman"/>
          <w:kern w:val="0"/>
          <w14:ligatures w14:val="none"/>
        </w:rPr>
        <w:t>Lab(</w:t>
      </w:r>
      <w:proofErr w:type="gramEnd"/>
      <w:r w:rsidRPr="00AF2419">
        <w:rPr>
          <w:rFonts w:ascii="Times New Roman" w:eastAsia="Times New Roman" w:hAnsi="Times New Roman" w:cs="Times New Roman"/>
          <w:kern w:val="0"/>
          <w14:ligatures w14:val="none"/>
        </w:rPr>
        <w:t>1040.551): Thursday from 2:00 PM to 4:50 PM in FRLD 480.</w:t>
      </w:r>
    </w:p>
    <w:p w14:paraId="04A260DC" w14:textId="77777777" w:rsidR="00AF2419" w:rsidRPr="00AF2419" w:rsidRDefault="00AF2419" w:rsidP="00AF2419">
      <w:pPr>
        <w:pStyle w:val="Heading2"/>
        <w:rPr>
          <w:rFonts w:eastAsia="Times New Roman"/>
        </w:rPr>
      </w:pPr>
      <w:r w:rsidRPr="00AF2419">
        <w:rPr>
          <w:rFonts w:eastAsia="Times New Roman"/>
        </w:rPr>
        <w:t>Course Catalog Description</w:t>
      </w:r>
    </w:p>
    <w:p w14:paraId="646A8D0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CSCE 1040, the second course in the introductory sequence, focuses on more advanced C programming, designing, and implementing larger software projects, an introduction to dynamic data structures, and a beginning exploration of Object-Oriented paradigms using C++. The </w:t>
      </w:r>
      <w:proofErr w:type="gramStart"/>
      <w:r w:rsidRPr="00AF2419">
        <w:rPr>
          <w:rFonts w:ascii="Times New Roman" w:eastAsia="Times New Roman" w:hAnsi="Times New Roman" w:cs="Times New Roman"/>
          <w:color w:val="000000"/>
          <w:kern w:val="0"/>
          <w14:ligatures w14:val="none"/>
        </w:rPr>
        <w:t>main focus</w:t>
      </w:r>
      <w:proofErr w:type="gramEnd"/>
      <w:r w:rsidRPr="00AF2419">
        <w:rPr>
          <w:rFonts w:ascii="Times New Roman" w:eastAsia="Times New Roman" w:hAnsi="Times New Roman" w:cs="Times New Roman"/>
          <w:color w:val="000000"/>
          <w:kern w:val="0"/>
          <w14:ligatures w14:val="none"/>
        </w:rPr>
        <w:t xml:space="preserve"> is on developing students’ software development skills.</w:t>
      </w:r>
    </w:p>
    <w:p w14:paraId="66B1D6E1" w14:textId="77777777" w:rsidR="00AF2419" w:rsidRPr="00AF2419" w:rsidRDefault="00AF2419" w:rsidP="00AF2419">
      <w:pPr>
        <w:pStyle w:val="Heading2"/>
        <w:rPr>
          <w:rFonts w:eastAsia="Times New Roman"/>
        </w:rPr>
      </w:pPr>
      <w:r w:rsidRPr="00AF2419">
        <w:rPr>
          <w:rFonts w:eastAsia="Times New Roman"/>
        </w:rPr>
        <w:t>Course Outcomes</w:t>
      </w:r>
    </w:p>
    <w:p w14:paraId="4F8D678E"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Course outcomes are measurable achievements to be accomplished by the completion of a course. These outcomes are evaluated as part of our ABET accreditation process.</w:t>
      </w:r>
    </w:p>
    <w:p w14:paraId="7ECA890D" w14:textId="77777777" w:rsidR="00AF2419" w:rsidRPr="00AF2419" w:rsidRDefault="00AF2419" w:rsidP="00AF2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Write readable, efficient, and correct C++ programs for all programming constructs defined for Programming Fundamentals I plus dynamic memory allocation, bit manipulation operators, exceptions, classes, and inheritance.</w:t>
      </w:r>
    </w:p>
    <w:p w14:paraId="3AF8A917" w14:textId="77777777" w:rsidR="00AF2419" w:rsidRPr="00AF2419" w:rsidRDefault="00AF2419" w:rsidP="00AF2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Design and implement recursive algorithms in C/C++.</w:t>
      </w:r>
    </w:p>
    <w:p w14:paraId="707BAA73" w14:textId="77777777" w:rsidR="00AF2419" w:rsidRPr="00AF2419" w:rsidRDefault="00AF2419" w:rsidP="00AF2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Use common data structures and techniques such as stacks, queues, linked lists, trees and</w:t>
      </w:r>
    </w:p>
    <w:p w14:paraId="5346E879" w14:textId="77777777" w:rsidR="00AF2419" w:rsidRPr="00AF2419" w:rsidRDefault="00AF2419" w:rsidP="00AF2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Create programs using the Standard Template</w:t>
      </w:r>
    </w:p>
    <w:p w14:paraId="62515CF8" w14:textId="77777777" w:rsidR="00AF2419" w:rsidRPr="00AF2419" w:rsidRDefault="00AF2419" w:rsidP="00AF2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Use a symbolic debugger to find and fix runtime and logical errors in C</w:t>
      </w:r>
    </w:p>
    <w:p w14:paraId="66688F53" w14:textId="77777777" w:rsidR="00AF2419" w:rsidRPr="00AF2419" w:rsidRDefault="00AF2419" w:rsidP="00AF2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Using a software process model, design and implement a significant software application in C++. Significant software in this context means a software application with at least five files, ten functions, and a make file.</w:t>
      </w:r>
    </w:p>
    <w:p w14:paraId="544F5F4F" w14:textId="77777777" w:rsidR="00AF2419" w:rsidRPr="00AF2419" w:rsidRDefault="00AF2419" w:rsidP="00AF24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Implement, compile, and run C++ programs that include classes, inheritance, virtual functions, function overloading and overriding, as well as other aspects of</w:t>
      </w:r>
    </w:p>
    <w:p w14:paraId="040832B8" w14:textId="77777777" w:rsidR="00AF2419" w:rsidRPr="00AF2419" w:rsidRDefault="00AF2419" w:rsidP="00AF2419">
      <w:pPr>
        <w:pStyle w:val="Heading2"/>
        <w:rPr>
          <w:rFonts w:eastAsia="Times New Roman"/>
        </w:rPr>
      </w:pPr>
      <w:r w:rsidRPr="00AF2419">
        <w:rPr>
          <w:rFonts w:eastAsia="Times New Roman"/>
        </w:rPr>
        <w:t>Expected Student Outcomes</w:t>
      </w:r>
    </w:p>
    <w:p w14:paraId="498E683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Student Outcomes are measurable achievements to be accomplished by the completion of the degree. These outcomes are evaluated as part of our ABET accreditation process.</w:t>
      </w:r>
    </w:p>
    <w:p w14:paraId="7741596D" w14:textId="77777777" w:rsidR="00AF2419" w:rsidRPr="00AF2419" w:rsidRDefault="00AF2419" w:rsidP="00AF2419">
      <w:pPr>
        <w:pStyle w:val="Heading3"/>
        <w:rPr>
          <w:rFonts w:eastAsia="Times New Roman"/>
        </w:rPr>
      </w:pPr>
      <w:r w:rsidRPr="00AF2419">
        <w:rPr>
          <w:rFonts w:eastAsia="Times New Roman"/>
        </w:rPr>
        <w:t>Computer Engineering Students</w:t>
      </w:r>
    </w:p>
    <w:p w14:paraId="21109B11" w14:textId="77777777" w:rsidR="00AF2419" w:rsidRPr="00AF2419" w:rsidRDefault="00AF2419" w:rsidP="00AF241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An ability to identify, formulate, and solve complex engineering problems by applying principles of engineering, science, and mathematics.</w:t>
      </w:r>
    </w:p>
    <w:p w14:paraId="1519A761" w14:textId="77777777" w:rsidR="00AF2419" w:rsidRPr="00AF2419" w:rsidRDefault="00AF2419" w:rsidP="00AF241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An ability to acquire and apply new knowledge as needed, using appropriate learning</w:t>
      </w:r>
    </w:p>
    <w:p w14:paraId="143703AA" w14:textId="77777777" w:rsidR="00AF2419" w:rsidRPr="00AF2419" w:rsidRDefault="00AF2419" w:rsidP="00AF2419">
      <w:pPr>
        <w:pStyle w:val="Heading3"/>
        <w:rPr>
          <w:rFonts w:eastAsia="Times New Roman"/>
        </w:rPr>
      </w:pPr>
      <w:r w:rsidRPr="00AF2419">
        <w:rPr>
          <w:rFonts w:eastAsia="Times New Roman"/>
        </w:rPr>
        <w:t>Computer Science Students</w:t>
      </w:r>
    </w:p>
    <w:p w14:paraId="1D9458EB" w14:textId="77777777" w:rsidR="00AF2419" w:rsidRPr="00AF2419" w:rsidRDefault="00AF2419" w:rsidP="00AF241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Analyze a complex computing problem and apply principles of computing and other relevant disciplines to identify solutions.</w:t>
      </w:r>
    </w:p>
    <w:p w14:paraId="5F23DFC6" w14:textId="77777777" w:rsidR="00AF2419" w:rsidRPr="00AF2419" w:rsidRDefault="00AF2419" w:rsidP="00AF241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Design, implement, and evaluate a computing-based solution to meet a given set of computing requirements in the context of the program’s discipline.</w:t>
      </w:r>
    </w:p>
    <w:p w14:paraId="7E4C95CE" w14:textId="77777777" w:rsidR="00AF2419" w:rsidRPr="00AF2419" w:rsidRDefault="00AF2419" w:rsidP="00AF241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lastRenderedPageBreak/>
        <w:t>Apply computer science theory and software development fundamentals to produce computing-based solutions.</w:t>
      </w:r>
    </w:p>
    <w:p w14:paraId="5B1BE8BC" w14:textId="77777777" w:rsidR="00AF2419" w:rsidRPr="00AF2419" w:rsidRDefault="00AF2419" w:rsidP="00AF2419">
      <w:pPr>
        <w:pStyle w:val="Heading3"/>
        <w:rPr>
          <w:rFonts w:eastAsia="Times New Roman"/>
        </w:rPr>
      </w:pPr>
      <w:r w:rsidRPr="00AF2419">
        <w:rPr>
          <w:rFonts w:eastAsia="Times New Roman"/>
        </w:rPr>
        <w:t>Information Technology Students</w:t>
      </w:r>
    </w:p>
    <w:p w14:paraId="58BC5986" w14:textId="77777777" w:rsidR="00AF2419" w:rsidRPr="00AF2419" w:rsidRDefault="00AF2419" w:rsidP="00AF241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Analyze a complex computing problem and apply principles of computing and other relevant disciplines to identify solutions.</w:t>
      </w:r>
    </w:p>
    <w:p w14:paraId="4CC352BB" w14:textId="77777777" w:rsidR="00AF2419" w:rsidRPr="00AF2419" w:rsidRDefault="00AF2419" w:rsidP="00AF241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Design, implement, and evaluate a computing-based solution to meet a given set of</w:t>
      </w:r>
    </w:p>
    <w:p w14:paraId="7C499CB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computing requirements in the context of the program’s discipline.</w:t>
      </w:r>
    </w:p>
    <w:p w14:paraId="2F0EB91B" w14:textId="77777777" w:rsidR="00AF2419" w:rsidRPr="00AF2419" w:rsidRDefault="00AF2419" w:rsidP="00AF2419">
      <w:pPr>
        <w:pStyle w:val="Heading2"/>
        <w:rPr>
          <w:rFonts w:eastAsia="Times New Roman"/>
        </w:rPr>
      </w:pPr>
      <w:r w:rsidRPr="00AF2419">
        <w:rPr>
          <w:rFonts w:eastAsia="Times New Roman"/>
        </w:rPr>
        <w:t>Textbook</w:t>
      </w:r>
    </w:p>
    <w:p w14:paraId="62E00E5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We are using a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text this semester as the required textbook.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code: Will be provided in an announcement</w:t>
      </w:r>
    </w:p>
    <w:p w14:paraId="4893B930"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Click any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assignment link (Connect to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in your learning management system (Do not go to the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website and create a new account)</w:t>
      </w:r>
    </w:p>
    <w:p w14:paraId="6634312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Subscribe</w:t>
      </w:r>
    </w:p>
    <w:p w14:paraId="7B4E0F9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You must subscribe using your UNT e-mail so that it can be tracked back to Canvas, as you must access all assignment links to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through Canvas. Any issues with your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account (such as not recording grades on Canvas for completed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assignments) can be addressed by sending an email to support@zybooks.com and detailing the issue.</w:t>
      </w:r>
    </w:p>
    <w:p w14:paraId="7CB8E1B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AF2419">
        <w:rPr>
          <w:rFonts w:ascii="Times New Roman" w:eastAsia="Times New Roman" w:hAnsi="Times New Roman" w:cs="Times New Roman"/>
          <w:color w:val="000000"/>
          <w:kern w:val="0"/>
          <w14:ligatures w14:val="none"/>
        </w:rPr>
        <w:t>zyBook</w:t>
      </w:r>
      <w:proofErr w:type="spellEnd"/>
      <w:r w:rsidRPr="00AF2419">
        <w:rPr>
          <w:rFonts w:ascii="Times New Roman" w:eastAsia="Times New Roman" w:hAnsi="Times New Roman" w:cs="Times New Roman"/>
          <w:color w:val="000000"/>
          <w:kern w:val="0"/>
          <w14:ligatures w14:val="none"/>
        </w:rPr>
        <w:t xml:space="preserve"> code: UNTCSCE1040TariqFall2026</w:t>
      </w:r>
    </w:p>
    <w:p w14:paraId="5BB7AC1A" w14:textId="77777777" w:rsidR="00AF2419" w:rsidRPr="00AF2419" w:rsidRDefault="00AF2419" w:rsidP="00AF2419">
      <w:pPr>
        <w:pStyle w:val="Heading3"/>
        <w:rPr>
          <w:rFonts w:eastAsia="Times New Roman"/>
        </w:rPr>
      </w:pPr>
      <w:r w:rsidRPr="00AF2419">
        <w:rPr>
          <w:rFonts w:eastAsia="Times New Roman"/>
        </w:rPr>
        <w:t>Recommended Reference Book</w:t>
      </w:r>
    </w:p>
    <w:p w14:paraId="30524913"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Walter Savitch, Problem Solving with C++, 9th Edition, Addison-Wesley</w:t>
      </w:r>
    </w:p>
    <w:p w14:paraId="5FCA196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ISBN-10: 0133591743</w:t>
      </w:r>
    </w:p>
    <w:p w14:paraId="673D1A12"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ISBN-13: 978-0133591743</w:t>
      </w:r>
    </w:p>
    <w:p w14:paraId="2E1E1156" w14:textId="77777777" w:rsidR="00AF2419" w:rsidRPr="00AF2419" w:rsidRDefault="00AF2419" w:rsidP="00AF2419">
      <w:pPr>
        <w:pStyle w:val="Heading2"/>
        <w:rPr>
          <w:rFonts w:eastAsia="Times New Roman"/>
        </w:rPr>
      </w:pPr>
      <w:r w:rsidRPr="00AF2419">
        <w:rPr>
          <w:rFonts w:eastAsia="Times New Roman"/>
        </w:rPr>
        <w:t>Course Evaluation</w:t>
      </w:r>
    </w:p>
    <w:p w14:paraId="528BE031"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The Student Perception of Teaching (SPOT) survey is a requirement for all organized undergraduate classes at UNT. This short survey will be made available to you at the end of the semester, providing you a chance to comment on how this class is taught. I am very interested in the feedback I get from students, as I work to continually improve my teaching. I consider SPOT to be an important part of your participation in this class.</w:t>
      </w:r>
    </w:p>
    <w:p w14:paraId="5B248A5F" w14:textId="77777777" w:rsidR="00AF2419" w:rsidRPr="00AF2419" w:rsidRDefault="00AF2419" w:rsidP="00AF2419">
      <w:pPr>
        <w:pStyle w:val="Heading2"/>
        <w:rPr>
          <w:rFonts w:eastAsia="Times New Roman"/>
        </w:rPr>
      </w:pPr>
      <w:r w:rsidRPr="00AF2419">
        <w:rPr>
          <w:rFonts w:eastAsia="Times New Roman"/>
        </w:rPr>
        <w:lastRenderedPageBreak/>
        <w:t>ADA Statement</w:t>
      </w:r>
    </w:p>
    <w:p w14:paraId="23DD3EC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The University of North Texas makes reasonable academic accommodations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w:t>
      </w:r>
      <w:hyperlink r:id="rId6" w:history="1">
        <w:r w:rsidRPr="00AF2419">
          <w:rPr>
            <w:rFonts w:ascii="Times New Roman" w:eastAsia="Times New Roman" w:hAnsi="Times New Roman" w:cs="Times New Roman"/>
            <w:color w:val="000000"/>
            <w:kern w:val="0"/>
            <w:u w:val="single"/>
            <w14:ligatures w14:val="none"/>
          </w:rPr>
          <w:t>http://www.unt.edu/oda</w:t>
        </w:r>
      </w:hyperlink>
      <w:r w:rsidRPr="00AF2419">
        <w:rPr>
          <w:rFonts w:ascii="Times New Roman" w:eastAsia="Times New Roman" w:hAnsi="Times New Roman" w:cs="Times New Roman"/>
          <w:color w:val="000000"/>
          <w:kern w:val="0"/>
          <w14:ligatures w14:val="none"/>
        </w:rPr>
        <w:t>). You may also contact ODA by phone at (940) 565-4323.</w:t>
      </w:r>
    </w:p>
    <w:p w14:paraId="79BEDB3E" w14:textId="77777777" w:rsidR="00AF2419" w:rsidRPr="00AF2419" w:rsidRDefault="00AF2419" w:rsidP="00AF2419">
      <w:pPr>
        <w:pStyle w:val="Heading2"/>
        <w:rPr>
          <w:rFonts w:eastAsia="Times New Roman"/>
        </w:rPr>
      </w:pPr>
      <w:r w:rsidRPr="00AF2419">
        <w:rPr>
          <w:rFonts w:eastAsia="Times New Roman"/>
        </w:rPr>
        <w:t>Acceptable Student Behavior</w:t>
      </w:r>
    </w:p>
    <w:p w14:paraId="29EDD023"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The Code of Student Conduct can be found at </w:t>
      </w:r>
      <w:hyperlink r:id="rId7" w:history="1">
        <w:r w:rsidRPr="00AF2419">
          <w:rPr>
            <w:rFonts w:ascii="Times New Roman" w:eastAsia="Times New Roman" w:hAnsi="Times New Roman" w:cs="Times New Roman"/>
            <w:color w:val="000000"/>
            <w:kern w:val="0"/>
            <w:u w:val="single"/>
            <w14:ligatures w14:val="none"/>
          </w:rPr>
          <w:t>http://deanofstudents.unt.edu</w:t>
        </w:r>
      </w:hyperlink>
    </w:p>
    <w:p w14:paraId="235696DF" w14:textId="77777777" w:rsidR="00AF2419" w:rsidRPr="00AF2419" w:rsidRDefault="00AF2419" w:rsidP="00AF2419">
      <w:pPr>
        <w:pStyle w:val="Heading2"/>
        <w:rPr>
          <w:rFonts w:eastAsia="Times New Roman"/>
        </w:rPr>
      </w:pPr>
      <w:r w:rsidRPr="00AF2419">
        <w:rPr>
          <w:rFonts w:eastAsia="Times New Roman"/>
        </w:rPr>
        <w:t>Grading Policy</w:t>
      </w:r>
    </w:p>
    <w:p w14:paraId="4BE6BFC7"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The various components of your grade are weighted as follows: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29"/>
        <w:gridCol w:w="1150"/>
      </w:tblGrid>
      <w:tr w:rsidR="00AF2419" w:rsidRPr="00AF2419" w14:paraId="645E818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581C2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Component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53D868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Weight</w:t>
            </w:r>
          </w:p>
        </w:tc>
      </w:tr>
      <w:tr w:rsidR="00AF2419" w:rsidRPr="00AF2419" w14:paraId="509C693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89C9A8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 Assignments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AE1B9A9"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15% drop 1</w:t>
            </w:r>
          </w:p>
        </w:tc>
      </w:tr>
      <w:tr w:rsidR="00AF2419" w:rsidRPr="00AF2419" w14:paraId="102729A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B7CBD72"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Participation Assignments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xml:space="preserve"> and in-class quizzes/activities)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B7C71D1"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10% drop 1</w:t>
            </w:r>
          </w:p>
        </w:tc>
      </w:tr>
      <w:tr w:rsidR="00AF2419" w:rsidRPr="00AF2419" w14:paraId="2A9F2E7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74E300"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Challenge Assignments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3544D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10% drop 1</w:t>
            </w:r>
          </w:p>
        </w:tc>
      </w:tr>
      <w:tr w:rsidR="00AF2419" w:rsidRPr="00AF2419" w14:paraId="2D3B343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C6922D"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Programming Assignments Homework</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2A75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10%</w:t>
            </w:r>
          </w:p>
        </w:tc>
      </w:tr>
      <w:tr w:rsidR="00AF2419" w:rsidRPr="00AF2419" w14:paraId="36F6145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4DDF0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Assessment Tests in Lab (3)</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18487"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30%</w:t>
            </w:r>
          </w:p>
        </w:tc>
      </w:tr>
      <w:tr w:rsidR="00AF2419" w:rsidRPr="00AF2419" w14:paraId="02CDE70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7763FD"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Mid-Term Exam</w:t>
            </w:r>
          </w:p>
        </w:tc>
        <w:tc>
          <w:tcPr>
            <w:tcW w:w="0" w:type="auto"/>
            <w:tcBorders>
              <w:top w:val="outset" w:sz="6" w:space="0" w:color="auto"/>
              <w:left w:val="outset" w:sz="6" w:space="0" w:color="auto"/>
              <w:bottom w:val="outset" w:sz="6" w:space="0" w:color="auto"/>
              <w:right w:val="outset" w:sz="6" w:space="0" w:color="auto"/>
            </w:tcBorders>
            <w:vAlign w:val="center"/>
            <w:hideMark/>
          </w:tcPr>
          <w:p w14:paraId="1443A998"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5%</w:t>
            </w:r>
          </w:p>
        </w:tc>
      </w:tr>
      <w:tr w:rsidR="00AF2419" w:rsidRPr="00AF2419" w14:paraId="35E274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2534A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Comprehensive Final Exam</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222E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10%</w:t>
            </w:r>
          </w:p>
        </w:tc>
      </w:tr>
      <w:tr w:rsidR="00AF2419" w:rsidRPr="00AF2419" w14:paraId="599E3E0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BAD777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Quizzes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CD5E0F"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10%</w:t>
            </w:r>
          </w:p>
        </w:tc>
      </w:tr>
    </w:tbl>
    <w:p w14:paraId="26BDEDC1"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lastRenderedPageBreak/>
        <w:t xml:space="preserve">Grades will be posted on Canvas throughout the semester to provide an ongoing assessment of student progress, though final assessment will be measured using the weighted average above. Once a grade is posted on Canvas, students have two (2) weeks to dispute the grade, unless otherwise instructed. The proper channel for grade disputes is to first go to the original grader (either the TA or IA) </w:t>
      </w:r>
      <w:proofErr w:type="gramStart"/>
      <w:r w:rsidRPr="00AF2419">
        <w:rPr>
          <w:rFonts w:ascii="Times New Roman" w:eastAsia="Times New Roman" w:hAnsi="Times New Roman" w:cs="Times New Roman"/>
          <w:color w:val="000000"/>
          <w:kern w:val="0"/>
          <w14:ligatures w14:val="none"/>
        </w:rPr>
        <w:t>in an attempt to</w:t>
      </w:r>
      <w:proofErr w:type="gramEnd"/>
      <w:r w:rsidRPr="00AF2419">
        <w:rPr>
          <w:rFonts w:ascii="Times New Roman" w:eastAsia="Times New Roman" w:hAnsi="Times New Roman" w:cs="Times New Roman"/>
          <w:color w:val="000000"/>
          <w:kern w:val="0"/>
          <w14:ligatures w14:val="none"/>
        </w:rPr>
        <w:t xml:space="preserve"> resolve the issue. If, however, a resolution cannot be reached between the student and the grader, the student shall then go to the instructor, who will have the final say on the grade.</w:t>
      </w:r>
    </w:p>
    <w:p w14:paraId="5F56D7D5" w14:textId="77777777" w:rsidR="00AF2419" w:rsidRPr="00AF2419" w:rsidRDefault="00AF2419" w:rsidP="00AF2419">
      <w:pPr>
        <w:pStyle w:val="Heading2"/>
        <w:rPr>
          <w:rFonts w:eastAsia="Times New Roman"/>
        </w:rPr>
      </w:pPr>
      <w:r w:rsidRPr="00AF2419">
        <w:rPr>
          <w:rFonts w:eastAsia="Times New Roman"/>
        </w:rPr>
        <w:t>Lab Assignments</w:t>
      </w:r>
    </w:p>
    <w:p w14:paraId="21A2F49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Students are responsible for submitting the correct assignments (i.e., uploading the proper files) for each applicable assignment submission on Canvas or </w:t>
      </w:r>
      <w:proofErr w:type="spellStart"/>
      <w:r w:rsidRPr="00AF2419">
        <w:rPr>
          <w:rFonts w:ascii="Times New Roman" w:eastAsia="Times New Roman" w:hAnsi="Times New Roman" w:cs="Times New Roman"/>
          <w:color w:val="000000"/>
          <w:kern w:val="0"/>
          <w14:ligatures w14:val="none"/>
        </w:rPr>
        <w:t>zyBooks</w:t>
      </w:r>
      <w:proofErr w:type="spellEnd"/>
      <w:r w:rsidRPr="00AF2419">
        <w:rPr>
          <w:rFonts w:ascii="Times New Roman" w:eastAsia="Times New Roman" w:hAnsi="Times New Roman" w:cs="Times New Roman"/>
          <w:color w:val="000000"/>
          <w:kern w:val="0"/>
          <w14:ligatures w14:val="none"/>
        </w:rPr>
        <w:t>. A missed lab due to tardiness or absence may result in a grade of 0 for the missed lab. The lowest lab assignment grade will be dropped.</w:t>
      </w:r>
    </w:p>
    <w:p w14:paraId="038E72D8" w14:textId="77777777" w:rsidR="00AF2419" w:rsidRPr="00AF2419" w:rsidRDefault="00AF2419" w:rsidP="00AF2419">
      <w:pPr>
        <w:pStyle w:val="Heading2"/>
        <w:rPr>
          <w:rFonts w:eastAsia="Times New Roman"/>
        </w:rPr>
      </w:pPr>
      <w:r w:rsidRPr="00AF2419">
        <w:rPr>
          <w:rFonts w:eastAsia="Times New Roman"/>
        </w:rPr>
        <w:t>Participation and Challenge Activities</w:t>
      </w:r>
    </w:p>
    <w:p w14:paraId="0AD8731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The participation and challenge activities grades will be based on the timely completion of assigned Participation Activities and Challenge Activities, respectively, in the required </w:t>
      </w:r>
      <w:proofErr w:type="spellStart"/>
      <w:r w:rsidRPr="00AF2419">
        <w:rPr>
          <w:rFonts w:ascii="Times New Roman" w:eastAsia="Times New Roman" w:hAnsi="Times New Roman" w:cs="Times New Roman"/>
          <w:color w:val="000000"/>
          <w:kern w:val="0"/>
          <w14:ligatures w14:val="none"/>
        </w:rPr>
        <w:t>zyBook</w:t>
      </w:r>
      <w:proofErr w:type="spellEnd"/>
      <w:r w:rsidRPr="00AF2419">
        <w:rPr>
          <w:rFonts w:ascii="Times New Roman" w:eastAsia="Times New Roman" w:hAnsi="Times New Roman" w:cs="Times New Roman"/>
          <w:color w:val="000000"/>
          <w:kern w:val="0"/>
          <w14:ligatures w14:val="none"/>
        </w:rPr>
        <w:t xml:space="preserve"> e-book. Pay special attention to see that your </w:t>
      </w:r>
      <w:proofErr w:type="spellStart"/>
      <w:r w:rsidRPr="00AF2419">
        <w:rPr>
          <w:rFonts w:ascii="Times New Roman" w:eastAsia="Times New Roman" w:hAnsi="Times New Roman" w:cs="Times New Roman"/>
          <w:color w:val="000000"/>
          <w:kern w:val="0"/>
          <w14:ligatures w14:val="none"/>
        </w:rPr>
        <w:t>ZyBook</w:t>
      </w:r>
      <w:proofErr w:type="spellEnd"/>
      <w:r w:rsidRPr="00AF2419">
        <w:rPr>
          <w:rFonts w:ascii="Times New Roman" w:eastAsia="Times New Roman" w:hAnsi="Times New Roman" w:cs="Times New Roman"/>
          <w:color w:val="000000"/>
          <w:kern w:val="0"/>
          <w14:ligatures w14:val="none"/>
        </w:rPr>
        <w:t xml:space="preserve"> scores match your Canvas scores for these activities. Your assignments are </w:t>
      </w:r>
      <w:proofErr w:type="spellStart"/>
      <w:r w:rsidRPr="00AF2419">
        <w:rPr>
          <w:rFonts w:ascii="Times New Roman" w:eastAsia="Times New Roman" w:hAnsi="Times New Roman" w:cs="Times New Roman"/>
          <w:color w:val="000000"/>
          <w:kern w:val="0"/>
          <w14:ligatures w14:val="none"/>
        </w:rPr>
        <w:t>autograded</w:t>
      </w:r>
      <w:proofErr w:type="spellEnd"/>
      <w:r w:rsidRPr="00AF2419">
        <w:rPr>
          <w:rFonts w:ascii="Times New Roman" w:eastAsia="Times New Roman" w:hAnsi="Times New Roman" w:cs="Times New Roman"/>
          <w:color w:val="000000"/>
          <w:kern w:val="0"/>
          <w14:ligatures w14:val="none"/>
        </w:rPr>
        <w:t xml:space="preserve">, so your Canvas score must populate immediately after you submit on </w:t>
      </w:r>
      <w:proofErr w:type="spellStart"/>
      <w:r w:rsidRPr="00AF2419">
        <w:rPr>
          <w:rFonts w:ascii="Times New Roman" w:eastAsia="Times New Roman" w:hAnsi="Times New Roman" w:cs="Times New Roman"/>
          <w:color w:val="000000"/>
          <w:kern w:val="0"/>
          <w14:ligatures w14:val="none"/>
        </w:rPr>
        <w:t>ZyBook</w:t>
      </w:r>
      <w:proofErr w:type="spellEnd"/>
      <w:r w:rsidRPr="00AF2419">
        <w:rPr>
          <w:rFonts w:ascii="Times New Roman" w:eastAsia="Times New Roman" w:hAnsi="Times New Roman" w:cs="Times New Roman"/>
          <w:color w:val="000000"/>
          <w:kern w:val="0"/>
          <w14:ligatures w14:val="none"/>
        </w:rPr>
        <w:t>. If they don’t start the activity on Canvas and submit again.</w:t>
      </w:r>
    </w:p>
    <w:p w14:paraId="2CC493D9" w14:textId="77777777" w:rsidR="00AF2419" w:rsidRPr="00AF2419" w:rsidRDefault="00AF2419" w:rsidP="00AF2419">
      <w:pPr>
        <w:pStyle w:val="Heading2"/>
        <w:rPr>
          <w:rFonts w:eastAsia="Times New Roman"/>
        </w:rPr>
      </w:pPr>
      <w:r w:rsidRPr="00AF2419">
        <w:rPr>
          <w:rFonts w:eastAsia="Times New Roman"/>
        </w:rPr>
        <w:t>HomeWorks</w:t>
      </w:r>
    </w:p>
    <w:p w14:paraId="0C68B8C9"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Programming assignments will not be accepted late beyond a 30-minute grace window unless there are verifiable system problems or outages of service on Canvas. Partial credit will only be given for programs which compile but which are not complete. No regular or late credit will be given for programs that do not compile on the CSE Linux servers or in the E- Book environment as assigned! The only points you may earn for non-compiling assignments are any points for design or report components. If you are having trouble with an assignment, please consult with your instructor, TAs, IAs, or Peer Mentors associated with the class.</w:t>
      </w:r>
    </w:p>
    <w:p w14:paraId="2885BF67" w14:textId="77777777" w:rsidR="00AF2419" w:rsidRPr="00AF2419" w:rsidRDefault="00AF2419" w:rsidP="00AF2419">
      <w:pPr>
        <w:pStyle w:val="Heading2"/>
        <w:rPr>
          <w:rFonts w:eastAsia="Times New Roman"/>
        </w:rPr>
      </w:pPr>
      <w:r w:rsidRPr="00AF2419">
        <w:rPr>
          <w:rFonts w:eastAsia="Times New Roman"/>
        </w:rPr>
        <w:t>Assessment Exams</w:t>
      </w:r>
    </w:p>
    <w:p w14:paraId="2E0C97B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There will be three assessment examinations given in this course. These exams will be given during the assigned lab section to assess the student’s programming ability. The dates of these exams will be posted on Canvas and/or announced in class at least one week prior to the date of the exams. A make-up exam will be given at the discretion of the instructor when a student misses an exam with an excused absence. Unexcused absences on the date of an exam may result in a grade of 0 for the missed exam, so every effort should be made to attend class on the day of a scheduled exam.</w:t>
      </w:r>
    </w:p>
    <w:p w14:paraId="34259516" w14:textId="77777777" w:rsidR="00AF2419" w:rsidRPr="00AF2419" w:rsidRDefault="00AF2419" w:rsidP="00AF2419">
      <w:pPr>
        <w:pStyle w:val="Heading2"/>
        <w:rPr>
          <w:rFonts w:eastAsia="Times New Roman"/>
        </w:rPr>
      </w:pPr>
      <w:r w:rsidRPr="00AF2419">
        <w:rPr>
          <w:rFonts w:eastAsia="Times New Roman"/>
        </w:rPr>
        <w:lastRenderedPageBreak/>
        <w:t>Final Exam</w:t>
      </w:r>
    </w:p>
    <w:p w14:paraId="20D530A8"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There will be a comprehensive final exam during the scheduled exam time as published on the UNT Registrar's website for the Examination Schedule</w:t>
      </w:r>
    </w:p>
    <w:p w14:paraId="2DB8515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All students are expected to take the final exam during the scheduled </w:t>
      </w:r>
      <w:proofErr w:type="gramStart"/>
      <w:r w:rsidRPr="00AF2419">
        <w:rPr>
          <w:rFonts w:ascii="Times New Roman" w:eastAsia="Times New Roman" w:hAnsi="Times New Roman" w:cs="Times New Roman"/>
          <w:color w:val="000000"/>
          <w:kern w:val="0"/>
          <w14:ligatures w14:val="none"/>
        </w:rPr>
        <w:t>time period</w:t>
      </w:r>
      <w:proofErr w:type="gramEnd"/>
      <w:r w:rsidRPr="00AF2419">
        <w:rPr>
          <w:rFonts w:ascii="Times New Roman" w:eastAsia="Times New Roman" w:hAnsi="Times New Roman" w:cs="Times New Roman"/>
          <w:color w:val="000000"/>
          <w:kern w:val="0"/>
          <w14:ligatures w14:val="none"/>
        </w:rPr>
        <w:t>.</w:t>
      </w:r>
    </w:p>
    <w:p w14:paraId="1314FB7B" w14:textId="77777777" w:rsidR="00AF2419" w:rsidRPr="00AF2419" w:rsidRDefault="00AF2419" w:rsidP="00AF2419">
      <w:pPr>
        <w:pStyle w:val="Heading2"/>
        <w:rPr>
          <w:rFonts w:eastAsia="Times New Roman"/>
        </w:rPr>
      </w:pPr>
      <w:r w:rsidRPr="00AF2419">
        <w:rPr>
          <w:rFonts w:eastAsia="Times New Roman"/>
        </w:rPr>
        <w:t>Course Policies</w:t>
      </w:r>
    </w:p>
    <w:p w14:paraId="270049BE" w14:textId="77777777" w:rsidR="00AF2419" w:rsidRPr="00AF2419" w:rsidRDefault="00AF2419" w:rsidP="00AF2419">
      <w:pPr>
        <w:pStyle w:val="Heading3"/>
        <w:rPr>
          <w:rFonts w:eastAsia="Times New Roman"/>
        </w:rPr>
      </w:pPr>
      <w:r w:rsidRPr="00AF2419">
        <w:rPr>
          <w:rFonts w:eastAsia="Times New Roman"/>
        </w:rPr>
        <w:t>Lecture Section</w:t>
      </w:r>
    </w:p>
    <w:p w14:paraId="5119D05E"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Class attendance is regarded as an obligation as well as a privilege. All students are therefore expected to attend each class meeting. A student who misses class is still responsible for finding out what was discussed, learning the material that was covered, and obtaining the homework that was assigned on the missed day. The instructor is not responsible for re- teaching material missed by a student who did not attend class. Therefore, each student is accountable for and will be evaluated on all material covered in this course, regardless of attendance. If there are extenuating circumstances preventing you from attending the class, please notify your instructor so that you can work together to ensure your success in learning the material.</w:t>
      </w:r>
    </w:p>
    <w:p w14:paraId="665B97E3"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If you are experiencing any symptoms of COVID-19 (</w:t>
      </w:r>
      <w:hyperlink r:id="rId8" w:history="1">
        <w:r w:rsidRPr="00AF2419">
          <w:rPr>
            <w:rFonts w:ascii="Times New Roman" w:eastAsia="Times New Roman" w:hAnsi="Times New Roman" w:cs="Times New Roman"/>
            <w:color w:val="000000"/>
            <w:kern w:val="0"/>
            <w:u w:val="single"/>
            <w14:ligatures w14:val="none"/>
          </w:rPr>
          <w:t>https://www.cdc.gov/coronavirus/2019-</w:t>
        </w:r>
      </w:hyperlink>
      <w:r w:rsidRPr="00AF2419">
        <w:rPr>
          <w:rFonts w:ascii="Times New Roman" w:eastAsia="Times New Roman" w:hAnsi="Times New Roman" w:cs="Times New Roman"/>
          <w:color w:val="000000"/>
          <w:kern w:val="0"/>
          <w14:ligatures w14:val="none"/>
        </w:rPr>
        <w:t xml:space="preserve"> </w:t>
      </w:r>
      <w:proofErr w:type="spellStart"/>
      <w:r w:rsidRPr="00AF2419">
        <w:rPr>
          <w:rFonts w:ascii="Times New Roman" w:eastAsia="Times New Roman" w:hAnsi="Times New Roman" w:cs="Times New Roman"/>
          <w:color w:val="000000"/>
          <w:kern w:val="0"/>
          <w14:ligatures w14:val="none"/>
        </w:rPr>
        <w:t>ncov</w:t>
      </w:r>
      <w:proofErr w:type="spellEnd"/>
      <w:r w:rsidRPr="00AF2419">
        <w:rPr>
          <w:rFonts w:ascii="Times New Roman" w:eastAsia="Times New Roman" w:hAnsi="Times New Roman" w:cs="Times New Roman"/>
          <w:color w:val="000000"/>
          <w:kern w:val="0"/>
          <w14:ligatures w14:val="none"/>
        </w:rPr>
        <w:t>/symptoms-testing/symptoms.html), please seek medical attention from the Student Health and Wellness Center (940-565-2333 or askSHWC@unt.edu) or your health care provider PRIOR to coming to campus. UNT also requires you to contact the UNT COVID Team at COVID@unt.edu for guidance on actions to take due to symptoms, pending or positive test results, or potential exposure.</w:t>
      </w:r>
    </w:p>
    <w:p w14:paraId="62DED553" w14:textId="77777777" w:rsidR="00AF2419" w:rsidRPr="00AF2419" w:rsidRDefault="00AF2419" w:rsidP="00AF2419">
      <w:pPr>
        <w:pStyle w:val="Heading3"/>
        <w:rPr>
          <w:rFonts w:eastAsia="Times New Roman"/>
        </w:rPr>
      </w:pPr>
      <w:r w:rsidRPr="00AF2419">
        <w:rPr>
          <w:rFonts w:eastAsia="Times New Roman"/>
        </w:rPr>
        <w:t>Lab Section</w:t>
      </w:r>
    </w:p>
    <w:p w14:paraId="19AAC6A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Students are required to attend their assigned weekly lab section. If you anticipate being unable to attend your regular lab section with a valid excuse, you must contact your instructor in advance of your lab section and before the lab is closed so that an alternate lab section may be scheduled. Failure to do so may result in a zero for the lab, but please keep in mind that the lowest lab grade will be dropped. The instructor has the final say as to </w:t>
      </w:r>
      <w:proofErr w:type="gramStart"/>
      <w:r w:rsidRPr="00AF2419">
        <w:rPr>
          <w:rFonts w:ascii="Times New Roman" w:eastAsia="Times New Roman" w:hAnsi="Times New Roman" w:cs="Times New Roman"/>
          <w:color w:val="000000"/>
          <w:kern w:val="0"/>
          <w14:ligatures w14:val="none"/>
        </w:rPr>
        <w:t>whether or not</w:t>
      </w:r>
      <w:proofErr w:type="gramEnd"/>
      <w:r w:rsidRPr="00AF2419">
        <w:rPr>
          <w:rFonts w:ascii="Times New Roman" w:eastAsia="Times New Roman" w:hAnsi="Times New Roman" w:cs="Times New Roman"/>
          <w:color w:val="000000"/>
          <w:kern w:val="0"/>
          <w14:ligatures w14:val="none"/>
        </w:rPr>
        <w:t xml:space="preserve"> an absence is excused.</w:t>
      </w:r>
    </w:p>
    <w:p w14:paraId="47935439" w14:textId="77777777" w:rsidR="00AF2419" w:rsidRPr="00AF2419" w:rsidRDefault="00AF2419" w:rsidP="00AF2419">
      <w:pPr>
        <w:pStyle w:val="Heading3"/>
        <w:rPr>
          <w:rFonts w:eastAsia="Times New Roman"/>
        </w:rPr>
      </w:pPr>
      <w:r w:rsidRPr="00AF2419">
        <w:rPr>
          <w:rFonts w:eastAsia="Times New Roman"/>
        </w:rPr>
        <w:t>Make-up Labs</w:t>
      </w:r>
    </w:p>
    <w:p w14:paraId="7A12F5F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You are not permitted to go to a different lab section than the one you are registered for. However, if you </w:t>
      </w:r>
      <w:proofErr w:type="gramStart"/>
      <w:r w:rsidRPr="00AF2419">
        <w:rPr>
          <w:rFonts w:ascii="Times New Roman" w:eastAsia="Times New Roman" w:hAnsi="Times New Roman" w:cs="Times New Roman"/>
          <w:color w:val="000000"/>
          <w:kern w:val="0"/>
          <w14:ligatures w14:val="none"/>
        </w:rPr>
        <w:t>have to</w:t>
      </w:r>
      <w:proofErr w:type="gramEnd"/>
      <w:r w:rsidRPr="00AF2419">
        <w:rPr>
          <w:rFonts w:ascii="Times New Roman" w:eastAsia="Times New Roman" w:hAnsi="Times New Roman" w:cs="Times New Roman"/>
          <w:color w:val="000000"/>
          <w:kern w:val="0"/>
          <w14:ligatures w14:val="none"/>
        </w:rPr>
        <w:t xml:space="preserve"> miss your lab section due to unavoidable circumstances such as health or other university engagements, you may be granted permission to complete your lab in a different lab section with instructor permission. To request permission, you need to email the instructor with the following information:</w:t>
      </w:r>
    </w:p>
    <w:p w14:paraId="44729D62"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lastRenderedPageBreak/>
        <w:t>Which lab are you missing? Provide date, time, and lab section</w:t>
      </w:r>
    </w:p>
    <w:p w14:paraId="7C0C894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Why are you missing the lab? Attach documentation such as receipts or a doctor’s note for proof.</w:t>
      </w:r>
    </w:p>
    <w:p w14:paraId="07FC1A81"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When do you want to make up the lab? Provide date, time, and lab section number. A list of available labs to choose from is available in the Lab Schedule spreadsheet on Canvas. Make sure you choose a lab with small enrollment so that you can be accommodated in the lab.</w:t>
      </w:r>
    </w:p>
    <w:p w14:paraId="6D917DEF"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Requests for make-up labs without this information will not be considered.</w:t>
      </w:r>
    </w:p>
    <w:p w14:paraId="01992713" w14:textId="77777777" w:rsidR="00AF2419" w:rsidRPr="00AF2419" w:rsidRDefault="00AF2419" w:rsidP="00AF2419">
      <w:pPr>
        <w:pStyle w:val="Heading3"/>
        <w:rPr>
          <w:rFonts w:eastAsia="Times New Roman"/>
        </w:rPr>
      </w:pPr>
      <w:r w:rsidRPr="00AF2419">
        <w:rPr>
          <w:rFonts w:eastAsia="Times New Roman"/>
        </w:rPr>
        <w:t>Programming Assignments</w:t>
      </w:r>
    </w:p>
    <w:p w14:paraId="6B7CB0EF"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Starting early on programming projects is strongly encouraged. Students typically have great difficulty completing their projects in one night the day before they are due. Students are allowed to discuss program design and other high-level issues with each other. Students are also allowed to help each other understand specific compiler or run-time error messages. Copying all or part of another person's program is strictly prohibited and will be treated as cheating. All programs will be submitted through the class Canvas website. No assignments will be accepted for grading via email or on paper.</w:t>
      </w:r>
    </w:p>
    <w:p w14:paraId="299CA109" w14:textId="77777777" w:rsidR="00AF2419" w:rsidRPr="00AF2419" w:rsidRDefault="00AF2419" w:rsidP="00AF2419">
      <w:pPr>
        <w:pStyle w:val="Heading3"/>
        <w:rPr>
          <w:rFonts w:eastAsia="Times New Roman"/>
        </w:rPr>
      </w:pPr>
      <w:r w:rsidRPr="00AF2419">
        <w:rPr>
          <w:rFonts w:eastAsia="Times New Roman"/>
        </w:rPr>
        <w:t>Communications</w:t>
      </w:r>
    </w:p>
    <w:p w14:paraId="78DA9DF9"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The instructor, peer mentors, and TAs require a current copy of the program when a student is asking a question about a program. Questions must be specific. Please do not send a program and simply say “This does not work”. Also, please be prepared to show and explain your design when asking questions. If you have not completed a design, then the TA, Peer Mentor, or Instructor may require you to complete one before answering questions about program logic for your code.</w:t>
      </w:r>
    </w:p>
    <w:p w14:paraId="75EB5323" w14:textId="77777777" w:rsidR="00AF2419" w:rsidRPr="00AF2419" w:rsidRDefault="00AF2419" w:rsidP="00AF2419">
      <w:pPr>
        <w:pStyle w:val="Heading3"/>
        <w:rPr>
          <w:rFonts w:eastAsia="Times New Roman"/>
        </w:rPr>
      </w:pPr>
      <w:r w:rsidRPr="00AF2419">
        <w:rPr>
          <w:rFonts w:eastAsia="Times New Roman"/>
        </w:rPr>
        <w:t>Course Status</w:t>
      </w:r>
    </w:p>
    <w:p w14:paraId="5FE16551"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All pertinent information about the class (assignments, exam reviews) is available via the class webpage. If there is ever a question as to when something is due, or an additional copy of a course document is needed, ALWAYS check the class webpage. If you feel there is incorrect or missing information on the class website, email the instructor about the problem immediately. Electronic mail (email) will be a major means of communication with the instructor outside of actual classroom discussions.</w:t>
      </w:r>
    </w:p>
    <w:p w14:paraId="64F8BB27"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Please keep this information sheet handy during the semester and always periodically check the class homepage for any course information, including scheduling of programming assignments, exams, and exam reviews.</w:t>
      </w:r>
    </w:p>
    <w:p w14:paraId="3530A222" w14:textId="77777777" w:rsidR="00AF2419" w:rsidRPr="00AF2419" w:rsidRDefault="00AF2419" w:rsidP="00AF2419">
      <w:pPr>
        <w:pStyle w:val="Heading3"/>
        <w:rPr>
          <w:rFonts w:eastAsia="Times New Roman"/>
        </w:rPr>
      </w:pPr>
      <w:r w:rsidRPr="00AF2419">
        <w:rPr>
          <w:rFonts w:eastAsia="Times New Roman"/>
        </w:rPr>
        <w:lastRenderedPageBreak/>
        <w:t>Class Notes and Programming Examples</w:t>
      </w:r>
    </w:p>
    <w:p w14:paraId="25C8B97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The lecture slides will be available on Canvas. The programming examples provided in the class will be on the CSE servers inside my public folder. You will need an SSH client to access the server and an SFTP client to download my examples to your personal computer. An announcement will be posted on Canvas for future reference. There is also a document named Accessing CSE Servers on Canvas that shows you how to access these programming examples. You can also bring your own computer to class and type along with me during the programming demonstrations.</w:t>
      </w:r>
    </w:p>
    <w:p w14:paraId="207FA5CE" w14:textId="77777777" w:rsidR="00AF2419" w:rsidRPr="00AF2419" w:rsidRDefault="00AF2419" w:rsidP="00AF2419">
      <w:pPr>
        <w:pStyle w:val="Heading2"/>
        <w:rPr>
          <w:rFonts w:eastAsia="Times New Roman"/>
        </w:rPr>
      </w:pPr>
      <w:r w:rsidRPr="00AF2419">
        <w:rPr>
          <w:rFonts w:eastAsia="Times New Roman"/>
        </w:rPr>
        <w:t>Academic Integrity</w:t>
      </w:r>
    </w:p>
    <w:p w14:paraId="5C08A3AE"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This course follows UNT’s policy for Student Academic Integrity that can be found at </w:t>
      </w:r>
      <w:hyperlink r:id="rId9" w:history="1">
        <w:r w:rsidRPr="00AF2419">
          <w:rPr>
            <w:rFonts w:ascii="Times New Roman" w:eastAsia="Times New Roman" w:hAnsi="Times New Roman" w:cs="Times New Roman"/>
            <w:color w:val="000000"/>
            <w:kern w:val="0"/>
            <w:u w:val="single"/>
            <w14:ligatures w14:val="none"/>
          </w:rPr>
          <w:t>https://policy.unt.edu/policy/06-003</w:t>
        </w:r>
      </w:hyperlink>
      <w:r w:rsidRPr="00AF2419">
        <w:rPr>
          <w:rFonts w:ascii="Times New Roman" w:eastAsia="Times New Roman" w:hAnsi="Times New Roman" w:cs="Times New Roman"/>
          <w:color w:val="000000"/>
          <w:kern w:val="0"/>
          <w14:ligatures w14:val="none"/>
        </w:rPr>
        <w:t xml:space="preserve"> as well as the Cheating Policy for the Department of Computer Science and Engineering (posted on Canvas). Specifically, the first instance of a student found to have violated the academic integrity (i.e., cheating) policy will result in a grade of “F” for the course and have a report filed into the Academic Integrity Database, which may include additional sanctions. Although you may seek assistance from your TA/IA, Peer Mentors, and other students during the lab session for non-exam lab assignments, you are required to work on your own lab assignment and turn in your individual work to Canvas before the lab session is complete, unless directed otherwise. Individual programming assignments (i.e., projects) given outside of the lab in this course are meant to be problem-solving exercises and must be the sole work of the individual student. You should not work with other students on shared program solutions or use program solutions found on the Internet. Specifically, you should never copy someone else’s solution or </w:t>
      </w:r>
      <w:proofErr w:type="gramStart"/>
      <w:r w:rsidRPr="00AF2419">
        <w:rPr>
          <w:rFonts w:ascii="Times New Roman" w:eastAsia="Times New Roman" w:hAnsi="Times New Roman" w:cs="Times New Roman"/>
          <w:color w:val="000000"/>
          <w:kern w:val="0"/>
          <w14:ligatures w14:val="none"/>
        </w:rPr>
        <w:t>code, and</w:t>
      </w:r>
      <w:proofErr w:type="gramEnd"/>
      <w:r w:rsidRPr="00AF2419">
        <w:rPr>
          <w:rFonts w:ascii="Times New Roman" w:eastAsia="Times New Roman" w:hAnsi="Times New Roman" w:cs="Times New Roman"/>
          <w:color w:val="000000"/>
          <w:kern w:val="0"/>
          <w14:ligatures w14:val="none"/>
        </w:rPr>
        <w:t xml:space="preserve"> never let a classmate examine your code. A sophisticated program will be used to compare your work to the work of all other students (including students in past classes). If you are having trouble with an assignment, please consult with your instructor,</w:t>
      </w:r>
    </w:p>
    <w:p w14:paraId="527C2DDD"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 xml:space="preserve">TAs, IAs, or Peer Mentors associated with the class. You must do your own work on participation and challenge assignments as well as exams. There should be no ambiguity here. In case the above description and in-class discussion of appropriate and inappropriate collaboration do not answer </w:t>
      </w:r>
      <w:proofErr w:type="gramStart"/>
      <w:r w:rsidRPr="00AF2419">
        <w:rPr>
          <w:rFonts w:ascii="Times New Roman" w:eastAsia="Times New Roman" w:hAnsi="Times New Roman" w:cs="Times New Roman"/>
          <w:color w:val="000000"/>
          <w:kern w:val="0"/>
          <w14:ligatures w14:val="none"/>
        </w:rPr>
        <w:t>all of</w:t>
      </w:r>
      <w:proofErr w:type="gramEnd"/>
      <w:r w:rsidRPr="00AF2419">
        <w:rPr>
          <w:rFonts w:ascii="Times New Roman" w:eastAsia="Times New Roman" w:hAnsi="Times New Roman" w:cs="Times New Roman"/>
          <w:color w:val="000000"/>
          <w:kern w:val="0"/>
          <w14:ligatures w14:val="none"/>
        </w:rPr>
        <w:t xml:space="preserve"> your questions, please meet with your instructor and look at the university Student Rights and Responsibilities web page.</w:t>
      </w:r>
    </w:p>
    <w:p w14:paraId="00F86775" w14:textId="77777777" w:rsidR="00AF2419" w:rsidRPr="00AF2419" w:rsidRDefault="00AF2419" w:rsidP="00AF2419">
      <w:pPr>
        <w:pStyle w:val="Heading2"/>
        <w:rPr>
          <w:rFonts w:eastAsia="Times New Roman"/>
        </w:rPr>
      </w:pPr>
      <w:r w:rsidRPr="00AF2419">
        <w:rPr>
          <w:rFonts w:eastAsia="Times New Roman"/>
        </w:rPr>
        <w:t>Syllabus Revisions</w:t>
      </w:r>
    </w:p>
    <w:p w14:paraId="54A5A3C2"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This syllabus may be modified as the course progresses should the instructor deem it necessary. Notice of changes to the syllabus shall be made through Canvas and/or class announcement.</w:t>
      </w:r>
    </w:p>
    <w:p w14:paraId="7188226A" w14:textId="77777777" w:rsidR="00AF2419" w:rsidRPr="00AF2419" w:rsidRDefault="00AF2419" w:rsidP="00AF2419">
      <w:pPr>
        <w:pStyle w:val="Heading2"/>
        <w:rPr>
          <w:rFonts w:eastAsia="Times New Roman"/>
        </w:rPr>
      </w:pPr>
      <w:r w:rsidRPr="00AF2419">
        <w:rPr>
          <w:rFonts w:eastAsia="Times New Roman"/>
        </w:rPr>
        <w:t>Tentative Class Schedule (subject to change)</w:t>
      </w:r>
    </w:p>
    <w:tbl>
      <w:tblPr>
        <w:tblW w:w="4255"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3"/>
        <w:gridCol w:w="5789"/>
        <w:gridCol w:w="1540"/>
      </w:tblGrid>
      <w:tr w:rsidR="00AF2419" w:rsidRPr="00AF2419" w14:paraId="58A6FB50"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0E9D391E"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AF2419">
              <w:rPr>
                <w:rFonts w:ascii="Times New Roman" w:eastAsia="Times New Roman" w:hAnsi="Times New Roman" w:cs="Times New Roman"/>
                <w:b/>
                <w:bCs/>
                <w:color w:val="000000"/>
                <w:kern w:val="0"/>
                <w14:ligatures w14:val="none"/>
              </w:rPr>
              <w:t>S.No</w:t>
            </w:r>
            <w:proofErr w:type="spellEnd"/>
            <w:r w:rsidRPr="00AF2419">
              <w:rPr>
                <w:rFonts w:ascii="Times New Roman" w:eastAsia="Times New Roman" w:hAnsi="Times New Roman" w:cs="Times New Roman"/>
                <w:b/>
                <w:bCs/>
                <w:color w:val="000000"/>
                <w:kern w:val="0"/>
                <w14:ligatures w14:val="none"/>
              </w:rPr>
              <w:t>.</w:t>
            </w:r>
          </w:p>
        </w:tc>
        <w:tc>
          <w:tcPr>
            <w:tcW w:w="3639" w:type="pct"/>
            <w:tcBorders>
              <w:top w:val="outset" w:sz="6" w:space="0" w:color="auto"/>
              <w:left w:val="outset" w:sz="6" w:space="0" w:color="auto"/>
              <w:bottom w:val="outset" w:sz="6" w:space="0" w:color="auto"/>
              <w:right w:val="outset" w:sz="6" w:space="0" w:color="auto"/>
            </w:tcBorders>
            <w:vAlign w:val="center"/>
            <w:hideMark/>
          </w:tcPr>
          <w:p w14:paraId="40A4EA12"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Material Covered</w:t>
            </w:r>
          </w:p>
        </w:tc>
        <w:tc>
          <w:tcPr>
            <w:tcW w:w="968" w:type="pct"/>
            <w:tcBorders>
              <w:top w:val="outset" w:sz="6" w:space="0" w:color="auto"/>
              <w:left w:val="outset" w:sz="6" w:space="0" w:color="auto"/>
              <w:bottom w:val="outset" w:sz="6" w:space="0" w:color="auto"/>
              <w:right w:val="outset" w:sz="6" w:space="0" w:color="auto"/>
            </w:tcBorders>
            <w:vAlign w:val="center"/>
            <w:hideMark/>
          </w:tcPr>
          <w:p w14:paraId="11B49AE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b/>
                <w:bCs/>
                <w:color w:val="000000"/>
                <w:kern w:val="0"/>
                <w14:ligatures w14:val="none"/>
              </w:rPr>
              <w:t>Remarks</w:t>
            </w:r>
          </w:p>
        </w:tc>
      </w:tr>
      <w:tr w:rsidR="00AF2419" w:rsidRPr="00AF2419" w14:paraId="7BB6A62D"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190407C7"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w:t>
            </w:r>
          </w:p>
        </w:tc>
        <w:tc>
          <w:tcPr>
            <w:tcW w:w="3639" w:type="pct"/>
            <w:tcBorders>
              <w:top w:val="outset" w:sz="6" w:space="0" w:color="auto"/>
              <w:left w:val="outset" w:sz="6" w:space="0" w:color="auto"/>
              <w:bottom w:val="outset" w:sz="6" w:space="0" w:color="auto"/>
              <w:right w:val="outset" w:sz="6" w:space="0" w:color="auto"/>
            </w:tcBorders>
            <w:vAlign w:val="center"/>
            <w:hideMark/>
          </w:tcPr>
          <w:p w14:paraId="4AAB1D5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Syllabus, Introduction and Review (Structures, Pointers, Dynamic Memory)</w:t>
            </w:r>
          </w:p>
        </w:tc>
        <w:tc>
          <w:tcPr>
            <w:tcW w:w="968" w:type="pct"/>
            <w:tcBorders>
              <w:top w:val="outset" w:sz="6" w:space="0" w:color="auto"/>
              <w:left w:val="outset" w:sz="6" w:space="0" w:color="auto"/>
              <w:bottom w:val="outset" w:sz="6" w:space="0" w:color="auto"/>
              <w:right w:val="outset" w:sz="6" w:space="0" w:color="auto"/>
            </w:tcBorders>
            <w:vAlign w:val="center"/>
            <w:hideMark/>
          </w:tcPr>
          <w:p w14:paraId="21921184" w14:textId="77777777" w:rsidR="00AF2419" w:rsidRPr="00AF2419" w:rsidRDefault="00AF2419" w:rsidP="00AF2419">
            <w:pPr>
              <w:spacing w:after="0" w:line="240" w:lineRule="auto"/>
              <w:rPr>
                <w:rFonts w:ascii="Times New Roman" w:eastAsia="Times New Roman" w:hAnsi="Times New Roman" w:cs="Times New Roman"/>
                <w:kern w:val="0"/>
                <w14:ligatures w14:val="none"/>
              </w:rPr>
            </w:pPr>
          </w:p>
        </w:tc>
      </w:tr>
      <w:tr w:rsidR="00AF2419" w:rsidRPr="00AF2419" w14:paraId="6C1ED56E"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2912198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lastRenderedPageBreak/>
              <w:t>2</w:t>
            </w:r>
          </w:p>
        </w:tc>
        <w:tc>
          <w:tcPr>
            <w:tcW w:w="3639" w:type="pct"/>
            <w:tcBorders>
              <w:top w:val="outset" w:sz="6" w:space="0" w:color="auto"/>
              <w:left w:val="outset" w:sz="6" w:space="0" w:color="auto"/>
              <w:bottom w:val="outset" w:sz="6" w:space="0" w:color="auto"/>
              <w:right w:val="outset" w:sz="6" w:space="0" w:color="auto"/>
            </w:tcBorders>
            <w:vAlign w:val="center"/>
            <w:hideMark/>
          </w:tcPr>
          <w:p w14:paraId="3669988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Introduction and Review (Structures, Pointers, Dynamic Memory)</w:t>
            </w:r>
          </w:p>
        </w:tc>
        <w:tc>
          <w:tcPr>
            <w:tcW w:w="968" w:type="pct"/>
            <w:tcBorders>
              <w:top w:val="outset" w:sz="6" w:space="0" w:color="auto"/>
              <w:left w:val="outset" w:sz="6" w:space="0" w:color="auto"/>
              <w:bottom w:val="outset" w:sz="6" w:space="0" w:color="auto"/>
              <w:right w:val="outset" w:sz="6" w:space="0" w:color="auto"/>
            </w:tcBorders>
            <w:vAlign w:val="center"/>
            <w:hideMark/>
          </w:tcPr>
          <w:p w14:paraId="0C0D0FA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Lab1</w:t>
            </w:r>
          </w:p>
        </w:tc>
      </w:tr>
      <w:tr w:rsidR="00AF2419" w:rsidRPr="00AF2419" w14:paraId="5F65738A"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75EED3A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3</w:t>
            </w:r>
          </w:p>
        </w:tc>
        <w:tc>
          <w:tcPr>
            <w:tcW w:w="3639" w:type="pct"/>
            <w:tcBorders>
              <w:top w:val="outset" w:sz="6" w:space="0" w:color="auto"/>
              <w:left w:val="outset" w:sz="6" w:space="0" w:color="auto"/>
              <w:bottom w:val="outset" w:sz="6" w:space="0" w:color="auto"/>
              <w:right w:val="outset" w:sz="6" w:space="0" w:color="auto"/>
            </w:tcBorders>
            <w:vAlign w:val="center"/>
            <w:hideMark/>
          </w:tcPr>
          <w:p w14:paraId="663A565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Classes and Objects</w:t>
            </w:r>
          </w:p>
        </w:tc>
        <w:tc>
          <w:tcPr>
            <w:tcW w:w="968" w:type="pct"/>
            <w:tcBorders>
              <w:top w:val="outset" w:sz="6" w:space="0" w:color="auto"/>
              <w:left w:val="outset" w:sz="6" w:space="0" w:color="auto"/>
              <w:bottom w:val="outset" w:sz="6" w:space="0" w:color="auto"/>
              <w:right w:val="outset" w:sz="6" w:space="0" w:color="auto"/>
            </w:tcBorders>
            <w:vAlign w:val="center"/>
            <w:hideMark/>
          </w:tcPr>
          <w:p w14:paraId="670FACCF"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Lab2, Hw1</w:t>
            </w:r>
          </w:p>
        </w:tc>
      </w:tr>
      <w:tr w:rsidR="00AF2419" w:rsidRPr="00AF2419" w14:paraId="1767C187"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520E560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4</w:t>
            </w:r>
          </w:p>
        </w:tc>
        <w:tc>
          <w:tcPr>
            <w:tcW w:w="3639" w:type="pct"/>
            <w:tcBorders>
              <w:top w:val="outset" w:sz="6" w:space="0" w:color="auto"/>
              <w:left w:val="outset" w:sz="6" w:space="0" w:color="auto"/>
              <w:bottom w:val="outset" w:sz="6" w:space="0" w:color="auto"/>
              <w:right w:val="outset" w:sz="6" w:space="0" w:color="auto"/>
            </w:tcBorders>
            <w:vAlign w:val="center"/>
            <w:hideMark/>
          </w:tcPr>
          <w:p w14:paraId="0B06ABF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Classes and Objects</w:t>
            </w:r>
          </w:p>
        </w:tc>
        <w:tc>
          <w:tcPr>
            <w:tcW w:w="968" w:type="pct"/>
            <w:tcBorders>
              <w:top w:val="outset" w:sz="6" w:space="0" w:color="auto"/>
              <w:left w:val="outset" w:sz="6" w:space="0" w:color="auto"/>
              <w:bottom w:val="outset" w:sz="6" w:space="0" w:color="auto"/>
              <w:right w:val="outset" w:sz="6" w:space="0" w:color="auto"/>
            </w:tcBorders>
            <w:vAlign w:val="center"/>
            <w:hideMark/>
          </w:tcPr>
          <w:p w14:paraId="1A00451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Lab3,</w:t>
            </w:r>
          </w:p>
        </w:tc>
      </w:tr>
      <w:tr w:rsidR="00AF2419" w:rsidRPr="00AF2419" w14:paraId="6CBD149B"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02780BAC"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5</w:t>
            </w:r>
          </w:p>
        </w:tc>
        <w:tc>
          <w:tcPr>
            <w:tcW w:w="3639" w:type="pct"/>
            <w:tcBorders>
              <w:top w:val="outset" w:sz="6" w:space="0" w:color="auto"/>
              <w:left w:val="outset" w:sz="6" w:space="0" w:color="auto"/>
              <w:bottom w:val="outset" w:sz="6" w:space="0" w:color="auto"/>
              <w:right w:val="outset" w:sz="6" w:space="0" w:color="auto"/>
            </w:tcBorders>
            <w:vAlign w:val="center"/>
            <w:hideMark/>
          </w:tcPr>
          <w:p w14:paraId="52647EB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Constructors and Destructors, Copying objects, Review</w:t>
            </w:r>
          </w:p>
        </w:tc>
        <w:tc>
          <w:tcPr>
            <w:tcW w:w="968" w:type="pct"/>
            <w:tcBorders>
              <w:top w:val="outset" w:sz="6" w:space="0" w:color="auto"/>
              <w:left w:val="outset" w:sz="6" w:space="0" w:color="auto"/>
              <w:bottom w:val="outset" w:sz="6" w:space="0" w:color="auto"/>
              <w:right w:val="outset" w:sz="6" w:space="0" w:color="auto"/>
            </w:tcBorders>
            <w:vAlign w:val="center"/>
            <w:hideMark/>
          </w:tcPr>
          <w:p w14:paraId="745E9D1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Lab4, Hw2</w:t>
            </w:r>
          </w:p>
        </w:tc>
      </w:tr>
      <w:tr w:rsidR="00AF2419" w:rsidRPr="00AF2419" w14:paraId="236B848A"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2CCC606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6</w:t>
            </w:r>
          </w:p>
        </w:tc>
        <w:tc>
          <w:tcPr>
            <w:tcW w:w="3639" w:type="pct"/>
            <w:tcBorders>
              <w:top w:val="outset" w:sz="6" w:space="0" w:color="auto"/>
              <w:left w:val="outset" w:sz="6" w:space="0" w:color="auto"/>
              <w:bottom w:val="outset" w:sz="6" w:space="0" w:color="auto"/>
              <w:right w:val="outset" w:sz="6" w:space="0" w:color="auto"/>
            </w:tcBorders>
            <w:vAlign w:val="center"/>
            <w:hideMark/>
          </w:tcPr>
          <w:p w14:paraId="379AAD5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Standard Template Library</w:t>
            </w:r>
          </w:p>
        </w:tc>
        <w:tc>
          <w:tcPr>
            <w:tcW w:w="968" w:type="pct"/>
            <w:tcBorders>
              <w:top w:val="outset" w:sz="6" w:space="0" w:color="auto"/>
              <w:left w:val="outset" w:sz="6" w:space="0" w:color="auto"/>
              <w:bottom w:val="outset" w:sz="6" w:space="0" w:color="auto"/>
              <w:right w:val="outset" w:sz="6" w:space="0" w:color="auto"/>
            </w:tcBorders>
            <w:vAlign w:val="center"/>
            <w:hideMark/>
          </w:tcPr>
          <w:p w14:paraId="43F8308E"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Lab5 (Exam)</w:t>
            </w:r>
          </w:p>
        </w:tc>
      </w:tr>
      <w:tr w:rsidR="00AF2419" w:rsidRPr="00AF2419" w14:paraId="7ABB1016"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6EC86A83"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7</w:t>
            </w:r>
          </w:p>
        </w:tc>
        <w:tc>
          <w:tcPr>
            <w:tcW w:w="3639" w:type="pct"/>
            <w:tcBorders>
              <w:top w:val="outset" w:sz="6" w:space="0" w:color="auto"/>
              <w:left w:val="outset" w:sz="6" w:space="0" w:color="auto"/>
              <w:bottom w:val="outset" w:sz="6" w:space="0" w:color="auto"/>
              <w:right w:val="outset" w:sz="6" w:space="0" w:color="auto"/>
            </w:tcBorders>
            <w:vAlign w:val="center"/>
            <w:hideMark/>
          </w:tcPr>
          <w:p w14:paraId="19AB0F4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Standard Template Library</w:t>
            </w:r>
          </w:p>
        </w:tc>
        <w:tc>
          <w:tcPr>
            <w:tcW w:w="968" w:type="pct"/>
            <w:tcBorders>
              <w:top w:val="outset" w:sz="6" w:space="0" w:color="auto"/>
              <w:left w:val="outset" w:sz="6" w:space="0" w:color="auto"/>
              <w:bottom w:val="outset" w:sz="6" w:space="0" w:color="auto"/>
              <w:right w:val="outset" w:sz="6" w:space="0" w:color="auto"/>
            </w:tcBorders>
            <w:vAlign w:val="center"/>
            <w:hideMark/>
          </w:tcPr>
          <w:p w14:paraId="527557ED"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Lab6</w:t>
            </w:r>
          </w:p>
        </w:tc>
      </w:tr>
      <w:tr w:rsidR="00AF2419" w:rsidRPr="00AF2419" w14:paraId="118F596B"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756518E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8</w:t>
            </w:r>
          </w:p>
        </w:tc>
        <w:tc>
          <w:tcPr>
            <w:tcW w:w="3639" w:type="pct"/>
            <w:tcBorders>
              <w:top w:val="outset" w:sz="6" w:space="0" w:color="auto"/>
              <w:left w:val="outset" w:sz="6" w:space="0" w:color="auto"/>
              <w:bottom w:val="outset" w:sz="6" w:space="0" w:color="auto"/>
              <w:right w:val="outset" w:sz="6" w:space="0" w:color="auto"/>
            </w:tcBorders>
            <w:vAlign w:val="center"/>
            <w:hideMark/>
          </w:tcPr>
          <w:p w14:paraId="4279019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Data Structures and Tools, Review</w:t>
            </w:r>
          </w:p>
        </w:tc>
        <w:tc>
          <w:tcPr>
            <w:tcW w:w="968" w:type="pct"/>
            <w:tcBorders>
              <w:top w:val="outset" w:sz="6" w:space="0" w:color="auto"/>
              <w:left w:val="outset" w:sz="6" w:space="0" w:color="auto"/>
              <w:bottom w:val="outset" w:sz="6" w:space="0" w:color="auto"/>
              <w:right w:val="outset" w:sz="6" w:space="0" w:color="auto"/>
            </w:tcBorders>
            <w:vAlign w:val="center"/>
            <w:hideMark/>
          </w:tcPr>
          <w:p w14:paraId="373F46E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Lab7</w:t>
            </w:r>
          </w:p>
        </w:tc>
      </w:tr>
      <w:tr w:rsidR="00AF2419" w:rsidRPr="00AF2419" w14:paraId="26B835F4"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43662760"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9</w:t>
            </w:r>
          </w:p>
        </w:tc>
        <w:tc>
          <w:tcPr>
            <w:tcW w:w="3639" w:type="pct"/>
            <w:tcBorders>
              <w:top w:val="outset" w:sz="6" w:space="0" w:color="auto"/>
              <w:left w:val="outset" w:sz="6" w:space="0" w:color="auto"/>
              <w:bottom w:val="outset" w:sz="6" w:space="0" w:color="auto"/>
              <w:right w:val="outset" w:sz="6" w:space="0" w:color="auto"/>
            </w:tcBorders>
            <w:vAlign w:val="center"/>
            <w:hideMark/>
          </w:tcPr>
          <w:p w14:paraId="41016EF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Data Structures and Tools</w:t>
            </w:r>
          </w:p>
        </w:tc>
        <w:tc>
          <w:tcPr>
            <w:tcW w:w="968" w:type="pct"/>
            <w:tcBorders>
              <w:top w:val="outset" w:sz="6" w:space="0" w:color="auto"/>
              <w:left w:val="outset" w:sz="6" w:space="0" w:color="auto"/>
              <w:bottom w:val="outset" w:sz="6" w:space="0" w:color="auto"/>
              <w:right w:val="outset" w:sz="6" w:space="0" w:color="auto"/>
            </w:tcBorders>
            <w:vAlign w:val="center"/>
            <w:hideMark/>
          </w:tcPr>
          <w:p w14:paraId="6F0B7C9B"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Lab8 (Exam), HW3</w:t>
            </w:r>
          </w:p>
        </w:tc>
      </w:tr>
      <w:tr w:rsidR="00AF2419" w:rsidRPr="00AF2419" w14:paraId="022AA81A"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03FA9DD9"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11</w:t>
            </w:r>
          </w:p>
        </w:tc>
        <w:tc>
          <w:tcPr>
            <w:tcW w:w="3639" w:type="pct"/>
            <w:tcBorders>
              <w:top w:val="outset" w:sz="6" w:space="0" w:color="auto"/>
              <w:left w:val="outset" w:sz="6" w:space="0" w:color="auto"/>
              <w:bottom w:val="outset" w:sz="6" w:space="0" w:color="auto"/>
              <w:right w:val="outset" w:sz="6" w:space="0" w:color="auto"/>
            </w:tcBorders>
            <w:vAlign w:val="center"/>
            <w:hideMark/>
          </w:tcPr>
          <w:p w14:paraId="408636E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Recursion</w:t>
            </w:r>
          </w:p>
        </w:tc>
        <w:tc>
          <w:tcPr>
            <w:tcW w:w="968" w:type="pct"/>
            <w:tcBorders>
              <w:top w:val="outset" w:sz="6" w:space="0" w:color="auto"/>
              <w:left w:val="outset" w:sz="6" w:space="0" w:color="auto"/>
              <w:bottom w:val="outset" w:sz="6" w:space="0" w:color="auto"/>
              <w:right w:val="outset" w:sz="6" w:space="0" w:color="auto"/>
            </w:tcBorders>
            <w:vAlign w:val="center"/>
            <w:hideMark/>
          </w:tcPr>
          <w:p w14:paraId="77F4B758"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Lab9</w:t>
            </w:r>
          </w:p>
        </w:tc>
      </w:tr>
      <w:tr w:rsidR="00AF2419" w:rsidRPr="00AF2419" w14:paraId="1F38BBCA"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397FADF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10</w:t>
            </w:r>
          </w:p>
        </w:tc>
        <w:tc>
          <w:tcPr>
            <w:tcW w:w="3639" w:type="pct"/>
            <w:tcBorders>
              <w:top w:val="outset" w:sz="6" w:space="0" w:color="auto"/>
              <w:left w:val="outset" w:sz="6" w:space="0" w:color="auto"/>
              <w:bottom w:val="outset" w:sz="6" w:space="0" w:color="auto"/>
              <w:right w:val="outset" w:sz="6" w:space="0" w:color="auto"/>
            </w:tcBorders>
            <w:vAlign w:val="center"/>
            <w:hideMark/>
          </w:tcPr>
          <w:p w14:paraId="724178E7"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Inheritance</w:t>
            </w:r>
          </w:p>
        </w:tc>
        <w:tc>
          <w:tcPr>
            <w:tcW w:w="968" w:type="pct"/>
            <w:tcBorders>
              <w:top w:val="outset" w:sz="6" w:space="0" w:color="auto"/>
              <w:left w:val="outset" w:sz="6" w:space="0" w:color="auto"/>
              <w:bottom w:val="outset" w:sz="6" w:space="0" w:color="auto"/>
              <w:right w:val="outset" w:sz="6" w:space="0" w:color="auto"/>
            </w:tcBorders>
            <w:vAlign w:val="center"/>
            <w:hideMark/>
          </w:tcPr>
          <w:p w14:paraId="54C8322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Lab10</w:t>
            </w:r>
          </w:p>
        </w:tc>
      </w:tr>
      <w:tr w:rsidR="00AF2419" w:rsidRPr="00AF2419" w14:paraId="0D5AF9AA"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5E890202"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11</w:t>
            </w:r>
          </w:p>
        </w:tc>
        <w:tc>
          <w:tcPr>
            <w:tcW w:w="3639" w:type="pct"/>
            <w:tcBorders>
              <w:top w:val="outset" w:sz="6" w:space="0" w:color="auto"/>
              <w:left w:val="outset" w:sz="6" w:space="0" w:color="auto"/>
              <w:bottom w:val="outset" w:sz="6" w:space="0" w:color="auto"/>
              <w:right w:val="outset" w:sz="6" w:space="0" w:color="auto"/>
            </w:tcBorders>
            <w:vAlign w:val="center"/>
            <w:hideMark/>
          </w:tcPr>
          <w:p w14:paraId="491EE77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Inheritance</w:t>
            </w:r>
          </w:p>
        </w:tc>
        <w:tc>
          <w:tcPr>
            <w:tcW w:w="968" w:type="pct"/>
            <w:tcBorders>
              <w:top w:val="outset" w:sz="6" w:space="0" w:color="auto"/>
              <w:left w:val="outset" w:sz="6" w:space="0" w:color="auto"/>
              <w:bottom w:val="outset" w:sz="6" w:space="0" w:color="auto"/>
              <w:right w:val="outset" w:sz="6" w:space="0" w:color="auto"/>
            </w:tcBorders>
            <w:vAlign w:val="center"/>
            <w:hideMark/>
          </w:tcPr>
          <w:p w14:paraId="41A26073"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Lab11</w:t>
            </w:r>
          </w:p>
        </w:tc>
      </w:tr>
      <w:tr w:rsidR="00AF2419" w:rsidRPr="00AF2419" w14:paraId="5919B47C"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7628B915"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12</w:t>
            </w:r>
          </w:p>
        </w:tc>
        <w:tc>
          <w:tcPr>
            <w:tcW w:w="3639" w:type="pct"/>
            <w:tcBorders>
              <w:top w:val="outset" w:sz="6" w:space="0" w:color="auto"/>
              <w:left w:val="outset" w:sz="6" w:space="0" w:color="auto"/>
              <w:bottom w:val="outset" w:sz="6" w:space="0" w:color="auto"/>
              <w:right w:val="outset" w:sz="6" w:space="0" w:color="auto"/>
            </w:tcBorders>
            <w:vAlign w:val="center"/>
            <w:hideMark/>
          </w:tcPr>
          <w:p w14:paraId="13516207"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Exceptions</w:t>
            </w:r>
          </w:p>
        </w:tc>
        <w:tc>
          <w:tcPr>
            <w:tcW w:w="968" w:type="pct"/>
            <w:tcBorders>
              <w:top w:val="outset" w:sz="6" w:space="0" w:color="auto"/>
              <w:left w:val="outset" w:sz="6" w:space="0" w:color="auto"/>
              <w:bottom w:val="outset" w:sz="6" w:space="0" w:color="auto"/>
              <w:right w:val="outset" w:sz="6" w:space="0" w:color="auto"/>
            </w:tcBorders>
            <w:vAlign w:val="center"/>
            <w:hideMark/>
          </w:tcPr>
          <w:p w14:paraId="342A62B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Lab12, Hw4</w:t>
            </w:r>
          </w:p>
        </w:tc>
      </w:tr>
      <w:tr w:rsidR="00AF2419" w:rsidRPr="00AF2419" w14:paraId="056948C9"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4A2DE71E"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13</w:t>
            </w:r>
          </w:p>
        </w:tc>
        <w:tc>
          <w:tcPr>
            <w:tcW w:w="3639" w:type="pct"/>
            <w:tcBorders>
              <w:top w:val="outset" w:sz="6" w:space="0" w:color="auto"/>
              <w:left w:val="outset" w:sz="6" w:space="0" w:color="auto"/>
              <w:bottom w:val="outset" w:sz="6" w:space="0" w:color="auto"/>
              <w:right w:val="outset" w:sz="6" w:space="0" w:color="auto"/>
            </w:tcBorders>
            <w:vAlign w:val="center"/>
            <w:hideMark/>
          </w:tcPr>
          <w:p w14:paraId="5E083D38"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Class and Function Templates</w:t>
            </w:r>
          </w:p>
        </w:tc>
        <w:tc>
          <w:tcPr>
            <w:tcW w:w="968" w:type="pct"/>
            <w:tcBorders>
              <w:top w:val="outset" w:sz="6" w:space="0" w:color="auto"/>
              <w:left w:val="outset" w:sz="6" w:space="0" w:color="auto"/>
              <w:bottom w:val="outset" w:sz="6" w:space="0" w:color="auto"/>
              <w:right w:val="outset" w:sz="6" w:space="0" w:color="auto"/>
            </w:tcBorders>
            <w:vAlign w:val="center"/>
            <w:hideMark/>
          </w:tcPr>
          <w:p w14:paraId="7D216694"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Lab13 (Exam)</w:t>
            </w:r>
          </w:p>
        </w:tc>
      </w:tr>
      <w:tr w:rsidR="00AF2419" w:rsidRPr="00AF2419" w14:paraId="0ACEE845" w14:textId="77777777">
        <w:tc>
          <w:tcPr>
            <w:tcW w:w="391" w:type="pct"/>
            <w:tcBorders>
              <w:top w:val="outset" w:sz="6" w:space="0" w:color="auto"/>
              <w:left w:val="outset" w:sz="6" w:space="0" w:color="auto"/>
              <w:bottom w:val="outset" w:sz="6" w:space="0" w:color="auto"/>
              <w:right w:val="outset" w:sz="6" w:space="0" w:color="auto"/>
            </w:tcBorders>
            <w:vAlign w:val="center"/>
            <w:hideMark/>
          </w:tcPr>
          <w:p w14:paraId="3319F4A7"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14</w:t>
            </w:r>
          </w:p>
        </w:tc>
        <w:tc>
          <w:tcPr>
            <w:tcW w:w="3639" w:type="pct"/>
            <w:tcBorders>
              <w:top w:val="outset" w:sz="6" w:space="0" w:color="auto"/>
              <w:left w:val="outset" w:sz="6" w:space="0" w:color="auto"/>
              <w:bottom w:val="outset" w:sz="6" w:space="0" w:color="auto"/>
              <w:right w:val="outset" w:sz="6" w:space="0" w:color="auto"/>
            </w:tcBorders>
            <w:vAlign w:val="center"/>
            <w:hideMark/>
          </w:tcPr>
          <w:p w14:paraId="05CB75E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Final Exam</w:t>
            </w:r>
          </w:p>
        </w:tc>
        <w:tc>
          <w:tcPr>
            <w:tcW w:w="968" w:type="pct"/>
            <w:tcBorders>
              <w:top w:val="outset" w:sz="6" w:space="0" w:color="auto"/>
              <w:left w:val="outset" w:sz="6" w:space="0" w:color="auto"/>
              <w:bottom w:val="outset" w:sz="6" w:space="0" w:color="auto"/>
              <w:right w:val="outset" w:sz="6" w:space="0" w:color="auto"/>
            </w:tcBorders>
            <w:vAlign w:val="center"/>
            <w:hideMark/>
          </w:tcPr>
          <w:p w14:paraId="6976BA1D" w14:textId="77777777" w:rsidR="00AF2419" w:rsidRPr="00AF2419" w:rsidRDefault="00AF2419" w:rsidP="00AF2419">
            <w:pPr>
              <w:spacing w:after="0" w:line="240" w:lineRule="auto"/>
              <w:rPr>
                <w:rFonts w:ascii="Times New Roman" w:eastAsia="Times New Roman" w:hAnsi="Times New Roman" w:cs="Times New Roman"/>
                <w:kern w:val="0"/>
                <w14:ligatures w14:val="none"/>
              </w:rPr>
            </w:pPr>
          </w:p>
        </w:tc>
      </w:tr>
    </w:tbl>
    <w:p w14:paraId="3EB14A9A" w14:textId="77777777" w:rsidR="00AF2419" w:rsidRPr="00AF2419" w:rsidRDefault="00AF2419" w:rsidP="00AF2419">
      <w:pPr>
        <w:pStyle w:val="Heading2"/>
        <w:rPr>
          <w:rFonts w:eastAsia="Times New Roman"/>
        </w:rPr>
      </w:pPr>
      <w:r w:rsidRPr="00AF2419">
        <w:rPr>
          <w:rFonts w:eastAsia="Times New Roman"/>
        </w:rPr>
        <w:t>Disclaimers</w:t>
      </w:r>
    </w:p>
    <w:p w14:paraId="3287BDE1" w14:textId="77777777" w:rsidR="00AF2419" w:rsidRPr="00AF2419" w:rsidRDefault="00AF2419" w:rsidP="00AF2419">
      <w:pPr>
        <w:pStyle w:val="Heading3"/>
        <w:rPr>
          <w:rFonts w:eastAsia="Times New Roman"/>
        </w:rPr>
      </w:pPr>
      <w:r w:rsidRPr="00AF2419">
        <w:rPr>
          <w:rFonts w:eastAsia="Times New Roman"/>
        </w:rPr>
        <w:t>Usage of GenAI Tools</w:t>
      </w:r>
    </w:p>
    <w:p w14:paraId="1C8C229A"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Throughout the semester, you will or may use specific Generative AI (GenAI) tools for certain assignments, with guidance on responsible use. These assignments help build ethical resilience and GenAI literacy, preparing you for careers in a GenAI-oriented workforce. I use GenAI in this course for a purpose, e.g., enhance materials, streamline tasks, generate prompts, create scenarios, draft syllabi, build study guides, analyze performance. I will always disclose how I use GenAI, and I expect the same from you. In accordance with the UNT Honor Code, unauthorized use of GenAI tools is prohibited. Using GenAI content without proper credit or substituting your own work with GenAI undermines the learning process and violates academic integrity. If you're unsure whether something is allowed, please seek clarification.</w:t>
      </w:r>
    </w:p>
    <w:p w14:paraId="47183AD2" w14:textId="77777777" w:rsidR="00AF2419" w:rsidRPr="00AF2419" w:rsidRDefault="00AF2419" w:rsidP="00AF2419">
      <w:pPr>
        <w:pStyle w:val="Heading3"/>
        <w:rPr>
          <w:rFonts w:eastAsia="Times New Roman"/>
        </w:rPr>
      </w:pPr>
      <w:r w:rsidRPr="00AF2419">
        <w:rPr>
          <w:rFonts w:eastAsia="Times New Roman"/>
        </w:rPr>
        <w:t>Content Disclaimer</w:t>
      </w:r>
    </w:p>
    <w:p w14:paraId="07957212"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Some of the video lectures and course materials used in this class were originally created by other authors. These resources are being reused with permission and have been selected for their high-quality content and relevance to the course objectives, or this content was distributed as open source. While the core material remains the same, I, Dr. Zeenat Tariq (she/her), will be your instructor for this semester. I will guide you through the content, facilitate discussions, provide support, and assess your progress throughout the course. Please feel free to reach out to me with any questions or clarifications as you engage with the materials.</w:t>
      </w:r>
    </w:p>
    <w:p w14:paraId="0B45BF9C" w14:textId="77777777" w:rsidR="00AF2419" w:rsidRPr="00AF2419" w:rsidRDefault="00AF2419" w:rsidP="00AF2419">
      <w:pPr>
        <w:pStyle w:val="Heading3"/>
        <w:rPr>
          <w:rFonts w:eastAsia="Times New Roman"/>
        </w:rPr>
      </w:pPr>
      <w:r w:rsidRPr="00AF2419">
        <w:rPr>
          <w:rFonts w:eastAsia="Times New Roman"/>
        </w:rPr>
        <w:lastRenderedPageBreak/>
        <w:t>Course Disclaimer</w:t>
      </w:r>
    </w:p>
    <w:p w14:paraId="0DD47773"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color w:val="000000"/>
          <w:kern w:val="0"/>
          <w14:ligatures w14:val="none"/>
        </w:rPr>
        <w:t>I reserve the right to modify course policies, the course calendar, assignment or project point values, and due dates as necessary throughout the semester. Any changes will be communicated in advance through official course announcements.</w:t>
      </w:r>
    </w:p>
    <w:p w14:paraId="2AF73DF6" w14:textId="77777777" w:rsidR="00AF2419" w:rsidRPr="00AF2419" w:rsidRDefault="00AF2419" w:rsidP="00AF2419">
      <w:pPr>
        <w:spacing w:before="100" w:beforeAutospacing="1" w:after="100" w:afterAutospacing="1" w:line="240" w:lineRule="auto"/>
        <w:rPr>
          <w:rFonts w:ascii="Times New Roman" w:eastAsia="Times New Roman" w:hAnsi="Times New Roman" w:cs="Times New Roman"/>
          <w:kern w:val="0"/>
          <w14:ligatures w14:val="none"/>
        </w:rPr>
      </w:pPr>
      <w:r w:rsidRPr="00AF2419">
        <w:rPr>
          <w:rFonts w:ascii="Times New Roman" w:eastAsia="Times New Roman" w:hAnsi="Times New Roman" w:cs="Times New Roman"/>
          <w:kern w:val="0"/>
          <w14:ligatures w14:val="none"/>
        </w:rPr>
        <w:t> </w:t>
      </w:r>
    </w:p>
    <w:p w14:paraId="048E0CD7" w14:textId="77777777" w:rsidR="003A4DDF" w:rsidRDefault="003A4DDF"/>
    <w:sectPr w:rsidR="003A4D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altName w:val="Helvetica"/>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386D47"/>
    <w:multiLevelType w:val="multilevel"/>
    <w:tmpl w:val="1CCC1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8D1C0B"/>
    <w:multiLevelType w:val="multilevel"/>
    <w:tmpl w:val="182A5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2215D4"/>
    <w:multiLevelType w:val="multilevel"/>
    <w:tmpl w:val="5A0AB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FA2E35"/>
    <w:multiLevelType w:val="multilevel"/>
    <w:tmpl w:val="D3085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7751542">
    <w:abstractNumId w:val="2"/>
  </w:num>
  <w:num w:numId="2" w16cid:durableId="632180077">
    <w:abstractNumId w:val="3"/>
  </w:num>
  <w:num w:numId="3" w16cid:durableId="2076010439">
    <w:abstractNumId w:val="1"/>
  </w:num>
  <w:num w:numId="4" w16cid:durableId="9240716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419"/>
    <w:rsid w:val="001E16E7"/>
    <w:rsid w:val="003A4DDF"/>
    <w:rsid w:val="006245D4"/>
    <w:rsid w:val="00A0543F"/>
    <w:rsid w:val="00AF24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6DB6BD1"/>
  <w15:chartTrackingRefBased/>
  <w15:docId w15:val="{54F53EF8-F53C-104D-9320-B2CEE812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2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F2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4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F24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F24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4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4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419"/>
    <w:rPr>
      <w:rFonts w:eastAsiaTheme="majorEastAsia" w:cstheme="majorBidi"/>
      <w:color w:val="272727" w:themeColor="text1" w:themeTint="D8"/>
    </w:rPr>
  </w:style>
  <w:style w:type="paragraph" w:styleId="Title">
    <w:name w:val="Title"/>
    <w:basedOn w:val="Normal"/>
    <w:next w:val="Normal"/>
    <w:link w:val="TitleChar"/>
    <w:uiPriority w:val="10"/>
    <w:qFormat/>
    <w:rsid w:val="00AF2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419"/>
    <w:pPr>
      <w:spacing w:before="160"/>
      <w:jc w:val="center"/>
    </w:pPr>
    <w:rPr>
      <w:i/>
      <w:iCs/>
      <w:color w:val="404040" w:themeColor="text1" w:themeTint="BF"/>
    </w:rPr>
  </w:style>
  <w:style w:type="character" w:customStyle="1" w:styleId="QuoteChar">
    <w:name w:val="Quote Char"/>
    <w:basedOn w:val="DefaultParagraphFont"/>
    <w:link w:val="Quote"/>
    <w:uiPriority w:val="29"/>
    <w:rsid w:val="00AF2419"/>
    <w:rPr>
      <w:i/>
      <w:iCs/>
      <w:color w:val="404040" w:themeColor="text1" w:themeTint="BF"/>
    </w:rPr>
  </w:style>
  <w:style w:type="paragraph" w:styleId="ListParagraph">
    <w:name w:val="List Paragraph"/>
    <w:basedOn w:val="Normal"/>
    <w:uiPriority w:val="34"/>
    <w:qFormat/>
    <w:rsid w:val="00AF2419"/>
    <w:pPr>
      <w:ind w:left="720"/>
      <w:contextualSpacing/>
    </w:pPr>
  </w:style>
  <w:style w:type="character" w:styleId="IntenseEmphasis">
    <w:name w:val="Intense Emphasis"/>
    <w:basedOn w:val="DefaultParagraphFont"/>
    <w:uiPriority w:val="21"/>
    <w:qFormat/>
    <w:rsid w:val="00AF2419"/>
    <w:rPr>
      <w:i/>
      <w:iCs/>
      <w:color w:val="0F4761" w:themeColor="accent1" w:themeShade="BF"/>
    </w:rPr>
  </w:style>
  <w:style w:type="paragraph" w:styleId="IntenseQuote">
    <w:name w:val="Intense Quote"/>
    <w:basedOn w:val="Normal"/>
    <w:next w:val="Normal"/>
    <w:link w:val="IntenseQuoteChar"/>
    <w:uiPriority w:val="30"/>
    <w:qFormat/>
    <w:rsid w:val="00AF2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419"/>
    <w:rPr>
      <w:i/>
      <w:iCs/>
      <w:color w:val="0F4761" w:themeColor="accent1" w:themeShade="BF"/>
    </w:rPr>
  </w:style>
  <w:style w:type="character" w:styleId="IntenseReference">
    <w:name w:val="Intense Reference"/>
    <w:basedOn w:val="DefaultParagraphFont"/>
    <w:uiPriority w:val="32"/>
    <w:qFormat/>
    <w:rsid w:val="00AF2419"/>
    <w:rPr>
      <w:b/>
      <w:bCs/>
      <w:smallCaps/>
      <w:color w:val="0F4761" w:themeColor="accent1" w:themeShade="BF"/>
      <w:spacing w:val="5"/>
    </w:rPr>
  </w:style>
  <w:style w:type="paragraph" w:styleId="NormalWeb">
    <w:name w:val="Normal (Web)"/>
    <w:basedOn w:val="Normal"/>
    <w:uiPriority w:val="99"/>
    <w:semiHidden/>
    <w:unhideWhenUsed/>
    <w:rsid w:val="00AF241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F2419"/>
    <w:rPr>
      <w:b/>
      <w:bCs/>
    </w:rPr>
  </w:style>
  <w:style w:type="character" w:styleId="Hyperlink">
    <w:name w:val="Hyperlink"/>
    <w:basedOn w:val="DefaultParagraphFont"/>
    <w:uiPriority w:val="99"/>
    <w:semiHidden/>
    <w:unhideWhenUsed/>
    <w:rsid w:val="00AF24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 TargetMode="External"/><Relationship Id="rId3" Type="http://schemas.openxmlformats.org/officeDocument/2006/relationships/settings" Target="settings.xml"/><Relationship Id="rId7" Type="http://schemas.openxmlformats.org/officeDocument/2006/relationships/hyperlink" Target="http://deanofstudents.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t.edu/oda" TargetMode="External"/><Relationship Id="rId11" Type="http://schemas.openxmlformats.org/officeDocument/2006/relationships/theme" Target="theme/theme1.xml"/><Relationship Id="rId5" Type="http://schemas.openxmlformats.org/officeDocument/2006/relationships/hyperlink" Target="https://unt.zoom.us/j/87254281482?pwd=D9ewE9eqSWJfxH6ByrqETtQ0tqNiOD.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10</Pages>
  <Words>2965</Words>
  <Characters>16904</Characters>
  <Application>Microsoft Office Word</Application>
  <DocSecurity>0</DocSecurity>
  <Lines>140</Lines>
  <Paragraphs>39</Paragraphs>
  <ScaleCrop>false</ScaleCrop>
  <Company/>
  <LinksUpToDate>false</LinksUpToDate>
  <CharactersWithSpaces>19830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Zeenat</dc:creator>
  <cp:keywords/>
  <dc:description/>
  <cp:lastModifiedBy>Tariq, Zeenat</cp:lastModifiedBy>
  <cp:revision>1</cp:revision>
  <dcterms:created xsi:type="dcterms:W3CDTF">2026-09-08T20:32:00Z</dcterms:created>
  <dcterms:modified xsi:type="dcterms:W3CDTF">2026-09-08T20:35:00Z</dcterms:modified>
</cp:coreProperties>
</file>