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C8405">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University of North Texas</w:t>
      </w:r>
    </w:p>
    <w:p w14:paraId="1E419ABC">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Department of Kinesiology, Health Promotion, and Recreation</w:t>
      </w:r>
    </w:p>
    <w:p w14:paraId="55D9D11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HLTH 2200: Family Life and Human Sexuality</w:t>
      </w:r>
    </w:p>
    <w:p w14:paraId="20378BC5">
      <w:pPr>
        <w:widowControl w:val="0"/>
        <w:spacing w:after="0" w:line="240" w:lineRule="auto"/>
        <w:jc w:val="center"/>
        <w:rPr>
          <w:rFonts w:hint="default" w:ascii="Times New Roman" w:hAnsi="Times New Roman" w:eastAsia="Times New Roman" w:cs="Times New Roman"/>
          <w:b/>
          <w:snapToGrid w:val="0"/>
          <w:sz w:val="24"/>
          <w:szCs w:val="24"/>
          <w:lang w:val="en-US"/>
        </w:rPr>
      </w:pPr>
      <w:r>
        <w:rPr>
          <w:rFonts w:ascii="Times New Roman" w:hAnsi="Times New Roman" w:eastAsia="Times New Roman" w:cs="Times New Roman"/>
          <w:b/>
          <w:sz w:val="24"/>
          <w:szCs w:val="24"/>
        </w:rPr>
        <w:t>Spring 202</w:t>
      </w:r>
      <w:r>
        <w:rPr>
          <w:rFonts w:hint="default" w:ascii="Times New Roman" w:hAnsi="Times New Roman" w:eastAsia="Times New Roman" w:cs="Times New Roman"/>
          <w:b/>
          <w:sz w:val="24"/>
          <w:szCs w:val="24"/>
          <w:lang w:val="en-US"/>
        </w:rPr>
        <w:t>6</w:t>
      </w:r>
    </w:p>
    <w:p w14:paraId="0DF9B652">
      <w:pPr>
        <w:widowControl w:val="0"/>
        <w:spacing w:after="0" w:line="240" w:lineRule="auto"/>
        <w:rPr>
          <w:rFonts w:ascii="Times New Roman" w:hAnsi="Times New Roman" w:eastAsia="Times New Roman" w:cs="Times New Roman"/>
          <w:snapToGrid w:val="0"/>
          <w:sz w:val="24"/>
          <w:szCs w:val="24"/>
        </w:rPr>
      </w:pPr>
    </w:p>
    <w:p w14:paraId="4AA7A906">
      <w:pPr>
        <w:spacing w:after="0" w:line="240" w:lineRule="auto"/>
        <w:rPr>
          <w:rFonts w:ascii="Arial" w:hAnsi="Arial" w:eastAsia="Times New Roman" w:cs="Arial"/>
          <w:b/>
        </w:rPr>
      </w:pPr>
    </w:p>
    <w:p w14:paraId="1D0C3727">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sz w:val="24"/>
          <w:szCs w:val="24"/>
        </w:rPr>
        <w:t xml:space="preserve">Instructor: </w:t>
      </w:r>
      <w:r>
        <w:rPr>
          <w:rFonts w:hint="default" w:ascii="Times New Roman" w:hAnsi="Times New Roman" w:eastAsia="Times New Roman" w:cs="Times New Roman"/>
          <w:sz w:val="24"/>
          <w:szCs w:val="24"/>
          <w:lang w:val="en-US"/>
        </w:rPr>
        <w:t>Yihua Yin</w:t>
      </w:r>
    </w:p>
    <w:p w14:paraId="78ACA330">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sz w:val="24"/>
          <w:szCs w:val="24"/>
        </w:rPr>
        <w:t xml:space="preserve">Office: </w:t>
      </w:r>
      <w:r>
        <w:rPr>
          <w:rFonts w:hint="default" w:ascii="Times New Roman" w:hAnsi="Times New Roman" w:eastAsia="Times New Roman" w:cs="Times New Roman"/>
          <w:sz w:val="24"/>
          <w:szCs w:val="24"/>
          <w:lang w:val="en-US"/>
        </w:rPr>
        <w:t>Bahnsen Gym 110</w:t>
      </w:r>
    </w:p>
    <w:p w14:paraId="26EC320D">
      <w:pPr>
        <w:spacing w:after="0" w:line="240" w:lineRule="auto"/>
        <w:rPr>
          <w:rFonts w:hint="default" w:ascii="Times New Roman" w:hAnsi="Times New Roman" w:eastAsia="Times New Roman" w:cs="Times New Roman"/>
          <w:sz w:val="24"/>
          <w:szCs w:val="24"/>
          <w:lang w:val="en-US"/>
        </w:rPr>
      </w:pPr>
      <w:r>
        <w:rPr>
          <w:rFonts w:ascii="Times New Roman" w:hAnsi="Times New Roman" w:eastAsia="Times New Roman" w:cs="Times New Roman"/>
          <w:b/>
          <w:sz w:val="24"/>
          <w:szCs w:val="24"/>
        </w:rPr>
        <w:t xml:space="preserve">Phone:  </w:t>
      </w:r>
      <w:r>
        <w:rPr>
          <w:rFonts w:ascii="Times New Roman" w:hAnsi="Times New Roman" w:eastAsia="Times New Roman" w:cs="Times New Roman"/>
          <w:sz w:val="24"/>
          <w:szCs w:val="24"/>
        </w:rPr>
        <w:t>940.</w:t>
      </w:r>
      <w:r>
        <w:rPr>
          <w:rFonts w:hint="default" w:ascii="Times New Roman" w:hAnsi="Times New Roman" w:eastAsia="Times New Roman" w:cs="Times New Roman"/>
          <w:sz w:val="24"/>
          <w:szCs w:val="24"/>
          <w:lang w:val="en-US"/>
        </w:rPr>
        <w:t>368.5434</w:t>
      </w:r>
    </w:p>
    <w:p w14:paraId="4198ADD8">
      <w:pPr>
        <w:spacing w:after="0" w:line="240" w:lineRule="auto"/>
      </w:pPr>
      <w:r>
        <w:rPr>
          <w:rFonts w:ascii="Times New Roman" w:hAnsi="Times New Roman" w:eastAsia="Times New Roman" w:cs="Times New Roman"/>
          <w:b/>
          <w:sz w:val="24"/>
          <w:szCs w:val="24"/>
        </w:rPr>
        <w:t>Email:</w:t>
      </w:r>
      <w:r>
        <w:t xml:space="preserve"> </w:t>
      </w:r>
      <w:r>
        <w:rPr>
          <w:rFonts w:hint="default" w:ascii="Times New Roman" w:hAnsi="Times New Roman" w:eastAsia="Times New Roman" w:cs="Times New Roman"/>
          <w:sz w:val="24"/>
          <w:szCs w:val="24"/>
          <w:lang w:val="en-US"/>
        </w:rPr>
        <w:t>Yihua.Yin</w:t>
      </w:r>
      <w:r>
        <w:rPr>
          <w:rFonts w:ascii="Times New Roman" w:hAnsi="Times New Roman" w:eastAsia="Times New Roman" w:cs="Times New Roman"/>
          <w:sz w:val="24"/>
          <w:szCs w:val="24"/>
        </w:rPr>
        <w:t>@unt.edu</w:t>
      </w:r>
    </w:p>
    <w:p w14:paraId="195201F3">
      <w:pPr>
        <w:widowControl w:val="0"/>
        <w:spacing w:after="0" w:line="240" w:lineRule="auto"/>
        <w:rPr>
          <w:rFonts w:ascii="Times New Roman" w:hAnsi="Times New Roman" w:eastAsia="Times New Roman" w:cs="Times New Roman"/>
          <w:b/>
          <w:bCs/>
          <w:color w:val="000000" w:themeColor="text1"/>
          <w:sz w:val="24"/>
          <w:szCs w:val="24"/>
          <w14:textFill>
            <w14:solidFill>
              <w14:schemeClr w14:val="tx1"/>
            </w14:solidFill>
          </w14:textFill>
        </w:rPr>
      </w:pPr>
      <w:r>
        <w:rPr>
          <w:rFonts w:ascii="Times New Roman" w:hAnsi="Times New Roman" w:eastAsia="Times New Roman" w:cs="Times New Roman"/>
          <w:b/>
          <w:bCs/>
          <w:color w:val="000000" w:themeColor="text1"/>
          <w:sz w:val="24"/>
          <w:szCs w:val="24"/>
          <w14:textFill>
            <w14:solidFill>
              <w14:schemeClr w14:val="tx1"/>
            </w14:solidFill>
          </w14:textFill>
        </w:rPr>
        <w:t>Office Hours: By appointment via email</w:t>
      </w:r>
    </w:p>
    <w:p w14:paraId="7A218FE1">
      <w:pPr>
        <w:widowControl w:val="0"/>
        <w:spacing w:after="0" w:line="240" w:lineRule="auto"/>
        <w:rPr>
          <w:rFonts w:ascii="Times New Roman" w:hAnsi="Times New Roman" w:eastAsia="Times New Roman" w:cs="Times New Roman"/>
          <w:color w:val="0000FF"/>
          <w:sz w:val="24"/>
          <w:szCs w:val="24"/>
          <w:u w:val="single"/>
        </w:rPr>
      </w:pPr>
    </w:p>
    <w:p w14:paraId="464E1093">
      <w:pPr>
        <w:pStyle w:val="2"/>
        <w:rPr>
          <w:rFonts w:ascii="Times New Roman" w:hAnsi="Times New Roman" w:cs="Times New Roman"/>
          <w:b/>
          <w:bCs/>
          <w:snapToGrid w:val="0"/>
          <w:color w:val="auto"/>
          <w:sz w:val="24"/>
          <w:szCs w:val="24"/>
        </w:rPr>
      </w:pPr>
      <w:r>
        <w:rPr>
          <w:rFonts w:ascii="Times New Roman" w:hAnsi="Times New Roman" w:cs="Times New Roman"/>
          <w:b/>
          <w:bCs/>
          <w:snapToGrid w:val="0"/>
          <w:color w:val="auto"/>
          <w:sz w:val="24"/>
          <w:szCs w:val="24"/>
        </w:rPr>
        <w:t>CATALOG DESCRIPTION</w:t>
      </w:r>
    </w:p>
    <w:p w14:paraId="3BDEC2A0">
      <w:pPr>
        <w:widowControl w:val="0"/>
        <w:spacing w:after="0" w:line="240" w:lineRule="auto"/>
        <w:rPr>
          <w:rFonts w:ascii="Times New Roman" w:hAnsi="Times New Roman" w:eastAsia="Times New Roman" w:cs="Times New Roman"/>
          <w:snapToGrid w:val="0"/>
          <w:sz w:val="24"/>
          <w:szCs w:val="24"/>
        </w:rPr>
      </w:pPr>
    </w:p>
    <w:p w14:paraId="6BDD4B30">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This online course emphasizes issues related to sexual health from historical, physiological, psychological, social, and cross-cultural perspectives. It incorporates a multicultural, multiethnic perspective on human sexuality, reflecting the diversity of sexual experiences in our society and world.</w:t>
      </w:r>
    </w:p>
    <w:p w14:paraId="239A7330">
      <w:pPr>
        <w:widowControl w:val="0"/>
        <w:spacing w:after="0" w:line="240" w:lineRule="auto"/>
        <w:rPr>
          <w:rFonts w:ascii="Times New Roman" w:hAnsi="Times New Roman" w:eastAsia="Times New Roman" w:cs="Times New Roman"/>
          <w:snapToGrid w:val="0"/>
          <w:sz w:val="24"/>
          <w:szCs w:val="24"/>
        </w:rPr>
      </w:pPr>
    </w:p>
    <w:p w14:paraId="7741D0ED">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w:t>
      </w:r>
      <w:r>
        <w:rPr>
          <w:rFonts w:ascii="Times New Roman" w:hAnsi="Times New Roman" w:eastAsia="Times New Roman" w:cs="Times New Roman"/>
          <w:b/>
          <w:i/>
          <w:iCs/>
          <w:snapToGrid w:val="0"/>
          <w:sz w:val="24"/>
          <w:szCs w:val="24"/>
        </w:rPr>
        <w:t>HLTH 2200 satisfies the Cross-Cultural, Diversity and Global Studies requirement of the</w:t>
      </w:r>
      <w:r>
        <w:rPr>
          <w:rFonts w:ascii="Times New Roman" w:hAnsi="Times New Roman" w:eastAsia="Times New Roman" w:cs="Times New Roman"/>
          <w:i/>
          <w:iCs/>
          <w:snapToGrid w:val="0"/>
          <w:sz w:val="24"/>
          <w:szCs w:val="24"/>
        </w:rPr>
        <w:t xml:space="preserve"> </w:t>
      </w:r>
      <w:r>
        <w:rPr>
          <w:rFonts w:ascii="Times New Roman" w:hAnsi="Times New Roman" w:eastAsia="Times New Roman" w:cs="Times New Roman"/>
          <w:b/>
          <w:i/>
          <w:iCs/>
          <w:snapToGrid w:val="0"/>
          <w:sz w:val="24"/>
          <w:szCs w:val="24"/>
        </w:rPr>
        <w:t>University Core Curriculum</w:t>
      </w:r>
      <w:r>
        <w:rPr>
          <w:rFonts w:ascii="Times New Roman" w:hAnsi="Times New Roman" w:eastAsia="Times New Roman" w:cs="Times New Roman"/>
          <w:i/>
          <w:iCs/>
          <w:snapToGrid w:val="0"/>
          <w:sz w:val="24"/>
          <w:szCs w:val="24"/>
        </w:rPr>
        <w:t>.</w:t>
      </w:r>
    </w:p>
    <w:p w14:paraId="32F901CB">
      <w:pPr>
        <w:widowControl w:val="0"/>
        <w:spacing w:after="0" w:line="240" w:lineRule="auto"/>
        <w:rPr>
          <w:rFonts w:ascii="Times New Roman" w:hAnsi="Times New Roman" w:eastAsia="Times New Roman" w:cs="Times New Roman"/>
          <w:b/>
          <w:snapToGrid w:val="0"/>
          <w:sz w:val="24"/>
          <w:szCs w:val="24"/>
          <w:u w:val="single"/>
        </w:rPr>
      </w:pPr>
    </w:p>
    <w:p w14:paraId="66CC3028">
      <w:pPr>
        <w:pStyle w:val="3"/>
        <w:rPr>
          <w:rStyle w:val="37"/>
          <w:b/>
          <w:bCs/>
          <w:color w:val="auto"/>
        </w:rPr>
      </w:pPr>
      <w:r>
        <w:rPr>
          <w:rStyle w:val="37"/>
          <w:b/>
          <w:bCs/>
          <w:color w:val="auto"/>
        </w:rPr>
        <w:t xml:space="preserve">TEXT/ONLINE ACCESS </w:t>
      </w:r>
    </w:p>
    <w:p w14:paraId="7FE52B55">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Yarber, W.L. &amp; Sayad, B. W</w:t>
      </w:r>
      <w:r>
        <w:rPr>
          <w:rFonts w:ascii="Times New Roman" w:hAnsi="Times New Roman" w:eastAsia="Times New Roman" w:cs="Times New Roman"/>
          <w:i/>
          <w:snapToGrid w:val="0"/>
          <w:sz w:val="24"/>
          <w:szCs w:val="24"/>
        </w:rPr>
        <w:t xml:space="preserve">. </w:t>
      </w:r>
      <w:r>
        <w:rPr>
          <w:rFonts w:ascii="Times New Roman" w:hAnsi="Times New Roman" w:eastAsia="Times New Roman" w:cs="Times New Roman"/>
          <w:snapToGrid w:val="0"/>
          <w:sz w:val="24"/>
          <w:szCs w:val="24"/>
        </w:rPr>
        <w:t xml:space="preserve">(2022). </w:t>
      </w:r>
      <w:r>
        <w:rPr>
          <w:rFonts w:ascii="Times New Roman" w:hAnsi="Times New Roman" w:eastAsia="Times New Roman" w:cs="Times New Roman"/>
          <w:b/>
          <w:snapToGrid w:val="0"/>
          <w:sz w:val="24"/>
          <w:szCs w:val="24"/>
        </w:rPr>
        <w:t xml:space="preserve">HUMAN SEXUALITY: Diversity in Contemporary Society </w:t>
      </w:r>
      <w:r>
        <w:rPr>
          <w:rFonts w:ascii="Times New Roman" w:hAnsi="Times New Roman" w:eastAsia="Times New Roman" w:cs="Times New Roman"/>
          <w:snapToGrid w:val="0"/>
          <w:sz w:val="24"/>
          <w:szCs w:val="24"/>
        </w:rPr>
        <w:t>(11</w:t>
      </w:r>
      <w:r>
        <w:rPr>
          <w:rFonts w:ascii="Times New Roman" w:hAnsi="Times New Roman" w:eastAsia="Times New Roman" w:cs="Times New Roman"/>
          <w:snapToGrid w:val="0"/>
          <w:sz w:val="24"/>
          <w:szCs w:val="24"/>
          <w:vertAlign w:val="superscript"/>
        </w:rPr>
        <w:t>th</w:t>
      </w:r>
      <w:r>
        <w:rPr>
          <w:rFonts w:ascii="Times New Roman" w:hAnsi="Times New Roman" w:eastAsia="Times New Roman" w:cs="Times New Roman"/>
          <w:snapToGrid w:val="0"/>
          <w:sz w:val="24"/>
          <w:szCs w:val="24"/>
        </w:rPr>
        <w:t xml:space="preserve"> ed). New York: McGraw-Hill Education publisher.</w:t>
      </w:r>
    </w:p>
    <w:p w14:paraId="7B325FA1">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This course uses a required digital text site called</w:t>
      </w:r>
      <w:r>
        <w:rPr>
          <w:rFonts w:ascii="Times New Roman" w:hAnsi="Times New Roman" w:eastAsia="Times New Roman" w:cs="Times New Roman"/>
          <w:b/>
          <w:bCs/>
          <w:sz w:val="24"/>
          <w:szCs w:val="24"/>
        </w:rPr>
        <w:t xml:space="preserve"> econnect.</w:t>
      </w:r>
      <w:r>
        <w:rPr>
          <w:rFonts w:ascii="Times New Roman" w:hAnsi="Times New Roman" w:eastAsia="Times New Roman" w:cs="Times New Roman"/>
          <w:sz w:val="24"/>
          <w:szCs w:val="24"/>
        </w:rPr>
        <w:t xml:space="preserve"> Thus, you </w:t>
      </w:r>
      <w:r>
        <w:rPr>
          <w:rFonts w:ascii="Times New Roman" w:hAnsi="Times New Roman" w:eastAsia="Times New Roman" w:cs="Times New Roman"/>
          <w:b/>
          <w:bCs/>
          <w:sz w:val="24"/>
          <w:szCs w:val="24"/>
        </w:rPr>
        <w:t>MUST</w:t>
      </w:r>
      <w:r>
        <w:rPr>
          <w:rFonts w:ascii="Times New Roman" w:hAnsi="Times New Roman" w:eastAsia="Times New Roman" w:cs="Times New Roman"/>
          <w:sz w:val="24"/>
          <w:szCs w:val="24"/>
        </w:rPr>
        <w:t xml:space="preserve"> purchase the </w:t>
      </w:r>
      <w:r>
        <w:rPr>
          <w:rFonts w:ascii="Times New Roman" w:hAnsi="Times New Roman" w:eastAsia="Times New Roman" w:cs="Times New Roman"/>
          <w:b/>
          <w:bCs/>
          <w:sz w:val="24"/>
          <w:szCs w:val="24"/>
        </w:rPr>
        <w:t>econnect</w:t>
      </w:r>
      <w:r>
        <w:rPr>
          <w:rFonts w:ascii="Times New Roman" w:hAnsi="Times New Roman" w:eastAsia="Times New Roman" w:cs="Times New Roman"/>
          <w:sz w:val="24"/>
          <w:szCs w:val="24"/>
        </w:rPr>
        <w:t xml:space="preserve"> access to the textbook to complete this course. You have a two-week free trial that once it expires you will no longer have access to the site or materials for the class. Please use the McGraw-Hill menu item link on the Canvas home page for this class to purchase access to the econnect digital text. In econnect you will do your course readings and take your quizzes and exams.</w:t>
      </w:r>
    </w:p>
    <w:p w14:paraId="74D50857">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Please make sure that you use your UNT email address to sign up for your McGraw-Hill account or your grades will </w:t>
      </w:r>
      <w:r>
        <w:rPr>
          <w:rFonts w:ascii="Times New Roman" w:hAnsi="Times New Roman" w:eastAsia="Times New Roman" w:cs="Times New Roman"/>
          <w:b/>
          <w:bCs/>
          <w:sz w:val="24"/>
          <w:szCs w:val="24"/>
        </w:rPr>
        <w:t>NOT</w:t>
      </w:r>
      <w:r>
        <w:rPr>
          <w:rFonts w:ascii="Times New Roman" w:hAnsi="Times New Roman" w:eastAsia="Times New Roman" w:cs="Times New Roman"/>
          <w:sz w:val="24"/>
          <w:szCs w:val="24"/>
        </w:rPr>
        <w:t xml:space="preserve"> show up in Canvas. </w:t>
      </w:r>
    </w:p>
    <w:p w14:paraId="15BC6706">
      <w:pPr>
        <w:spacing w:before="100" w:beforeAutospacing="1" w:after="100" w:afterAutospacing="1" w:line="240" w:lineRule="auto"/>
        <w:rPr>
          <w:rFonts w:ascii="Times New Roman" w:hAnsi="Times New Roman" w:eastAsia="Times New Roman" w:cs="Times New Roman"/>
          <w:b/>
          <w:snapToGrid w:val="0"/>
          <w:sz w:val="24"/>
          <w:szCs w:val="24"/>
          <w:u w:val="single"/>
        </w:rPr>
      </w:pPr>
      <w:r>
        <w:rPr>
          <w:rFonts w:ascii="Times New Roman" w:hAnsi="Times New Roman" w:eastAsia="Times New Roman" w:cs="Times New Roman"/>
          <w:sz w:val="24"/>
          <w:szCs w:val="24"/>
        </w:rPr>
        <w:t xml:space="preserve">You must also use the links in Canvas to access the McGraw-Hill materials; if you go directly through the McGraw-Hill website, your grades will not synch with Canvas and will not show up in the Gradebook. </w:t>
      </w:r>
    </w:p>
    <w:p w14:paraId="77C9107E">
      <w:pPr>
        <w:pStyle w:val="3"/>
        <w:rPr>
          <w:rFonts w:ascii="Times New Roman" w:hAnsi="Times New Roman" w:cs="Times New Roman"/>
          <w:b/>
          <w:bCs/>
          <w:color w:val="auto"/>
          <w:sz w:val="24"/>
          <w:szCs w:val="24"/>
        </w:rPr>
      </w:pPr>
      <w:r>
        <w:rPr>
          <w:rFonts w:ascii="Times New Roman" w:hAnsi="Times New Roman" w:cs="Times New Roman"/>
          <w:b/>
          <w:bCs/>
          <w:snapToGrid w:val="0"/>
          <w:color w:val="auto"/>
          <w:sz w:val="24"/>
          <w:szCs w:val="24"/>
        </w:rPr>
        <w:t>Course Objectives (CO)</w:t>
      </w:r>
    </w:p>
    <w:p w14:paraId="517459CB">
      <w:pPr>
        <w:pStyle w:val="15"/>
        <w:rPr>
          <w:rFonts w:ascii="Times New Roman" w:hAnsi="Times New Roman" w:eastAsia="Times New Roman"/>
          <w:snapToGrid w:val="0"/>
          <w:sz w:val="24"/>
          <w:szCs w:val="24"/>
        </w:rPr>
      </w:pPr>
      <w:r>
        <w:rPr>
          <w:rFonts w:ascii="Times New Roman" w:hAnsi="Times New Roman"/>
          <w:sz w:val="24"/>
          <w:szCs w:val="24"/>
        </w:rPr>
        <w:t xml:space="preserve">CO 1. Identify and discuss the biological aspects of human sexuality, to include sexual anatomy, the sexual response cycle, conception and birth, contraception, sexually transmitted infections and treatment methods. (Ch 2, 3, 4, 13) </w:t>
      </w:r>
      <w:r>
        <w:rPr>
          <w:rFonts w:ascii="Times New Roman" w:hAnsi="Times New Roman"/>
          <w:sz w:val="24"/>
          <w:szCs w:val="24"/>
        </w:rPr>
        <w:br w:type="textWrapping"/>
      </w:r>
      <w:r>
        <w:rPr>
          <w:rFonts w:ascii="Times New Roman" w:hAnsi="Times New Roman"/>
          <w:sz w:val="24"/>
          <w:szCs w:val="24"/>
        </w:rPr>
        <w:t>CO 2. Identify the psychosocial aspects of human sexuality, to include discussion of gender roles, attraction and love, sexual expression, sexual orientation, and relationship development. (Ch 5, 6, 8, 9)</w:t>
      </w:r>
      <w:r>
        <w:rPr>
          <w:rFonts w:ascii="Times New Roman" w:hAnsi="Times New Roman"/>
          <w:sz w:val="24"/>
          <w:szCs w:val="24"/>
        </w:rPr>
        <w:br w:type="textWrapping"/>
      </w:r>
      <w:r>
        <w:rPr>
          <w:rFonts w:ascii="Times New Roman" w:hAnsi="Times New Roman"/>
          <w:sz w:val="24"/>
          <w:szCs w:val="24"/>
        </w:rPr>
        <w:t xml:space="preserve">CO 3. Identify and discuss the cultural aspects of human sexuality as they have changed over time, to include the historical perspective, contemporary attitudes, and how they are influenced by social institutions. (Ch 1, 2) </w:t>
      </w:r>
      <w:r>
        <w:rPr>
          <w:rFonts w:ascii="Times New Roman" w:hAnsi="Times New Roman"/>
          <w:sz w:val="24"/>
          <w:szCs w:val="24"/>
        </w:rPr>
        <w:br w:type="textWrapping"/>
      </w:r>
      <w:r>
        <w:rPr>
          <w:rFonts w:ascii="Times New Roman" w:hAnsi="Times New Roman"/>
          <w:sz w:val="24"/>
          <w:szCs w:val="24"/>
        </w:rPr>
        <w:t xml:space="preserve">CO 4. Identify the types and methods used in research conducted in relation to human sexuality. (Ch 7) </w:t>
      </w:r>
      <w:r>
        <w:rPr>
          <w:rFonts w:ascii="Times New Roman" w:hAnsi="Times New Roman"/>
          <w:sz w:val="24"/>
          <w:szCs w:val="24"/>
        </w:rPr>
        <w:br w:type="textWrapping"/>
      </w:r>
      <w:r>
        <w:rPr>
          <w:rFonts w:ascii="Times New Roman" w:hAnsi="Times New Roman"/>
          <w:sz w:val="24"/>
          <w:szCs w:val="24"/>
        </w:rPr>
        <w:t xml:space="preserve">CO 5. Identify the variations in sexuality, to include typical and atypical sexual expression and sexual dysfunction. (Ch 11) </w:t>
      </w:r>
      <w:r>
        <w:rPr>
          <w:rFonts w:ascii="Times New Roman" w:hAnsi="Times New Roman"/>
          <w:sz w:val="24"/>
          <w:szCs w:val="24"/>
        </w:rPr>
        <w:br w:type="textWrapping"/>
      </w:r>
      <w:r>
        <w:rPr>
          <w:rFonts w:ascii="Times New Roman" w:hAnsi="Times New Roman"/>
          <w:sz w:val="24"/>
          <w:szCs w:val="24"/>
        </w:rPr>
        <w:t>CO 6. Identify the commercialization of sexuality, sexual exploitation, coercion and abuse. (Ch 15)</w:t>
      </w:r>
    </w:p>
    <w:p w14:paraId="77A5A4FF">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ACADEMIC INTEGRITY</w:t>
      </w:r>
    </w:p>
    <w:p w14:paraId="28B7CC31">
      <w:pPr>
        <w:ind w:right="-360"/>
        <w:rPr>
          <w:rFonts w:ascii="Times New Roman" w:hAnsi="Times New Roman" w:eastAsia="Calibri" w:cs="Times New Roman"/>
          <w:color w:val="1F497D"/>
          <w:sz w:val="24"/>
          <w:szCs w:val="24"/>
        </w:rPr>
      </w:pPr>
      <w:r>
        <w:rPr>
          <w:rFonts w:ascii="Times New Roman" w:hAnsi="Times New Roman" w:eastAsia="Calibri" w:cs="Times New Roman"/>
          <w:sz w:val="24"/>
          <w:szCs w:val="24"/>
        </w:rPr>
        <w:t xml:space="preserve">Academic Integrity is defined in the UNT Policy on Student Standards for Academic Integrity.  Any suspected case of Academic Dishonesty will be handled in accordance with the University Policy and procedures.  Possible academic penalties range from a verbal or written admonition to a grade of “F” in the course.  Further sanctions may apply to incidents involving major violations.  You will find the policy and procedures at </w:t>
      </w:r>
      <w:r>
        <w:fldChar w:fldCharType="begin"/>
      </w:r>
      <w:r>
        <w:instrText xml:space="preserve"> HYPERLINK "http://vpaa.unt.edu/academic-integrity.htm" </w:instrText>
      </w:r>
      <w:r>
        <w:fldChar w:fldCharType="separate"/>
      </w:r>
      <w:r>
        <w:rPr>
          <w:rStyle w:val="14"/>
          <w:rFonts w:ascii="Times New Roman" w:hAnsi="Times New Roman" w:eastAsia="Calibri" w:cs="Times New Roman"/>
          <w:sz w:val="24"/>
          <w:szCs w:val="24"/>
        </w:rPr>
        <w:t>UNT’s Academic Integrity website </w:t>
      </w:r>
      <w:r>
        <w:rPr>
          <w:rStyle w:val="14"/>
          <w:rFonts w:ascii="Times New Roman" w:hAnsi="Times New Roman" w:eastAsia="Calibri" w:cs="Times New Roman"/>
          <w:sz w:val="24"/>
          <w:szCs w:val="24"/>
        </w:rPr>
        <w:fldChar w:fldCharType="end"/>
      </w:r>
      <w:r>
        <w:rPr>
          <w:rFonts w:ascii="Times New Roman" w:hAnsi="Times New Roman" w:eastAsia="Calibri" w:cs="Times New Roman"/>
          <w:color w:val="1F497D"/>
          <w:sz w:val="24"/>
          <w:szCs w:val="24"/>
        </w:rPr>
        <w:t>.</w:t>
      </w:r>
    </w:p>
    <w:p w14:paraId="2E212987">
      <w:pPr>
        <w:rPr>
          <w:rFonts w:ascii="Times New Roman" w:hAnsi="Times New Roman" w:eastAsia="Calibri" w:cs="Times New Roman"/>
          <w:sz w:val="24"/>
          <w:szCs w:val="24"/>
        </w:rPr>
      </w:pPr>
      <w:r>
        <w:rPr>
          <w:rFonts w:ascii="Times New Roman" w:hAnsi="Times New Roman" w:eastAsia="Calibri" w:cs="Times New Roman"/>
          <w:sz w:val="24"/>
          <w:szCs w:val="24"/>
        </w:rPr>
        <w:t> </w:t>
      </w:r>
    </w:p>
    <w:p w14:paraId="4942DC96">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AMERICANS WITH DISABILITIES ACT COMPLIANCE</w:t>
      </w:r>
    </w:p>
    <w:p w14:paraId="25153757">
      <w:pPr>
        <w:rPr>
          <w:rFonts w:ascii="Times New Roman" w:hAnsi="Times New Roman" w:eastAsia="Calibri" w:cs="Times New Roman"/>
          <w:sz w:val="24"/>
          <w:szCs w:val="24"/>
        </w:rPr>
      </w:pPr>
      <w:r>
        <w:rPr>
          <w:rFonts w:ascii="Times New Roman" w:hAnsi="Times New Roman" w:eastAsia="Calibri" w:cs="Times New Roman"/>
          <w:iCs/>
          <w:sz w:val="24"/>
          <w:szCs w:val="24"/>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deliver letters of accommodation during faculty office hours or by appointment. Faculty members have the authority to ask students to discuss such letters during their designated office hours to protect the privacy of the student. For additional information see the </w:t>
      </w:r>
      <w:r>
        <w:fldChar w:fldCharType="begin"/>
      </w:r>
      <w:r>
        <w:instrText xml:space="preserve"> HYPERLINK "https://webmail.unt.edu/OWA/redir.aspx?C=Ct32OPRoAkSe0aMiNeh21X4w80GkvM8IfQd_KOEpMglUaqhLGljXsT5DBru3_nR9hg26IKzH7pQ.&amp;URL=http%3a%2f%2fwww.unt.edu%2foda" </w:instrText>
      </w:r>
      <w:r>
        <w:fldChar w:fldCharType="separate"/>
      </w:r>
      <w:r>
        <w:rPr>
          <w:rStyle w:val="14"/>
          <w:rFonts w:ascii="Times New Roman" w:hAnsi="Times New Roman" w:eastAsia="Calibri" w:cs="Times New Roman"/>
          <w:iCs/>
          <w:sz w:val="24"/>
          <w:szCs w:val="24"/>
        </w:rPr>
        <w:t xml:space="preserve">Office of Disability Accommodation </w:t>
      </w:r>
      <w:r>
        <w:rPr>
          <w:rStyle w:val="14"/>
          <w:rFonts w:ascii="Times New Roman" w:hAnsi="Times New Roman" w:eastAsia="Calibri" w:cs="Times New Roman"/>
          <w:iCs/>
          <w:sz w:val="24"/>
          <w:szCs w:val="24"/>
        </w:rPr>
        <w:fldChar w:fldCharType="end"/>
      </w:r>
      <w:r>
        <w:rPr>
          <w:rFonts w:ascii="Times New Roman" w:hAnsi="Times New Roman" w:eastAsia="Calibri" w:cs="Times New Roman"/>
          <w:iCs/>
          <w:sz w:val="24"/>
          <w:szCs w:val="24"/>
        </w:rPr>
        <w:t xml:space="preserve">website at </w:t>
      </w:r>
      <w:r>
        <w:rPr>
          <w:rFonts w:ascii="Times New Roman" w:hAnsi="Times New Roman" w:eastAsia="Calibri" w:cs="Times New Roman"/>
          <w:iCs/>
          <w:sz w:val="24"/>
          <w:szCs w:val="24"/>
          <w:u w:val="single"/>
        </w:rPr>
        <w:t>http://www.unt.edu/oda</w:t>
      </w:r>
      <w:r>
        <w:rPr>
          <w:rFonts w:ascii="Times New Roman" w:hAnsi="Times New Roman" w:eastAsia="Calibri" w:cs="Times New Roman"/>
          <w:iCs/>
          <w:sz w:val="24"/>
          <w:szCs w:val="24"/>
        </w:rPr>
        <w:t>. You may also contact them by phone at 940.565.4323.</w:t>
      </w:r>
    </w:p>
    <w:p w14:paraId="1B6C2DBC">
      <w:pPr>
        <w:rPr>
          <w:rFonts w:ascii="Times New Roman" w:hAnsi="Times New Roman" w:cs="Times New Roman"/>
          <w:sz w:val="24"/>
          <w:szCs w:val="24"/>
        </w:rPr>
      </w:pPr>
      <w:r>
        <w:rPr>
          <w:rFonts w:ascii="Times New Roman" w:hAnsi="Times New Roman" w:cs="Times New Roman"/>
          <w:sz w:val="24"/>
          <w:szCs w:val="24"/>
        </w:rPr>
        <w:t>The student has the responsibility of informing the course instructor of any disabling condition that will require modifications to avoid discrimination.</w:t>
      </w:r>
    </w:p>
    <w:p w14:paraId="63A04FF4">
      <w:pPr>
        <w:rPr>
          <w:rFonts w:ascii="Times New Roman" w:hAnsi="Times New Roman" w:cs="Times New Roman"/>
          <w:sz w:val="24"/>
          <w:szCs w:val="24"/>
        </w:rPr>
      </w:pPr>
    </w:p>
    <w:p w14:paraId="0DC3F124">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For students with accessibility needs/screen reader users, for the best user experience, consider using Firefox and NVDA for the McGraw Hill Connect Product</w:t>
      </w:r>
    </w:p>
    <w:p w14:paraId="56DA3F87">
      <w:pPr>
        <w:rPr>
          <w:rFonts w:ascii="Times New Roman" w:hAnsi="Times New Roman" w:cs="Times New Roman"/>
          <w:sz w:val="24"/>
          <w:szCs w:val="24"/>
        </w:rPr>
      </w:pPr>
    </w:p>
    <w:p w14:paraId="054B12D1">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FAMILY EDUCATIONAL RIGHTS AND PRIVACY INFORMATION</w:t>
      </w:r>
    </w:p>
    <w:p w14:paraId="2C1D92ED">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Students have the right to expect that grades will be kept confidential. During this class it may be necessary for you to pass your assignments forward to the instructor or it may be necessary for the instructor to call your name and then return your completed assignment to you by passing it across the room. The instructor, under the reasonable assumption guidelines, assumes students are collecting only their own materials. Every attempt will be made to keep your information confidential. </w:t>
      </w:r>
    </w:p>
    <w:p w14:paraId="6BB13A24">
      <w:pPr>
        <w:pStyle w:val="3"/>
        <w:rPr>
          <w:rFonts w:ascii="Times New Roman" w:hAnsi="Times New Roman" w:cs="Times New Roman"/>
          <w:b/>
          <w:bCs/>
          <w:color w:val="auto"/>
          <w:sz w:val="24"/>
          <w:szCs w:val="24"/>
        </w:rPr>
      </w:pPr>
      <w:r>
        <w:rPr>
          <w:rFonts w:ascii="Times New Roman" w:hAnsi="Times New Roman" w:cs="Times New Roman"/>
          <w:b/>
          <w:bCs/>
          <w:color w:val="auto"/>
          <w:sz w:val="24"/>
          <w:szCs w:val="24"/>
        </w:rPr>
        <w:t>ACCEPTABLE STUDENT BEHAVIOR</w:t>
      </w:r>
    </w:p>
    <w:p w14:paraId="09105D22">
      <w:pPr>
        <w:ind w:right="-900"/>
        <w:rPr>
          <w:rFonts w:ascii="Times New Roman" w:hAnsi="Times New Roman" w:cs="Times New Roman"/>
          <w:sz w:val="24"/>
          <w:szCs w:val="24"/>
        </w:rPr>
      </w:pPr>
      <w:r>
        <w:rPr>
          <w:rFonts w:ascii="Times New Roman" w:hAnsi="Times New Roman" w:cs="Times New Roman"/>
          <w:color w:val="000000"/>
          <w:sz w:val="24"/>
          <w:szCs w:val="24"/>
        </w:rPr>
        <w:t xml:space="preserve">Student </w:t>
      </w:r>
      <w:r>
        <w:rPr>
          <w:rFonts w:ascii="Times New Roman" w:hAnsi="Times New Roman" w:cs="Times New Roman"/>
          <w:b/>
          <w:color w:val="000000"/>
          <w:sz w:val="24"/>
          <w:szCs w:val="24"/>
        </w:rPr>
        <w:t>behavior that interferes</w:t>
      </w:r>
      <w:r>
        <w:rPr>
          <w:rFonts w:ascii="Times New Roman" w:hAnsi="Times New Roman" w:cs="Times New Roman"/>
          <w:color w:val="000000"/>
          <w:sz w:val="24"/>
          <w:szCs w:val="24"/>
        </w:rPr>
        <w:t xml:space="preserve">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r>
        <w:fldChar w:fldCharType="begin"/>
      </w:r>
      <w:r>
        <w:instrText xml:space="preserve"> HYPERLINK "http://www.deanofstudents.unt.edu/" </w:instrText>
      </w:r>
      <w:r>
        <w:fldChar w:fldCharType="separate"/>
      </w:r>
      <w:r>
        <w:rPr>
          <w:rFonts w:ascii="Times New Roman" w:hAnsi="Times New Roman" w:cs="Times New Roman"/>
          <w:sz w:val="24"/>
          <w:szCs w:val="24"/>
          <w:u w:val="single"/>
        </w:rPr>
        <w:t>Dean of Students</w:t>
      </w:r>
      <w:r>
        <w:rPr>
          <w:rFonts w:ascii="Times New Roman" w:hAnsi="Times New Roman" w:cs="Times New Roman"/>
          <w:sz w:val="24"/>
          <w:szCs w:val="24"/>
          <w:u w:val="single"/>
        </w:rPr>
        <w:fldChar w:fldCharType="end"/>
      </w:r>
      <w:r>
        <w:rPr>
          <w:rFonts w:ascii="Times New Roman" w:hAnsi="Times New Roman" w:cs="Times New Roman"/>
          <w:sz w:val="24"/>
          <w:szCs w:val="24"/>
        </w:rPr>
        <w:t>. (http://www.deanofstudents.unt.edu/)</w:t>
      </w:r>
    </w:p>
    <w:p w14:paraId="53D1A41D">
      <w:pPr>
        <w:ind w:right="-900"/>
        <w:rPr>
          <w:rFonts w:ascii="Times New Roman" w:hAnsi="Times New Roman" w:cs="Times New Roman"/>
          <w:sz w:val="24"/>
          <w:szCs w:val="24"/>
        </w:rPr>
      </w:pPr>
      <w:r>
        <w:rPr>
          <w:rFonts w:ascii="Times New Roman" w:hAnsi="Times New Roman" w:cs="Times New Roman"/>
          <w:sz w:val="24"/>
          <w:szCs w:val="24"/>
        </w:rPr>
        <w:t>In this class, this applies to treating all classmates with respect and courtesy, learning from each other and providing quality critical thinking based on your readings and experiences.</w:t>
      </w:r>
    </w:p>
    <w:p w14:paraId="2C91C04E">
      <w:pPr>
        <w:ind w:right="-342"/>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w:t>
      </w:r>
    </w:p>
    <w:p w14:paraId="6E8B4D05">
      <w:pPr>
        <w:widowControl w:val="0"/>
        <w:spacing w:after="0" w:line="240" w:lineRule="auto"/>
        <w:rPr>
          <w:rFonts w:ascii="Times New Roman" w:hAnsi="Times New Roman" w:eastAsia="Times New Roman" w:cs="Times New Roman"/>
          <w:snapToGrid w:val="0"/>
          <w:sz w:val="24"/>
          <w:szCs w:val="24"/>
        </w:rPr>
      </w:pPr>
    </w:p>
    <w:p w14:paraId="7116AD1A">
      <w:pPr>
        <w:widowControl w:val="0"/>
        <w:spacing w:after="0" w:line="240" w:lineRule="auto"/>
        <w:rPr>
          <w:rFonts w:ascii="Times New Roman" w:hAnsi="Times New Roman" w:eastAsia="Times New Roman" w:cs="Times New Roman"/>
          <w:snapToGrid w:val="0"/>
          <w:sz w:val="24"/>
          <w:szCs w:val="24"/>
        </w:rPr>
      </w:pPr>
    </w:p>
    <w:p w14:paraId="0DFBBB0E">
      <w:pPr>
        <w:pStyle w:val="3"/>
        <w:rPr>
          <w:rFonts w:ascii="Times New Roman" w:hAnsi="Times New Roman" w:cs="Times New Roman"/>
          <w:b/>
          <w:bCs/>
          <w:snapToGrid w:val="0"/>
          <w:color w:val="auto"/>
          <w:sz w:val="24"/>
          <w:szCs w:val="24"/>
        </w:rPr>
      </w:pPr>
      <w:r>
        <w:rPr>
          <w:rFonts w:ascii="Times New Roman" w:hAnsi="Times New Roman" w:cs="Times New Roman"/>
          <w:b/>
          <w:bCs/>
          <w:snapToGrid w:val="0"/>
          <w:color w:val="auto"/>
          <w:sz w:val="24"/>
          <w:szCs w:val="24"/>
        </w:rPr>
        <w:t>EVALUATION PROCEDURE</w:t>
      </w:r>
    </w:p>
    <w:p w14:paraId="0D43BE43">
      <w:pPr>
        <w:widowControl w:val="0"/>
        <w:spacing w:after="0" w:line="240" w:lineRule="auto"/>
        <w:rPr>
          <w:rFonts w:ascii="Times New Roman" w:hAnsi="Times New Roman" w:eastAsia="Times New Roman" w:cs="Times New Roman"/>
          <w:snapToGrid w:val="0"/>
          <w:sz w:val="24"/>
          <w:szCs w:val="24"/>
        </w:rPr>
      </w:pPr>
    </w:p>
    <w:p w14:paraId="7AE6D053">
      <w:pPr>
        <w:widowControl w:val="0"/>
        <w:spacing w:after="0" w:line="240" w:lineRule="auto"/>
        <w:ind w:left="5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rPr>
        <w:t>Exams</w:t>
      </w:r>
      <w:r>
        <w:rPr>
          <w:rFonts w:ascii="Times New Roman" w:hAnsi="Times New Roman" w:eastAsia="Times New Roman" w:cs="Times New Roman"/>
          <w:snapToGrid w:val="0"/>
          <w:sz w:val="24"/>
          <w:szCs w:val="24"/>
        </w:rPr>
        <w:t>: 300 pts. (3 @ 100 points each)</w:t>
      </w:r>
    </w:p>
    <w:p w14:paraId="03D30501">
      <w:pPr>
        <w:widowControl w:val="0"/>
        <w:spacing w:after="0" w:line="240" w:lineRule="auto"/>
        <w:ind w:firstLine="540"/>
        <w:rPr>
          <w:rFonts w:hint="default" w:ascii="Times New Roman" w:hAnsi="Times New Roman" w:eastAsia="Times New Roman" w:cs="Times New Roman"/>
          <w:snapToGrid w:val="0"/>
          <w:sz w:val="24"/>
          <w:szCs w:val="24"/>
          <w:lang w:val="en-US"/>
        </w:rPr>
      </w:pPr>
      <w:r>
        <w:rPr>
          <w:rFonts w:ascii="Times New Roman" w:hAnsi="Times New Roman" w:eastAsia="Times New Roman" w:cs="Times New Roman"/>
          <w:b/>
          <w:snapToGrid w:val="0"/>
          <w:sz w:val="24"/>
          <w:szCs w:val="24"/>
        </w:rPr>
        <w:t>Quizzes</w:t>
      </w:r>
      <w:r>
        <w:rPr>
          <w:rFonts w:ascii="Times New Roman" w:hAnsi="Times New Roman" w:eastAsia="Times New Roman" w:cs="Times New Roman"/>
          <w:snapToGrid w:val="0"/>
          <w:sz w:val="24"/>
          <w:szCs w:val="24"/>
        </w:rPr>
        <w:t>: 160 pts. (16 @ 10 points each</w:t>
      </w:r>
      <w:r>
        <w:rPr>
          <w:rFonts w:hint="default" w:ascii="Times New Roman" w:hAnsi="Times New Roman" w:eastAsia="Times New Roman" w:cs="Times New Roman"/>
          <w:snapToGrid w:val="0"/>
          <w:sz w:val="24"/>
          <w:szCs w:val="24"/>
          <w:lang w:val="en-US"/>
        </w:rPr>
        <w:t>)</w:t>
      </w:r>
    </w:p>
    <w:p w14:paraId="5173ACC9">
      <w:pPr>
        <w:widowControl w:val="0"/>
        <w:spacing w:after="0" w:line="240" w:lineRule="auto"/>
        <w:ind w:left="5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rPr>
        <w:t>Discussion Boards:</w:t>
      </w:r>
      <w:r>
        <w:rPr>
          <w:rFonts w:ascii="Times New Roman" w:hAnsi="Times New Roman" w:eastAsia="Times New Roman" w:cs="Times New Roman"/>
          <w:snapToGrid w:val="0"/>
          <w:sz w:val="24"/>
          <w:szCs w:val="24"/>
        </w:rPr>
        <w:t xml:space="preserve"> 10 pts. </w:t>
      </w:r>
      <w:bookmarkStart w:id="1" w:name="_GoBack"/>
      <w:r>
        <w:rPr>
          <w:rFonts w:ascii="Times New Roman" w:hAnsi="Times New Roman" w:eastAsia="Times New Roman" w:cs="Times New Roman"/>
          <w:snapToGrid w:val="0"/>
          <w:sz w:val="24"/>
          <w:szCs w:val="24"/>
        </w:rPr>
        <w:t>(Introduction @10)</w:t>
      </w:r>
    </w:p>
    <w:bookmarkEnd w:id="1"/>
    <w:p w14:paraId="5DB8886A">
      <w:pPr>
        <w:widowControl w:val="0"/>
        <w:spacing w:after="0" w:line="240" w:lineRule="auto"/>
        <w:ind w:left="540"/>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 xml:space="preserve">Early Thoughts Paper: </w:t>
      </w:r>
      <w:r>
        <w:rPr>
          <w:rFonts w:ascii="Times New Roman" w:hAnsi="Times New Roman" w:eastAsia="Times New Roman" w:cs="Times New Roman"/>
          <w:bCs/>
          <w:snapToGrid w:val="0"/>
          <w:sz w:val="24"/>
          <w:szCs w:val="24"/>
        </w:rPr>
        <w:t>25 pts.</w:t>
      </w:r>
    </w:p>
    <w:p w14:paraId="0B562BD8">
      <w:pPr>
        <w:widowControl w:val="0"/>
        <w:spacing w:after="0" w:line="240" w:lineRule="auto"/>
        <w:ind w:left="5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rPr>
        <w:t xml:space="preserve">Perspective Papers: </w:t>
      </w:r>
      <w:r>
        <w:rPr>
          <w:rFonts w:ascii="Times New Roman" w:hAnsi="Times New Roman" w:eastAsia="Times New Roman" w:cs="Times New Roman"/>
          <w:snapToGrid w:val="0"/>
          <w:sz w:val="24"/>
          <w:szCs w:val="24"/>
        </w:rPr>
        <w:t>75 pts. (3 perspective papers @ 25 points each)</w:t>
      </w:r>
    </w:p>
    <w:p w14:paraId="03DCAF13">
      <w:pPr>
        <w:widowControl w:val="0"/>
        <w:spacing w:after="0" w:line="240" w:lineRule="auto"/>
        <w:ind w:left="540"/>
        <w:rPr>
          <w:rFonts w:ascii="Times New Roman" w:hAnsi="Times New Roman" w:eastAsia="Times New Roman" w:cs="Times New Roman"/>
          <w:snapToGrid w:val="0"/>
          <w:sz w:val="24"/>
          <w:szCs w:val="24"/>
        </w:rPr>
      </w:pPr>
      <w:r>
        <w:rPr>
          <w:rFonts w:ascii="Times New Roman" w:hAnsi="Times New Roman" w:eastAsia="Times New Roman" w:cs="Times New Roman"/>
          <w:b/>
          <w:snapToGrid w:val="0"/>
          <w:sz w:val="24"/>
          <w:szCs w:val="24"/>
        </w:rPr>
        <w:t>Reflection Paper:</w:t>
      </w:r>
      <w:r>
        <w:rPr>
          <w:rFonts w:ascii="Times New Roman" w:hAnsi="Times New Roman" w:eastAsia="Times New Roman" w:cs="Times New Roman"/>
          <w:snapToGrid w:val="0"/>
          <w:sz w:val="24"/>
          <w:szCs w:val="24"/>
        </w:rPr>
        <w:t xml:space="preserve"> </w:t>
      </w:r>
      <w:r>
        <w:rPr>
          <w:rFonts w:ascii="Times New Roman" w:hAnsi="Times New Roman" w:eastAsia="Times New Roman" w:cs="Times New Roman"/>
          <w:bCs/>
          <w:snapToGrid w:val="0"/>
          <w:sz w:val="24"/>
          <w:szCs w:val="24"/>
        </w:rPr>
        <w:t>25 pts.</w:t>
      </w:r>
    </w:p>
    <w:p w14:paraId="343D1A0B">
      <w:pPr>
        <w:widowControl w:val="0"/>
        <w:spacing w:after="0" w:line="240" w:lineRule="auto"/>
        <w:ind w:left="540"/>
        <w:rPr>
          <w:rFonts w:ascii="Times New Roman" w:hAnsi="Times New Roman" w:eastAsia="Times New Roman" w:cs="Times New Roman"/>
          <w:b/>
          <w:snapToGrid w:val="0"/>
          <w:sz w:val="24"/>
          <w:szCs w:val="24"/>
          <w:u w:val="single"/>
        </w:rPr>
      </w:pPr>
      <w:r>
        <w:rPr>
          <w:rFonts w:ascii="Times New Roman" w:hAnsi="Times New Roman" w:eastAsia="Times New Roman" w:cs="Times New Roman"/>
          <w:snapToGrid w:val="0"/>
          <w:sz w:val="24"/>
          <w:szCs w:val="24"/>
        </w:rPr>
        <w:t xml:space="preserve"> </w:t>
      </w:r>
    </w:p>
    <w:p w14:paraId="271CF462">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b/>
          <w:snapToGrid w:val="0"/>
          <w:sz w:val="24"/>
          <w:szCs w:val="24"/>
        </w:rPr>
        <w:t xml:space="preserve">Total Points available = 595 pts. </w:t>
      </w:r>
    </w:p>
    <w:p w14:paraId="1CD82C05">
      <w:pPr>
        <w:widowControl w:val="0"/>
        <w:spacing w:after="0" w:line="240" w:lineRule="auto"/>
        <w:rPr>
          <w:rFonts w:ascii="Times New Roman" w:hAnsi="Times New Roman" w:eastAsia="Times New Roman" w:cs="Times New Roman"/>
          <w:b/>
          <w:snapToGrid w:val="0"/>
          <w:color w:val="FF0000"/>
          <w:sz w:val="24"/>
          <w:szCs w:val="24"/>
          <w:u w:val="single"/>
        </w:rPr>
      </w:pPr>
    </w:p>
    <w:p w14:paraId="2C1D7C2E">
      <w:pPr>
        <w:pStyle w:val="4"/>
        <w:rPr>
          <w:b/>
          <w:bCs/>
          <w:snapToGrid w:val="0"/>
        </w:rPr>
      </w:pPr>
      <w:r>
        <w:rPr>
          <w:b/>
          <w:bCs/>
          <w:snapToGrid w:val="0"/>
        </w:rPr>
        <w:t>Points Scale</w:t>
      </w:r>
    </w:p>
    <w:p w14:paraId="0231CBAE">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A = 535 to 595</w:t>
      </w:r>
    </w:p>
    <w:p w14:paraId="4B5F72F4">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B = 476 to 534</w:t>
      </w:r>
    </w:p>
    <w:p w14:paraId="27C9E2F2">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C = 416 to 475</w:t>
      </w:r>
    </w:p>
    <w:p w14:paraId="07142267">
      <w:pPr>
        <w:widowControl w:val="0"/>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D = 357 to 415</w:t>
      </w:r>
    </w:p>
    <w:p w14:paraId="2A787DA5">
      <w:pPr>
        <w:widowControl w:val="0"/>
        <w:spacing w:after="0" w:line="240" w:lineRule="auto"/>
        <w:rPr>
          <w:rFonts w:ascii="Times New Roman" w:hAnsi="Times New Roman" w:eastAsia="Times New Roman" w:cs="Times New Roman"/>
          <w:b/>
          <w:snapToGrid w:val="0"/>
          <w:sz w:val="24"/>
          <w:szCs w:val="24"/>
        </w:rPr>
      </w:pPr>
      <w:r>
        <w:rPr>
          <w:rFonts w:ascii="Times New Roman" w:hAnsi="Times New Roman" w:eastAsia="Times New Roman" w:cs="Times New Roman"/>
          <w:snapToGrid w:val="0"/>
          <w:sz w:val="24"/>
          <w:szCs w:val="24"/>
        </w:rPr>
        <w:t>F = less than 357</w:t>
      </w:r>
    </w:p>
    <w:p w14:paraId="6B78ED91">
      <w:pPr>
        <w:spacing w:after="0" w:line="240" w:lineRule="auto"/>
        <w:rPr>
          <w:rFonts w:ascii="Times New Roman" w:hAnsi="Times New Roman" w:eastAsia="Times New Roman" w:cs="Times New Roman"/>
          <w:snapToGrid w:val="0"/>
          <w:sz w:val="24"/>
          <w:szCs w:val="24"/>
        </w:rPr>
      </w:pPr>
    </w:p>
    <w:p w14:paraId="7923E5C9">
      <w:pPr>
        <w:spacing w:after="0" w:line="240" w:lineRule="auto"/>
        <w:rPr>
          <w:rFonts w:ascii="Arial" w:hAnsi="Arial" w:eastAsia="Times New Roman" w:cs="Arial"/>
          <w:snapToGrid w:val="0"/>
          <w:sz w:val="24"/>
          <w:szCs w:val="24"/>
        </w:rPr>
      </w:pPr>
      <w:r>
        <w:rPr>
          <w:rFonts w:ascii="Lato" w:hAnsi="Lato"/>
          <w:color w:val="333333"/>
          <w:sz w:val="24"/>
          <w:szCs w:val="24"/>
          <w:shd w:val="clear" w:color="auto" w:fill="FFFFFF"/>
        </w:rPr>
        <w:t>Questions in the book are purely self-test questions and there are no points assigned for completing the reading assignments. The points in the course are for the chapter quizzes linked directly through canvas.</w:t>
      </w:r>
    </w:p>
    <w:p w14:paraId="57601AA0">
      <w:pPr>
        <w:spacing w:after="0" w:line="240" w:lineRule="auto"/>
        <w:rPr>
          <w:rFonts w:ascii="Arial" w:hAnsi="Arial" w:eastAsia="Times New Roman" w:cs="Arial"/>
          <w:snapToGrid w:val="0"/>
          <w:sz w:val="24"/>
          <w:szCs w:val="24"/>
        </w:rPr>
      </w:pPr>
    </w:p>
    <w:p w14:paraId="758AC7F6">
      <w:pPr>
        <w:spacing w:after="0" w:line="240" w:lineRule="auto"/>
        <w:rPr>
          <w:rFonts w:ascii="Arial" w:hAnsi="Arial" w:eastAsia="Times New Roman" w:cs="Arial"/>
          <w:snapToGrid w:val="0"/>
          <w:sz w:val="24"/>
          <w:szCs w:val="24"/>
        </w:rPr>
      </w:pPr>
      <w:r>
        <w:rPr>
          <w:rFonts w:ascii="Arial" w:hAnsi="Arial" w:eastAsia="Times New Roman" w:cs="Arial"/>
          <w:snapToGrid w:val="0"/>
          <w:sz w:val="24"/>
          <w:szCs w:val="24"/>
        </w:rPr>
        <w:t>______________________________________________________________________</w:t>
      </w:r>
    </w:p>
    <w:p w14:paraId="2564197B">
      <w:pPr>
        <w:pStyle w:val="3"/>
        <w:rPr>
          <w:b/>
          <w:bCs/>
          <w:color w:val="auto"/>
          <w:sz w:val="28"/>
          <w:szCs w:val="28"/>
        </w:rPr>
      </w:pPr>
      <w:r>
        <w:rPr>
          <w:b/>
          <w:bCs/>
          <w:color w:val="auto"/>
          <w:sz w:val="28"/>
          <w:szCs w:val="28"/>
        </w:rPr>
        <w:t xml:space="preserve">Tentative Course Schedule </w:t>
      </w:r>
    </w:p>
    <w:tbl>
      <w:tblPr>
        <w:tblStyle w:val="18"/>
        <w:tblpPr w:leftFromText="187" w:rightFromText="187" w:horzAnchor="margin" w:tblpXSpec="center" w:tblpYSpec="inside"/>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6639"/>
        <w:gridCol w:w="1794"/>
      </w:tblGrid>
      <w:tr w14:paraId="7EFC3526">
        <w:trPr>
          <w:cantSplit/>
          <w:tblHeader/>
        </w:trPr>
        <w:tc>
          <w:tcPr>
            <w:tcW w:w="1287" w:type="dxa"/>
            <w:tcBorders>
              <w:top w:val="single" w:color="auto" w:sz="4" w:space="0"/>
              <w:left w:val="single" w:color="auto" w:sz="4" w:space="0"/>
              <w:bottom w:val="single" w:color="auto" w:sz="4" w:space="0"/>
              <w:right w:val="single" w:color="auto" w:sz="4" w:space="0"/>
            </w:tcBorders>
          </w:tcPr>
          <w:p w14:paraId="7050B9BA">
            <w:pPr>
              <w:spacing w:after="0" w:line="240" w:lineRule="auto"/>
              <w:jc w:val="center"/>
              <w:rPr>
                <w:sz w:val="24"/>
                <w:szCs w:val="24"/>
              </w:rPr>
            </w:pPr>
          </w:p>
          <w:p w14:paraId="660F18B6">
            <w:pPr>
              <w:spacing w:after="0" w:line="240" w:lineRule="auto"/>
              <w:jc w:val="center"/>
              <w:rPr>
                <w:sz w:val="24"/>
                <w:szCs w:val="24"/>
              </w:rPr>
            </w:pPr>
            <w:r>
              <w:rPr>
                <w:sz w:val="24"/>
                <w:szCs w:val="24"/>
              </w:rPr>
              <w:t>Dates</w:t>
            </w:r>
          </w:p>
        </w:tc>
        <w:tc>
          <w:tcPr>
            <w:tcW w:w="6639" w:type="dxa"/>
            <w:tcBorders>
              <w:top w:val="single" w:color="auto" w:sz="4" w:space="0"/>
              <w:left w:val="single" w:color="auto" w:sz="4" w:space="0"/>
              <w:bottom w:val="single" w:color="auto" w:sz="4" w:space="0"/>
              <w:right w:val="single" w:color="auto" w:sz="4" w:space="0"/>
            </w:tcBorders>
          </w:tcPr>
          <w:p w14:paraId="56CF1BCD">
            <w:pPr>
              <w:spacing w:after="0" w:line="240" w:lineRule="auto"/>
              <w:ind w:left="-144"/>
              <w:jc w:val="center"/>
              <w:rPr>
                <w:sz w:val="24"/>
                <w:szCs w:val="24"/>
              </w:rPr>
            </w:pPr>
          </w:p>
          <w:p w14:paraId="6C33F387">
            <w:pPr>
              <w:spacing w:after="0" w:line="240" w:lineRule="auto"/>
              <w:ind w:left="-144"/>
              <w:jc w:val="center"/>
              <w:rPr>
                <w:sz w:val="24"/>
                <w:szCs w:val="24"/>
              </w:rPr>
            </w:pPr>
            <w:r>
              <w:rPr>
                <w:sz w:val="24"/>
                <w:szCs w:val="24"/>
              </w:rPr>
              <w:t>Readings</w:t>
            </w:r>
          </w:p>
        </w:tc>
        <w:tc>
          <w:tcPr>
            <w:tcW w:w="1794" w:type="dxa"/>
            <w:tcBorders>
              <w:top w:val="single" w:color="auto" w:sz="4" w:space="0"/>
              <w:left w:val="single" w:color="auto" w:sz="4" w:space="0"/>
              <w:bottom w:val="single" w:color="auto" w:sz="4" w:space="0"/>
              <w:right w:val="single" w:color="auto" w:sz="4" w:space="0"/>
            </w:tcBorders>
          </w:tcPr>
          <w:p w14:paraId="25637467">
            <w:pPr>
              <w:spacing w:after="0" w:line="240" w:lineRule="auto"/>
              <w:jc w:val="center"/>
              <w:rPr>
                <w:sz w:val="24"/>
                <w:szCs w:val="24"/>
              </w:rPr>
            </w:pPr>
          </w:p>
          <w:p w14:paraId="20127416">
            <w:pPr>
              <w:spacing w:after="0" w:line="240" w:lineRule="auto"/>
              <w:jc w:val="center"/>
              <w:rPr>
                <w:sz w:val="24"/>
                <w:szCs w:val="24"/>
              </w:rPr>
            </w:pPr>
            <w:r>
              <w:rPr>
                <w:sz w:val="24"/>
                <w:szCs w:val="24"/>
              </w:rPr>
              <w:t>Assignments</w:t>
            </w:r>
          </w:p>
        </w:tc>
      </w:tr>
      <w:tr w14:paraId="56A5F31D">
        <w:tc>
          <w:tcPr>
            <w:tcW w:w="1287" w:type="dxa"/>
            <w:tcBorders>
              <w:top w:val="single" w:color="auto" w:sz="4" w:space="0"/>
              <w:left w:val="single" w:color="auto" w:sz="4" w:space="0"/>
              <w:bottom w:val="single" w:color="auto" w:sz="4" w:space="0"/>
              <w:right w:val="single" w:color="auto" w:sz="4" w:space="0"/>
            </w:tcBorders>
          </w:tcPr>
          <w:p w14:paraId="2C8FE5BF">
            <w:pPr>
              <w:spacing w:after="0" w:line="240" w:lineRule="auto"/>
              <w:jc w:val="center"/>
              <w:rPr>
                <w:rFonts w:hint="default"/>
                <w:sz w:val="24"/>
                <w:szCs w:val="24"/>
                <w:lang w:val="en-US"/>
              </w:rPr>
            </w:pPr>
            <w:r>
              <w:rPr>
                <w:sz w:val="24"/>
                <w:szCs w:val="24"/>
              </w:rPr>
              <w:t>1/1</w:t>
            </w:r>
            <w:r>
              <w:rPr>
                <w:rFonts w:hint="default"/>
                <w:sz w:val="24"/>
                <w:szCs w:val="24"/>
                <w:lang w:val="en-US"/>
              </w:rPr>
              <w:t>2</w:t>
            </w:r>
            <w:r>
              <w:rPr>
                <w:sz w:val="24"/>
                <w:szCs w:val="24"/>
              </w:rPr>
              <w:t xml:space="preserve"> to 1/1</w:t>
            </w:r>
            <w:r>
              <w:rPr>
                <w:rFonts w:hint="default"/>
                <w:sz w:val="24"/>
                <w:szCs w:val="24"/>
                <w:lang w:val="en-US"/>
              </w:rPr>
              <w:t>8</w:t>
            </w:r>
          </w:p>
        </w:tc>
        <w:tc>
          <w:tcPr>
            <w:tcW w:w="6639" w:type="dxa"/>
            <w:tcBorders>
              <w:top w:val="single" w:color="auto" w:sz="4" w:space="0"/>
              <w:left w:val="single" w:color="auto" w:sz="4" w:space="0"/>
              <w:bottom w:val="single" w:color="auto" w:sz="4" w:space="0"/>
              <w:right w:val="single" w:color="auto" w:sz="4" w:space="0"/>
            </w:tcBorders>
          </w:tcPr>
          <w:p w14:paraId="276D9C71">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1 - Perspectives on Human Sexuality</w:t>
            </w:r>
          </w:p>
          <w:p w14:paraId="33175C8A">
            <w:pPr>
              <w:spacing w:after="0" w:line="240" w:lineRule="auto"/>
              <w:ind w:left="-144"/>
              <w:jc w:val="center"/>
              <w:rPr>
                <w:sz w:val="24"/>
                <w:szCs w:val="24"/>
              </w:rPr>
            </w:pPr>
          </w:p>
          <w:p w14:paraId="2245EA88">
            <w:pPr>
              <w:spacing w:after="0" w:line="240" w:lineRule="auto"/>
              <w:ind w:left="-144"/>
              <w:jc w:val="center"/>
              <w:rPr>
                <w:sz w:val="24"/>
                <w:szCs w:val="24"/>
              </w:rPr>
            </w:pPr>
          </w:p>
          <w:p w14:paraId="6F43396C">
            <w:pPr>
              <w:spacing w:after="0" w:line="240" w:lineRule="auto"/>
              <w:ind w:left="-144"/>
              <w:jc w:val="center"/>
              <w:rPr>
                <w:sz w:val="24"/>
                <w:szCs w:val="24"/>
              </w:rPr>
            </w:pPr>
            <w:r>
              <w:fldChar w:fldCharType="begin"/>
            </w:r>
            <w:r>
              <w:instrText xml:space="preserve"> HYPERLINK "https://lazyhistorian.com/the-history-of-sex-a-brief-timeline/" </w:instrText>
            </w:r>
            <w:r>
              <w:fldChar w:fldCharType="separate"/>
            </w:r>
            <w:r>
              <w:rPr>
                <w:rStyle w:val="14"/>
                <w:sz w:val="24"/>
                <w:szCs w:val="24"/>
              </w:rPr>
              <w:t>The history of Sex: A Brief Timeline. The Lazy Historian</w:t>
            </w:r>
            <w:r>
              <w:rPr>
                <w:rStyle w:val="14"/>
                <w:sz w:val="24"/>
                <w:szCs w:val="24"/>
              </w:rPr>
              <w:fldChar w:fldCharType="end"/>
            </w:r>
          </w:p>
          <w:p w14:paraId="00FED229">
            <w:pPr>
              <w:spacing w:after="0" w:line="240" w:lineRule="auto"/>
              <w:ind w:left="-144"/>
              <w:jc w:val="center"/>
              <w:rPr>
                <w:sz w:val="24"/>
                <w:szCs w:val="24"/>
              </w:rPr>
            </w:pPr>
            <w:r>
              <w:rPr>
                <w:sz w:val="24"/>
                <w:szCs w:val="24"/>
              </w:rPr>
              <w:t>(Website)</w:t>
            </w:r>
          </w:p>
          <w:p w14:paraId="51128B5C">
            <w:pPr>
              <w:spacing w:after="0" w:line="240" w:lineRule="auto"/>
              <w:ind w:left="-144"/>
              <w:jc w:val="center"/>
              <w:rPr>
                <w:rStyle w:val="14"/>
                <w:sz w:val="24"/>
                <w:szCs w:val="24"/>
              </w:rPr>
            </w:pPr>
          </w:p>
          <w:p w14:paraId="4F7935AB">
            <w:pPr>
              <w:spacing w:after="0" w:line="240" w:lineRule="auto"/>
              <w:ind w:left="-144"/>
              <w:jc w:val="center"/>
              <w:rPr>
                <w:sz w:val="24"/>
                <w:szCs w:val="24"/>
              </w:rPr>
            </w:pPr>
            <w:r>
              <w:fldChar w:fldCharType="begin"/>
            </w:r>
            <w:r>
              <w:instrText xml:space="preserve"> HYPERLINK "https://www.independent.co.uk/life-style/love-sex/culture-of-love/a-brief-cultural-history-of-sex-938527.html" </w:instrText>
            </w:r>
            <w:r>
              <w:fldChar w:fldCharType="separate"/>
            </w:r>
            <w:r>
              <w:rPr>
                <w:rStyle w:val="14"/>
                <w:sz w:val="24"/>
                <w:szCs w:val="24"/>
              </w:rPr>
              <w:t>A brief cultural history of sex</w:t>
            </w:r>
            <w:r>
              <w:rPr>
                <w:rStyle w:val="14"/>
                <w:sz w:val="24"/>
                <w:szCs w:val="24"/>
              </w:rPr>
              <w:fldChar w:fldCharType="end"/>
            </w:r>
            <w:r>
              <w:rPr>
                <w:sz w:val="24"/>
                <w:szCs w:val="24"/>
              </w:rPr>
              <w:t xml:space="preserve"> (Website)</w:t>
            </w:r>
          </w:p>
          <w:p w14:paraId="3DBD636D">
            <w:pPr>
              <w:spacing w:after="0" w:line="240" w:lineRule="auto"/>
              <w:ind w:left="-144"/>
              <w:jc w:val="center"/>
              <w:rPr>
                <w:rFonts w:ascii="Times New Roman" w:hAnsi="Times New Roman" w:eastAsia="Times New Roman" w:cs="Times New Roman"/>
                <w:sz w:val="24"/>
                <w:szCs w:val="24"/>
              </w:rPr>
            </w:pPr>
          </w:p>
          <w:p w14:paraId="259C20F8">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114B38CC">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 Perspectives on Human Sexuality</w:t>
            </w:r>
          </w:p>
          <w:p w14:paraId="0DCE9CFD">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4A69563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w:t>
            </w:r>
          </w:p>
          <w:p w14:paraId="461CB68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Opens 8am</w:t>
            </w:r>
          </w:p>
          <w:p w14:paraId="5692FDE8">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1/1</w:t>
            </w:r>
            <w:r>
              <w:rPr>
                <w:rFonts w:hint="default"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xml:space="preserve"> - closes 11:59pm 1/1</w:t>
            </w:r>
            <w:r>
              <w:rPr>
                <w:rFonts w:hint="default" w:ascii="Times New Roman" w:hAnsi="Times New Roman" w:eastAsia="Times New Roman" w:cs="Times New Roman"/>
                <w:b/>
                <w:sz w:val="24"/>
                <w:szCs w:val="24"/>
                <w:lang w:val="en-US"/>
              </w:rPr>
              <w:t>8</w:t>
            </w:r>
          </w:p>
          <w:p w14:paraId="501FE99F">
            <w:pPr>
              <w:spacing w:after="0" w:line="240" w:lineRule="auto"/>
              <w:jc w:val="center"/>
              <w:rPr>
                <w:sz w:val="24"/>
                <w:szCs w:val="24"/>
              </w:rPr>
            </w:pPr>
          </w:p>
          <w:p w14:paraId="73524AA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Get to know you discussion board:</w:t>
            </w:r>
          </w:p>
          <w:p w14:paraId="3706FD54">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 1/1</w:t>
            </w:r>
            <w:r>
              <w:rPr>
                <w:rFonts w:hint="default" w:ascii="Times New Roman" w:hAnsi="Times New Roman" w:eastAsia="Times New Roman" w:cs="Times New Roman"/>
                <w:b/>
                <w:sz w:val="24"/>
                <w:szCs w:val="24"/>
                <w:lang w:val="en-US"/>
              </w:rPr>
              <w:t>2</w:t>
            </w:r>
          </w:p>
          <w:p w14:paraId="22314161">
            <w:pPr>
              <w:spacing w:after="0" w:line="240" w:lineRule="auto"/>
              <w:jc w:val="center"/>
              <w:rPr>
                <w:rFonts w:hint="default"/>
                <w:sz w:val="24"/>
                <w:szCs w:val="24"/>
                <w:lang w:val="en-US"/>
              </w:rPr>
            </w:pPr>
            <w:r>
              <w:rPr>
                <w:rFonts w:ascii="Times New Roman" w:hAnsi="Times New Roman" w:eastAsia="Times New Roman" w:cs="Times New Roman"/>
                <w:b/>
                <w:sz w:val="24"/>
                <w:szCs w:val="24"/>
              </w:rPr>
              <w:t>Closes 11:59pm – 1/1</w:t>
            </w:r>
            <w:r>
              <w:rPr>
                <w:rFonts w:hint="default" w:ascii="Times New Roman" w:hAnsi="Times New Roman" w:eastAsia="Times New Roman" w:cs="Times New Roman"/>
                <w:b/>
                <w:sz w:val="24"/>
                <w:szCs w:val="24"/>
                <w:lang w:val="en-US"/>
              </w:rPr>
              <w:t>8</w:t>
            </w:r>
          </w:p>
        </w:tc>
      </w:tr>
      <w:tr w14:paraId="77C569AD">
        <w:tc>
          <w:tcPr>
            <w:tcW w:w="1287" w:type="dxa"/>
            <w:tcBorders>
              <w:top w:val="single" w:color="auto" w:sz="4" w:space="0"/>
              <w:left w:val="single" w:color="auto" w:sz="4" w:space="0"/>
              <w:bottom w:val="single" w:color="auto" w:sz="4" w:space="0"/>
              <w:right w:val="single" w:color="auto" w:sz="4" w:space="0"/>
            </w:tcBorders>
          </w:tcPr>
          <w:p w14:paraId="376C8750">
            <w:pPr>
              <w:spacing w:after="0" w:line="240" w:lineRule="auto"/>
              <w:jc w:val="center"/>
              <w:rPr>
                <w:rFonts w:hint="default"/>
                <w:sz w:val="24"/>
                <w:szCs w:val="24"/>
                <w:lang w:val="en-US"/>
              </w:rPr>
            </w:pPr>
            <w:r>
              <w:rPr>
                <w:sz w:val="24"/>
                <w:szCs w:val="24"/>
              </w:rPr>
              <w:t>1/</w:t>
            </w:r>
            <w:r>
              <w:rPr>
                <w:rFonts w:hint="default"/>
                <w:sz w:val="24"/>
                <w:szCs w:val="24"/>
                <w:lang w:val="en-US"/>
              </w:rPr>
              <w:t>19</w:t>
            </w:r>
            <w:r>
              <w:rPr>
                <w:sz w:val="24"/>
                <w:szCs w:val="24"/>
              </w:rPr>
              <w:t xml:space="preserve"> to 1/2</w:t>
            </w:r>
            <w:r>
              <w:rPr>
                <w:rFonts w:hint="default"/>
                <w:sz w:val="24"/>
                <w:szCs w:val="24"/>
                <w:lang w:val="en-US"/>
              </w:rPr>
              <w:t>5</w:t>
            </w:r>
          </w:p>
          <w:p w14:paraId="598FD17E">
            <w:pPr>
              <w:spacing w:after="0" w:line="240" w:lineRule="auto"/>
              <w:jc w:val="center"/>
              <w:rPr>
                <w:sz w:val="24"/>
                <w:szCs w:val="24"/>
              </w:rPr>
            </w:pPr>
          </w:p>
          <w:p w14:paraId="7D64A8E9">
            <w:pPr>
              <w:spacing w:after="0" w:line="240" w:lineRule="auto"/>
              <w:jc w:val="center"/>
              <w:rPr>
                <w:sz w:val="24"/>
                <w:szCs w:val="24"/>
              </w:rPr>
            </w:pPr>
          </w:p>
        </w:tc>
        <w:tc>
          <w:tcPr>
            <w:tcW w:w="6639" w:type="dxa"/>
            <w:tcBorders>
              <w:top w:val="single" w:color="auto" w:sz="4" w:space="0"/>
              <w:left w:val="single" w:color="auto" w:sz="4" w:space="0"/>
              <w:bottom w:val="single" w:color="auto" w:sz="4" w:space="0"/>
              <w:right w:val="single" w:color="auto" w:sz="4" w:space="0"/>
            </w:tcBorders>
          </w:tcPr>
          <w:p w14:paraId="19B0E031">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2 – Studying Human Sexuality</w:t>
            </w:r>
          </w:p>
          <w:p w14:paraId="319580DB">
            <w:pPr>
              <w:spacing w:after="0" w:line="240" w:lineRule="auto"/>
              <w:ind w:left="-144"/>
              <w:jc w:val="center"/>
              <w:rPr>
                <w:rFonts w:ascii="Times New Roman" w:hAnsi="Times New Roman" w:eastAsia="Times New Roman" w:cs="Times New Roman"/>
                <w:sz w:val="24"/>
                <w:szCs w:val="24"/>
              </w:rPr>
            </w:pPr>
          </w:p>
          <w:p w14:paraId="4F7D2F38">
            <w:pPr>
              <w:spacing w:after="0" w:line="240" w:lineRule="auto"/>
              <w:ind w:left="-144"/>
              <w:jc w:val="center"/>
              <w:rPr>
                <w:sz w:val="24"/>
                <w:szCs w:val="24"/>
              </w:rPr>
            </w:pPr>
            <w:r>
              <w:fldChar w:fldCharType="begin"/>
            </w:r>
            <w:r>
              <w:instrText xml:space="preserve"> HYPERLINK "https://www.independent.co.uk/life-style/love-sex/culture-of-love/a-brief-cultural-history-of-sex-938527.html" </w:instrText>
            </w:r>
            <w:r>
              <w:fldChar w:fldCharType="separate"/>
            </w:r>
            <w:r>
              <w:rPr>
                <w:rStyle w:val="14"/>
                <w:sz w:val="24"/>
                <w:szCs w:val="24"/>
              </w:rPr>
              <w:t>A brief cultural history of sex</w:t>
            </w:r>
            <w:r>
              <w:rPr>
                <w:rStyle w:val="14"/>
                <w:sz w:val="24"/>
                <w:szCs w:val="24"/>
              </w:rPr>
              <w:fldChar w:fldCharType="end"/>
            </w:r>
            <w:r>
              <w:rPr>
                <w:sz w:val="24"/>
                <w:szCs w:val="24"/>
              </w:rPr>
              <w:t xml:space="preserve"> (Website)</w:t>
            </w:r>
          </w:p>
          <w:p w14:paraId="7F470661">
            <w:pPr>
              <w:spacing w:after="0" w:line="240" w:lineRule="auto"/>
              <w:ind w:left="-144"/>
              <w:jc w:val="center"/>
              <w:rPr>
                <w:rStyle w:val="14"/>
                <w:sz w:val="24"/>
                <w:szCs w:val="24"/>
              </w:rPr>
            </w:pPr>
          </w:p>
          <w:p w14:paraId="62CCBEEE">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63C5AEDD">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2: Studying Human Sexuality</w:t>
            </w:r>
          </w:p>
          <w:p w14:paraId="31D23E89">
            <w:pPr>
              <w:spacing w:after="0" w:line="240" w:lineRule="auto"/>
              <w:ind w:left="-144"/>
              <w:jc w:val="center"/>
              <w:rPr>
                <w:rFonts w:ascii="Times New Roman" w:hAnsi="Times New Roman" w:eastAsia="Times New Roman" w:cs="Times New Roman"/>
                <w:sz w:val="24"/>
                <w:szCs w:val="24"/>
              </w:rPr>
            </w:pPr>
          </w:p>
          <w:p w14:paraId="69B5D6F9">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0004FA0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2:</w:t>
            </w:r>
          </w:p>
          <w:p w14:paraId="59F9BEA1">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1/</w:t>
            </w:r>
            <w:r>
              <w:rPr>
                <w:rFonts w:hint="default" w:ascii="Times New Roman" w:hAnsi="Times New Roman" w:eastAsia="Times New Roman" w:cs="Times New Roman"/>
                <w:b/>
                <w:sz w:val="24"/>
                <w:szCs w:val="24"/>
                <w:lang w:val="en-US"/>
              </w:rPr>
              <w:t>19</w:t>
            </w:r>
            <w:r>
              <w:rPr>
                <w:rFonts w:ascii="Times New Roman" w:hAnsi="Times New Roman" w:eastAsia="Times New Roman" w:cs="Times New Roman"/>
                <w:b/>
                <w:sz w:val="24"/>
                <w:szCs w:val="24"/>
              </w:rPr>
              <w:t xml:space="preserve"> - closes 11:59pm 1/</w:t>
            </w:r>
            <w:r>
              <w:rPr>
                <w:rFonts w:hint="default" w:ascii="Times New Roman" w:hAnsi="Times New Roman" w:eastAsia="Times New Roman" w:cs="Times New Roman"/>
                <w:b/>
                <w:sz w:val="24"/>
                <w:szCs w:val="24"/>
                <w:lang w:val="en-US"/>
              </w:rPr>
              <w:t>25</w:t>
            </w:r>
          </w:p>
          <w:p w14:paraId="400B7301">
            <w:pPr>
              <w:spacing w:after="0" w:line="240" w:lineRule="auto"/>
              <w:jc w:val="center"/>
              <w:rPr>
                <w:sz w:val="24"/>
                <w:szCs w:val="24"/>
              </w:rPr>
            </w:pPr>
          </w:p>
          <w:p w14:paraId="1247B346">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Early Thoughts Paper</w:t>
            </w:r>
          </w:p>
          <w:p w14:paraId="63B549F6">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 1/2</w:t>
            </w:r>
            <w:r>
              <w:rPr>
                <w:rFonts w:hint="default" w:ascii="Times New Roman" w:hAnsi="Times New Roman" w:eastAsia="Times New Roman" w:cs="Times New Roman"/>
                <w:b/>
                <w:sz w:val="24"/>
                <w:szCs w:val="24"/>
                <w:lang w:val="en-US"/>
              </w:rPr>
              <w:t>0</w:t>
            </w:r>
          </w:p>
          <w:p w14:paraId="3A26092A">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Closes 11:59pm – 1/2</w:t>
            </w:r>
            <w:r>
              <w:rPr>
                <w:rFonts w:hint="default" w:ascii="Times New Roman" w:hAnsi="Times New Roman" w:eastAsia="Times New Roman" w:cs="Times New Roman"/>
                <w:b/>
                <w:sz w:val="24"/>
                <w:szCs w:val="24"/>
                <w:lang w:val="en-US"/>
              </w:rPr>
              <w:t>5</w:t>
            </w:r>
          </w:p>
          <w:p w14:paraId="3CE351C9">
            <w:pPr>
              <w:spacing w:after="0" w:line="240" w:lineRule="auto"/>
              <w:jc w:val="center"/>
              <w:rPr>
                <w:sz w:val="24"/>
                <w:szCs w:val="24"/>
              </w:rPr>
            </w:pPr>
          </w:p>
        </w:tc>
      </w:tr>
      <w:tr w14:paraId="35666851">
        <w:tc>
          <w:tcPr>
            <w:tcW w:w="1287" w:type="dxa"/>
            <w:tcBorders>
              <w:top w:val="single" w:color="auto" w:sz="4" w:space="0"/>
              <w:left w:val="single" w:color="auto" w:sz="4" w:space="0"/>
              <w:bottom w:val="single" w:color="auto" w:sz="4" w:space="0"/>
              <w:right w:val="single" w:color="auto" w:sz="4" w:space="0"/>
            </w:tcBorders>
          </w:tcPr>
          <w:p w14:paraId="6B7413FF">
            <w:pPr>
              <w:spacing w:after="0" w:line="240" w:lineRule="auto"/>
              <w:jc w:val="center"/>
              <w:rPr>
                <w:sz w:val="24"/>
                <w:szCs w:val="24"/>
              </w:rPr>
            </w:pPr>
            <w:r>
              <w:rPr>
                <w:sz w:val="24"/>
                <w:szCs w:val="24"/>
              </w:rPr>
              <w:t>1/2</w:t>
            </w:r>
            <w:r>
              <w:rPr>
                <w:rFonts w:hint="default"/>
                <w:sz w:val="24"/>
                <w:szCs w:val="24"/>
                <w:lang w:val="en-US"/>
              </w:rPr>
              <w:t>6</w:t>
            </w:r>
            <w:r>
              <w:rPr>
                <w:sz w:val="24"/>
                <w:szCs w:val="24"/>
              </w:rPr>
              <w:t xml:space="preserve"> to</w:t>
            </w:r>
          </w:p>
          <w:p w14:paraId="5F300B1B">
            <w:pPr>
              <w:spacing w:after="0" w:line="240" w:lineRule="auto"/>
              <w:jc w:val="center"/>
              <w:rPr>
                <w:rFonts w:hint="default"/>
                <w:sz w:val="24"/>
                <w:szCs w:val="24"/>
                <w:lang w:val="en-US"/>
              </w:rPr>
            </w:pPr>
            <w:r>
              <w:rPr>
                <w:sz w:val="24"/>
                <w:szCs w:val="24"/>
              </w:rPr>
              <w:t>2/</w:t>
            </w:r>
            <w:r>
              <w:rPr>
                <w:rFonts w:hint="default"/>
                <w:sz w:val="24"/>
                <w:szCs w:val="24"/>
                <w:lang w:val="en-US"/>
              </w:rPr>
              <w:t>1</w:t>
            </w:r>
          </w:p>
        </w:tc>
        <w:tc>
          <w:tcPr>
            <w:tcW w:w="6639" w:type="dxa"/>
            <w:tcBorders>
              <w:top w:val="single" w:color="auto" w:sz="4" w:space="0"/>
              <w:left w:val="single" w:color="auto" w:sz="4" w:space="0"/>
              <w:bottom w:val="single" w:color="auto" w:sz="4" w:space="0"/>
              <w:right w:val="single" w:color="auto" w:sz="4" w:space="0"/>
            </w:tcBorders>
          </w:tcPr>
          <w:p w14:paraId="5126F32F">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3 – Female Sexual Anatomy, Physiology, and Response</w:t>
            </w:r>
          </w:p>
          <w:p w14:paraId="5E4C2CE3">
            <w:pPr>
              <w:spacing w:after="0" w:line="240" w:lineRule="auto"/>
              <w:ind w:left="-144"/>
              <w:jc w:val="center"/>
              <w:rPr>
                <w:sz w:val="24"/>
                <w:szCs w:val="24"/>
              </w:rPr>
            </w:pPr>
          </w:p>
          <w:p w14:paraId="2B62E000">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0B382A2F">
            <w:pPr>
              <w:spacing w:after="0" w:line="240" w:lineRule="auto"/>
              <w:ind w:left="-144"/>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3: Female Sexual Anatomy, Physiology, and Response</w:t>
            </w:r>
          </w:p>
          <w:p w14:paraId="04B6F9CF">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7A9A3E8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3:</w:t>
            </w:r>
          </w:p>
          <w:p w14:paraId="0A5DDA6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Opens 8am 1/2</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 closes 11:59pm</w:t>
            </w:r>
          </w:p>
          <w:p w14:paraId="568BA579">
            <w:pPr>
              <w:spacing w:after="0" w:line="240" w:lineRule="auto"/>
              <w:jc w:val="center"/>
              <w:rPr>
                <w:rFonts w:hint="default"/>
                <w:sz w:val="24"/>
                <w:szCs w:val="24"/>
                <w:lang w:val="en-US"/>
              </w:rPr>
            </w:pPr>
            <w:r>
              <w:rPr>
                <w:rFonts w:ascii="Times New Roman" w:hAnsi="Times New Roman" w:eastAsia="Times New Roman" w:cs="Times New Roman"/>
                <w:b/>
                <w:sz w:val="24"/>
                <w:szCs w:val="24"/>
              </w:rPr>
              <w:t>2/</w:t>
            </w:r>
            <w:r>
              <w:rPr>
                <w:rFonts w:hint="default" w:ascii="Times New Roman" w:hAnsi="Times New Roman" w:eastAsia="Times New Roman" w:cs="Times New Roman"/>
                <w:b/>
                <w:sz w:val="24"/>
                <w:szCs w:val="24"/>
                <w:lang w:val="en-US"/>
              </w:rPr>
              <w:t>1</w:t>
            </w:r>
          </w:p>
          <w:p w14:paraId="5BF6CBB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Perspective Paper #1</w:t>
            </w:r>
          </w:p>
          <w:p w14:paraId="25F15B02">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1/2</w:t>
            </w:r>
            <w:r>
              <w:rPr>
                <w:rFonts w:hint="default" w:ascii="Times New Roman" w:hAnsi="Times New Roman" w:eastAsia="Times New Roman" w:cs="Times New Roman"/>
                <w:b/>
                <w:sz w:val="24"/>
                <w:szCs w:val="24"/>
                <w:lang w:val="en-US"/>
              </w:rPr>
              <w:t>7</w:t>
            </w:r>
          </w:p>
          <w:p w14:paraId="373D326B">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Closes 11:59pm</w:t>
            </w:r>
          </w:p>
          <w:p w14:paraId="41C412C8">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2/</w:t>
            </w:r>
            <w:r>
              <w:rPr>
                <w:rFonts w:hint="default" w:ascii="Times New Roman" w:hAnsi="Times New Roman" w:eastAsia="Times New Roman" w:cs="Times New Roman"/>
                <w:b/>
                <w:sz w:val="24"/>
                <w:szCs w:val="24"/>
                <w:lang w:val="en-US"/>
              </w:rPr>
              <w:t>1</w:t>
            </w:r>
          </w:p>
          <w:p w14:paraId="4657E7DA">
            <w:pPr>
              <w:spacing w:after="0" w:line="240" w:lineRule="auto"/>
              <w:jc w:val="center"/>
              <w:rPr>
                <w:sz w:val="24"/>
                <w:szCs w:val="24"/>
              </w:rPr>
            </w:pPr>
          </w:p>
        </w:tc>
      </w:tr>
      <w:tr w14:paraId="4A46462E">
        <w:tc>
          <w:tcPr>
            <w:tcW w:w="1287" w:type="dxa"/>
            <w:tcBorders>
              <w:top w:val="single" w:color="auto" w:sz="4" w:space="0"/>
              <w:left w:val="single" w:color="auto" w:sz="4" w:space="0"/>
              <w:bottom w:val="single" w:color="auto" w:sz="4" w:space="0"/>
              <w:right w:val="single" w:color="auto" w:sz="4" w:space="0"/>
            </w:tcBorders>
          </w:tcPr>
          <w:p w14:paraId="34BCC843">
            <w:pPr>
              <w:spacing w:after="0" w:line="240" w:lineRule="auto"/>
              <w:jc w:val="center"/>
              <w:rPr>
                <w:rFonts w:hint="default"/>
                <w:sz w:val="24"/>
                <w:szCs w:val="24"/>
                <w:lang w:val="en-US"/>
              </w:rPr>
            </w:pPr>
            <w:r>
              <w:rPr>
                <w:sz w:val="24"/>
                <w:szCs w:val="24"/>
              </w:rPr>
              <w:t>2/</w:t>
            </w:r>
            <w:r>
              <w:rPr>
                <w:rFonts w:hint="default"/>
                <w:sz w:val="24"/>
                <w:szCs w:val="24"/>
                <w:lang w:val="en-US"/>
              </w:rPr>
              <w:t>2</w:t>
            </w:r>
            <w:r>
              <w:rPr>
                <w:sz w:val="24"/>
                <w:szCs w:val="24"/>
              </w:rPr>
              <w:t xml:space="preserve"> to 2/</w:t>
            </w:r>
            <w:r>
              <w:rPr>
                <w:rFonts w:hint="default"/>
                <w:sz w:val="24"/>
                <w:szCs w:val="24"/>
                <w:lang w:val="en-US"/>
              </w:rPr>
              <w:t>8</w:t>
            </w:r>
          </w:p>
        </w:tc>
        <w:tc>
          <w:tcPr>
            <w:tcW w:w="6639" w:type="dxa"/>
            <w:tcBorders>
              <w:top w:val="single" w:color="auto" w:sz="4" w:space="0"/>
              <w:left w:val="single" w:color="auto" w:sz="4" w:space="0"/>
              <w:bottom w:val="single" w:color="auto" w:sz="4" w:space="0"/>
              <w:right w:val="single" w:color="auto" w:sz="4" w:space="0"/>
            </w:tcBorders>
          </w:tcPr>
          <w:p w14:paraId="495B8E34">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4 – Male Sexual Anatomy, Physiology, and Response</w:t>
            </w:r>
          </w:p>
          <w:p w14:paraId="586B2EE4">
            <w:pPr>
              <w:spacing w:after="0" w:line="240" w:lineRule="auto"/>
              <w:ind w:left="-144"/>
              <w:jc w:val="center"/>
              <w:rPr>
                <w:rFonts w:ascii="Times New Roman" w:hAnsi="Times New Roman" w:eastAsia="Times New Roman" w:cs="Times New Roman"/>
                <w:sz w:val="24"/>
                <w:szCs w:val="24"/>
              </w:rPr>
            </w:pPr>
          </w:p>
          <w:p w14:paraId="22F2BE0B">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7A61A05C">
            <w:pPr>
              <w:spacing w:after="0" w:line="240" w:lineRule="auto"/>
              <w:ind w:left="-144"/>
              <w:jc w:val="center"/>
              <w:rPr>
                <w:sz w:val="24"/>
                <w:szCs w:val="24"/>
              </w:rPr>
            </w:pPr>
            <w:r>
              <w:rPr>
                <w:rFonts w:ascii="Times New Roman" w:hAnsi="Times New Roman" w:eastAsia="Times New Roman" w:cs="Times New Roman"/>
                <w:b/>
                <w:bCs/>
                <w:sz w:val="24"/>
                <w:szCs w:val="24"/>
              </w:rPr>
              <w:t>4: Male Sexual Anatomy, Physiology, and Response</w:t>
            </w:r>
          </w:p>
        </w:tc>
        <w:tc>
          <w:tcPr>
            <w:tcW w:w="1794" w:type="dxa"/>
            <w:tcBorders>
              <w:top w:val="single" w:color="auto" w:sz="4" w:space="0"/>
              <w:left w:val="single" w:color="auto" w:sz="4" w:space="0"/>
              <w:bottom w:val="single" w:color="auto" w:sz="4" w:space="0"/>
              <w:right w:val="single" w:color="auto" w:sz="4" w:space="0"/>
            </w:tcBorders>
          </w:tcPr>
          <w:p w14:paraId="0E51E19C">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4:</w:t>
            </w:r>
          </w:p>
          <w:p w14:paraId="6491D932">
            <w:pPr>
              <w:spacing w:after="0" w:line="240" w:lineRule="auto"/>
              <w:jc w:val="center"/>
              <w:rPr>
                <w:rFonts w:hint="default"/>
                <w:sz w:val="24"/>
                <w:szCs w:val="24"/>
                <w:lang w:val="en-US"/>
              </w:rPr>
            </w:pPr>
            <w:r>
              <w:rPr>
                <w:rFonts w:ascii="Times New Roman" w:hAnsi="Times New Roman" w:eastAsia="Times New Roman" w:cs="Times New Roman"/>
                <w:b/>
                <w:sz w:val="24"/>
                <w:szCs w:val="24"/>
              </w:rPr>
              <w:t>Opens 8am – 2/</w:t>
            </w:r>
            <w:r>
              <w:rPr>
                <w:rFonts w:hint="default"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xml:space="preserve"> - closes 11:59pm 2/</w:t>
            </w:r>
            <w:r>
              <w:rPr>
                <w:rFonts w:hint="default" w:ascii="Times New Roman" w:hAnsi="Times New Roman" w:eastAsia="Times New Roman" w:cs="Times New Roman"/>
                <w:b/>
                <w:sz w:val="24"/>
                <w:szCs w:val="24"/>
                <w:lang w:val="en-US"/>
              </w:rPr>
              <w:t>8</w:t>
            </w:r>
          </w:p>
        </w:tc>
      </w:tr>
      <w:tr w14:paraId="0F9946B8">
        <w:tc>
          <w:tcPr>
            <w:tcW w:w="1287" w:type="dxa"/>
            <w:tcBorders>
              <w:top w:val="single" w:color="auto" w:sz="4" w:space="0"/>
              <w:left w:val="single" w:color="auto" w:sz="4" w:space="0"/>
              <w:bottom w:val="single" w:color="auto" w:sz="4" w:space="0"/>
              <w:right w:val="single" w:color="auto" w:sz="4" w:space="0"/>
            </w:tcBorders>
          </w:tcPr>
          <w:p w14:paraId="04FF2596">
            <w:pPr>
              <w:spacing w:after="0" w:line="240" w:lineRule="auto"/>
              <w:jc w:val="center"/>
              <w:rPr>
                <w:sz w:val="24"/>
                <w:szCs w:val="24"/>
              </w:rPr>
            </w:pPr>
          </w:p>
          <w:p w14:paraId="4B519AEC">
            <w:pPr>
              <w:spacing w:after="0" w:line="240" w:lineRule="auto"/>
              <w:jc w:val="center"/>
              <w:rPr>
                <w:sz w:val="24"/>
                <w:szCs w:val="24"/>
              </w:rPr>
            </w:pPr>
          </w:p>
          <w:p w14:paraId="14B128C1">
            <w:pPr>
              <w:spacing w:after="0" w:line="240" w:lineRule="auto"/>
              <w:jc w:val="center"/>
              <w:rPr>
                <w:rFonts w:hint="default"/>
                <w:sz w:val="24"/>
                <w:szCs w:val="24"/>
                <w:lang w:val="en-US"/>
              </w:rPr>
            </w:pPr>
            <w:r>
              <w:rPr>
                <w:sz w:val="24"/>
                <w:szCs w:val="24"/>
              </w:rPr>
              <w:t>2/</w:t>
            </w:r>
            <w:r>
              <w:rPr>
                <w:rFonts w:hint="default"/>
                <w:sz w:val="24"/>
                <w:szCs w:val="24"/>
                <w:lang w:val="en-US"/>
              </w:rPr>
              <w:t>9</w:t>
            </w:r>
            <w:r>
              <w:rPr>
                <w:sz w:val="24"/>
                <w:szCs w:val="24"/>
              </w:rPr>
              <w:t xml:space="preserve"> to 2/1</w:t>
            </w:r>
            <w:r>
              <w:rPr>
                <w:rFonts w:hint="default"/>
                <w:sz w:val="24"/>
                <w:szCs w:val="24"/>
                <w:lang w:val="en-US"/>
              </w:rPr>
              <w:t>5</w:t>
            </w:r>
          </w:p>
        </w:tc>
        <w:tc>
          <w:tcPr>
            <w:tcW w:w="6639" w:type="dxa"/>
            <w:tcBorders>
              <w:top w:val="single" w:color="auto" w:sz="4" w:space="0"/>
              <w:left w:val="single" w:color="auto" w:sz="4" w:space="0"/>
              <w:bottom w:val="single" w:color="auto" w:sz="4" w:space="0"/>
              <w:right w:val="single" w:color="auto" w:sz="4" w:space="0"/>
            </w:tcBorders>
          </w:tcPr>
          <w:p w14:paraId="6B751F7F">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6 – Sexuality in Childhood and Adolescence</w:t>
            </w:r>
          </w:p>
          <w:p w14:paraId="07462B80">
            <w:pPr>
              <w:spacing w:after="0" w:line="240" w:lineRule="auto"/>
              <w:ind w:left="-144"/>
              <w:jc w:val="center"/>
              <w:rPr>
                <w:rFonts w:ascii="Times New Roman" w:hAnsi="Times New Roman" w:eastAsia="Times New Roman" w:cs="Times New Roman"/>
                <w:sz w:val="24"/>
                <w:szCs w:val="24"/>
              </w:rPr>
            </w:pPr>
          </w:p>
          <w:p w14:paraId="29FF7164">
            <w:pPr>
              <w:spacing w:after="0" w:line="240" w:lineRule="auto"/>
              <w:ind w:left="-144"/>
              <w:jc w:val="center"/>
              <w:rPr>
                <w:sz w:val="24"/>
                <w:szCs w:val="24"/>
                <w:lang w:val="da-DK"/>
              </w:rPr>
            </w:pPr>
            <w:r>
              <w:fldChar w:fldCharType="begin"/>
            </w:r>
            <w:r>
              <w:instrText xml:space="preserve"> HYPERLINK "https://www.ted.com/talks/al_vernacchio_sex_needs_a_new_metaphor_here_s_one/transcript?language=en" </w:instrText>
            </w:r>
            <w:r>
              <w:fldChar w:fldCharType="separate"/>
            </w:r>
            <w:r>
              <w:rPr>
                <w:rStyle w:val="14"/>
                <w:sz w:val="24"/>
                <w:szCs w:val="24"/>
              </w:rPr>
              <w:t xml:space="preserve">Sex needs a new Metaphor. </w:t>
            </w:r>
            <w:r>
              <w:rPr>
                <w:rStyle w:val="14"/>
                <w:sz w:val="24"/>
                <w:szCs w:val="24"/>
                <w:lang w:val="da-DK"/>
              </w:rPr>
              <w:t>Al Vernacchio</w:t>
            </w:r>
            <w:r>
              <w:rPr>
                <w:rStyle w:val="14"/>
                <w:sz w:val="24"/>
                <w:szCs w:val="24"/>
                <w:lang w:val="da-DK"/>
              </w:rPr>
              <w:fldChar w:fldCharType="end"/>
            </w:r>
            <w:r>
              <w:rPr>
                <w:sz w:val="24"/>
                <w:szCs w:val="24"/>
                <w:lang w:val="da-DK"/>
              </w:rPr>
              <w:t xml:space="preserve"> (Video)</w:t>
            </w:r>
          </w:p>
          <w:p w14:paraId="74F959E7">
            <w:pPr>
              <w:spacing w:after="0" w:line="240" w:lineRule="auto"/>
              <w:ind w:left="-144"/>
              <w:jc w:val="center"/>
              <w:rPr>
                <w:rStyle w:val="14"/>
                <w:sz w:val="24"/>
                <w:szCs w:val="24"/>
                <w:lang w:val="da-DK"/>
              </w:rPr>
            </w:pPr>
          </w:p>
          <w:p w14:paraId="1CFAE64F">
            <w:pPr>
              <w:spacing w:after="0" w:line="240" w:lineRule="auto"/>
              <w:ind w:left="-144"/>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6062340C">
            <w:pPr>
              <w:spacing w:after="0" w:line="240" w:lineRule="auto"/>
              <w:ind w:left="-144"/>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6: Sexuality in Childhood and Adolescence</w:t>
            </w:r>
          </w:p>
          <w:p w14:paraId="327397E9">
            <w:pPr>
              <w:spacing w:after="0" w:line="240" w:lineRule="auto"/>
              <w:ind w:left="-144"/>
              <w:jc w:val="center"/>
              <w:rPr>
                <w:rStyle w:val="14"/>
                <w:sz w:val="24"/>
                <w:szCs w:val="24"/>
              </w:rPr>
            </w:pPr>
          </w:p>
          <w:p w14:paraId="1797A089">
            <w:pPr>
              <w:spacing w:after="0" w:line="240" w:lineRule="auto"/>
              <w:ind w:left="-144"/>
              <w:jc w:val="center"/>
              <w:rPr>
                <w:rFonts w:ascii="Times New Roman" w:hAnsi="Times New Roman" w:eastAsia="Times New Roman" w:cs="Times New Roman"/>
                <w:sz w:val="24"/>
                <w:szCs w:val="24"/>
              </w:rPr>
            </w:pPr>
          </w:p>
          <w:p w14:paraId="2EF667E9">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3DFD1BB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EXAM 1</w:t>
            </w:r>
          </w:p>
          <w:p w14:paraId="321C9BD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Opens 8am 2/1</w:t>
            </w:r>
            <w:r>
              <w:rPr>
                <w:rFonts w:hint="default" w:ascii="Times New Roman" w:hAnsi="Times New Roman" w:eastAsia="Times New Roman" w:cs="Times New Roman"/>
                <w:b/>
                <w:sz w:val="24"/>
                <w:szCs w:val="24"/>
                <w:lang w:val="en-US"/>
              </w:rPr>
              <w:t>1</w:t>
            </w:r>
            <w:r>
              <w:rPr>
                <w:rFonts w:ascii="Times New Roman" w:hAnsi="Times New Roman" w:eastAsia="Times New Roman" w:cs="Times New Roman"/>
                <w:b/>
                <w:sz w:val="24"/>
                <w:szCs w:val="24"/>
              </w:rPr>
              <w:t xml:space="preserve"> -</w:t>
            </w:r>
          </w:p>
          <w:p w14:paraId="0E942E1A">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closes 11:59 pm 2/1</w:t>
            </w:r>
            <w:r>
              <w:rPr>
                <w:rFonts w:hint="default" w:ascii="Times New Roman" w:hAnsi="Times New Roman" w:eastAsia="Times New Roman" w:cs="Times New Roman"/>
                <w:b/>
                <w:sz w:val="24"/>
                <w:szCs w:val="24"/>
                <w:lang w:val="en-US"/>
              </w:rPr>
              <w:t>3</w:t>
            </w:r>
          </w:p>
          <w:p w14:paraId="65B9537D">
            <w:pPr>
              <w:spacing w:after="0" w:line="240" w:lineRule="auto"/>
              <w:jc w:val="center"/>
              <w:rPr>
                <w:rFonts w:ascii="Times New Roman" w:hAnsi="Times New Roman" w:eastAsia="Times New Roman" w:cs="Times New Roman"/>
                <w:b/>
                <w:sz w:val="24"/>
                <w:szCs w:val="24"/>
              </w:rPr>
            </w:pPr>
          </w:p>
          <w:p w14:paraId="11C4DD85">
            <w:pPr>
              <w:spacing w:after="0" w:line="240" w:lineRule="auto"/>
              <w:jc w:val="center"/>
              <w:rPr>
                <w:rFonts w:ascii="Times New Roman" w:hAnsi="Times New Roman" w:eastAsia="Times New Roman" w:cs="Times New Roman"/>
                <w:b/>
                <w:sz w:val="24"/>
                <w:szCs w:val="24"/>
              </w:rPr>
            </w:pPr>
          </w:p>
          <w:p w14:paraId="4872FB80">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6:</w:t>
            </w:r>
          </w:p>
          <w:p w14:paraId="433202E1">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2/</w:t>
            </w:r>
            <w:r>
              <w:rPr>
                <w:rFonts w:hint="default" w:ascii="Times New Roman" w:hAnsi="Times New Roman" w:eastAsia="Times New Roman" w:cs="Times New Roman"/>
                <w:b/>
                <w:sz w:val="24"/>
                <w:szCs w:val="24"/>
                <w:lang w:val="en-US"/>
              </w:rPr>
              <w:t>9</w:t>
            </w:r>
            <w:r>
              <w:rPr>
                <w:rFonts w:ascii="Times New Roman" w:hAnsi="Times New Roman" w:eastAsia="Times New Roman" w:cs="Times New Roman"/>
                <w:b/>
                <w:sz w:val="24"/>
                <w:szCs w:val="24"/>
              </w:rPr>
              <w:t xml:space="preserve"> - closes 11:59pm 2/1</w:t>
            </w:r>
            <w:r>
              <w:rPr>
                <w:rFonts w:hint="default" w:ascii="Times New Roman" w:hAnsi="Times New Roman" w:eastAsia="Times New Roman" w:cs="Times New Roman"/>
                <w:b/>
                <w:sz w:val="24"/>
                <w:szCs w:val="24"/>
                <w:lang w:val="en-US"/>
              </w:rPr>
              <w:t>5</w:t>
            </w:r>
          </w:p>
          <w:p w14:paraId="70A546C7">
            <w:pPr>
              <w:spacing w:after="0" w:line="240" w:lineRule="auto"/>
              <w:jc w:val="center"/>
              <w:rPr>
                <w:rFonts w:ascii="Times New Roman" w:hAnsi="Times New Roman" w:eastAsia="Times New Roman" w:cs="Times New Roman"/>
                <w:b/>
                <w:sz w:val="24"/>
                <w:szCs w:val="24"/>
              </w:rPr>
            </w:pPr>
          </w:p>
        </w:tc>
      </w:tr>
      <w:tr w14:paraId="3648D785">
        <w:tc>
          <w:tcPr>
            <w:tcW w:w="1287" w:type="dxa"/>
            <w:tcBorders>
              <w:top w:val="single" w:color="auto" w:sz="4" w:space="0"/>
              <w:left w:val="single" w:color="auto" w:sz="4" w:space="0"/>
              <w:bottom w:val="single" w:color="auto" w:sz="4" w:space="0"/>
              <w:right w:val="single" w:color="auto" w:sz="4" w:space="0"/>
            </w:tcBorders>
          </w:tcPr>
          <w:p w14:paraId="063AAF3A">
            <w:pPr>
              <w:spacing w:after="0" w:line="240" w:lineRule="auto"/>
              <w:jc w:val="center"/>
              <w:rPr>
                <w:rFonts w:hint="default"/>
                <w:sz w:val="24"/>
                <w:szCs w:val="24"/>
                <w:lang w:val="en-US"/>
              </w:rPr>
            </w:pPr>
            <w:r>
              <w:rPr>
                <w:sz w:val="24"/>
                <w:szCs w:val="24"/>
              </w:rPr>
              <w:t>2/1</w:t>
            </w:r>
            <w:r>
              <w:rPr>
                <w:rFonts w:hint="default"/>
                <w:sz w:val="24"/>
                <w:szCs w:val="24"/>
                <w:lang w:val="en-US"/>
              </w:rPr>
              <w:t>6</w:t>
            </w:r>
            <w:r>
              <w:rPr>
                <w:sz w:val="24"/>
                <w:szCs w:val="24"/>
              </w:rPr>
              <w:t xml:space="preserve"> to 2/2</w:t>
            </w:r>
            <w:r>
              <w:rPr>
                <w:rFonts w:hint="default"/>
                <w:sz w:val="24"/>
                <w:szCs w:val="24"/>
                <w:lang w:val="en-US"/>
              </w:rPr>
              <w:t>2</w:t>
            </w:r>
          </w:p>
        </w:tc>
        <w:tc>
          <w:tcPr>
            <w:tcW w:w="6639" w:type="dxa"/>
            <w:tcBorders>
              <w:top w:val="single" w:color="auto" w:sz="4" w:space="0"/>
              <w:left w:val="single" w:color="auto" w:sz="4" w:space="0"/>
              <w:bottom w:val="single" w:color="auto" w:sz="4" w:space="0"/>
              <w:right w:val="single" w:color="auto" w:sz="4" w:space="0"/>
            </w:tcBorders>
          </w:tcPr>
          <w:p w14:paraId="146108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7 – Sexuality in Adulthood</w:t>
            </w:r>
          </w:p>
          <w:p w14:paraId="69868AB0">
            <w:pPr>
              <w:spacing w:after="0" w:line="240" w:lineRule="auto"/>
              <w:jc w:val="center"/>
              <w:rPr>
                <w:rFonts w:ascii="Times New Roman" w:hAnsi="Times New Roman" w:eastAsia="Times New Roman" w:cs="Times New Roman"/>
                <w:sz w:val="24"/>
                <w:szCs w:val="24"/>
              </w:rPr>
            </w:pPr>
          </w:p>
          <w:p w14:paraId="64B35747">
            <w:pPr>
              <w:spacing w:after="0" w:line="240" w:lineRule="auto"/>
              <w:jc w:val="center"/>
              <w:rPr>
                <w:rFonts w:ascii="Times New Roman" w:hAnsi="Times New Roman" w:eastAsia="Times New Roman" w:cs="Times New Roman"/>
                <w:sz w:val="24"/>
                <w:szCs w:val="24"/>
              </w:rPr>
            </w:pPr>
            <w:r>
              <w:fldChar w:fldCharType="begin"/>
            </w:r>
            <w:r>
              <w:instrText xml:space="preserve"> HYPERLINK "https://www.youtube.com/watch?v=7gzspv0GU5E" </w:instrText>
            </w:r>
            <w:r>
              <w:fldChar w:fldCharType="separate"/>
            </w:r>
            <w:r>
              <w:rPr>
                <w:rStyle w:val="14"/>
                <w:rFonts w:eastAsia="Times New Roman"/>
                <w:sz w:val="24"/>
                <w:szCs w:val="24"/>
              </w:rPr>
              <w:t>Sex Ed 201: How to have better sex. Liz Klinger</w:t>
            </w:r>
            <w:r>
              <w:rPr>
                <w:rStyle w:val="14"/>
                <w:rFonts w:eastAsia="Times New Roman"/>
                <w:sz w:val="24"/>
                <w:szCs w:val="24"/>
              </w:rPr>
              <w:fldChar w:fldCharType="end"/>
            </w:r>
            <w:r>
              <w:rPr>
                <w:rStyle w:val="14"/>
                <w:rFonts w:eastAsia="Times New Roman"/>
                <w:sz w:val="24"/>
                <w:szCs w:val="24"/>
              </w:rPr>
              <w:t xml:space="preserve"> </w:t>
            </w:r>
            <w:r>
              <w:rPr>
                <w:rFonts w:ascii="Times New Roman" w:hAnsi="Times New Roman" w:eastAsia="Times New Roman" w:cs="Times New Roman"/>
                <w:sz w:val="24"/>
                <w:szCs w:val="24"/>
              </w:rPr>
              <w:t>(video)</w:t>
            </w:r>
          </w:p>
          <w:p w14:paraId="4F2839E6">
            <w:pPr>
              <w:spacing w:after="0" w:line="240" w:lineRule="auto"/>
              <w:jc w:val="center"/>
              <w:rPr>
                <w:rFonts w:ascii="Times New Roman" w:hAnsi="Times New Roman" w:eastAsia="Times New Roman" w:cs="Times New Roman"/>
                <w:sz w:val="24"/>
                <w:szCs w:val="24"/>
              </w:rPr>
            </w:pPr>
          </w:p>
          <w:p w14:paraId="5542171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637D2586">
            <w:pPr>
              <w:spacing w:after="0" w:line="240" w:lineRule="auto"/>
              <w:ind w:left="-144"/>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7: Sexuality in Adulthood</w:t>
            </w:r>
          </w:p>
          <w:p w14:paraId="531560CB">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762F20C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7:</w:t>
            </w:r>
          </w:p>
          <w:p w14:paraId="0909C572">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2/1</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 closes 11:59pm 2/2</w:t>
            </w:r>
            <w:r>
              <w:rPr>
                <w:rFonts w:hint="default" w:ascii="Times New Roman" w:hAnsi="Times New Roman" w:eastAsia="Times New Roman" w:cs="Times New Roman"/>
                <w:b/>
                <w:sz w:val="24"/>
                <w:szCs w:val="24"/>
                <w:lang w:val="en-US"/>
              </w:rPr>
              <w:t>2</w:t>
            </w:r>
          </w:p>
          <w:p w14:paraId="56E854CB">
            <w:pPr>
              <w:spacing w:after="0" w:line="240" w:lineRule="auto"/>
              <w:jc w:val="center"/>
              <w:rPr>
                <w:sz w:val="24"/>
                <w:szCs w:val="24"/>
              </w:rPr>
            </w:pPr>
          </w:p>
          <w:p w14:paraId="5BF738BF">
            <w:pPr>
              <w:spacing w:after="0" w:line="240" w:lineRule="auto"/>
              <w:jc w:val="center"/>
              <w:rPr>
                <w:sz w:val="24"/>
                <w:szCs w:val="24"/>
              </w:rPr>
            </w:pPr>
          </w:p>
        </w:tc>
      </w:tr>
      <w:tr w14:paraId="1FE07E80">
        <w:tc>
          <w:tcPr>
            <w:tcW w:w="1287" w:type="dxa"/>
            <w:tcBorders>
              <w:top w:val="single" w:color="auto" w:sz="4" w:space="0"/>
              <w:left w:val="single" w:color="auto" w:sz="4" w:space="0"/>
              <w:bottom w:val="single" w:color="auto" w:sz="4" w:space="0"/>
              <w:right w:val="single" w:color="auto" w:sz="4" w:space="0"/>
            </w:tcBorders>
          </w:tcPr>
          <w:p w14:paraId="2380E4E1">
            <w:pPr>
              <w:spacing w:after="0" w:line="240" w:lineRule="auto"/>
              <w:jc w:val="center"/>
              <w:rPr>
                <w:rFonts w:hint="default"/>
                <w:sz w:val="24"/>
                <w:szCs w:val="24"/>
                <w:lang w:val="en-US"/>
              </w:rPr>
            </w:pPr>
            <w:r>
              <w:rPr>
                <w:sz w:val="24"/>
                <w:szCs w:val="24"/>
              </w:rPr>
              <w:t>2/2</w:t>
            </w:r>
            <w:r>
              <w:rPr>
                <w:rFonts w:hint="default"/>
                <w:sz w:val="24"/>
                <w:szCs w:val="24"/>
                <w:lang w:val="en-US"/>
              </w:rPr>
              <w:t>3</w:t>
            </w:r>
            <w:r>
              <w:rPr>
                <w:sz w:val="24"/>
                <w:szCs w:val="24"/>
              </w:rPr>
              <w:t xml:space="preserve"> to 3/</w:t>
            </w:r>
            <w:r>
              <w:rPr>
                <w:rFonts w:hint="default"/>
                <w:sz w:val="24"/>
                <w:szCs w:val="24"/>
                <w:lang w:val="en-US"/>
              </w:rPr>
              <w:t>1</w:t>
            </w:r>
          </w:p>
        </w:tc>
        <w:tc>
          <w:tcPr>
            <w:tcW w:w="6639" w:type="dxa"/>
            <w:tcBorders>
              <w:top w:val="single" w:color="auto" w:sz="4" w:space="0"/>
              <w:left w:val="single" w:color="auto" w:sz="4" w:space="0"/>
              <w:bottom w:val="single" w:color="auto" w:sz="4" w:space="0"/>
              <w:right w:val="single" w:color="auto" w:sz="4" w:space="0"/>
            </w:tcBorders>
          </w:tcPr>
          <w:p w14:paraId="22D964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8 – Love and Communication in Intimate Relationships</w:t>
            </w:r>
          </w:p>
          <w:p w14:paraId="08E6F2C5">
            <w:pPr>
              <w:spacing w:after="0" w:line="240" w:lineRule="auto"/>
              <w:jc w:val="center"/>
              <w:rPr>
                <w:rFonts w:ascii="Times New Roman" w:hAnsi="Times New Roman" w:eastAsia="Times New Roman" w:cs="Times New Roman"/>
                <w:sz w:val="24"/>
                <w:szCs w:val="24"/>
              </w:rPr>
            </w:pPr>
          </w:p>
          <w:p w14:paraId="496633D7">
            <w:pPr>
              <w:spacing w:after="0" w:line="240" w:lineRule="auto"/>
              <w:jc w:val="center"/>
              <w:rPr>
                <w:rFonts w:ascii="Times New Roman" w:hAnsi="Times New Roman" w:eastAsia="Times New Roman" w:cs="Times New Roman"/>
                <w:sz w:val="24"/>
                <w:szCs w:val="24"/>
              </w:rPr>
            </w:pPr>
            <w:r>
              <w:fldChar w:fldCharType="begin"/>
            </w:r>
            <w:r>
              <w:instrText xml:space="preserve"> HYPERLINK "https://www.youtube.com/watch?v=7gzspv0GU5E" </w:instrText>
            </w:r>
            <w:r>
              <w:fldChar w:fldCharType="separate"/>
            </w:r>
            <w:r>
              <w:rPr>
                <w:rStyle w:val="14"/>
                <w:rFonts w:ascii="Times New Roman" w:hAnsi="Times New Roman" w:eastAsia="Times New Roman" w:cs="Times New Roman"/>
                <w:sz w:val="24"/>
                <w:szCs w:val="24"/>
              </w:rPr>
              <w:t>Relationships are hard, but why? Stan Tatkin</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(Video)</w:t>
            </w:r>
          </w:p>
          <w:p w14:paraId="70DFA3E2">
            <w:pPr>
              <w:spacing w:after="0" w:line="240" w:lineRule="auto"/>
              <w:jc w:val="center"/>
              <w:rPr>
                <w:rFonts w:ascii="Times New Roman" w:hAnsi="Times New Roman" w:eastAsia="Times New Roman" w:cs="Times New Roman"/>
                <w:sz w:val="24"/>
                <w:szCs w:val="24"/>
              </w:rPr>
            </w:pPr>
          </w:p>
          <w:p w14:paraId="4E9EFAB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030405E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8: Love and Communication in Intimate Relationships</w:t>
            </w:r>
          </w:p>
          <w:p w14:paraId="4C645E24">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417C6D6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8:</w:t>
            </w:r>
          </w:p>
          <w:p w14:paraId="5D7D456E">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2/2</w:t>
            </w:r>
            <w:r>
              <w:rPr>
                <w:rFonts w:hint="default" w:ascii="Times New Roman" w:hAnsi="Times New Roman" w:eastAsia="Times New Roman" w:cs="Times New Roman"/>
                <w:b/>
                <w:sz w:val="24"/>
                <w:szCs w:val="24"/>
                <w:lang w:val="en-US"/>
              </w:rPr>
              <w:t>3</w:t>
            </w:r>
            <w:r>
              <w:rPr>
                <w:rFonts w:ascii="Times New Roman" w:hAnsi="Times New Roman" w:eastAsia="Times New Roman" w:cs="Times New Roman"/>
                <w:b/>
                <w:sz w:val="24"/>
                <w:szCs w:val="24"/>
              </w:rPr>
              <w:t xml:space="preserve"> - closes 11:59pm 3/</w:t>
            </w:r>
            <w:r>
              <w:rPr>
                <w:rFonts w:hint="default" w:ascii="Times New Roman" w:hAnsi="Times New Roman" w:eastAsia="Times New Roman" w:cs="Times New Roman"/>
                <w:b/>
                <w:sz w:val="24"/>
                <w:szCs w:val="24"/>
                <w:lang w:val="en-US"/>
              </w:rPr>
              <w:t>1</w:t>
            </w:r>
          </w:p>
          <w:p w14:paraId="29DD7E54">
            <w:pPr>
              <w:spacing w:after="0" w:line="240" w:lineRule="auto"/>
              <w:jc w:val="center"/>
              <w:rPr>
                <w:sz w:val="24"/>
                <w:szCs w:val="24"/>
              </w:rPr>
            </w:pPr>
          </w:p>
          <w:p w14:paraId="31442F8A">
            <w:pPr>
              <w:spacing w:after="0" w:line="240" w:lineRule="auto"/>
              <w:jc w:val="center"/>
              <w:rPr>
                <w:sz w:val="24"/>
                <w:szCs w:val="24"/>
              </w:rPr>
            </w:pPr>
          </w:p>
        </w:tc>
      </w:tr>
      <w:tr w14:paraId="3ACF1A6B">
        <w:tc>
          <w:tcPr>
            <w:tcW w:w="1287" w:type="dxa"/>
            <w:tcBorders>
              <w:top w:val="single" w:color="auto" w:sz="4" w:space="0"/>
              <w:left w:val="single" w:color="auto" w:sz="4" w:space="0"/>
              <w:bottom w:val="single" w:color="auto" w:sz="4" w:space="0"/>
              <w:right w:val="single" w:color="auto" w:sz="4" w:space="0"/>
            </w:tcBorders>
          </w:tcPr>
          <w:p w14:paraId="0261C547">
            <w:pPr>
              <w:spacing w:after="0" w:line="240" w:lineRule="auto"/>
              <w:jc w:val="center"/>
              <w:rPr>
                <w:rFonts w:hint="default"/>
                <w:sz w:val="24"/>
                <w:szCs w:val="24"/>
                <w:lang w:val="en-US"/>
              </w:rPr>
            </w:pPr>
            <w:r>
              <w:rPr>
                <w:sz w:val="24"/>
                <w:szCs w:val="24"/>
              </w:rPr>
              <w:t>3/</w:t>
            </w:r>
            <w:r>
              <w:rPr>
                <w:rFonts w:hint="default"/>
                <w:sz w:val="24"/>
                <w:szCs w:val="24"/>
                <w:lang w:val="en-US"/>
              </w:rPr>
              <w:t>2</w:t>
            </w:r>
            <w:r>
              <w:rPr>
                <w:sz w:val="24"/>
                <w:szCs w:val="24"/>
              </w:rPr>
              <w:t xml:space="preserve"> to 3/</w:t>
            </w:r>
            <w:r>
              <w:rPr>
                <w:rFonts w:hint="default"/>
                <w:sz w:val="24"/>
                <w:szCs w:val="24"/>
                <w:lang w:val="en-US"/>
              </w:rPr>
              <w:t>8</w:t>
            </w:r>
          </w:p>
        </w:tc>
        <w:tc>
          <w:tcPr>
            <w:tcW w:w="6639" w:type="dxa"/>
            <w:tcBorders>
              <w:top w:val="single" w:color="auto" w:sz="4" w:space="0"/>
              <w:left w:val="single" w:color="auto" w:sz="4" w:space="0"/>
              <w:bottom w:val="single" w:color="auto" w:sz="4" w:space="0"/>
              <w:right w:val="single" w:color="auto" w:sz="4" w:space="0"/>
            </w:tcBorders>
          </w:tcPr>
          <w:p w14:paraId="7BD9E0E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9 – Sexual Expression</w:t>
            </w:r>
          </w:p>
          <w:p w14:paraId="7096BD69">
            <w:pPr>
              <w:spacing w:after="0" w:line="240" w:lineRule="auto"/>
              <w:jc w:val="center"/>
              <w:rPr>
                <w:rFonts w:ascii="Times New Roman" w:hAnsi="Times New Roman" w:eastAsia="Times New Roman" w:cs="Times New Roman"/>
                <w:sz w:val="24"/>
                <w:szCs w:val="24"/>
              </w:rPr>
            </w:pPr>
          </w:p>
          <w:p w14:paraId="2FF68611">
            <w:pPr>
              <w:spacing w:after="0" w:line="240" w:lineRule="auto"/>
              <w:jc w:val="center"/>
              <w:rPr>
                <w:rFonts w:ascii="Times New Roman" w:hAnsi="Times New Roman" w:eastAsia="Times New Roman" w:cs="Times New Roman"/>
                <w:sz w:val="24"/>
                <w:szCs w:val="24"/>
              </w:rPr>
            </w:pPr>
            <w:r>
              <w:fldChar w:fldCharType="begin"/>
            </w:r>
            <w:r>
              <w:instrText xml:space="preserve"> HYPERLINK "https://www.npr.org/2017/02/14/514578429/hookup-culture-the-unspoken-rules-of-sex-on-college-campuses" </w:instrText>
            </w:r>
            <w:r>
              <w:fldChar w:fldCharType="separate"/>
            </w:r>
            <w:r>
              <w:rPr>
                <w:rStyle w:val="14"/>
                <w:rFonts w:ascii="Times New Roman" w:hAnsi="Times New Roman" w:eastAsia="Times New Roman" w:cs="Times New Roman"/>
                <w:sz w:val="24"/>
                <w:szCs w:val="24"/>
              </w:rPr>
              <w:t>Hookup Culture: The unspoken rules of sex on college campuses</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(NPR Podcast/short article)</w:t>
            </w:r>
          </w:p>
          <w:p w14:paraId="1F81F48C">
            <w:pPr>
              <w:spacing w:after="0" w:line="240" w:lineRule="auto"/>
              <w:jc w:val="center"/>
              <w:rPr>
                <w:rFonts w:ascii="Times New Roman" w:hAnsi="Times New Roman" w:eastAsia="Times New Roman" w:cs="Times New Roman"/>
                <w:sz w:val="24"/>
                <w:szCs w:val="24"/>
              </w:rPr>
            </w:pPr>
          </w:p>
          <w:p w14:paraId="578F65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17D2FBC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9: Sexual Expression</w:t>
            </w:r>
          </w:p>
          <w:p w14:paraId="14115A09">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78B7B7D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9:</w:t>
            </w:r>
          </w:p>
          <w:p w14:paraId="301F460C">
            <w:pPr>
              <w:spacing w:after="0" w:line="240" w:lineRule="auto"/>
              <w:jc w:val="center"/>
              <w:rPr>
                <w:rFonts w:hint="default"/>
                <w:sz w:val="24"/>
                <w:szCs w:val="24"/>
                <w:lang w:val="en-US"/>
              </w:rPr>
            </w:pPr>
            <w:r>
              <w:rPr>
                <w:rFonts w:ascii="Times New Roman" w:hAnsi="Times New Roman" w:eastAsia="Times New Roman" w:cs="Times New Roman"/>
                <w:b/>
                <w:sz w:val="24"/>
                <w:szCs w:val="24"/>
              </w:rPr>
              <w:t>Opens 8am 3/</w:t>
            </w:r>
            <w:r>
              <w:rPr>
                <w:rFonts w:hint="default" w:ascii="Times New Roman" w:hAnsi="Times New Roman" w:eastAsia="Times New Roman" w:cs="Times New Roman"/>
                <w:b/>
                <w:sz w:val="24"/>
                <w:szCs w:val="24"/>
                <w:lang w:val="en-US"/>
              </w:rPr>
              <w:t>2</w:t>
            </w:r>
            <w:r>
              <w:rPr>
                <w:rFonts w:ascii="Times New Roman" w:hAnsi="Times New Roman" w:eastAsia="Times New Roman" w:cs="Times New Roman"/>
                <w:b/>
                <w:sz w:val="24"/>
                <w:szCs w:val="24"/>
              </w:rPr>
              <w:t xml:space="preserve"> - closes 11:59pm 3/</w:t>
            </w:r>
            <w:r>
              <w:rPr>
                <w:rFonts w:hint="default" w:ascii="Times New Roman" w:hAnsi="Times New Roman" w:eastAsia="Times New Roman" w:cs="Times New Roman"/>
                <w:b/>
                <w:sz w:val="24"/>
                <w:szCs w:val="24"/>
                <w:lang w:val="en-US"/>
              </w:rPr>
              <w:t>8</w:t>
            </w:r>
          </w:p>
        </w:tc>
      </w:tr>
      <w:tr w14:paraId="028A24F7">
        <w:tc>
          <w:tcPr>
            <w:tcW w:w="1287" w:type="dxa"/>
            <w:tcBorders>
              <w:top w:val="single" w:color="auto" w:sz="4" w:space="0"/>
              <w:left w:val="single" w:color="auto" w:sz="4" w:space="0"/>
              <w:bottom w:val="single" w:color="auto" w:sz="4" w:space="0"/>
              <w:right w:val="single" w:color="auto" w:sz="4" w:space="0"/>
            </w:tcBorders>
          </w:tcPr>
          <w:p w14:paraId="36354F77">
            <w:pPr>
              <w:spacing w:after="0" w:line="240" w:lineRule="auto"/>
              <w:jc w:val="center"/>
              <w:rPr>
                <w:rFonts w:hint="default"/>
                <w:b/>
                <w:bCs/>
                <w:sz w:val="24"/>
                <w:szCs w:val="24"/>
                <w:lang w:val="en-US"/>
              </w:rPr>
            </w:pPr>
            <w:r>
              <w:rPr>
                <w:b/>
                <w:bCs/>
                <w:sz w:val="24"/>
                <w:szCs w:val="24"/>
              </w:rPr>
              <w:t>3/</w:t>
            </w:r>
            <w:r>
              <w:rPr>
                <w:rFonts w:hint="default"/>
                <w:b/>
                <w:bCs/>
                <w:sz w:val="24"/>
                <w:szCs w:val="24"/>
                <w:lang w:val="en-US"/>
              </w:rPr>
              <w:t>9</w:t>
            </w:r>
            <w:r>
              <w:rPr>
                <w:b/>
                <w:bCs/>
                <w:sz w:val="24"/>
                <w:szCs w:val="24"/>
              </w:rPr>
              <w:t xml:space="preserve"> to 3/1</w:t>
            </w:r>
            <w:r>
              <w:rPr>
                <w:rFonts w:hint="default"/>
                <w:b/>
                <w:bCs/>
                <w:sz w:val="24"/>
                <w:szCs w:val="24"/>
                <w:lang w:val="en-US"/>
              </w:rPr>
              <w:t>5</w:t>
            </w:r>
          </w:p>
        </w:tc>
        <w:tc>
          <w:tcPr>
            <w:tcW w:w="6639" w:type="dxa"/>
            <w:tcBorders>
              <w:top w:val="single" w:color="auto" w:sz="4" w:space="0"/>
              <w:left w:val="single" w:color="auto" w:sz="4" w:space="0"/>
              <w:bottom w:val="single" w:color="auto" w:sz="4" w:space="0"/>
              <w:right w:val="single" w:color="auto" w:sz="4" w:space="0"/>
            </w:tcBorders>
          </w:tcPr>
          <w:p w14:paraId="534B8271">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SPRING BREAK</w:t>
            </w:r>
          </w:p>
          <w:p w14:paraId="064F5B58">
            <w:pPr>
              <w:spacing w:after="0" w:line="240" w:lineRule="auto"/>
              <w:jc w:val="center"/>
              <w:rPr>
                <w:rFonts w:ascii="Times New Roman" w:hAnsi="Times New Roman" w:eastAsia="Times New Roman" w:cs="Times New Roman"/>
                <w:b/>
                <w:bCs/>
                <w:sz w:val="24"/>
                <w:szCs w:val="24"/>
              </w:rPr>
            </w:pPr>
          </w:p>
          <w:p w14:paraId="78FB6248">
            <w:pPr>
              <w:spacing w:after="0" w:line="240" w:lineRule="auto"/>
              <w:jc w:val="center"/>
              <w:rPr>
                <w:rFonts w:ascii="Times New Roman" w:hAnsi="Times New Roman" w:eastAsia="Times New Roman" w:cs="Times New Roman"/>
                <w:b/>
                <w:bCs/>
                <w:sz w:val="24"/>
                <w:szCs w:val="24"/>
              </w:rPr>
            </w:pPr>
          </w:p>
          <w:p w14:paraId="363664D8">
            <w:pPr>
              <w:spacing w:after="0" w:line="240" w:lineRule="auto"/>
              <w:jc w:val="center"/>
              <w:rPr>
                <w:rFonts w:ascii="Times New Roman" w:hAnsi="Times New Roman" w:eastAsia="Times New Roman" w:cs="Times New Roman"/>
                <w:b/>
                <w:bCs/>
                <w:sz w:val="24"/>
                <w:szCs w:val="24"/>
              </w:rPr>
            </w:pPr>
          </w:p>
        </w:tc>
        <w:tc>
          <w:tcPr>
            <w:tcW w:w="1794" w:type="dxa"/>
            <w:tcBorders>
              <w:top w:val="single" w:color="auto" w:sz="4" w:space="0"/>
              <w:left w:val="single" w:color="auto" w:sz="4" w:space="0"/>
              <w:bottom w:val="single" w:color="auto" w:sz="4" w:space="0"/>
              <w:right w:val="single" w:color="auto" w:sz="4" w:space="0"/>
            </w:tcBorders>
          </w:tcPr>
          <w:p w14:paraId="5FC7796D">
            <w:pPr>
              <w:spacing w:after="0" w:line="240" w:lineRule="auto"/>
              <w:jc w:val="center"/>
              <w:rPr>
                <w:rFonts w:ascii="Times New Roman" w:hAnsi="Times New Roman" w:eastAsia="Times New Roman" w:cs="Times New Roman"/>
                <w:b/>
                <w:sz w:val="24"/>
                <w:szCs w:val="24"/>
                <w:highlight w:val="green"/>
              </w:rPr>
            </w:pPr>
          </w:p>
        </w:tc>
      </w:tr>
      <w:tr w14:paraId="452AB5BF">
        <w:tc>
          <w:tcPr>
            <w:tcW w:w="1287" w:type="dxa"/>
            <w:tcBorders>
              <w:top w:val="single" w:color="auto" w:sz="4" w:space="0"/>
              <w:left w:val="single" w:color="auto" w:sz="4" w:space="0"/>
              <w:bottom w:val="single" w:color="auto" w:sz="4" w:space="0"/>
              <w:right w:val="single" w:color="auto" w:sz="4" w:space="0"/>
            </w:tcBorders>
          </w:tcPr>
          <w:p w14:paraId="08B8CD75">
            <w:pPr>
              <w:spacing w:after="0" w:line="240" w:lineRule="auto"/>
              <w:jc w:val="center"/>
              <w:rPr>
                <w:rFonts w:hint="default"/>
                <w:sz w:val="24"/>
                <w:szCs w:val="24"/>
                <w:lang w:val="en-US"/>
              </w:rPr>
            </w:pPr>
            <w:r>
              <w:rPr>
                <w:sz w:val="24"/>
                <w:szCs w:val="24"/>
              </w:rPr>
              <w:t>3/1</w:t>
            </w:r>
            <w:r>
              <w:rPr>
                <w:rFonts w:hint="default"/>
                <w:sz w:val="24"/>
                <w:szCs w:val="24"/>
                <w:lang w:val="en-US"/>
              </w:rPr>
              <w:t>6</w:t>
            </w:r>
            <w:r>
              <w:rPr>
                <w:sz w:val="24"/>
                <w:szCs w:val="24"/>
              </w:rPr>
              <w:t xml:space="preserve"> to 3/2</w:t>
            </w:r>
            <w:r>
              <w:rPr>
                <w:rFonts w:hint="default"/>
                <w:sz w:val="24"/>
                <w:szCs w:val="24"/>
                <w:lang w:val="en-US"/>
              </w:rPr>
              <w:t>2</w:t>
            </w:r>
          </w:p>
        </w:tc>
        <w:tc>
          <w:tcPr>
            <w:tcW w:w="6639" w:type="dxa"/>
            <w:tcBorders>
              <w:top w:val="single" w:color="auto" w:sz="4" w:space="0"/>
              <w:left w:val="single" w:color="auto" w:sz="4" w:space="0"/>
              <w:bottom w:val="single" w:color="auto" w:sz="4" w:space="0"/>
              <w:right w:val="single" w:color="auto" w:sz="4" w:space="0"/>
            </w:tcBorders>
          </w:tcPr>
          <w:p w14:paraId="34AEBE0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5 – Gender and Gender Roles</w:t>
            </w:r>
          </w:p>
          <w:p w14:paraId="3F9D1E0B">
            <w:pPr>
              <w:spacing w:after="0" w:line="240" w:lineRule="auto"/>
              <w:jc w:val="center"/>
              <w:rPr>
                <w:rFonts w:ascii="Times New Roman" w:hAnsi="Times New Roman" w:eastAsia="Times New Roman" w:cs="Times New Roman"/>
                <w:sz w:val="24"/>
                <w:szCs w:val="24"/>
              </w:rPr>
            </w:pPr>
            <w:r>
              <w:fldChar w:fldCharType="begin"/>
            </w:r>
            <w:r>
              <w:instrText xml:space="preserve"> HYPERLINK "https://www.youtube.com/watch?v=VjzpRvXNh7Q" </w:instrText>
            </w:r>
            <w:r>
              <w:fldChar w:fldCharType="separate"/>
            </w:r>
            <w:r>
              <w:rPr>
                <w:rStyle w:val="14"/>
                <w:rFonts w:ascii="Times New Roman" w:hAnsi="Times New Roman" w:eastAsia="Times New Roman" w:cs="Times New Roman"/>
                <w:sz w:val="24"/>
                <w:szCs w:val="24"/>
              </w:rPr>
              <w:t>The Gender Tag: Authentic Gender</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rPr>
              <w:t xml:space="preserve"> Expression (Ashley Wylde)</w:t>
            </w:r>
          </w:p>
          <w:p w14:paraId="09965039">
            <w:pPr>
              <w:spacing w:after="0" w:line="240" w:lineRule="auto"/>
              <w:jc w:val="center"/>
              <w:rPr>
                <w:rFonts w:ascii="Times New Roman" w:hAnsi="Times New Roman" w:eastAsia="Times New Roman" w:cs="Times New Roman"/>
                <w:sz w:val="24"/>
                <w:szCs w:val="24"/>
              </w:rPr>
            </w:pPr>
          </w:p>
          <w:p w14:paraId="669049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10 – Variations in Sexual Behavior</w:t>
            </w:r>
          </w:p>
          <w:p w14:paraId="486A9A60">
            <w:pPr>
              <w:spacing w:after="0" w:line="240" w:lineRule="auto"/>
              <w:jc w:val="center"/>
              <w:rPr>
                <w:sz w:val="24"/>
                <w:szCs w:val="24"/>
              </w:rPr>
            </w:pPr>
          </w:p>
          <w:p w14:paraId="7639FE8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Sexual Variations (website)</w:t>
            </w:r>
          </w:p>
          <w:p w14:paraId="29E7694D">
            <w:pPr>
              <w:spacing w:after="0" w:line="240" w:lineRule="auto"/>
              <w:jc w:val="center"/>
              <w:rPr>
                <w:rFonts w:ascii="Times New Roman" w:hAnsi="Times New Roman" w:eastAsia="Times New Roman" w:cs="Times New Roman"/>
                <w:sz w:val="24"/>
                <w:szCs w:val="24"/>
              </w:rPr>
            </w:pPr>
          </w:p>
          <w:p w14:paraId="2DBF6F0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241391B9">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9: </w:t>
            </w:r>
            <w:r>
              <w:rPr>
                <w:rFonts w:ascii="Times New Roman" w:hAnsi="Times New Roman" w:eastAsia="Times New Roman" w:cs="Times New Roman"/>
                <w:b/>
                <w:sz w:val="24"/>
                <w:szCs w:val="24"/>
              </w:rPr>
              <w:t>Gender and Gender Roles</w:t>
            </w:r>
          </w:p>
          <w:p w14:paraId="1DCA3DC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10: Variations in Sexual Behavior</w:t>
            </w:r>
          </w:p>
          <w:p w14:paraId="72B1A1E9">
            <w:pPr>
              <w:spacing w:after="0" w:line="240" w:lineRule="auto"/>
              <w:jc w:val="center"/>
              <w:rPr>
                <w:rFonts w:ascii="Times New Roman" w:hAnsi="Times New Roman" w:eastAsia="Times New Roman" w:cs="Times New Roman"/>
                <w:sz w:val="24"/>
                <w:szCs w:val="24"/>
              </w:rPr>
            </w:pPr>
          </w:p>
          <w:p w14:paraId="239D4994">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641C75D3">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5:</w:t>
            </w:r>
          </w:p>
          <w:p w14:paraId="32E10F4C">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3/1</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 closes 11:59pm 3/2</w:t>
            </w:r>
            <w:r>
              <w:rPr>
                <w:rFonts w:hint="default" w:ascii="Times New Roman" w:hAnsi="Times New Roman" w:eastAsia="Times New Roman" w:cs="Times New Roman"/>
                <w:b/>
                <w:sz w:val="24"/>
                <w:szCs w:val="24"/>
                <w:lang w:val="en-US"/>
              </w:rPr>
              <w:t>2</w:t>
            </w:r>
          </w:p>
          <w:p w14:paraId="7F14A2CF">
            <w:pPr>
              <w:spacing w:after="0" w:line="240" w:lineRule="auto"/>
              <w:jc w:val="center"/>
              <w:rPr>
                <w:sz w:val="24"/>
                <w:szCs w:val="24"/>
              </w:rPr>
            </w:pPr>
          </w:p>
          <w:p w14:paraId="55B6D4FC">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10:</w:t>
            </w:r>
          </w:p>
          <w:p w14:paraId="6215B610">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3/1</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 closes 11:59pm 3/2</w:t>
            </w:r>
            <w:r>
              <w:rPr>
                <w:rFonts w:hint="default" w:ascii="Times New Roman" w:hAnsi="Times New Roman" w:eastAsia="Times New Roman" w:cs="Times New Roman"/>
                <w:b/>
                <w:sz w:val="24"/>
                <w:szCs w:val="24"/>
                <w:lang w:val="en-US"/>
              </w:rPr>
              <w:t>2</w:t>
            </w:r>
          </w:p>
          <w:p w14:paraId="75F680F1">
            <w:pPr>
              <w:spacing w:after="0" w:line="240" w:lineRule="auto"/>
              <w:jc w:val="center"/>
              <w:rPr>
                <w:sz w:val="24"/>
                <w:szCs w:val="24"/>
              </w:rPr>
            </w:pPr>
          </w:p>
          <w:p w14:paraId="0CBD84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Perspective Paper #2</w:t>
            </w:r>
          </w:p>
          <w:p w14:paraId="5D8E3292">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Opens 8am 3/1</w:t>
            </w:r>
            <w:r>
              <w:rPr>
                <w:rFonts w:hint="default" w:ascii="Times New Roman" w:hAnsi="Times New Roman" w:eastAsia="Times New Roman" w:cs="Times New Roman"/>
                <w:b/>
                <w:sz w:val="24"/>
                <w:szCs w:val="24"/>
                <w:lang w:val="en-US"/>
              </w:rPr>
              <w:t>7</w:t>
            </w:r>
            <w:r>
              <w:rPr>
                <w:rFonts w:ascii="Times New Roman" w:hAnsi="Times New Roman" w:eastAsia="Times New Roman" w:cs="Times New Roman"/>
                <w:b/>
                <w:sz w:val="24"/>
                <w:szCs w:val="24"/>
              </w:rPr>
              <w:t>-</w:t>
            </w:r>
          </w:p>
          <w:p w14:paraId="3336F73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Closes 11:59pm</w:t>
            </w:r>
          </w:p>
          <w:p w14:paraId="3C7BA426">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3/2</w:t>
            </w:r>
            <w:r>
              <w:rPr>
                <w:rFonts w:hint="default" w:ascii="Times New Roman" w:hAnsi="Times New Roman" w:eastAsia="Times New Roman" w:cs="Times New Roman"/>
                <w:b/>
                <w:sz w:val="24"/>
                <w:szCs w:val="24"/>
                <w:lang w:val="en-US"/>
              </w:rPr>
              <w:t>2</w:t>
            </w:r>
          </w:p>
          <w:p w14:paraId="5EB79DB9">
            <w:pPr>
              <w:spacing w:after="0" w:line="240" w:lineRule="auto"/>
              <w:jc w:val="center"/>
              <w:rPr>
                <w:b/>
                <w:sz w:val="24"/>
                <w:szCs w:val="24"/>
              </w:rPr>
            </w:pPr>
          </w:p>
        </w:tc>
      </w:tr>
      <w:tr w14:paraId="23AD87EE">
        <w:tc>
          <w:tcPr>
            <w:tcW w:w="1287" w:type="dxa"/>
            <w:tcBorders>
              <w:top w:val="single" w:color="auto" w:sz="4" w:space="0"/>
              <w:left w:val="single" w:color="auto" w:sz="4" w:space="0"/>
              <w:bottom w:val="single" w:color="auto" w:sz="4" w:space="0"/>
              <w:right w:val="single" w:color="auto" w:sz="4" w:space="0"/>
            </w:tcBorders>
          </w:tcPr>
          <w:p w14:paraId="128B3DAD">
            <w:pPr>
              <w:spacing w:after="0" w:line="240" w:lineRule="auto"/>
              <w:jc w:val="center"/>
              <w:rPr>
                <w:rFonts w:hint="default"/>
                <w:sz w:val="24"/>
                <w:szCs w:val="24"/>
                <w:lang w:val="en-US"/>
              </w:rPr>
            </w:pPr>
            <w:r>
              <w:rPr>
                <w:sz w:val="24"/>
                <w:szCs w:val="24"/>
              </w:rPr>
              <w:t>3/2</w:t>
            </w:r>
            <w:r>
              <w:rPr>
                <w:rFonts w:hint="default"/>
                <w:sz w:val="24"/>
                <w:szCs w:val="24"/>
                <w:lang w:val="en-US"/>
              </w:rPr>
              <w:t>3</w:t>
            </w:r>
            <w:r>
              <w:rPr>
                <w:sz w:val="24"/>
                <w:szCs w:val="24"/>
              </w:rPr>
              <w:t xml:space="preserve"> to 3/</w:t>
            </w:r>
            <w:r>
              <w:rPr>
                <w:rFonts w:hint="default"/>
                <w:sz w:val="24"/>
                <w:szCs w:val="24"/>
                <w:lang w:val="en-US"/>
              </w:rPr>
              <w:t>29</w:t>
            </w:r>
          </w:p>
        </w:tc>
        <w:tc>
          <w:tcPr>
            <w:tcW w:w="6639" w:type="dxa"/>
            <w:tcBorders>
              <w:top w:val="single" w:color="auto" w:sz="4" w:space="0"/>
              <w:left w:val="single" w:color="auto" w:sz="4" w:space="0"/>
              <w:bottom w:val="single" w:color="auto" w:sz="4" w:space="0"/>
              <w:right w:val="single" w:color="auto" w:sz="4" w:space="0"/>
            </w:tcBorders>
          </w:tcPr>
          <w:p w14:paraId="02C9CEC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13 – The Sexual Body in Health and Illness</w:t>
            </w:r>
          </w:p>
          <w:p w14:paraId="130F1D63">
            <w:pPr>
              <w:spacing w:after="0" w:line="240" w:lineRule="auto"/>
              <w:jc w:val="center"/>
              <w:rPr>
                <w:rFonts w:ascii="Times New Roman" w:hAnsi="Times New Roman" w:eastAsia="Times New Roman" w:cs="Times New Roman"/>
                <w:sz w:val="24"/>
                <w:szCs w:val="24"/>
              </w:rPr>
            </w:pPr>
          </w:p>
          <w:p w14:paraId="7E763143">
            <w:pPr>
              <w:spacing w:after="0" w:line="240" w:lineRule="auto"/>
              <w:jc w:val="center"/>
              <w:rPr>
                <w:rStyle w:val="14"/>
                <w:sz w:val="24"/>
                <w:szCs w:val="24"/>
              </w:rPr>
            </w:pPr>
          </w:p>
          <w:p w14:paraId="0C8E524E">
            <w:pPr>
              <w:spacing w:after="0" w:line="240" w:lineRule="auto"/>
              <w:jc w:val="center"/>
              <w:rPr>
                <w:rStyle w:val="14"/>
                <w:sz w:val="24"/>
                <w:szCs w:val="24"/>
              </w:rPr>
            </w:pPr>
          </w:p>
          <w:p w14:paraId="4D92F807">
            <w:pPr>
              <w:spacing w:after="0" w:line="240" w:lineRule="auto"/>
              <w:jc w:val="center"/>
              <w:rPr>
                <w:rStyle w:val="14"/>
                <w:sz w:val="24"/>
                <w:szCs w:val="24"/>
              </w:rPr>
            </w:pPr>
            <w:r>
              <w:fldChar w:fldCharType="begin"/>
            </w:r>
            <w:r>
              <w:instrText xml:space="preserve"> HYPERLINK "https://familydoctor.org/condition/sexual-dysfunction/" </w:instrText>
            </w:r>
            <w:r>
              <w:fldChar w:fldCharType="separate"/>
            </w:r>
            <w:r>
              <w:rPr>
                <w:rStyle w:val="14"/>
                <w:sz w:val="24"/>
                <w:szCs w:val="24"/>
              </w:rPr>
              <w:t>Sexual Dysfunction in Men and Women</w:t>
            </w:r>
            <w:r>
              <w:rPr>
                <w:rStyle w:val="14"/>
                <w:sz w:val="24"/>
                <w:szCs w:val="24"/>
              </w:rPr>
              <w:fldChar w:fldCharType="end"/>
            </w:r>
            <w:r>
              <w:rPr>
                <w:rStyle w:val="14"/>
                <w:sz w:val="24"/>
                <w:szCs w:val="24"/>
              </w:rPr>
              <w:t xml:space="preserve"> (website)</w:t>
            </w:r>
          </w:p>
          <w:p w14:paraId="6F085B72">
            <w:pPr>
              <w:spacing w:after="0" w:line="240" w:lineRule="auto"/>
              <w:jc w:val="center"/>
              <w:rPr>
                <w:rFonts w:ascii="Times New Roman" w:hAnsi="Times New Roman" w:eastAsia="Times New Roman" w:cs="Times New Roman"/>
                <w:sz w:val="24"/>
                <w:szCs w:val="24"/>
              </w:rPr>
            </w:pPr>
          </w:p>
          <w:p w14:paraId="2EA91A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2878E3F6">
            <w:pPr>
              <w:spacing w:after="0" w:line="240" w:lineRule="auto"/>
              <w:jc w:val="center"/>
              <w:rPr>
                <w:rFonts w:ascii="Times New Roman" w:hAnsi="Times New Roman" w:eastAsia="Times New Roman" w:cs="Times New Roman"/>
                <w:sz w:val="24"/>
                <w:szCs w:val="24"/>
              </w:rPr>
            </w:pPr>
          </w:p>
          <w:p w14:paraId="40CE0D03">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13: The Sexual Body in Health and Illness</w:t>
            </w:r>
          </w:p>
          <w:p w14:paraId="0DB84CE7">
            <w:pPr>
              <w:spacing w:after="0" w:line="240" w:lineRule="auto"/>
              <w:jc w:val="center"/>
              <w:rPr>
                <w:rFonts w:ascii="Times New Roman" w:hAnsi="Times New Roman" w:eastAsia="Times New Roman" w:cs="Times New Roman"/>
                <w:b/>
                <w:bCs/>
                <w:sz w:val="24"/>
                <w:szCs w:val="24"/>
              </w:rPr>
            </w:pPr>
          </w:p>
          <w:p w14:paraId="0E01EC42">
            <w:pPr>
              <w:spacing w:after="0" w:line="240" w:lineRule="auto"/>
              <w:jc w:val="center"/>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For students with accessibility needs: If you have any issues accessing this article, please reach out to your instructor or TA</w:t>
            </w:r>
          </w:p>
          <w:p w14:paraId="3BD61238">
            <w:pPr>
              <w:spacing w:after="0" w:line="240" w:lineRule="auto"/>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1E85B7E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EXAM 2</w:t>
            </w:r>
          </w:p>
          <w:p w14:paraId="0AEDC0D0">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3/2</w:t>
            </w:r>
            <w:r>
              <w:rPr>
                <w:rFonts w:hint="default" w:ascii="Times New Roman" w:hAnsi="Times New Roman" w:eastAsia="Times New Roman" w:cs="Times New Roman"/>
                <w:b/>
                <w:sz w:val="24"/>
                <w:szCs w:val="24"/>
                <w:lang w:val="en-US"/>
              </w:rPr>
              <w:t>5</w:t>
            </w:r>
            <w:r>
              <w:rPr>
                <w:rFonts w:ascii="Times New Roman" w:hAnsi="Times New Roman" w:eastAsia="Times New Roman" w:cs="Times New Roman"/>
                <w:b/>
                <w:sz w:val="24"/>
                <w:szCs w:val="24"/>
              </w:rPr>
              <w:t>- closes 11:59 pm 3/2</w:t>
            </w:r>
            <w:r>
              <w:rPr>
                <w:rFonts w:hint="default" w:ascii="Times New Roman" w:hAnsi="Times New Roman" w:eastAsia="Times New Roman" w:cs="Times New Roman"/>
                <w:b/>
                <w:sz w:val="24"/>
                <w:szCs w:val="24"/>
                <w:lang w:val="en-US"/>
              </w:rPr>
              <w:t>7</w:t>
            </w:r>
          </w:p>
          <w:p w14:paraId="5E0AAA80">
            <w:pPr>
              <w:spacing w:after="0" w:line="240" w:lineRule="auto"/>
              <w:jc w:val="center"/>
              <w:rPr>
                <w:rFonts w:ascii="Times New Roman" w:hAnsi="Times New Roman" w:eastAsia="Times New Roman" w:cs="Times New Roman"/>
                <w:b/>
                <w:sz w:val="24"/>
                <w:szCs w:val="24"/>
              </w:rPr>
            </w:pPr>
          </w:p>
          <w:p w14:paraId="7E7C15D1">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13:</w:t>
            </w:r>
          </w:p>
          <w:p w14:paraId="795DE351">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3/2</w:t>
            </w:r>
            <w:r>
              <w:rPr>
                <w:rFonts w:hint="default" w:ascii="Times New Roman" w:hAnsi="Times New Roman" w:eastAsia="Times New Roman" w:cs="Times New Roman"/>
                <w:b/>
                <w:sz w:val="24"/>
                <w:szCs w:val="24"/>
                <w:lang w:val="en-US"/>
              </w:rPr>
              <w:t>3</w:t>
            </w:r>
            <w:r>
              <w:rPr>
                <w:rFonts w:ascii="Times New Roman" w:hAnsi="Times New Roman" w:eastAsia="Times New Roman" w:cs="Times New Roman"/>
                <w:b/>
                <w:sz w:val="24"/>
                <w:szCs w:val="24"/>
              </w:rPr>
              <w:t xml:space="preserve"> - closes 11:59pm 3/</w:t>
            </w:r>
            <w:r>
              <w:rPr>
                <w:rFonts w:hint="default" w:ascii="Times New Roman" w:hAnsi="Times New Roman" w:eastAsia="Times New Roman" w:cs="Times New Roman"/>
                <w:b/>
                <w:sz w:val="24"/>
                <w:szCs w:val="24"/>
                <w:lang w:val="en-US"/>
              </w:rPr>
              <w:t>29</w:t>
            </w:r>
          </w:p>
          <w:p w14:paraId="21E685F3">
            <w:pPr>
              <w:spacing w:after="0" w:line="240" w:lineRule="auto"/>
              <w:jc w:val="center"/>
              <w:rPr>
                <w:sz w:val="24"/>
                <w:szCs w:val="24"/>
              </w:rPr>
            </w:pPr>
          </w:p>
        </w:tc>
      </w:tr>
      <w:tr w14:paraId="3F3456E6">
        <w:tc>
          <w:tcPr>
            <w:tcW w:w="1287" w:type="dxa"/>
            <w:tcBorders>
              <w:top w:val="single" w:color="auto" w:sz="4" w:space="0"/>
              <w:left w:val="single" w:color="auto" w:sz="4" w:space="0"/>
              <w:bottom w:val="single" w:color="auto" w:sz="4" w:space="0"/>
              <w:right w:val="single" w:color="auto" w:sz="4" w:space="0"/>
            </w:tcBorders>
          </w:tcPr>
          <w:p w14:paraId="53448855">
            <w:pPr>
              <w:spacing w:after="0" w:line="240" w:lineRule="auto"/>
              <w:jc w:val="center"/>
              <w:rPr>
                <w:rFonts w:hint="default"/>
                <w:sz w:val="24"/>
                <w:szCs w:val="24"/>
                <w:lang w:val="en-US"/>
              </w:rPr>
            </w:pPr>
            <w:r>
              <w:rPr>
                <w:sz w:val="24"/>
                <w:szCs w:val="24"/>
              </w:rPr>
              <w:t>3/3</w:t>
            </w:r>
            <w:r>
              <w:rPr>
                <w:rFonts w:hint="default"/>
                <w:sz w:val="24"/>
                <w:szCs w:val="24"/>
                <w:lang w:val="en-US"/>
              </w:rPr>
              <w:t>0</w:t>
            </w:r>
            <w:r>
              <w:rPr>
                <w:sz w:val="24"/>
                <w:szCs w:val="24"/>
              </w:rPr>
              <w:t xml:space="preserve"> to 4/</w:t>
            </w:r>
            <w:r>
              <w:rPr>
                <w:rFonts w:hint="default"/>
                <w:sz w:val="24"/>
                <w:szCs w:val="24"/>
                <w:lang w:val="en-US"/>
              </w:rPr>
              <w:t>5</w:t>
            </w:r>
          </w:p>
        </w:tc>
        <w:tc>
          <w:tcPr>
            <w:tcW w:w="6639" w:type="dxa"/>
            <w:tcBorders>
              <w:top w:val="single" w:color="auto" w:sz="4" w:space="0"/>
              <w:left w:val="single" w:color="auto" w:sz="4" w:space="0"/>
              <w:bottom w:val="single" w:color="auto" w:sz="4" w:space="0"/>
              <w:right w:val="single" w:color="auto" w:sz="4" w:space="0"/>
            </w:tcBorders>
          </w:tcPr>
          <w:p w14:paraId="072EFAA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14 – Sexual Function Difficulties, Dissatisfaction, Enhancement and Therapy</w:t>
            </w:r>
          </w:p>
          <w:p w14:paraId="30537180">
            <w:pPr>
              <w:spacing w:after="0" w:line="240" w:lineRule="auto"/>
              <w:jc w:val="center"/>
              <w:rPr>
                <w:rFonts w:ascii="Times New Roman" w:hAnsi="Times New Roman" w:eastAsia="Times New Roman" w:cs="Times New Roman"/>
                <w:sz w:val="24"/>
                <w:szCs w:val="24"/>
              </w:rPr>
            </w:pPr>
          </w:p>
          <w:p w14:paraId="0C360D40">
            <w:pPr>
              <w:spacing w:after="0" w:line="240" w:lineRule="auto"/>
              <w:jc w:val="center"/>
              <w:rPr>
                <w:sz w:val="24"/>
                <w:szCs w:val="24"/>
              </w:rPr>
            </w:pPr>
            <w:r>
              <w:fldChar w:fldCharType="begin"/>
            </w:r>
            <w:r>
              <w:instrText xml:space="preserve"> HYPERLINK "https://familydoctor.org/condition/sexual-dysfunction/" </w:instrText>
            </w:r>
            <w:r>
              <w:fldChar w:fldCharType="separate"/>
            </w:r>
            <w:r>
              <w:rPr>
                <w:rStyle w:val="14"/>
                <w:sz w:val="24"/>
                <w:szCs w:val="24"/>
              </w:rPr>
              <w:t>Sexual Dysfunction in men and women (website)</w:t>
            </w:r>
            <w:r>
              <w:rPr>
                <w:rStyle w:val="14"/>
                <w:sz w:val="24"/>
                <w:szCs w:val="24"/>
              </w:rPr>
              <w:fldChar w:fldCharType="end"/>
            </w:r>
          </w:p>
          <w:p w14:paraId="10A70A3F">
            <w:pPr>
              <w:spacing w:after="0" w:line="240" w:lineRule="auto"/>
              <w:jc w:val="center"/>
              <w:rPr>
                <w:rFonts w:ascii="Times New Roman" w:hAnsi="Times New Roman" w:eastAsia="Times New Roman" w:cs="Times New Roman"/>
                <w:sz w:val="24"/>
                <w:szCs w:val="24"/>
              </w:rPr>
            </w:pPr>
          </w:p>
          <w:p w14:paraId="7340DCFD">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 Sexual Function, Difficulties, Dissatisfaction, Enhancement, and Therapy</w:t>
            </w:r>
          </w:p>
          <w:p w14:paraId="1A6AC867">
            <w:pPr>
              <w:spacing w:after="0" w:line="240" w:lineRule="auto"/>
              <w:jc w:val="center"/>
              <w:rPr>
                <w:rFonts w:ascii="Times New Roman" w:hAnsi="Times New Roman" w:eastAsia="Times New Roman" w:cs="Times New Roman"/>
                <w:b/>
                <w:bCs/>
                <w:sz w:val="24"/>
                <w:szCs w:val="24"/>
              </w:rPr>
            </w:pPr>
          </w:p>
          <w:p w14:paraId="0D96DFE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701760A6">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14. Sexual Function, Difficulties, Dissatisfaction, Enhancement, and Therapy</w:t>
            </w:r>
          </w:p>
          <w:p w14:paraId="7AD8D2EB">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6B2085D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14:</w:t>
            </w:r>
          </w:p>
          <w:p w14:paraId="59BB8EB4">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3/3</w:t>
            </w:r>
            <w:r>
              <w:rPr>
                <w:rFonts w:hint="default" w:ascii="Times New Roman" w:hAnsi="Times New Roman" w:eastAsia="Times New Roman" w:cs="Times New Roman"/>
                <w:b/>
                <w:sz w:val="24"/>
                <w:szCs w:val="24"/>
                <w:lang w:val="en-US"/>
              </w:rPr>
              <w:t>0</w:t>
            </w:r>
            <w:r>
              <w:rPr>
                <w:rFonts w:ascii="Times New Roman" w:hAnsi="Times New Roman" w:eastAsia="Times New Roman" w:cs="Times New Roman"/>
                <w:b/>
                <w:sz w:val="24"/>
                <w:szCs w:val="24"/>
              </w:rPr>
              <w:t xml:space="preserve"> - closes 11:59 pm</w:t>
            </w:r>
            <w:r>
              <w:rPr>
                <w:rFonts w:hint="default" w:ascii="Times New Roman" w:hAnsi="Times New Roman" w:eastAsia="Times New Roman" w:cs="Times New Roman"/>
                <w:b/>
                <w:sz w:val="24"/>
                <w:szCs w:val="24"/>
                <w:lang w:val="en-US"/>
              </w:rPr>
              <w:t xml:space="preserve"> </w:t>
            </w:r>
            <w:r>
              <w:rPr>
                <w:rFonts w:ascii="Times New Roman" w:hAnsi="Times New Roman" w:eastAsia="Times New Roman" w:cs="Times New Roman"/>
                <w:b/>
                <w:sz w:val="24"/>
                <w:szCs w:val="24"/>
              </w:rPr>
              <w:t>4/</w:t>
            </w:r>
            <w:r>
              <w:rPr>
                <w:rFonts w:hint="default" w:ascii="Times New Roman" w:hAnsi="Times New Roman" w:eastAsia="Times New Roman" w:cs="Times New Roman"/>
                <w:b/>
                <w:sz w:val="24"/>
                <w:szCs w:val="24"/>
                <w:lang w:val="en-US"/>
              </w:rPr>
              <w:t>5</w:t>
            </w:r>
          </w:p>
          <w:p w14:paraId="0B5E6423">
            <w:pPr>
              <w:spacing w:after="0" w:line="240" w:lineRule="auto"/>
              <w:jc w:val="center"/>
              <w:rPr>
                <w:sz w:val="24"/>
                <w:szCs w:val="24"/>
              </w:rPr>
            </w:pPr>
          </w:p>
        </w:tc>
      </w:tr>
      <w:tr w14:paraId="0BB859E7">
        <w:tc>
          <w:tcPr>
            <w:tcW w:w="1287" w:type="dxa"/>
            <w:tcBorders>
              <w:top w:val="single" w:color="auto" w:sz="4" w:space="0"/>
              <w:left w:val="single" w:color="auto" w:sz="4" w:space="0"/>
              <w:bottom w:val="single" w:color="auto" w:sz="4" w:space="0"/>
              <w:right w:val="single" w:color="auto" w:sz="4" w:space="0"/>
            </w:tcBorders>
          </w:tcPr>
          <w:p w14:paraId="55F69AA2">
            <w:pPr>
              <w:spacing w:after="0" w:line="240" w:lineRule="auto"/>
              <w:jc w:val="center"/>
              <w:rPr>
                <w:rFonts w:hint="default"/>
                <w:sz w:val="24"/>
                <w:szCs w:val="24"/>
                <w:lang w:val="en-US"/>
              </w:rPr>
            </w:pPr>
            <w:r>
              <w:rPr>
                <w:sz w:val="24"/>
                <w:szCs w:val="24"/>
              </w:rPr>
              <w:t>4/</w:t>
            </w:r>
            <w:r>
              <w:rPr>
                <w:rFonts w:hint="default"/>
                <w:sz w:val="24"/>
                <w:szCs w:val="24"/>
                <w:lang w:val="en-US"/>
              </w:rPr>
              <w:t>6</w:t>
            </w:r>
            <w:r>
              <w:rPr>
                <w:sz w:val="24"/>
                <w:szCs w:val="24"/>
              </w:rPr>
              <w:t xml:space="preserve"> to 4/1</w:t>
            </w:r>
            <w:r>
              <w:rPr>
                <w:rFonts w:hint="default"/>
                <w:sz w:val="24"/>
                <w:szCs w:val="24"/>
                <w:lang w:val="en-US"/>
              </w:rPr>
              <w:t>2</w:t>
            </w:r>
          </w:p>
        </w:tc>
        <w:tc>
          <w:tcPr>
            <w:tcW w:w="6639" w:type="dxa"/>
            <w:tcBorders>
              <w:top w:val="single" w:color="auto" w:sz="4" w:space="0"/>
              <w:left w:val="single" w:color="auto" w:sz="4" w:space="0"/>
              <w:bottom w:val="single" w:color="auto" w:sz="4" w:space="0"/>
              <w:right w:val="single" w:color="auto" w:sz="4" w:space="0"/>
            </w:tcBorders>
          </w:tcPr>
          <w:p w14:paraId="709713F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15 – Sexually Transmitted Infections</w:t>
            </w:r>
          </w:p>
          <w:p w14:paraId="78E44ACC">
            <w:pPr>
              <w:spacing w:after="0" w:line="240" w:lineRule="auto"/>
              <w:jc w:val="center"/>
              <w:rPr>
                <w:rStyle w:val="14"/>
                <w:sz w:val="24"/>
                <w:szCs w:val="24"/>
              </w:rPr>
            </w:pPr>
          </w:p>
          <w:p w14:paraId="6BE17591">
            <w:pPr>
              <w:spacing w:after="0" w:line="240" w:lineRule="auto"/>
              <w:jc w:val="center"/>
              <w:rPr>
                <w:rFonts w:eastAsia="Times New Roman"/>
                <w:sz w:val="24"/>
                <w:szCs w:val="24"/>
              </w:rPr>
            </w:pPr>
            <w:r>
              <w:fldChar w:fldCharType="begin"/>
            </w:r>
            <w:r>
              <w:instrText xml:space="preserve"> HYPERLINK "https://www.ted.com/talks/arik_hartmann_our_treatment_of_hiv_has_advanced_why_hasn_t_the_stigma_changed" \l "t-223819" </w:instrText>
            </w:r>
            <w:r>
              <w:fldChar w:fldCharType="separate"/>
            </w:r>
            <w:r>
              <w:rPr>
                <w:rStyle w:val="14"/>
                <w:rFonts w:eastAsia="Times New Roman"/>
                <w:sz w:val="24"/>
                <w:szCs w:val="24"/>
              </w:rPr>
              <w:t>Our treatment of HIV has advanced: Why hasn’t the stigma changed? Arik Hartmann</w:t>
            </w:r>
            <w:r>
              <w:rPr>
                <w:rStyle w:val="14"/>
                <w:rFonts w:eastAsia="Times New Roman"/>
                <w:sz w:val="24"/>
                <w:szCs w:val="24"/>
              </w:rPr>
              <w:fldChar w:fldCharType="end"/>
            </w:r>
            <w:r>
              <w:rPr>
                <w:rFonts w:eastAsia="Times New Roman"/>
                <w:sz w:val="24"/>
                <w:szCs w:val="24"/>
              </w:rPr>
              <w:t xml:space="preserve"> (Video)</w:t>
            </w:r>
          </w:p>
          <w:p w14:paraId="1A9BF3B7">
            <w:pPr>
              <w:spacing w:after="0" w:line="240" w:lineRule="auto"/>
              <w:jc w:val="center"/>
              <w:rPr>
                <w:rFonts w:eastAsia="Times New Roman"/>
                <w:sz w:val="24"/>
                <w:szCs w:val="24"/>
              </w:rPr>
            </w:pPr>
          </w:p>
          <w:p w14:paraId="7EFAEF0F">
            <w:pPr>
              <w:spacing w:after="0" w:line="240" w:lineRule="auto"/>
              <w:jc w:val="center"/>
              <w:rPr>
                <w:rFonts w:eastAsia="Times New Roman"/>
                <w:sz w:val="24"/>
                <w:szCs w:val="24"/>
              </w:rPr>
            </w:pPr>
          </w:p>
          <w:p w14:paraId="7BB2147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64806F18">
            <w:pPr>
              <w:spacing w:after="0" w:line="240" w:lineRule="auto"/>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15: Sexually Transmitted Infections</w:t>
            </w:r>
          </w:p>
          <w:p w14:paraId="504FDF90">
            <w:pPr>
              <w:spacing w:after="0" w:line="240" w:lineRule="auto"/>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234084E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15:</w:t>
            </w:r>
          </w:p>
          <w:p w14:paraId="7D3894B2">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w:t>
            </w:r>
            <w:r>
              <w:rPr>
                <w:rFonts w:hint="default" w:ascii="Times New Roman" w:hAnsi="Times New Roman" w:eastAsia="Times New Roman" w:cs="Times New Roman"/>
                <w:b/>
                <w:sz w:val="24"/>
                <w:szCs w:val="24"/>
                <w:lang w:val="en-US"/>
              </w:rPr>
              <w:t>6</w:t>
            </w:r>
            <w:r>
              <w:rPr>
                <w:rFonts w:ascii="Times New Roman" w:hAnsi="Times New Roman" w:eastAsia="Times New Roman" w:cs="Times New Roman"/>
                <w:b/>
                <w:sz w:val="24"/>
                <w:szCs w:val="24"/>
              </w:rPr>
              <w:t xml:space="preserve"> - closes 11:59 pm 4/1</w:t>
            </w:r>
            <w:r>
              <w:rPr>
                <w:rFonts w:hint="default" w:ascii="Times New Roman" w:hAnsi="Times New Roman" w:eastAsia="Times New Roman" w:cs="Times New Roman"/>
                <w:b/>
                <w:sz w:val="24"/>
                <w:szCs w:val="24"/>
                <w:lang w:val="en-US"/>
              </w:rPr>
              <w:t>2</w:t>
            </w:r>
          </w:p>
          <w:p w14:paraId="7EAD62A0">
            <w:pPr>
              <w:spacing w:after="0" w:line="240" w:lineRule="auto"/>
              <w:jc w:val="center"/>
              <w:rPr>
                <w:sz w:val="24"/>
                <w:szCs w:val="24"/>
              </w:rPr>
            </w:pPr>
          </w:p>
          <w:p w14:paraId="5CAD9EF7">
            <w:pPr>
              <w:spacing w:after="0" w:line="240" w:lineRule="auto"/>
              <w:jc w:val="center"/>
              <w:rPr>
                <w:sz w:val="24"/>
                <w:szCs w:val="24"/>
              </w:rPr>
            </w:pPr>
          </w:p>
        </w:tc>
      </w:tr>
      <w:tr w14:paraId="228609E2">
        <w:tc>
          <w:tcPr>
            <w:tcW w:w="1287" w:type="dxa"/>
            <w:tcBorders>
              <w:top w:val="single" w:color="auto" w:sz="4" w:space="0"/>
              <w:left w:val="single" w:color="auto" w:sz="4" w:space="0"/>
              <w:bottom w:val="single" w:color="auto" w:sz="4" w:space="0"/>
              <w:right w:val="single" w:color="auto" w:sz="4" w:space="0"/>
            </w:tcBorders>
          </w:tcPr>
          <w:p w14:paraId="3A5DA32C">
            <w:pPr>
              <w:spacing w:after="0" w:line="240" w:lineRule="auto"/>
              <w:jc w:val="center"/>
              <w:rPr>
                <w:rFonts w:hint="default"/>
                <w:sz w:val="24"/>
                <w:szCs w:val="24"/>
                <w:lang w:val="en-US"/>
              </w:rPr>
            </w:pPr>
            <w:r>
              <w:rPr>
                <w:sz w:val="24"/>
                <w:szCs w:val="24"/>
              </w:rPr>
              <w:t>4/1</w:t>
            </w:r>
            <w:r>
              <w:rPr>
                <w:rFonts w:hint="default"/>
                <w:sz w:val="24"/>
                <w:szCs w:val="24"/>
                <w:lang w:val="en-US"/>
              </w:rPr>
              <w:t>3</w:t>
            </w:r>
            <w:r>
              <w:rPr>
                <w:sz w:val="24"/>
                <w:szCs w:val="24"/>
              </w:rPr>
              <w:t xml:space="preserve"> to 4/</w:t>
            </w:r>
            <w:r>
              <w:rPr>
                <w:rFonts w:hint="default"/>
                <w:sz w:val="24"/>
                <w:szCs w:val="24"/>
                <w:lang w:val="en-US"/>
              </w:rPr>
              <w:t>19</w:t>
            </w:r>
          </w:p>
        </w:tc>
        <w:tc>
          <w:tcPr>
            <w:tcW w:w="6639" w:type="dxa"/>
            <w:tcBorders>
              <w:top w:val="single" w:color="auto" w:sz="4" w:space="0"/>
              <w:left w:val="single" w:color="auto" w:sz="4" w:space="0"/>
              <w:bottom w:val="single" w:color="auto" w:sz="4" w:space="0"/>
              <w:right w:val="single" w:color="auto" w:sz="4" w:space="0"/>
            </w:tcBorders>
          </w:tcPr>
          <w:p w14:paraId="3549A7E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16 – HIV and AIDS</w:t>
            </w:r>
          </w:p>
          <w:p w14:paraId="65BBF9E0">
            <w:pPr>
              <w:spacing w:after="0" w:line="240" w:lineRule="auto"/>
              <w:jc w:val="center"/>
              <w:rPr>
                <w:rFonts w:eastAsia="Times New Roman"/>
                <w:sz w:val="24"/>
                <w:szCs w:val="24"/>
              </w:rPr>
            </w:pPr>
            <w:r>
              <w:fldChar w:fldCharType="begin"/>
            </w:r>
            <w:r>
              <w:instrText xml:space="preserve"> HYPERLINK "https://www.ted.com/talks/arik_hartmann_our_treatment_of_hiv_has_advanced_why_hasn_t_the_stigma_changed" \l "t-223819" </w:instrText>
            </w:r>
            <w:r>
              <w:fldChar w:fldCharType="separate"/>
            </w:r>
            <w:r>
              <w:rPr>
                <w:rStyle w:val="14"/>
                <w:rFonts w:eastAsia="Times New Roman"/>
                <w:sz w:val="24"/>
                <w:szCs w:val="24"/>
              </w:rPr>
              <w:t>Our treatment of HIV has advanced: Why hasn’t the stigma changed? Arik Hartmann</w:t>
            </w:r>
            <w:r>
              <w:rPr>
                <w:rStyle w:val="14"/>
                <w:rFonts w:eastAsia="Times New Roman"/>
                <w:sz w:val="24"/>
                <w:szCs w:val="24"/>
              </w:rPr>
              <w:fldChar w:fldCharType="end"/>
            </w:r>
            <w:r>
              <w:rPr>
                <w:rFonts w:eastAsia="Times New Roman"/>
                <w:sz w:val="24"/>
                <w:szCs w:val="24"/>
              </w:rPr>
              <w:t xml:space="preserve"> (Video)</w:t>
            </w:r>
          </w:p>
          <w:p w14:paraId="776DEADA">
            <w:pPr>
              <w:spacing w:after="0" w:line="240" w:lineRule="auto"/>
              <w:jc w:val="center"/>
              <w:rPr>
                <w:rFonts w:ascii="Times New Roman" w:hAnsi="Times New Roman" w:eastAsia="Times New Roman" w:cs="Times New Roman"/>
                <w:sz w:val="24"/>
                <w:szCs w:val="24"/>
              </w:rPr>
            </w:pPr>
          </w:p>
          <w:p w14:paraId="4ED79D4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PowerPoints:</w:t>
            </w:r>
          </w:p>
          <w:p w14:paraId="40B9EF8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16: HIV and AIDS</w:t>
            </w:r>
          </w:p>
          <w:p w14:paraId="38271178">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4DD5F2FF">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16:</w:t>
            </w:r>
          </w:p>
          <w:p w14:paraId="23D808A4">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4/1</w:t>
            </w:r>
            <w:r>
              <w:rPr>
                <w:rFonts w:hint="default" w:ascii="Times New Roman" w:hAnsi="Times New Roman" w:eastAsia="Times New Roman" w:cs="Times New Roman"/>
                <w:b/>
                <w:sz w:val="24"/>
                <w:szCs w:val="24"/>
                <w:lang w:val="en-US"/>
              </w:rPr>
              <w:t>3</w:t>
            </w:r>
            <w:r>
              <w:rPr>
                <w:rFonts w:ascii="Times New Roman" w:hAnsi="Times New Roman" w:eastAsia="Times New Roman" w:cs="Times New Roman"/>
                <w:b/>
                <w:sz w:val="24"/>
                <w:szCs w:val="24"/>
              </w:rPr>
              <w:t xml:space="preserve"> - closes 11:59 pm 4/</w:t>
            </w:r>
            <w:r>
              <w:rPr>
                <w:rFonts w:hint="default" w:ascii="Times New Roman" w:hAnsi="Times New Roman" w:eastAsia="Times New Roman" w:cs="Times New Roman"/>
                <w:b/>
                <w:sz w:val="24"/>
                <w:szCs w:val="24"/>
                <w:lang w:val="en-US"/>
              </w:rPr>
              <w:t>19</w:t>
            </w:r>
          </w:p>
          <w:p w14:paraId="31D0338D">
            <w:pPr>
              <w:spacing w:after="0" w:line="240" w:lineRule="auto"/>
              <w:jc w:val="center"/>
              <w:rPr>
                <w:rFonts w:ascii="Times New Roman" w:hAnsi="Times New Roman" w:eastAsia="Times New Roman" w:cs="Times New Roman"/>
                <w:b/>
                <w:sz w:val="24"/>
                <w:szCs w:val="24"/>
              </w:rPr>
            </w:pPr>
          </w:p>
          <w:p w14:paraId="5F217B5A">
            <w:pPr>
              <w:spacing w:after="0" w:line="240" w:lineRule="auto"/>
              <w:jc w:val="center"/>
              <w:rPr>
                <w:sz w:val="24"/>
                <w:szCs w:val="24"/>
              </w:rPr>
            </w:pPr>
          </w:p>
        </w:tc>
      </w:tr>
      <w:tr w14:paraId="4E8CA134">
        <w:tc>
          <w:tcPr>
            <w:tcW w:w="1287" w:type="dxa"/>
            <w:tcBorders>
              <w:top w:val="single" w:color="auto" w:sz="4" w:space="0"/>
              <w:left w:val="single" w:color="auto" w:sz="4" w:space="0"/>
              <w:bottom w:val="single" w:color="auto" w:sz="4" w:space="0"/>
              <w:right w:val="single" w:color="auto" w:sz="4" w:space="0"/>
            </w:tcBorders>
          </w:tcPr>
          <w:p w14:paraId="72538B09">
            <w:pPr>
              <w:spacing w:after="0" w:line="240" w:lineRule="auto"/>
              <w:jc w:val="center"/>
              <w:rPr>
                <w:rFonts w:hint="default"/>
                <w:sz w:val="24"/>
                <w:szCs w:val="24"/>
                <w:lang w:val="en-US"/>
              </w:rPr>
            </w:pPr>
            <w:r>
              <w:rPr>
                <w:sz w:val="24"/>
                <w:szCs w:val="24"/>
              </w:rPr>
              <w:t>4/2</w:t>
            </w:r>
            <w:r>
              <w:rPr>
                <w:rFonts w:hint="default"/>
                <w:sz w:val="24"/>
                <w:szCs w:val="24"/>
                <w:lang w:val="en-US"/>
              </w:rPr>
              <w:t>0</w:t>
            </w:r>
            <w:r>
              <w:rPr>
                <w:sz w:val="24"/>
                <w:szCs w:val="24"/>
              </w:rPr>
              <w:t xml:space="preserve"> to 4/2</w:t>
            </w:r>
            <w:r>
              <w:rPr>
                <w:rFonts w:hint="default"/>
                <w:sz w:val="24"/>
                <w:szCs w:val="24"/>
                <w:lang w:val="en-US"/>
              </w:rPr>
              <w:t>6</w:t>
            </w:r>
          </w:p>
        </w:tc>
        <w:tc>
          <w:tcPr>
            <w:tcW w:w="6639" w:type="dxa"/>
            <w:tcBorders>
              <w:top w:val="single" w:color="auto" w:sz="4" w:space="0"/>
              <w:left w:val="single" w:color="auto" w:sz="4" w:space="0"/>
              <w:bottom w:val="single" w:color="auto" w:sz="4" w:space="0"/>
              <w:right w:val="single" w:color="auto" w:sz="4" w:space="0"/>
            </w:tcBorders>
          </w:tcPr>
          <w:p w14:paraId="0A09BD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17 – Sexual Assault and Sexual Misconduct</w:t>
            </w:r>
          </w:p>
          <w:p w14:paraId="32C8D97C">
            <w:pPr>
              <w:spacing w:after="0" w:line="240" w:lineRule="auto"/>
              <w:jc w:val="center"/>
              <w:rPr>
                <w:sz w:val="24"/>
                <w:szCs w:val="24"/>
              </w:rPr>
            </w:pPr>
          </w:p>
          <w:p w14:paraId="7C1E94CD">
            <w:pPr>
              <w:spacing w:after="0" w:line="240" w:lineRule="auto"/>
              <w:jc w:val="center"/>
              <w:rPr>
                <w:rStyle w:val="14"/>
                <w:sz w:val="24"/>
                <w:szCs w:val="24"/>
              </w:rPr>
            </w:pPr>
          </w:p>
          <w:p w14:paraId="68DE5EC4">
            <w:pPr>
              <w:spacing w:after="0" w:line="240" w:lineRule="auto"/>
              <w:jc w:val="center"/>
              <w:rPr>
                <w:color w:val="000000" w:themeColor="text1"/>
                <w:sz w:val="24"/>
                <w:szCs w:val="24"/>
                <w14:textFill>
                  <w14:solidFill>
                    <w14:schemeClr w14:val="tx1"/>
                  </w14:solidFill>
                </w14:textFill>
              </w:rPr>
            </w:pPr>
            <w:r>
              <w:fldChar w:fldCharType="begin"/>
            </w:r>
            <w:r>
              <w:instrText xml:space="preserve"> HYPERLINK "https://www.ted.com/talks/jessica_ladd_the_reporting_system_that_sexual_assault_survivors_want" </w:instrText>
            </w:r>
            <w:r>
              <w:fldChar w:fldCharType="separate"/>
            </w:r>
            <w:r>
              <w:rPr>
                <w:rStyle w:val="14"/>
                <w:sz w:val="24"/>
                <w:szCs w:val="24"/>
              </w:rPr>
              <w:t>The Reporting System That Sexual Assault Survivors Want</w:t>
            </w:r>
            <w:r>
              <w:rPr>
                <w:rStyle w:val="14"/>
                <w:sz w:val="24"/>
                <w:szCs w:val="24"/>
              </w:rPr>
              <w:fldChar w:fldCharType="end"/>
            </w:r>
            <w:r>
              <w:rPr>
                <w:rStyle w:val="14"/>
                <w:sz w:val="24"/>
                <w:szCs w:val="24"/>
              </w:rPr>
              <w:t xml:space="preserve"> </w:t>
            </w:r>
            <w:r>
              <w:rPr>
                <w:rStyle w:val="14"/>
                <w:color w:val="000000" w:themeColor="text1"/>
                <w:sz w:val="24"/>
                <w:szCs w:val="24"/>
                <w14:textFill>
                  <w14:solidFill>
                    <w14:schemeClr w14:val="tx1"/>
                  </w14:solidFill>
                </w14:textFill>
              </w:rPr>
              <w:t>(Video)</w:t>
            </w:r>
          </w:p>
          <w:p w14:paraId="27E88B84">
            <w:pPr>
              <w:spacing w:after="0" w:line="240" w:lineRule="auto"/>
              <w:ind w:left="-144"/>
              <w:jc w:val="center"/>
              <w:rPr>
                <w:sz w:val="24"/>
                <w:szCs w:val="24"/>
              </w:rPr>
            </w:pPr>
          </w:p>
          <w:p w14:paraId="0373E7B6">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w:t>
            </w:r>
          </w:p>
          <w:p w14:paraId="108CE90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b/>
                <w:bCs/>
                <w:sz w:val="24"/>
                <w:szCs w:val="24"/>
              </w:rPr>
              <w:t>17: Sexual Assault and Sexual Misconduct</w:t>
            </w:r>
          </w:p>
          <w:p w14:paraId="08D40544">
            <w:pPr>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48DAA7C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17:</w:t>
            </w:r>
          </w:p>
          <w:p w14:paraId="0762EE89">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4/2</w:t>
            </w:r>
            <w:r>
              <w:rPr>
                <w:rFonts w:hint="default" w:ascii="Times New Roman" w:hAnsi="Times New Roman" w:eastAsia="Times New Roman" w:cs="Times New Roman"/>
                <w:b/>
                <w:sz w:val="24"/>
                <w:szCs w:val="24"/>
                <w:lang w:val="en-US"/>
              </w:rPr>
              <w:t>0</w:t>
            </w:r>
            <w:r>
              <w:rPr>
                <w:rFonts w:ascii="Times New Roman" w:hAnsi="Times New Roman" w:eastAsia="Times New Roman" w:cs="Times New Roman"/>
                <w:b/>
                <w:sz w:val="24"/>
                <w:szCs w:val="24"/>
              </w:rPr>
              <w:t xml:space="preserve"> - closes 11:59 pm 4/2</w:t>
            </w:r>
            <w:r>
              <w:rPr>
                <w:rFonts w:hint="default" w:ascii="Times New Roman" w:hAnsi="Times New Roman" w:eastAsia="Times New Roman" w:cs="Times New Roman"/>
                <w:b/>
                <w:sz w:val="24"/>
                <w:szCs w:val="24"/>
                <w:lang w:val="en-US"/>
              </w:rPr>
              <w:t>6</w:t>
            </w:r>
          </w:p>
          <w:p w14:paraId="227A315B">
            <w:pPr>
              <w:spacing w:after="0" w:line="240" w:lineRule="auto"/>
              <w:jc w:val="center"/>
              <w:rPr>
                <w:rFonts w:ascii="Times New Roman" w:hAnsi="Times New Roman" w:eastAsia="Times New Roman" w:cs="Times New Roman"/>
                <w:b/>
                <w:sz w:val="24"/>
                <w:szCs w:val="24"/>
              </w:rPr>
            </w:pPr>
          </w:p>
          <w:p w14:paraId="55F6437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Perspective Paper #3</w:t>
            </w:r>
          </w:p>
          <w:p w14:paraId="6386E10E">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4/2</w:t>
            </w:r>
            <w:r>
              <w:rPr>
                <w:rFonts w:hint="default" w:ascii="Times New Roman" w:hAnsi="Times New Roman" w:eastAsia="Times New Roman" w:cs="Times New Roman"/>
                <w:b/>
                <w:sz w:val="24"/>
                <w:szCs w:val="24"/>
                <w:lang w:val="en-US"/>
              </w:rPr>
              <w:t>1</w:t>
            </w:r>
          </w:p>
          <w:p w14:paraId="4874B21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Closes 11:59pm</w:t>
            </w:r>
          </w:p>
          <w:p w14:paraId="3FE14505">
            <w:pPr>
              <w:spacing w:after="0" w:line="240" w:lineRule="auto"/>
              <w:jc w:val="center"/>
              <w:rPr>
                <w:rFonts w:hint="default"/>
                <w:sz w:val="24"/>
                <w:szCs w:val="24"/>
                <w:lang w:val="en-US"/>
              </w:rPr>
            </w:pPr>
            <w:r>
              <w:rPr>
                <w:rFonts w:ascii="Times New Roman" w:hAnsi="Times New Roman" w:eastAsia="Times New Roman" w:cs="Times New Roman"/>
                <w:b/>
                <w:sz w:val="24"/>
                <w:szCs w:val="24"/>
              </w:rPr>
              <w:t>4/2</w:t>
            </w:r>
            <w:r>
              <w:rPr>
                <w:rFonts w:hint="default" w:ascii="Times New Roman" w:hAnsi="Times New Roman" w:eastAsia="Times New Roman" w:cs="Times New Roman"/>
                <w:b/>
                <w:sz w:val="24"/>
                <w:szCs w:val="24"/>
                <w:lang w:val="en-US"/>
              </w:rPr>
              <w:t>6</w:t>
            </w:r>
          </w:p>
          <w:p w14:paraId="351DDEBA">
            <w:pPr>
              <w:spacing w:after="0" w:line="240" w:lineRule="auto"/>
              <w:jc w:val="center"/>
              <w:rPr>
                <w:rFonts w:ascii="Times New Roman" w:hAnsi="Times New Roman" w:eastAsia="Times New Roman" w:cs="Times New Roman"/>
                <w:b/>
                <w:sz w:val="24"/>
                <w:szCs w:val="24"/>
              </w:rPr>
            </w:pPr>
          </w:p>
          <w:p w14:paraId="7965B98F">
            <w:pPr>
              <w:spacing w:after="0" w:line="240" w:lineRule="auto"/>
              <w:jc w:val="center"/>
              <w:rPr>
                <w:sz w:val="24"/>
                <w:szCs w:val="24"/>
              </w:rPr>
            </w:pPr>
          </w:p>
        </w:tc>
      </w:tr>
      <w:tr w14:paraId="49BA4905">
        <w:tc>
          <w:tcPr>
            <w:tcW w:w="1287" w:type="dxa"/>
            <w:tcBorders>
              <w:top w:val="single" w:color="auto" w:sz="4" w:space="0"/>
              <w:left w:val="single" w:color="auto" w:sz="4" w:space="0"/>
              <w:bottom w:val="single" w:color="auto" w:sz="4" w:space="0"/>
              <w:right w:val="single" w:color="auto" w:sz="4" w:space="0"/>
            </w:tcBorders>
          </w:tcPr>
          <w:p w14:paraId="240E27FC">
            <w:pPr>
              <w:spacing w:after="0" w:line="240" w:lineRule="auto"/>
              <w:jc w:val="center"/>
              <w:rPr>
                <w:rFonts w:hint="default"/>
                <w:sz w:val="24"/>
                <w:szCs w:val="24"/>
                <w:lang w:val="en-US"/>
              </w:rPr>
            </w:pPr>
            <w:r>
              <w:rPr>
                <w:sz w:val="24"/>
                <w:szCs w:val="24"/>
              </w:rPr>
              <w:t>4/2</w:t>
            </w:r>
            <w:r>
              <w:rPr>
                <w:rFonts w:hint="default"/>
                <w:sz w:val="24"/>
                <w:szCs w:val="24"/>
                <w:lang w:val="en-US"/>
              </w:rPr>
              <w:t>7</w:t>
            </w:r>
            <w:r>
              <w:rPr>
                <w:sz w:val="24"/>
                <w:szCs w:val="24"/>
              </w:rPr>
              <w:t xml:space="preserve"> to 5/</w:t>
            </w:r>
            <w:r>
              <w:rPr>
                <w:rFonts w:hint="default"/>
                <w:sz w:val="24"/>
                <w:szCs w:val="24"/>
                <w:lang w:val="en-US"/>
              </w:rPr>
              <w:t>3</w:t>
            </w:r>
          </w:p>
          <w:p w14:paraId="4E20A325">
            <w:pPr>
              <w:spacing w:after="0" w:line="240" w:lineRule="auto"/>
              <w:jc w:val="center"/>
              <w:rPr>
                <w:sz w:val="24"/>
                <w:szCs w:val="24"/>
              </w:rPr>
            </w:pPr>
          </w:p>
        </w:tc>
        <w:tc>
          <w:tcPr>
            <w:tcW w:w="6639" w:type="dxa"/>
            <w:tcBorders>
              <w:top w:val="single" w:color="auto" w:sz="4" w:space="0"/>
              <w:left w:val="single" w:color="auto" w:sz="4" w:space="0"/>
              <w:bottom w:val="single" w:color="auto" w:sz="4" w:space="0"/>
              <w:right w:val="single" w:color="auto" w:sz="4" w:space="0"/>
            </w:tcBorders>
          </w:tcPr>
          <w:p w14:paraId="338873B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Ch. 18 – Sexually Explicit Materials, Sex Workers, and Sex Laws</w:t>
            </w:r>
          </w:p>
          <w:p w14:paraId="14CD313E">
            <w:pPr>
              <w:spacing w:after="0" w:line="240" w:lineRule="auto"/>
              <w:jc w:val="center"/>
              <w:rPr>
                <w:rFonts w:ascii="Times New Roman" w:hAnsi="Times New Roman" w:eastAsia="Times New Roman" w:cs="Times New Roman"/>
                <w:b/>
                <w:sz w:val="24"/>
                <w:szCs w:val="24"/>
              </w:rPr>
            </w:pPr>
          </w:p>
          <w:p w14:paraId="19AA1248">
            <w:pPr>
              <w:spacing w:after="0" w:line="240" w:lineRule="auto"/>
              <w:jc w:val="center"/>
              <w:rPr>
                <w:rFonts w:ascii="Times New Roman" w:hAnsi="Times New Roman" w:eastAsia="Times New Roman" w:cs="Times New Roman"/>
                <w:b/>
                <w:sz w:val="24"/>
                <w:szCs w:val="24"/>
              </w:rPr>
            </w:pPr>
          </w:p>
          <w:p w14:paraId="2C8C242E">
            <w:pPr>
              <w:tabs>
                <w:tab w:val="left" w:pos="300"/>
              </w:tabs>
              <w:spacing w:after="0" w:line="240" w:lineRule="auto"/>
              <w:ind w:left="-144"/>
              <w:jc w:val="center"/>
              <w:rPr>
                <w:rFonts w:ascii="Times New Roman" w:hAnsi="Times New Roman" w:eastAsia="Times New Roman" w:cs="Times New Roman"/>
                <w:b/>
                <w:sz w:val="24"/>
                <w:szCs w:val="24"/>
              </w:rPr>
            </w:pPr>
            <w:r>
              <w:fldChar w:fldCharType="begin"/>
            </w:r>
            <w:r>
              <w:instrText xml:space="preserve"> HYPERLINK "https://www.ted.com/talks/juno_mac_the_laws_that_sex_workers_really_want" \l "t-298922" </w:instrText>
            </w:r>
            <w:r>
              <w:fldChar w:fldCharType="separate"/>
            </w:r>
            <w:r>
              <w:rPr>
                <w:rStyle w:val="14"/>
                <w:rFonts w:ascii="Times New Roman" w:hAnsi="Times New Roman" w:eastAsia="Times New Roman" w:cs="Times New Roman"/>
                <w:b/>
                <w:sz w:val="24"/>
                <w:szCs w:val="24"/>
              </w:rPr>
              <w:t>The laws that sex workers really want Juno Mac</w:t>
            </w:r>
            <w:r>
              <w:rPr>
                <w:rStyle w:val="14"/>
                <w:rFonts w:ascii="Times New Roman" w:hAnsi="Times New Roman" w:eastAsia="Times New Roman" w:cs="Times New Roman"/>
                <w:b/>
                <w:sz w:val="24"/>
                <w:szCs w:val="24"/>
              </w:rPr>
              <w:fldChar w:fldCharType="end"/>
            </w:r>
            <w:r>
              <w:rPr>
                <w:rFonts w:ascii="Times New Roman" w:hAnsi="Times New Roman" w:eastAsia="Times New Roman" w:cs="Times New Roman"/>
                <w:b/>
                <w:sz w:val="24"/>
                <w:szCs w:val="24"/>
              </w:rPr>
              <w:t xml:space="preserve"> (video)</w:t>
            </w:r>
          </w:p>
          <w:p w14:paraId="1754D241">
            <w:pPr>
              <w:tabs>
                <w:tab w:val="left" w:pos="300"/>
              </w:tabs>
              <w:spacing w:after="0" w:line="240" w:lineRule="auto"/>
              <w:ind w:left="-144"/>
              <w:jc w:val="center"/>
              <w:rPr>
                <w:rFonts w:ascii="Times New Roman" w:hAnsi="Times New Roman" w:eastAsia="Times New Roman" w:cs="Times New Roman"/>
                <w:b/>
                <w:sz w:val="24"/>
                <w:szCs w:val="24"/>
              </w:rPr>
            </w:pPr>
          </w:p>
          <w:p w14:paraId="2C12BD6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PowerPoint:</w:t>
            </w:r>
          </w:p>
          <w:p w14:paraId="65F94F04">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18. Sexually Explicit Materials, Sex Workers, and Sex Laws</w:t>
            </w:r>
          </w:p>
          <w:p w14:paraId="28593F8B">
            <w:pPr>
              <w:tabs>
                <w:tab w:val="left" w:pos="300"/>
              </w:tabs>
              <w:spacing w:after="0" w:line="240" w:lineRule="auto"/>
              <w:ind w:left="-144"/>
              <w:jc w:val="center"/>
              <w:rPr>
                <w:sz w:val="24"/>
                <w:szCs w:val="24"/>
              </w:rPr>
            </w:pPr>
          </w:p>
        </w:tc>
        <w:tc>
          <w:tcPr>
            <w:tcW w:w="1794" w:type="dxa"/>
            <w:tcBorders>
              <w:top w:val="single" w:color="auto" w:sz="4" w:space="0"/>
              <w:left w:val="single" w:color="auto" w:sz="4" w:space="0"/>
              <w:bottom w:val="single" w:color="auto" w:sz="4" w:space="0"/>
              <w:right w:val="single" w:color="auto" w:sz="4" w:space="0"/>
            </w:tcBorders>
          </w:tcPr>
          <w:p w14:paraId="604058F5">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Quiz Ch 18:</w:t>
            </w:r>
          </w:p>
          <w:p w14:paraId="1FA19A27">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4/2</w:t>
            </w:r>
            <w:r>
              <w:rPr>
                <w:rFonts w:hint="default" w:ascii="Times New Roman" w:hAnsi="Times New Roman" w:eastAsia="Times New Roman" w:cs="Times New Roman"/>
                <w:b/>
                <w:sz w:val="24"/>
                <w:szCs w:val="24"/>
                <w:lang w:val="en-US"/>
              </w:rPr>
              <w:t>7</w:t>
            </w:r>
            <w:r>
              <w:rPr>
                <w:rFonts w:ascii="Times New Roman" w:hAnsi="Times New Roman" w:eastAsia="Times New Roman" w:cs="Times New Roman"/>
                <w:b/>
                <w:sz w:val="24"/>
                <w:szCs w:val="24"/>
              </w:rPr>
              <w:t xml:space="preserve"> - closes 11:59 pm 5/</w:t>
            </w:r>
            <w:r>
              <w:rPr>
                <w:rFonts w:hint="default" w:ascii="Times New Roman" w:hAnsi="Times New Roman" w:eastAsia="Times New Roman" w:cs="Times New Roman"/>
                <w:b/>
                <w:sz w:val="24"/>
                <w:szCs w:val="24"/>
                <w:lang w:val="en-US"/>
              </w:rPr>
              <w:t>3</w:t>
            </w:r>
          </w:p>
          <w:p w14:paraId="15A39A45">
            <w:pPr>
              <w:spacing w:after="0" w:line="240" w:lineRule="auto"/>
              <w:jc w:val="center"/>
              <w:rPr>
                <w:sz w:val="24"/>
                <w:szCs w:val="24"/>
              </w:rPr>
            </w:pPr>
          </w:p>
          <w:p w14:paraId="4062033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Reflection Paper</w:t>
            </w:r>
          </w:p>
          <w:p w14:paraId="0B2206A9">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4/2</w:t>
            </w:r>
            <w:r>
              <w:rPr>
                <w:rFonts w:hint="default" w:ascii="Times New Roman" w:hAnsi="Times New Roman" w:eastAsia="Times New Roman" w:cs="Times New Roman"/>
                <w:b/>
                <w:sz w:val="24"/>
                <w:szCs w:val="24"/>
                <w:lang w:val="en-US"/>
              </w:rPr>
              <w:t>8</w:t>
            </w:r>
          </w:p>
          <w:p w14:paraId="33664548">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Closes 11:59pm</w:t>
            </w:r>
          </w:p>
          <w:p w14:paraId="757CA45C">
            <w:pPr>
              <w:spacing w:after="0" w:line="240" w:lineRule="auto"/>
              <w:jc w:val="center"/>
              <w:rPr>
                <w:rFonts w:hint="default"/>
                <w:sz w:val="24"/>
                <w:szCs w:val="24"/>
                <w:lang w:val="en-US"/>
              </w:rPr>
            </w:pPr>
            <w:r>
              <w:rPr>
                <w:rFonts w:ascii="Times New Roman" w:hAnsi="Times New Roman" w:eastAsia="Times New Roman" w:cs="Times New Roman"/>
                <w:b/>
                <w:sz w:val="24"/>
                <w:szCs w:val="24"/>
              </w:rPr>
              <w:t>5/</w:t>
            </w:r>
            <w:r>
              <w:rPr>
                <w:rFonts w:hint="default" w:ascii="Times New Roman" w:hAnsi="Times New Roman" w:eastAsia="Times New Roman" w:cs="Times New Roman"/>
                <w:b/>
                <w:sz w:val="24"/>
                <w:szCs w:val="24"/>
                <w:lang w:val="en-US"/>
              </w:rPr>
              <w:t>3</w:t>
            </w:r>
          </w:p>
        </w:tc>
      </w:tr>
      <w:tr w14:paraId="27B6017E">
        <w:tc>
          <w:tcPr>
            <w:tcW w:w="1287" w:type="dxa"/>
            <w:tcBorders>
              <w:top w:val="single" w:color="auto" w:sz="4" w:space="0"/>
              <w:left w:val="single" w:color="auto" w:sz="4" w:space="0"/>
              <w:bottom w:val="single" w:color="auto" w:sz="4" w:space="0"/>
              <w:right w:val="single" w:color="auto" w:sz="4" w:space="0"/>
            </w:tcBorders>
          </w:tcPr>
          <w:p w14:paraId="56CC6959">
            <w:pPr>
              <w:spacing w:after="0" w:line="240" w:lineRule="auto"/>
              <w:jc w:val="center"/>
              <w:rPr>
                <w:rFonts w:hint="default"/>
                <w:sz w:val="24"/>
                <w:szCs w:val="24"/>
                <w:lang w:val="en-US"/>
              </w:rPr>
            </w:pPr>
            <w:r>
              <w:rPr>
                <w:sz w:val="24"/>
                <w:szCs w:val="24"/>
              </w:rPr>
              <w:t>5/</w:t>
            </w:r>
            <w:r>
              <w:rPr>
                <w:rFonts w:hint="default"/>
                <w:sz w:val="24"/>
                <w:szCs w:val="24"/>
                <w:lang w:val="en-US"/>
              </w:rPr>
              <w:t>4</w:t>
            </w:r>
            <w:r>
              <w:rPr>
                <w:sz w:val="24"/>
                <w:szCs w:val="24"/>
              </w:rPr>
              <w:t xml:space="preserve"> to 5/1</w:t>
            </w:r>
            <w:r>
              <w:rPr>
                <w:rFonts w:hint="default"/>
                <w:sz w:val="24"/>
                <w:szCs w:val="24"/>
                <w:lang w:val="en-US"/>
              </w:rPr>
              <w:t>0</w:t>
            </w:r>
          </w:p>
          <w:p w14:paraId="61F1E003">
            <w:pPr>
              <w:spacing w:after="0" w:line="240" w:lineRule="auto"/>
              <w:jc w:val="center"/>
              <w:rPr>
                <w:sz w:val="24"/>
                <w:szCs w:val="24"/>
              </w:rPr>
            </w:pPr>
          </w:p>
        </w:tc>
        <w:tc>
          <w:tcPr>
            <w:tcW w:w="6639" w:type="dxa"/>
            <w:tcBorders>
              <w:top w:val="single" w:color="auto" w:sz="4" w:space="0"/>
              <w:left w:val="single" w:color="auto" w:sz="4" w:space="0"/>
              <w:bottom w:val="single" w:color="auto" w:sz="4" w:space="0"/>
              <w:right w:val="single" w:color="auto" w:sz="4" w:space="0"/>
            </w:tcBorders>
          </w:tcPr>
          <w:p w14:paraId="7C8662C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EXAM 3 </w:t>
            </w:r>
            <w:r>
              <w:rPr>
                <w:rFonts w:ascii="Times New Roman" w:hAnsi="Times New Roman" w:eastAsia="Times New Roman" w:cs="Times New Roman"/>
                <w:b/>
                <w:sz w:val="24"/>
                <w:szCs w:val="24"/>
              </w:rPr>
              <w:t>(note the close time)</w:t>
            </w:r>
          </w:p>
          <w:p w14:paraId="172BCCA0">
            <w:pPr>
              <w:spacing w:after="0" w:line="240" w:lineRule="auto"/>
              <w:jc w:val="center"/>
              <w:rPr>
                <w:rFonts w:ascii="Times New Roman" w:hAnsi="Times New Roman" w:eastAsia="Times New Roman" w:cs="Times New Roman"/>
                <w:sz w:val="24"/>
                <w:szCs w:val="24"/>
              </w:rPr>
            </w:pPr>
          </w:p>
        </w:tc>
        <w:tc>
          <w:tcPr>
            <w:tcW w:w="1794" w:type="dxa"/>
            <w:tcBorders>
              <w:top w:val="single" w:color="auto" w:sz="4" w:space="0"/>
              <w:left w:val="single" w:color="auto" w:sz="4" w:space="0"/>
              <w:bottom w:val="single" w:color="auto" w:sz="4" w:space="0"/>
              <w:right w:val="single" w:color="auto" w:sz="4" w:space="0"/>
            </w:tcBorders>
          </w:tcPr>
          <w:p w14:paraId="5F8C62E4">
            <w:pPr>
              <w:spacing w:after="0" w:line="240" w:lineRule="auto"/>
              <w:jc w:val="center"/>
              <w:rPr>
                <w:b/>
                <w:sz w:val="24"/>
                <w:szCs w:val="24"/>
              </w:rPr>
            </w:pPr>
            <w:r>
              <w:rPr>
                <w:b/>
                <w:sz w:val="24"/>
                <w:szCs w:val="24"/>
              </w:rPr>
              <w:t>EXAM 3</w:t>
            </w:r>
          </w:p>
          <w:p w14:paraId="27BABCDD">
            <w:pPr>
              <w:spacing w:after="0" w:line="240" w:lineRule="auto"/>
              <w:jc w:val="center"/>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Opens 8am 5/</w:t>
            </w:r>
            <w:r>
              <w:rPr>
                <w:rFonts w:hint="default" w:ascii="Times New Roman" w:hAnsi="Times New Roman" w:eastAsia="Times New Roman" w:cs="Times New Roman"/>
                <w:b/>
                <w:sz w:val="24"/>
                <w:szCs w:val="24"/>
                <w:lang w:val="en-US"/>
              </w:rPr>
              <w:t>5</w:t>
            </w:r>
          </w:p>
          <w:p w14:paraId="41EC43AD">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Closes 11:59pm</w:t>
            </w:r>
          </w:p>
          <w:p w14:paraId="0655E16F">
            <w:pPr>
              <w:spacing w:after="0" w:line="240" w:lineRule="auto"/>
              <w:jc w:val="center"/>
              <w:rPr>
                <w:sz w:val="24"/>
                <w:szCs w:val="24"/>
              </w:rPr>
            </w:pPr>
            <w:r>
              <w:rPr>
                <w:rFonts w:ascii="Times New Roman" w:hAnsi="Times New Roman" w:eastAsia="Times New Roman" w:cs="Times New Roman"/>
                <w:b/>
                <w:sz w:val="24"/>
                <w:szCs w:val="24"/>
              </w:rPr>
              <w:t>5/</w:t>
            </w:r>
            <w:r>
              <w:rPr>
                <w:rFonts w:hint="default" w:ascii="Times New Roman" w:hAnsi="Times New Roman" w:eastAsia="Times New Roman" w:cs="Times New Roman"/>
                <w:b/>
                <w:sz w:val="24"/>
                <w:szCs w:val="24"/>
                <w:lang w:val="en-US"/>
              </w:rPr>
              <w:t>7</w:t>
            </w:r>
            <w:r>
              <w:rPr>
                <w:rFonts w:ascii="Times New Roman" w:hAnsi="Times New Roman" w:eastAsia="Times New Roman" w:cs="Times New Roman"/>
                <w:b/>
                <w:sz w:val="24"/>
                <w:szCs w:val="24"/>
              </w:rPr>
              <w:t xml:space="preserve"> </w:t>
            </w:r>
          </w:p>
        </w:tc>
      </w:tr>
    </w:tbl>
    <w:p w14:paraId="0A90185D">
      <w:pPr>
        <w:jc w:val="center"/>
        <w:rPr>
          <w:rFonts w:ascii="Arial" w:hAnsi="Arial" w:cs="Arial"/>
          <w:sz w:val="24"/>
          <w:szCs w:val="24"/>
        </w:rPr>
      </w:pPr>
    </w:p>
    <w:p w14:paraId="2A9E24BF">
      <w:pP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Late work will NOT be accepted.</w:t>
      </w:r>
    </w:p>
    <w:p w14:paraId="39C831FD">
      <w:pPr>
        <w:spacing w:after="0" w:line="240" w:lineRule="auto"/>
        <w:rPr>
          <w:rFonts w:ascii="Arial" w:hAnsi="Arial" w:eastAsia="Times New Roman" w:cs="Arial"/>
          <w:b/>
          <w:sz w:val="24"/>
          <w:szCs w:val="24"/>
        </w:rPr>
      </w:pPr>
    </w:p>
    <w:p w14:paraId="0FF48DFA">
      <w:pPr>
        <w:pStyle w:val="3"/>
        <w:rPr>
          <w:rFonts w:ascii="Times New Roman" w:hAnsi="Times New Roman" w:cs="Times New Roman"/>
          <w:color w:val="auto"/>
          <w:sz w:val="24"/>
          <w:szCs w:val="24"/>
        </w:rPr>
      </w:pPr>
      <w:r>
        <w:rPr>
          <w:rFonts w:ascii="Times New Roman" w:hAnsi="Times New Roman" w:cs="Times New Roman"/>
          <w:color w:val="auto"/>
          <w:sz w:val="24"/>
          <w:szCs w:val="24"/>
        </w:rPr>
        <w:t>Written Assignments</w:t>
      </w:r>
    </w:p>
    <w:p w14:paraId="0EF1D42F">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 Before beginning, be sure to refer to the grading rubric (in Canvas) so you know how you'll be assessed for each paper.</w:t>
      </w:r>
    </w:p>
    <w:p w14:paraId="6E65D129">
      <w:pPr>
        <w:pStyle w:val="15"/>
        <w:shd w:val="clear" w:color="auto" w:fill="FFFFFF"/>
        <w:spacing w:before="180" w:beforeAutospacing="0" w:after="180" w:afterAutospacing="0"/>
        <w:rPr>
          <w:rFonts w:ascii="Times New Roman" w:hAnsi="Times New Roman"/>
          <w:color w:val="333333"/>
          <w:sz w:val="24"/>
          <w:szCs w:val="24"/>
        </w:rPr>
      </w:pPr>
      <w:r>
        <w:rPr>
          <w:rFonts w:ascii="Times New Roman" w:hAnsi="Times New Roman"/>
          <w:b/>
          <w:bCs/>
          <w:color w:val="333333"/>
          <w:sz w:val="24"/>
          <w:szCs w:val="24"/>
        </w:rPr>
        <w:t>Please note:</w:t>
      </w:r>
      <w:r>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5315F3AD">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Your papers should be approximately one page double-spaced, using 12-point font and 1-inch margins. MLA, APA or similar style. Be sure to proofread prior to submitting.</w:t>
      </w:r>
    </w:p>
    <w:p w14:paraId="33F77A73">
      <w:pPr>
        <w:pStyle w:val="4"/>
        <w:rPr>
          <w:rFonts w:ascii="Times New Roman" w:hAnsi="Times New Roman" w:cs="Times New Roman"/>
          <w:snapToGrid w:val="0"/>
          <w:color w:val="auto"/>
        </w:rPr>
      </w:pPr>
      <w:r>
        <w:rPr>
          <w:rFonts w:ascii="Times New Roman" w:hAnsi="Times New Roman" w:cs="Times New Roman"/>
          <w:snapToGrid w:val="0"/>
          <w:color w:val="auto"/>
        </w:rPr>
        <w:t>Discussion Board:</w:t>
      </w:r>
    </w:p>
    <w:p w14:paraId="74126FC2">
      <w:pPr>
        <w:shd w:val="clear" w:color="auto" w:fill="FFFFFF"/>
        <w:spacing w:before="180" w:after="180" w:line="240" w:lineRule="auto"/>
        <w:rPr>
          <w:rFonts w:ascii="Times New Roman" w:hAnsi="Times New Roman" w:eastAsia="Times New Roman" w:cs="Times New Roman"/>
          <w:color w:val="3D3D3D"/>
          <w:sz w:val="24"/>
          <w:szCs w:val="24"/>
        </w:rPr>
      </w:pPr>
      <w:r>
        <w:rPr>
          <w:rFonts w:ascii="Times New Roman" w:hAnsi="Times New Roman" w:eastAsia="Times New Roman" w:cs="Times New Roman"/>
          <w:color w:val="3D3D3D"/>
          <w:sz w:val="24"/>
          <w:szCs w:val="24"/>
        </w:rPr>
        <w:t xml:space="preserve">The purposes of the </w:t>
      </w:r>
      <w:r>
        <w:rPr>
          <w:rFonts w:ascii="Times New Roman" w:hAnsi="Times New Roman" w:eastAsia="Times New Roman" w:cs="Times New Roman"/>
          <w:b/>
          <w:color w:val="3D3D3D"/>
          <w:sz w:val="24"/>
          <w:szCs w:val="24"/>
        </w:rPr>
        <w:t xml:space="preserve">Discussion Board </w:t>
      </w:r>
      <w:r>
        <w:rPr>
          <w:rFonts w:ascii="Times New Roman" w:hAnsi="Times New Roman" w:eastAsia="Times New Roman" w:cs="Times New Roman"/>
          <w:color w:val="3D3D3D"/>
          <w:sz w:val="24"/>
          <w:szCs w:val="24"/>
        </w:rPr>
        <w:t>assignment are to:</w:t>
      </w:r>
    </w:p>
    <w:p w14:paraId="02565ABE">
      <w:pPr>
        <w:pStyle w:val="19"/>
        <w:numPr>
          <w:ilvl w:val="0"/>
          <w:numId w:val="1"/>
        </w:numPr>
        <w:shd w:val="clear" w:color="auto" w:fill="FFFFFF"/>
        <w:spacing w:before="180" w:after="180" w:line="240" w:lineRule="auto"/>
        <w:rPr>
          <w:rFonts w:ascii="Times New Roman" w:hAnsi="Times New Roman" w:eastAsia="Times New Roman" w:cs="Times New Roman"/>
          <w:color w:val="3D3D3D"/>
          <w:sz w:val="24"/>
          <w:szCs w:val="24"/>
        </w:rPr>
      </w:pPr>
      <w:r>
        <w:rPr>
          <w:rFonts w:ascii="Times New Roman" w:hAnsi="Times New Roman" w:eastAsia="Times New Roman" w:cs="Times New Roman"/>
          <w:color w:val="3D3D3D"/>
          <w:sz w:val="24"/>
          <w:szCs w:val="24"/>
        </w:rPr>
        <w:t xml:space="preserve">Get to know your classmates </w:t>
      </w:r>
    </w:p>
    <w:p w14:paraId="45E3E8D7">
      <w:pPr>
        <w:pStyle w:val="19"/>
        <w:numPr>
          <w:ilvl w:val="0"/>
          <w:numId w:val="1"/>
        </w:numPr>
        <w:shd w:val="clear" w:color="auto" w:fill="FFFFFF"/>
        <w:spacing w:before="180" w:after="180" w:line="240" w:lineRule="auto"/>
        <w:rPr>
          <w:rFonts w:ascii="Times New Roman" w:hAnsi="Times New Roman" w:eastAsia="Times New Roman" w:cs="Times New Roman"/>
          <w:color w:val="3D3D3D"/>
          <w:sz w:val="24"/>
          <w:szCs w:val="24"/>
        </w:rPr>
      </w:pPr>
      <w:r>
        <w:rPr>
          <w:rFonts w:ascii="Times New Roman" w:hAnsi="Times New Roman" w:eastAsia="Times New Roman" w:cs="Times New Roman"/>
          <w:color w:val="3D3D3D"/>
          <w:sz w:val="24"/>
          <w:szCs w:val="24"/>
        </w:rPr>
        <w:t>Learn and grow from experiences of others</w:t>
      </w:r>
    </w:p>
    <w:p w14:paraId="53685454">
      <w:pPr>
        <w:pStyle w:val="19"/>
        <w:numPr>
          <w:ilvl w:val="0"/>
          <w:numId w:val="1"/>
        </w:numPr>
        <w:shd w:val="clear" w:color="auto" w:fill="FFFFFF"/>
        <w:spacing w:before="180" w:after="180" w:line="240" w:lineRule="auto"/>
        <w:rPr>
          <w:rFonts w:ascii="Times New Roman" w:hAnsi="Times New Roman" w:eastAsia="Times New Roman" w:cs="Times New Roman"/>
          <w:color w:val="3D3D3D"/>
          <w:sz w:val="24"/>
          <w:szCs w:val="24"/>
        </w:rPr>
      </w:pPr>
      <w:r>
        <w:rPr>
          <w:rFonts w:ascii="Times New Roman" w:hAnsi="Times New Roman" w:eastAsia="Times New Roman" w:cs="Times New Roman"/>
          <w:color w:val="3D3D3D"/>
          <w:sz w:val="24"/>
          <w:szCs w:val="24"/>
        </w:rPr>
        <w:t>Apply content from your chapter(s) reading(s) to your opinions.</w:t>
      </w:r>
    </w:p>
    <w:p w14:paraId="6477EB49">
      <w:pPr>
        <w:shd w:val="clear" w:color="auto" w:fill="FFFFFF"/>
        <w:spacing w:before="180" w:after="180" w:line="240" w:lineRule="auto"/>
        <w:ind w:left="360"/>
        <w:rPr>
          <w:rFonts w:ascii="Times New Roman" w:hAnsi="Times New Roman" w:eastAsia="Times New Roman" w:cs="Times New Roman"/>
          <w:b/>
          <w:bCs/>
          <w:color w:val="3D3D3D"/>
          <w:sz w:val="24"/>
          <w:szCs w:val="24"/>
        </w:rPr>
      </w:pPr>
      <w:r>
        <w:rPr>
          <w:rFonts w:ascii="Times New Roman" w:hAnsi="Times New Roman" w:eastAsia="Times New Roman" w:cs="Times New Roman"/>
          <w:b/>
          <w:bCs/>
          <w:color w:val="3D3D3D"/>
          <w:sz w:val="24"/>
          <w:szCs w:val="24"/>
        </w:rPr>
        <w:t>Note: To compose your POST hit the reply button.</w:t>
      </w:r>
    </w:p>
    <w:p w14:paraId="1F5B30D8">
      <w:pPr>
        <w:pStyle w:val="4"/>
        <w:rPr>
          <w:rFonts w:ascii="Times New Roman" w:hAnsi="Times New Roman" w:cs="Times New Roman"/>
          <w:snapToGrid w:val="0"/>
          <w:color w:val="auto"/>
        </w:rPr>
      </w:pPr>
      <w:r>
        <w:rPr>
          <w:rFonts w:ascii="Times New Roman" w:hAnsi="Times New Roman" w:cs="Times New Roman"/>
          <w:snapToGrid w:val="0"/>
          <w:color w:val="auto"/>
        </w:rPr>
        <w:t xml:space="preserve">Discussion Board #1 </w:t>
      </w:r>
    </w:p>
    <w:p w14:paraId="086D9E59">
      <w:pPr>
        <w:spacing w:after="0" w:line="240" w:lineRule="auto"/>
        <w:rPr>
          <w:rFonts w:ascii="Times New Roman" w:hAnsi="Times New Roman" w:eastAsia="Times New Roman" w:cs="Times New Roman"/>
          <w:b/>
          <w:i/>
          <w:snapToGrid w:val="0"/>
          <w:sz w:val="24"/>
          <w:szCs w:val="24"/>
        </w:rPr>
      </w:pPr>
      <w:r>
        <w:rPr>
          <w:rFonts w:ascii="Times New Roman" w:hAnsi="Times New Roman" w:eastAsia="Times New Roman" w:cs="Times New Roman"/>
          <w:b/>
          <w:i/>
          <w:snapToGrid w:val="0"/>
          <w:sz w:val="24"/>
          <w:szCs w:val="24"/>
        </w:rPr>
        <w:t>Note: This is worth 10 points.  You either do this fully or you don’t – for the 10 points.</w:t>
      </w:r>
    </w:p>
    <w:p w14:paraId="3C8C0272">
      <w:pPr>
        <w:shd w:val="clear" w:color="auto" w:fill="FFFFFF"/>
        <w:spacing w:before="180" w:after="180" w:line="240" w:lineRule="auto"/>
        <w:rPr>
          <w:rFonts w:ascii="Times New Roman" w:hAnsi="Times New Roman" w:eastAsia="Times New Roman" w:cs="Times New Roman"/>
          <w:b/>
          <w:i/>
          <w:iCs/>
          <w:sz w:val="24"/>
          <w:szCs w:val="24"/>
        </w:rPr>
      </w:pPr>
      <w:r>
        <w:rPr>
          <w:rFonts w:ascii="Times New Roman" w:hAnsi="Times New Roman" w:eastAsia="Times New Roman" w:cs="Times New Roman"/>
          <w:b/>
          <w:i/>
          <w:iCs/>
          <w:sz w:val="24"/>
          <w:szCs w:val="24"/>
        </w:rPr>
        <w:t>Get to Know You:</w:t>
      </w:r>
    </w:p>
    <w:p w14:paraId="6246922C">
      <w:pPr>
        <w:pStyle w:val="19"/>
        <w:numPr>
          <w:ilvl w:val="0"/>
          <w:numId w:val="2"/>
        </w:numPr>
        <w:shd w:val="clear" w:color="auto" w:fill="FFFFFF"/>
        <w:spacing w:before="180" w:after="18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Introduce yourself</w:t>
      </w:r>
    </w:p>
    <w:p w14:paraId="48629C1E">
      <w:pPr>
        <w:pStyle w:val="19"/>
        <w:numPr>
          <w:ilvl w:val="0"/>
          <w:numId w:val="2"/>
        </w:numPr>
        <w:shd w:val="clear" w:color="auto" w:fill="FFFFFF"/>
        <w:spacing w:before="180" w:after="18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Describe who you are and your academic goals</w:t>
      </w:r>
    </w:p>
    <w:p w14:paraId="0A0C0797">
      <w:pPr>
        <w:pStyle w:val="19"/>
        <w:numPr>
          <w:ilvl w:val="0"/>
          <w:numId w:val="2"/>
        </w:numPr>
        <w:shd w:val="clear" w:color="auto" w:fill="FFFFFF"/>
        <w:spacing w:before="180" w:after="180"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Identify hobbies</w:t>
      </w:r>
    </w:p>
    <w:p w14:paraId="540C3005">
      <w:pPr>
        <w:pStyle w:val="19"/>
        <w:numPr>
          <w:ilvl w:val="0"/>
          <w:numId w:val="2"/>
        </w:numPr>
        <w:shd w:val="clear" w:color="auto" w:fill="FFFFFF"/>
        <w:spacing w:before="180" w:after="0" w:line="240" w:lineRule="auto"/>
        <w:rPr>
          <w:rFonts w:ascii="Times New Roman" w:hAnsi="Times New Roman" w:eastAsia="Times New Roman" w:cs="Times New Roman"/>
          <w:i/>
          <w:iCs/>
          <w:snapToGrid w:val="0"/>
          <w:sz w:val="24"/>
          <w:szCs w:val="24"/>
        </w:rPr>
      </w:pPr>
      <w:r>
        <w:rPr>
          <w:rFonts w:ascii="Times New Roman" w:hAnsi="Times New Roman" w:eastAsia="Times New Roman" w:cs="Times New Roman"/>
          <w:i/>
          <w:iCs/>
          <w:sz w:val="24"/>
          <w:szCs w:val="24"/>
        </w:rPr>
        <w:t>Share anything else appropriate</w:t>
      </w:r>
      <w:r>
        <w:rPr>
          <w:rFonts w:ascii="Times New Roman" w:hAnsi="Times New Roman" w:eastAsia="Times New Roman" w:cs="Times New Roman"/>
          <w:i/>
          <w:iCs/>
          <w:snapToGrid w:val="0"/>
          <w:sz w:val="24"/>
          <w:szCs w:val="24"/>
        </w:rPr>
        <w:t xml:space="preserve"> </w:t>
      </w:r>
    </w:p>
    <w:p w14:paraId="62F438B2">
      <w:pPr>
        <w:shd w:val="clear" w:color="auto" w:fill="FFFFFF"/>
        <w:spacing w:before="180" w:after="0" w:line="240" w:lineRule="auto"/>
        <w:rPr>
          <w:rFonts w:ascii="Times New Roman" w:hAnsi="Times New Roman" w:eastAsia="Times New Roman" w:cs="Times New Roman"/>
          <w:b/>
          <w:snapToGrid w:val="0"/>
          <w:sz w:val="24"/>
          <w:szCs w:val="24"/>
        </w:rPr>
      </w:pPr>
    </w:p>
    <w:p w14:paraId="4BE7359D">
      <w:pPr>
        <w:pStyle w:val="4"/>
        <w:rPr>
          <w:rFonts w:ascii="Times New Roman" w:hAnsi="Times New Roman" w:cs="Times New Roman"/>
          <w:color w:val="auto"/>
        </w:rPr>
      </w:pPr>
      <w:r>
        <w:rPr>
          <w:rFonts w:ascii="Times New Roman" w:hAnsi="Times New Roman" w:cs="Times New Roman"/>
          <w:color w:val="auto"/>
        </w:rPr>
        <w:t xml:space="preserve">II Early Thoughts Paper (CO1-6) </w:t>
      </w:r>
    </w:p>
    <w:p w14:paraId="729B126B">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 Before beginning, be sure to refer to the grading rubric (in Canvas) so you know how you'll be assessed for this paper.</w:t>
      </w:r>
    </w:p>
    <w:p w14:paraId="7B629C8C">
      <w:pPr>
        <w:pStyle w:val="19"/>
        <w:numPr>
          <w:ilvl w:val="0"/>
          <w:numId w:val="3"/>
        </w:numPr>
        <w:rPr>
          <w:rFonts w:ascii="Times New Roman" w:hAnsi="Times New Roman" w:eastAsia="Times New Roman" w:cs="Times New Roman"/>
          <w:i/>
          <w:iCs/>
          <w:color w:val="333333"/>
          <w:sz w:val="24"/>
          <w:szCs w:val="24"/>
        </w:rPr>
      </w:pPr>
      <w:r>
        <w:rPr>
          <w:rFonts w:ascii="Times New Roman" w:hAnsi="Times New Roman" w:eastAsia="Times New Roman" w:cs="Times New Roman"/>
          <w:i/>
          <w:iCs/>
          <w:sz w:val="24"/>
          <w:szCs w:val="24"/>
        </w:rPr>
        <w:t xml:space="preserve">Write a brief (one page) paper explaining what you expect this course will teach you.  Include in the paper what you already know regarding the content of the course, as well as your thoughts going into </w:t>
      </w:r>
      <w:r>
        <w:rPr>
          <w:rFonts w:ascii="Times New Roman" w:hAnsi="Times New Roman" w:eastAsia="Times New Roman" w:cs="Times New Roman"/>
          <w:i/>
          <w:iCs/>
          <w:color w:val="333333"/>
          <w:sz w:val="24"/>
          <w:szCs w:val="24"/>
        </w:rPr>
        <w:t>the course. Please include:</w:t>
      </w:r>
    </w:p>
    <w:p w14:paraId="111CB261">
      <w:pPr>
        <w:ind w:firstLine="720"/>
        <w:rPr>
          <w:rFonts w:ascii="Times New Roman" w:hAnsi="Times New Roman" w:eastAsia="Times New Roman" w:cs="Times New Roman"/>
          <w:i/>
          <w:iCs/>
          <w:color w:val="333333"/>
          <w:sz w:val="24"/>
          <w:szCs w:val="24"/>
        </w:rPr>
      </w:pPr>
      <w:r>
        <w:rPr>
          <w:rFonts w:ascii="Times New Roman" w:hAnsi="Times New Roman" w:eastAsia="Times New Roman" w:cs="Times New Roman"/>
          <w:i/>
          <w:iCs/>
          <w:color w:val="333333"/>
          <w:sz w:val="24"/>
          <w:szCs w:val="24"/>
        </w:rPr>
        <w:t>1. What do you expect to learn and what do you want to know.</w:t>
      </w:r>
    </w:p>
    <w:p w14:paraId="14F3EF1C">
      <w:pPr>
        <w:ind w:left="720"/>
        <w:rPr>
          <w:rFonts w:ascii="Times New Roman" w:hAnsi="Times New Roman" w:eastAsia="Times New Roman" w:cs="Times New Roman"/>
          <w:i/>
          <w:iCs/>
          <w:color w:val="333333"/>
          <w:sz w:val="24"/>
          <w:szCs w:val="24"/>
        </w:rPr>
      </w:pPr>
      <w:r>
        <w:rPr>
          <w:rFonts w:ascii="Times New Roman" w:hAnsi="Times New Roman" w:eastAsia="Times New Roman" w:cs="Times New Roman"/>
          <w:i/>
          <w:iCs/>
          <w:color w:val="333333"/>
          <w:sz w:val="24"/>
          <w:szCs w:val="24"/>
        </w:rPr>
        <w:t>2. What do you bring to this course that will help you (your experiences and what they have taught you).</w:t>
      </w:r>
    </w:p>
    <w:p w14:paraId="6D28BDAA">
      <w:pPr>
        <w:pStyle w:val="15"/>
        <w:shd w:val="clear" w:color="auto" w:fill="FFFFFF"/>
        <w:spacing w:before="180" w:beforeAutospacing="0" w:after="180" w:afterAutospacing="0"/>
        <w:rPr>
          <w:rFonts w:ascii="Times New Roman" w:hAnsi="Times New Roman"/>
          <w:color w:val="333333"/>
          <w:sz w:val="24"/>
          <w:szCs w:val="24"/>
        </w:rPr>
      </w:pPr>
      <w:r>
        <w:rPr>
          <w:rFonts w:ascii="Times New Roman" w:hAnsi="Times New Roman"/>
          <w:b/>
          <w:bCs/>
          <w:color w:val="333333"/>
          <w:sz w:val="24"/>
          <w:szCs w:val="24"/>
        </w:rPr>
        <w:t>Please note:</w:t>
      </w:r>
      <w:r>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0A0353AB">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Your paper should be approximately one page double-spaced, using 12-point font and 1-inch margins. MLA, APA or similar style. Be sure to proofread prior to submitting.</w:t>
      </w:r>
    </w:p>
    <w:p w14:paraId="3CAD8204">
      <w:pPr>
        <w:pStyle w:val="4"/>
        <w:rPr>
          <w:rFonts w:ascii="Times New Roman" w:hAnsi="Times New Roman" w:cs="Times New Roman"/>
          <w:color w:val="auto"/>
        </w:rPr>
      </w:pPr>
      <w:r>
        <w:rPr>
          <w:rFonts w:ascii="Times New Roman" w:hAnsi="Times New Roman" w:cs="Times New Roman"/>
          <w:color w:val="auto"/>
        </w:rPr>
        <w:t>III. Perspective Papers</w:t>
      </w:r>
    </w:p>
    <w:p w14:paraId="27EEB72E">
      <w:pPr>
        <w:rPr>
          <w:rFonts w:ascii="Times New Roman" w:hAnsi="Times New Roman" w:eastAsia="Times New Roman" w:cs="Times New Roman"/>
          <w:sz w:val="24"/>
          <w:szCs w:val="24"/>
        </w:rPr>
      </w:pPr>
      <w:r>
        <w:rPr>
          <w:rFonts w:ascii="Times New Roman" w:hAnsi="Times New Roman" w:eastAsia="Times New Roman" w:cs="Times New Roman"/>
          <w:sz w:val="24"/>
          <w:szCs w:val="24"/>
        </w:rPr>
        <w:t>The purpose of the Perspective Paper assignment is to delve into specific aspects of the course and examine YOUR views based upon what you have learned in the readings of the text chapter(s), as well as your experiences. I am looking for critical thinking and application of content. The content may be taken from your text and/or a reading/video that accompanies the chapter.  You must identify specifically the content support (citation is needed).  There is not a “right” or “wrong” to these perspective paper topics.  Points will be deducted if you do not follow the components of the rubric in Canvas.</w:t>
      </w:r>
    </w:p>
    <w:p w14:paraId="4ADF85AE">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 Before beginning, be sure to refer to the grading rubric (in Canvas) so you know how you'll be assessed for each paper.</w:t>
      </w:r>
    </w:p>
    <w:p w14:paraId="66EB364E">
      <w:pPr>
        <w:pStyle w:val="15"/>
        <w:shd w:val="clear" w:color="auto" w:fill="FFFFFF"/>
        <w:spacing w:before="180" w:beforeAutospacing="0" w:after="180" w:afterAutospacing="0"/>
        <w:rPr>
          <w:rFonts w:ascii="Times New Roman" w:hAnsi="Times New Roman"/>
          <w:color w:val="333333"/>
          <w:sz w:val="24"/>
          <w:szCs w:val="24"/>
        </w:rPr>
      </w:pPr>
      <w:r>
        <w:rPr>
          <w:rFonts w:ascii="Times New Roman" w:hAnsi="Times New Roman"/>
          <w:b/>
          <w:bCs/>
          <w:color w:val="333333"/>
          <w:sz w:val="24"/>
          <w:szCs w:val="24"/>
        </w:rPr>
        <w:t>Please note:</w:t>
      </w:r>
      <w:r>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0018443">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Your papers should be approximately one page double-spaced, using 12-point font and 1-inch margins. MLA, APA or similar style. Be sure to proofread prior to submitting.</w:t>
      </w:r>
    </w:p>
    <w:p w14:paraId="0BA90F53">
      <w:pPr>
        <w:pStyle w:val="4"/>
        <w:rPr>
          <w:rFonts w:ascii="Times New Roman" w:hAnsi="Times New Roman" w:cs="Times New Roman"/>
          <w:snapToGrid w:val="0"/>
          <w:color w:val="auto"/>
        </w:rPr>
      </w:pPr>
    </w:p>
    <w:p w14:paraId="1C88B064">
      <w:pPr>
        <w:pStyle w:val="4"/>
        <w:rPr>
          <w:rFonts w:ascii="Times New Roman" w:hAnsi="Times New Roman" w:cs="Times New Roman"/>
          <w:snapToGrid w:val="0"/>
          <w:color w:val="auto"/>
        </w:rPr>
      </w:pPr>
      <w:r>
        <w:rPr>
          <w:rFonts w:ascii="Times New Roman" w:hAnsi="Times New Roman" w:cs="Times New Roman"/>
          <w:snapToGrid w:val="0"/>
          <w:color w:val="auto"/>
        </w:rPr>
        <w:t>Perspective Paper #1 (CO3)</w:t>
      </w:r>
    </w:p>
    <w:p w14:paraId="42E3A08E">
      <w:pPr>
        <w:pStyle w:val="15"/>
        <w:shd w:val="clear" w:color="auto" w:fill="FFFFFF"/>
        <w:spacing w:before="180" w:beforeAutospacing="0" w:after="180" w:afterAutospacing="0"/>
        <w:rPr>
          <w:rFonts w:ascii="Times New Roman" w:hAnsi="Times New Roman"/>
          <w:sz w:val="24"/>
          <w:szCs w:val="24"/>
        </w:rPr>
      </w:pPr>
      <w:r>
        <w:rPr>
          <w:rFonts w:ascii="Times New Roman" w:hAnsi="Times New Roman"/>
          <w:sz w:val="24"/>
          <w:szCs w:val="24"/>
        </w:rPr>
        <w:t>Considering all the perspectives of sexuality; biological, evolutionary, cross-species, sociological, and psychological, please consider the scenario below.</w:t>
      </w:r>
    </w:p>
    <w:p w14:paraId="287728B0">
      <w:pPr>
        <w:pStyle w:val="19"/>
        <w:numPr>
          <w:ilvl w:val="0"/>
          <w:numId w:val="3"/>
        </w:numPr>
        <w:shd w:val="clear" w:color="auto" w:fill="FFFFFF"/>
        <w:spacing w:before="100" w:beforeAutospacing="1" w:after="100" w:afterAutospacing="1" w:line="240" w:lineRule="auto"/>
        <w:ind w:left="36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Perspectives on human sexuality has changed over time. </w:t>
      </w:r>
    </w:p>
    <w:p w14:paraId="7E60A108">
      <w:pPr>
        <w:pStyle w:val="19"/>
        <w:numPr>
          <w:ilvl w:val="1"/>
          <w:numId w:val="3"/>
        </w:numPr>
        <w:shd w:val="clear" w:color="auto" w:fill="FFFFFF"/>
        <w:spacing w:before="100" w:beforeAutospacing="1" w:after="100" w:afterAutospacing="1" w:line="240" w:lineRule="auto"/>
        <w:ind w:left="72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 xml:space="preserve">(1) What aspects have shaped your perspectives on human sexuality (on you own and other people’s sexuality) </w:t>
      </w:r>
      <w:r>
        <w:rPr>
          <w:rFonts w:ascii="Times New Roman" w:hAnsi="Times New Roman" w:eastAsia="Times New Roman" w:cs="Times New Roman"/>
          <w:i/>
          <w:iCs/>
          <w:sz w:val="24"/>
          <w:szCs w:val="24"/>
          <w:u w:val="single"/>
        </w:rPr>
        <w:t>AND</w:t>
      </w:r>
      <w:r>
        <w:rPr>
          <w:rFonts w:ascii="Times New Roman" w:hAnsi="Times New Roman" w:eastAsia="Times New Roman" w:cs="Times New Roman"/>
          <w:i/>
          <w:iCs/>
          <w:sz w:val="24"/>
          <w:szCs w:val="24"/>
        </w:rPr>
        <w:t xml:space="preserve"> (2) how do they fit into the historical context and the current time in history? (answer both questions)</w:t>
      </w:r>
    </w:p>
    <w:p w14:paraId="598A362A">
      <w:pPr>
        <w:pStyle w:val="4"/>
        <w:rPr>
          <w:rFonts w:ascii="Times New Roman" w:hAnsi="Times New Roman" w:cs="Times New Roman"/>
          <w:color w:val="auto"/>
        </w:rPr>
      </w:pPr>
    </w:p>
    <w:p w14:paraId="7F4A388E">
      <w:pPr>
        <w:pStyle w:val="4"/>
        <w:rPr>
          <w:rFonts w:ascii="Times New Roman" w:hAnsi="Times New Roman" w:cs="Times New Roman"/>
          <w:color w:val="auto"/>
        </w:rPr>
      </w:pPr>
      <w:r>
        <w:rPr>
          <w:rFonts w:ascii="Times New Roman" w:hAnsi="Times New Roman" w:cs="Times New Roman"/>
          <w:color w:val="auto"/>
        </w:rPr>
        <w:t>Perspective Paper #2 (CO2)</w:t>
      </w:r>
    </w:p>
    <w:p w14:paraId="48BCDA46">
      <w:pPr>
        <w:pStyle w:val="15"/>
        <w:numPr>
          <w:ilvl w:val="0"/>
          <w:numId w:val="3"/>
        </w:numPr>
        <w:spacing w:before="180" w:beforeAutospacing="0" w:after="0" w:afterAutospacing="0"/>
        <w:ind w:left="360"/>
        <w:rPr>
          <w:rFonts w:ascii="Times New Roman" w:hAnsi="Times New Roman"/>
          <w:i/>
          <w:iCs/>
          <w:sz w:val="24"/>
          <w:szCs w:val="24"/>
        </w:rPr>
      </w:pPr>
      <w:bookmarkStart w:id="0" w:name="_Hlk146009041"/>
      <w:r>
        <w:rPr>
          <w:rStyle w:val="10"/>
          <w:rFonts w:ascii="Times New Roman" w:hAnsi="Times New Roman"/>
          <w:sz w:val="24"/>
          <w:szCs w:val="24"/>
        </w:rPr>
        <w:t xml:space="preserve">A </w:t>
      </w:r>
      <w:bookmarkEnd w:id="0"/>
      <w:r>
        <w:rPr>
          <w:rFonts w:ascii="Times New Roman" w:hAnsi="Times New Roman"/>
          <w:i/>
          <w:iCs/>
          <w:sz w:val="24"/>
          <w:szCs w:val="24"/>
        </w:rPr>
        <w:t>college student is using a dating App. They come across a profile that looks very appealing. They are attracted to the person’s pictures and as they quickly read through the profile, they find that the interests, hobbies, politics, answers to profile question etc. seems like a great match for what they are looking for in someone to date. The student reads the profile again and realizes that they accidentally skipped part of the first sentence where the person writes that they are transgender.</w:t>
      </w:r>
    </w:p>
    <w:p w14:paraId="100E7D95">
      <w:pPr>
        <w:pStyle w:val="15"/>
        <w:numPr>
          <w:ilvl w:val="1"/>
          <w:numId w:val="3"/>
        </w:numPr>
        <w:spacing w:before="180" w:beforeAutospacing="0" w:after="180" w:afterAutospacing="0"/>
        <w:rPr>
          <w:rFonts w:ascii="Times New Roman" w:hAnsi="Times New Roman"/>
          <w:i/>
          <w:iCs/>
          <w:sz w:val="24"/>
          <w:szCs w:val="24"/>
        </w:rPr>
      </w:pPr>
      <w:r>
        <w:rPr>
          <w:rFonts w:ascii="Times New Roman" w:hAnsi="Times New Roman"/>
          <w:i/>
          <w:iCs/>
          <w:sz w:val="24"/>
          <w:szCs w:val="24"/>
        </w:rPr>
        <w:t>Consider that this student is either you or a close friend. From that perspective, write a brief paper (1 page) of how/if that would affect the student’s decision to pursue a date with the person in the profile.</w:t>
      </w:r>
    </w:p>
    <w:p w14:paraId="6C2FCD5E">
      <w:pPr>
        <w:pStyle w:val="15"/>
        <w:shd w:val="clear" w:color="auto" w:fill="FFFFFF"/>
        <w:spacing w:before="180" w:beforeAutospacing="0" w:after="180" w:afterAutospacing="0"/>
        <w:rPr>
          <w:rFonts w:ascii="Times New Roman" w:hAnsi="Times New Roman"/>
          <w:snapToGrid w:val="0"/>
          <w:sz w:val="24"/>
          <w:szCs w:val="24"/>
        </w:rPr>
      </w:pPr>
    </w:p>
    <w:p w14:paraId="2E09A397">
      <w:pPr>
        <w:pStyle w:val="15"/>
        <w:shd w:val="clear" w:color="auto" w:fill="FFFFFF"/>
        <w:spacing w:before="180" w:beforeAutospacing="0" w:after="180" w:afterAutospacing="0"/>
        <w:rPr>
          <w:rFonts w:ascii="Times New Roman" w:hAnsi="Times New Roman"/>
          <w:snapToGrid w:val="0"/>
          <w:sz w:val="24"/>
          <w:szCs w:val="24"/>
        </w:rPr>
      </w:pPr>
      <w:r>
        <w:rPr>
          <w:rFonts w:ascii="Times New Roman" w:hAnsi="Times New Roman"/>
          <w:snapToGrid w:val="0"/>
          <w:sz w:val="24"/>
          <w:szCs w:val="24"/>
        </w:rPr>
        <w:t>Perspective Paper #3 (CO6)</w:t>
      </w:r>
    </w:p>
    <w:p w14:paraId="71B1649B">
      <w:pPr>
        <w:pStyle w:val="19"/>
        <w:numPr>
          <w:ilvl w:val="0"/>
          <w:numId w:val="3"/>
        </w:numPr>
        <w:spacing w:before="240"/>
        <w:ind w:left="360"/>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You have met someone on a dating app. You agree to meet them in-person at a bar or coffee bar. After talking for a while, you agree to go with them to their home for a drink or coffee. Once there, the person suggests that you have sex and states that you have agreed to have sex with them because you agreed to go home with them.</w:t>
      </w:r>
    </w:p>
    <w:p w14:paraId="3D6D6FF1">
      <w:pPr>
        <w:pStyle w:val="19"/>
        <w:numPr>
          <w:ilvl w:val="1"/>
          <w:numId w:val="3"/>
        </w:numPr>
        <w:spacing w:before="240"/>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Write a brief paper (1 page) answering the following:</w:t>
      </w:r>
    </w:p>
    <w:p w14:paraId="2A6C3E1A">
      <w:pPr>
        <w:pStyle w:val="19"/>
        <w:numPr>
          <w:ilvl w:val="2"/>
          <w:numId w:val="3"/>
        </w:numPr>
        <w:spacing w:before="240"/>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Do you agree that your actions in the scenario above obligates you to have sex? Why or Why not? Please include what you learned [including key legal term(s)] in this class that informs your answer?</w:t>
      </w:r>
    </w:p>
    <w:p w14:paraId="5CE74E34">
      <w:pPr>
        <w:pStyle w:val="19"/>
        <w:numPr>
          <w:ilvl w:val="2"/>
          <w:numId w:val="3"/>
        </w:numPr>
        <w:spacing w:before="240"/>
        <w:rPr>
          <w:rFonts w:ascii="Times New Roman" w:hAnsi="Times New Roman" w:eastAsia="Times New Roman" w:cs="Times New Roman"/>
          <w:i/>
          <w:iCs/>
          <w:color w:val="000000"/>
          <w:sz w:val="24"/>
          <w:szCs w:val="24"/>
        </w:rPr>
      </w:pPr>
      <w:r>
        <w:rPr>
          <w:rFonts w:ascii="Times New Roman" w:hAnsi="Times New Roman" w:eastAsia="Times New Roman" w:cs="Times New Roman"/>
          <w:i/>
          <w:iCs/>
          <w:color w:val="000000"/>
          <w:sz w:val="24"/>
          <w:szCs w:val="24"/>
        </w:rPr>
        <w:t>If at that time, you do not want to engage in sex, how you would you handle this?</w:t>
      </w:r>
    </w:p>
    <w:p w14:paraId="28837C88">
      <w:pPr>
        <w:pStyle w:val="4"/>
        <w:rPr>
          <w:rFonts w:ascii="Times New Roman" w:hAnsi="Times New Roman" w:cs="Times New Roman"/>
          <w:color w:val="auto"/>
        </w:rPr>
      </w:pPr>
    </w:p>
    <w:p w14:paraId="30B004FF">
      <w:pPr>
        <w:pStyle w:val="4"/>
        <w:rPr>
          <w:rFonts w:ascii="Times New Roman" w:hAnsi="Times New Roman" w:cs="Times New Roman"/>
          <w:color w:val="auto"/>
        </w:rPr>
      </w:pPr>
      <w:r>
        <w:rPr>
          <w:rFonts w:ascii="Times New Roman" w:hAnsi="Times New Roman" w:cs="Times New Roman"/>
          <w:color w:val="auto"/>
        </w:rPr>
        <w:t>IV. Reflection Paper (CO1-6)</w:t>
      </w:r>
    </w:p>
    <w:p w14:paraId="632BDC69">
      <w:pPr>
        <w:spacing w:after="0" w:line="240" w:lineRule="auto"/>
        <w:rPr>
          <w:rFonts w:ascii="Times New Roman" w:hAnsi="Times New Roman" w:eastAsia="Times New Roman" w:cs="Times New Roman"/>
          <w:b/>
          <w:sz w:val="24"/>
          <w:szCs w:val="24"/>
          <w:u w:val="single"/>
        </w:rPr>
      </w:pPr>
    </w:p>
    <w:p w14:paraId="6932B7F1">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Note: Before beginning, be sure to refer to the grading rubric (in Canvas) so you know how you'll be assessed for this paper.</w:t>
      </w:r>
    </w:p>
    <w:p w14:paraId="3BB10E83">
      <w:pPr>
        <w:spacing w:before="100" w:beforeAutospacing="1" w:after="100" w:afterAutospacing="1" w:line="240" w:lineRule="auto"/>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Write a brief paper reflecting on what you learned this semester. Reference your “Early Thoughts Paper” and compare what you expected to learn with what you actually learned. You will need to address the following.</w:t>
      </w:r>
    </w:p>
    <w:p w14:paraId="59C909D9">
      <w:pPr>
        <w:spacing w:after="0" w:line="240" w:lineRule="auto"/>
        <w:ind w:left="45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1. Was this course what you expected; why or why not?</w:t>
      </w:r>
    </w:p>
    <w:p w14:paraId="075B90CA">
      <w:pPr>
        <w:spacing w:after="0" w:line="240" w:lineRule="auto"/>
        <w:ind w:left="45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2. Did this course broaden your perspectives regarding Human Sexuality? Explain how or how not.</w:t>
      </w:r>
    </w:p>
    <w:p w14:paraId="7B2BD464">
      <w:pPr>
        <w:spacing w:after="0" w:line="240" w:lineRule="auto"/>
        <w:ind w:left="450"/>
        <w:rPr>
          <w:rFonts w:ascii="Times New Roman" w:hAnsi="Times New Roman" w:eastAsia="Times New Roman" w:cs="Times New Roman"/>
          <w:i/>
          <w:iCs/>
          <w:sz w:val="24"/>
          <w:szCs w:val="24"/>
        </w:rPr>
      </w:pPr>
      <w:r>
        <w:rPr>
          <w:rFonts w:ascii="Times New Roman" w:hAnsi="Times New Roman" w:eastAsia="Times New Roman" w:cs="Times New Roman"/>
          <w:i/>
          <w:iCs/>
          <w:sz w:val="24"/>
          <w:szCs w:val="24"/>
        </w:rPr>
        <w:t>3. What topic(s) had the biggest impact on you and why?</w:t>
      </w:r>
    </w:p>
    <w:p w14:paraId="57BE1FA1">
      <w:pPr>
        <w:pStyle w:val="15"/>
        <w:shd w:val="clear" w:color="auto" w:fill="FFFFFF"/>
        <w:spacing w:before="180" w:beforeAutospacing="0" w:after="180" w:afterAutospacing="0"/>
        <w:rPr>
          <w:rFonts w:ascii="Times New Roman" w:hAnsi="Times New Roman"/>
          <w:color w:val="333333"/>
          <w:sz w:val="24"/>
          <w:szCs w:val="24"/>
        </w:rPr>
      </w:pPr>
      <w:r>
        <w:rPr>
          <w:rFonts w:ascii="Times New Roman" w:hAnsi="Times New Roman"/>
          <w:b/>
          <w:bCs/>
          <w:color w:val="333333"/>
          <w:sz w:val="24"/>
          <w:szCs w:val="24"/>
        </w:rPr>
        <w:t>Please note:</w:t>
      </w:r>
      <w:r>
        <w:rPr>
          <w:rFonts w:ascii="Times New Roman" w:hAnsi="Times New Roman"/>
          <w:color w:val="333333"/>
          <w:sz w:val="24"/>
          <w:szCs w:val="24"/>
        </w:rPr>
        <w:t xml:space="preserve"> We recognize the perspectives you are about to address may be uncomfortable. We will not judge your viewpoints or experiences. However, we would like for you to critically think about how your feel.</w:t>
      </w:r>
    </w:p>
    <w:p w14:paraId="33D03FF3">
      <w:pPr>
        <w:rPr>
          <w:rFonts w:ascii="Times New Roman" w:hAnsi="Times New Roman" w:eastAsia="Times New Roman" w:cs="Times New Roman"/>
          <w:bCs/>
          <w:sz w:val="24"/>
          <w:szCs w:val="24"/>
        </w:rPr>
      </w:pPr>
      <w:r>
        <w:rPr>
          <w:rFonts w:ascii="Times New Roman" w:hAnsi="Times New Roman" w:eastAsia="Times New Roman" w:cs="Times New Roman"/>
          <w:bCs/>
          <w:sz w:val="24"/>
          <w:szCs w:val="24"/>
        </w:rPr>
        <w:t>Your paper should be approximately one page double-spaced, using 12-point font and 1-inch margins. MLA, APA or similar style. Be sure to proofread prior to submitting.</w:t>
      </w:r>
    </w:p>
    <w:p w14:paraId="3B08B2BF">
      <w:pPr>
        <w:spacing w:after="0" w:line="240" w:lineRule="auto"/>
        <w:rPr>
          <w:rFonts w:ascii="Times New Roman" w:hAnsi="Times New Roman" w:eastAsia="Times New Roman" w:cs="Times New Roman"/>
          <w:i/>
          <w:iCs/>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00"/>
    <w:family w:val="swiss"/>
    <w:pitch w:val="default"/>
    <w:sig w:usb0="00000000" w:usb1="00000000" w:usb2="00000009" w:usb3="00000000" w:csb0="000001FF" w:csb1="00000000"/>
  </w:font>
  <w:font w:name="ＭＳ ゴシック">
    <w:altName w:val="苹方-简"/>
    <w:panose1 w:val="00000000000000000000"/>
    <w:charset w:val="00"/>
    <w:family w:val="auto"/>
    <w:pitch w:val="default"/>
    <w:sig w:usb0="00000000" w:usb1="00000000" w:usb2="00000000" w:usb3="00000000" w:csb0="00000000" w:csb1="00000000"/>
  </w:font>
  <w:font w:name="Segoe UI">
    <w:altName w:val="苹方-简"/>
    <w:panose1 w:val="020B0502040204020203"/>
    <w:charset w:val="00"/>
    <w:family w:val="swiss"/>
    <w:pitch w:val="default"/>
    <w:sig w:usb0="00000000" w:usb1="00000000"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ＭＳ 明朝">
    <w:altName w:val="Hiragino Sans"/>
    <w:panose1 w:val="00000000000000000000"/>
    <w:charset w:val="00"/>
    <w:family w:val="auto"/>
    <w:pitch w:val="default"/>
    <w:sig w:usb0="00000000" w:usb1="00000000" w:usb2="00000000" w:usb3="00000000" w:csb0="00000000" w:csb1="00000000"/>
  </w:font>
  <w:font w:name="Lato">
    <w:altName w:val="苹方-简"/>
    <w:panose1 w:val="00000000000000000000"/>
    <w:charset w:val="00"/>
    <w:family w:val="swiss"/>
    <w:pitch w:val="default"/>
    <w:sig w:usb0="00000000" w:usb1="00000000" w:usb2="00000021" w:usb3="00000000" w:csb0="0000019F" w:csb1="00000000"/>
  </w:font>
  <w:font w:name="Symbol">
    <w:altName w:val="Kingsoft Sign"/>
    <w:panose1 w:val="05050102010706020507"/>
    <w:charset w:val="02"/>
    <w:family w:val="roman"/>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苹方-简">
    <w:altName w:val="Times New Roman"/>
    <w:panose1 w:val="020B0600000000000000"/>
    <w:charset w:val="00"/>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 w:name="Hiragino Sans">
    <w:panose1 w:val="020B0700000000000000"/>
    <w:charset w:val="80"/>
    <w:family w:val="auto"/>
    <w:pitch w:val="default"/>
    <w:sig w:usb0="800002CF" w:usb1="6AC7FCFC" w:usb2="00000012" w:usb3="00000000" w:csb0="0002000D"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EC5238"/>
    <w:multiLevelType w:val="multilevel"/>
    <w:tmpl w:val="1CEC523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A3E4143"/>
    <w:multiLevelType w:val="multilevel"/>
    <w:tmpl w:val="2A3E414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E8F2A35"/>
    <w:multiLevelType w:val="multilevel"/>
    <w:tmpl w:val="6E8F2A3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2"/>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831"/>
    <w:rsid w:val="00005211"/>
    <w:rsid w:val="000112FB"/>
    <w:rsid w:val="000118D8"/>
    <w:rsid w:val="000164E5"/>
    <w:rsid w:val="00021E39"/>
    <w:rsid w:val="00034441"/>
    <w:rsid w:val="00040988"/>
    <w:rsid w:val="00044FF9"/>
    <w:rsid w:val="00047534"/>
    <w:rsid w:val="00052E67"/>
    <w:rsid w:val="0006048F"/>
    <w:rsid w:val="00065C00"/>
    <w:rsid w:val="000741C4"/>
    <w:rsid w:val="000763CD"/>
    <w:rsid w:val="00083B94"/>
    <w:rsid w:val="00085C1B"/>
    <w:rsid w:val="000923A6"/>
    <w:rsid w:val="0009256C"/>
    <w:rsid w:val="00095DB6"/>
    <w:rsid w:val="000B3883"/>
    <w:rsid w:val="000C6E67"/>
    <w:rsid w:val="000E14C8"/>
    <w:rsid w:val="000E6181"/>
    <w:rsid w:val="000E6A4B"/>
    <w:rsid w:val="000E7526"/>
    <w:rsid w:val="000F6AA5"/>
    <w:rsid w:val="00105838"/>
    <w:rsid w:val="00110759"/>
    <w:rsid w:val="00113DE4"/>
    <w:rsid w:val="0012255E"/>
    <w:rsid w:val="0012369A"/>
    <w:rsid w:val="001253CB"/>
    <w:rsid w:val="001275C6"/>
    <w:rsid w:val="00131507"/>
    <w:rsid w:val="00131EB2"/>
    <w:rsid w:val="00132D48"/>
    <w:rsid w:val="00137761"/>
    <w:rsid w:val="0014333A"/>
    <w:rsid w:val="0016284C"/>
    <w:rsid w:val="0016577F"/>
    <w:rsid w:val="0016794E"/>
    <w:rsid w:val="00171B61"/>
    <w:rsid w:val="0017261F"/>
    <w:rsid w:val="00177C09"/>
    <w:rsid w:val="001826F5"/>
    <w:rsid w:val="0018318C"/>
    <w:rsid w:val="0018359F"/>
    <w:rsid w:val="001960BA"/>
    <w:rsid w:val="001A404D"/>
    <w:rsid w:val="001B27BF"/>
    <w:rsid w:val="001B2A49"/>
    <w:rsid w:val="001B512D"/>
    <w:rsid w:val="001B68B2"/>
    <w:rsid w:val="001D0315"/>
    <w:rsid w:val="001D0992"/>
    <w:rsid w:val="001E25AA"/>
    <w:rsid w:val="001E2D4A"/>
    <w:rsid w:val="001E4306"/>
    <w:rsid w:val="001F1895"/>
    <w:rsid w:val="001F634C"/>
    <w:rsid w:val="002317FC"/>
    <w:rsid w:val="00246100"/>
    <w:rsid w:val="00252DE6"/>
    <w:rsid w:val="00264104"/>
    <w:rsid w:val="002735CE"/>
    <w:rsid w:val="00273D3E"/>
    <w:rsid w:val="002747A8"/>
    <w:rsid w:val="00281371"/>
    <w:rsid w:val="00283379"/>
    <w:rsid w:val="002855AD"/>
    <w:rsid w:val="00295212"/>
    <w:rsid w:val="0029630F"/>
    <w:rsid w:val="00297236"/>
    <w:rsid w:val="002A0613"/>
    <w:rsid w:val="002A0A17"/>
    <w:rsid w:val="002A368C"/>
    <w:rsid w:val="002A587E"/>
    <w:rsid w:val="002A7C57"/>
    <w:rsid w:val="002B23A2"/>
    <w:rsid w:val="002B3AF3"/>
    <w:rsid w:val="002B72CE"/>
    <w:rsid w:val="002C7BD8"/>
    <w:rsid w:val="002D6A67"/>
    <w:rsid w:val="002E0230"/>
    <w:rsid w:val="002E1BA7"/>
    <w:rsid w:val="00311BD4"/>
    <w:rsid w:val="0031326D"/>
    <w:rsid w:val="00314825"/>
    <w:rsid w:val="00332AE6"/>
    <w:rsid w:val="0033433E"/>
    <w:rsid w:val="00346024"/>
    <w:rsid w:val="00355D55"/>
    <w:rsid w:val="00356D12"/>
    <w:rsid w:val="0036360D"/>
    <w:rsid w:val="0036796A"/>
    <w:rsid w:val="00374B95"/>
    <w:rsid w:val="00387E73"/>
    <w:rsid w:val="003924E9"/>
    <w:rsid w:val="003B1C7F"/>
    <w:rsid w:val="003B36F3"/>
    <w:rsid w:val="003D323A"/>
    <w:rsid w:val="003D5517"/>
    <w:rsid w:val="003E1B62"/>
    <w:rsid w:val="003E46DA"/>
    <w:rsid w:val="003F4533"/>
    <w:rsid w:val="003F7D02"/>
    <w:rsid w:val="004340DC"/>
    <w:rsid w:val="00435C09"/>
    <w:rsid w:val="00442A7D"/>
    <w:rsid w:val="0045271B"/>
    <w:rsid w:val="00453D7B"/>
    <w:rsid w:val="00465BE5"/>
    <w:rsid w:val="00480A17"/>
    <w:rsid w:val="0048283F"/>
    <w:rsid w:val="00483050"/>
    <w:rsid w:val="004858B4"/>
    <w:rsid w:val="00486922"/>
    <w:rsid w:val="004917D3"/>
    <w:rsid w:val="004A43B5"/>
    <w:rsid w:val="004C3D2C"/>
    <w:rsid w:val="004F17E0"/>
    <w:rsid w:val="004F292D"/>
    <w:rsid w:val="00505F65"/>
    <w:rsid w:val="005064F1"/>
    <w:rsid w:val="005149FE"/>
    <w:rsid w:val="00520BF4"/>
    <w:rsid w:val="00524D6E"/>
    <w:rsid w:val="005462B6"/>
    <w:rsid w:val="00552359"/>
    <w:rsid w:val="0057391A"/>
    <w:rsid w:val="00575F55"/>
    <w:rsid w:val="005772B1"/>
    <w:rsid w:val="005A09DB"/>
    <w:rsid w:val="005D09BF"/>
    <w:rsid w:val="005D0CC8"/>
    <w:rsid w:val="005E21D2"/>
    <w:rsid w:val="005E7FD1"/>
    <w:rsid w:val="005F3270"/>
    <w:rsid w:val="00603E12"/>
    <w:rsid w:val="00610119"/>
    <w:rsid w:val="006149BE"/>
    <w:rsid w:val="006220AD"/>
    <w:rsid w:val="00626DCA"/>
    <w:rsid w:val="00631DB5"/>
    <w:rsid w:val="00632800"/>
    <w:rsid w:val="00635A05"/>
    <w:rsid w:val="00643308"/>
    <w:rsid w:val="00644570"/>
    <w:rsid w:val="00650938"/>
    <w:rsid w:val="00660F9F"/>
    <w:rsid w:val="006859DA"/>
    <w:rsid w:val="006872A0"/>
    <w:rsid w:val="00687BAC"/>
    <w:rsid w:val="006A6FC5"/>
    <w:rsid w:val="006A7338"/>
    <w:rsid w:val="006A78F6"/>
    <w:rsid w:val="006B12E6"/>
    <w:rsid w:val="006C14EE"/>
    <w:rsid w:val="006C20C9"/>
    <w:rsid w:val="006C45CE"/>
    <w:rsid w:val="006C6076"/>
    <w:rsid w:val="006D566B"/>
    <w:rsid w:val="006D7E18"/>
    <w:rsid w:val="006F7030"/>
    <w:rsid w:val="00700085"/>
    <w:rsid w:val="00702D0B"/>
    <w:rsid w:val="00705229"/>
    <w:rsid w:val="00732752"/>
    <w:rsid w:val="00732926"/>
    <w:rsid w:val="007424A7"/>
    <w:rsid w:val="007434AC"/>
    <w:rsid w:val="0074697C"/>
    <w:rsid w:val="00747D51"/>
    <w:rsid w:val="007524A9"/>
    <w:rsid w:val="007556D3"/>
    <w:rsid w:val="007562A2"/>
    <w:rsid w:val="0076025E"/>
    <w:rsid w:val="007777FB"/>
    <w:rsid w:val="00777B2C"/>
    <w:rsid w:val="00777C50"/>
    <w:rsid w:val="00781420"/>
    <w:rsid w:val="00785721"/>
    <w:rsid w:val="007976DC"/>
    <w:rsid w:val="007A6AFD"/>
    <w:rsid w:val="007A6BE7"/>
    <w:rsid w:val="007C0977"/>
    <w:rsid w:val="007C3A2A"/>
    <w:rsid w:val="007C5848"/>
    <w:rsid w:val="007D1825"/>
    <w:rsid w:val="007D24F9"/>
    <w:rsid w:val="007D4723"/>
    <w:rsid w:val="007F1190"/>
    <w:rsid w:val="007F34B1"/>
    <w:rsid w:val="00802B50"/>
    <w:rsid w:val="00803707"/>
    <w:rsid w:val="0080590F"/>
    <w:rsid w:val="008221B7"/>
    <w:rsid w:val="00822734"/>
    <w:rsid w:val="008231F4"/>
    <w:rsid w:val="00825E86"/>
    <w:rsid w:val="00831BC0"/>
    <w:rsid w:val="008325EE"/>
    <w:rsid w:val="00843F67"/>
    <w:rsid w:val="008471BE"/>
    <w:rsid w:val="00851D97"/>
    <w:rsid w:val="00852361"/>
    <w:rsid w:val="00853FE0"/>
    <w:rsid w:val="00857795"/>
    <w:rsid w:val="00861CDB"/>
    <w:rsid w:val="008631E9"/>
    <w:rsid w:val="0086337C"/>
    <w:rsid w:val="008761FF"/>
    <w:rsid w:val="00883690"/>
    <w:rsid w:val="0089221E"/>
    <w:rsid w:val="008A2C1E"/>
    <w:rsid w:val="008A69BB"/>
    <w:rsid w:val="008C162F"/>
    <w:rsid w:val="008D1F65"/>
    <w:rsid w:val="008D4538"/>
    <w:rsid w:val="008D4BE1"/>
    <w:rsid w:val="008E5F97"/>
    <w:rsid w:val="008F01D8"/>
    <w:rsid w:val="008F1B00"/>
    <w:rsid w:val="008F5A9C"/>
    <w:rsid w:val="00902B9F"/>
    <w:rsid w:val="009108A1"/>
    <w:rsid w:val="00933411"/>
    <w:rsid w:val="009421A9"/>
    <w:rsid w:val="009509D7"/>
    <w:rsid w:val="00951EAC"/>
    <w:rsid w:val="009578F2"/>
    <w:rsid w:val="00957CDC"/>
    <w:rsid w:val="00960510"/>
    <w:rsid w:val="00975998"/>
    <w:rsid w:val="0098152A"/>
    <w:rsid w:val="009876A3"/>
    <w:rsid w:val="009938C6"/>
    <w:rsid w:val="009A558E"/>
    <w:rsid w:val="009A750C"/>
    <w:rsid w:val="009B0701"/>
    <w:rsid w:val="009C0968"/>
    <w:rsid w:val="009C12C4"/>
    <w:rsid w:val="009C56CB"/>
    <w:rsid w:val="009C5962"/>
    <w:rsid w:val="009D5E22"/>
    <w:rsid w:val="009D69FB"/>
    <w:rsid w:val="009E35F9"/>
    <w:rsid w:val="009F5014"/>
    <w:rsid w:val="00A0423F"/>
    <w:rsid w:val="00A058D2"/>
    <w:rsid w:val="00A10E5D"/>
    <w:rsid w:val="00A22C38"/>
    <w:rsid w:val="00A27BDD"/>
    <w:rsid w:val="00A304A7"/>
    <w:rsid w:val="00A335C8"/>
    <w:rsid w:val="00A3387D"/>
    <w:rsid w:val="00A42F82"/>
    <w:rsid w:val="00A46617"/>
    <w:rsid w:val="00A50127"/>
    <w:rsid w:val="00A61F26"/>
    <w:rsid w:val="00A6552D"/>
    <w:rsid w:val="00A66E39"/>
    <w:rsid w:val="00A67E7E"/>
    <w:rsid w:val="00A818F9"/>
    <w:rsid w:val="00A83C07"/>
    <w:rsid w:val="00A868E3"/>
    <w:rsid w:val="00A8745A"/>
    <w:rsid w:val="00A97F79"/>
    <w:rsid w:val="00A97FD1"/>
    <w:rsid w:val="00AA24F8"/>
    <w:rsid w:val="00AA7B10"/>
    <w:rsid w:val="00AB0C4D"/>
    <w:rsid w:val="00AB3792"/>
    <w:rsid w:val="00AE014F"/>
    <w:rsid w:val="00AE64E6"/>
    <w:rsid w:val="00AF1245"/>
    <w:rsid w:val="00AF3C94"/>
    <w:rsid w:val="00B02FF9"/>
    <w:rsid w:val="00B06E2B"/>
    <w:rsid w:val="00B12C5C"/>
    <w:rsid w:val="00B155C0"/>
    <w:rsid w:val="00B15A15"/>
    <w:rsid w:val="00B22FF4"/>
    <w:rsid w:val="00B23F94"/>
    <w:rsid w:val="00B24F0C"/>
    <w:rsid w:val="00B30F3E"/>
    <w:rsid w:val="00B3117D"/>
    <w:rsid w:val="00B33557"/>
    <w:rsid w:val="00B351A5"/>
    <w:rsid w:val="00B35BE6"/>
    <w:rsid w:val="00B56FEC"/>
    <w:rsid w:val="00B62271"/>
    <w:rsid w:val="00B66971"/>
    <w:rsid w:val="00B75B1B"/>
    <w:rsid w:val="00B93AD3"/>
    <w:rsid w:val="00B97FAD"/>
    <w:rsid w:val="00BA10ED"/>
    <w:rsid w:val="00BA6473"/>
    <w:rsid w:val="00BB7386"/>
    <w:rsid w:val="00BC32DA"/>
    <w:rsid w:val="00BC3C45"/>
    <w:rsid w:val="00BC6519"/>
    <w:rsid w:val="00BD1CAE"/>
    <w:rsid w:val="00BD2D66"/>
    <w:rsid w:val="00BD321B"/>
    <w:rsid w:val="00BE0E4B"/>
    <w:rsid w:val="00BE3CDA"/>
    <w:rsid w:val="00BE6745"/>
    <w:rsid w:val="00BF1EAE"/>
    <w:rsid w:val="00C02A76"/>
    <w:rsid w:val="00C10655"/>
    <w:rsid w:val="00C113E8"/>
    <w:rsid w:val="00C233C9"/>
    <w:rsid w:val="00C306E5"/>
    <w:rsid w:val="00C32869"/>
    <w:rsid w:val="00C33300"/>
    <w:rsid w:val="00C366EC"/>
    <w:rsid w:val="00C411E4"/>
    <w:rsid w:val="00C417F5"/>
    <w:rsid w:val="00C47831"/>
    <w:rsid w:val="00C52523"/>
    <w:rsid w:val="00C55C59"/>
    <w:rsid w:val="00C62988"/>
    <w:rsid w:val="00C93DA5"/>
    <w:rsid w:val="00C93DF2"/>
    <w:rsid w:val="00CA1278"/>
    <w:rsid w:val="00CA4230"/>
    <w:rsid w:val="00CB0216"/>
    <w:rsid w:val="00CB6AE4"/>
    <w:rsid w:val="00CC28A1"/>
    <w:rsid w:val="00CC2E61"/>
    <w:rsid w:val="00CC459C"/>
    <w:rsid w:val="00CD1525"/>
    <w:rsid w:val="00CD6DAA"/>
    <w:rsid w:val="00CF38BB"/>
    <w:rsid w:val="00D021B7"/>
    <w:rsid w:val="00D02BB5"/>
    <w:rsid w:val="00D02DCE"/>
    <w:rsid w:val="00D03A80"/>
    <w:rsid w:val="00D25F4E"/>
    <w:rsid w:val="00D301D0"/>
    <w:rsid w:val="00D31FC1"/>
    <w:rsid w:val="00D4343A"/>
    <w:rsid w:val="00D56414"/>
    <w:rsid w:val="00D5732E"/>
    <w:rsid w:val="00D65EB7"/>
    <w:rsid w:val="00D71B80"/>
    <w:rsid w:val="00D7652F"/>
    <w:rsid w:val="00D92363"/>
    <w:rsid w:val="00D97124"/>
    <w:rsid w:val="00DA01C4"/>
    <w:rsid w:val="00DA2278"/>
    <w:rsid w:val="00DA70A0"/>
    <w:rsid w:val="00DE29C3"/>
    <w:rsid w:val="00DE625E"/>
    <w:rsid w:val="00DF16D0"/>
    <w:rsid w:val="00DF55BD"/>
    <w:rsid w:val="00E10C68"/>
    <w:rsid w:val="00E13FB6"/>
    <w:rsid w:val="00E2796F"/>
    <w:rsid w:val="00E3622D"/>
    <w:rsid w:val="00E368DE"/>
    <w:rsid w:val="00E4763C"/>
    <w:rsid w:val="00E632C3"/>
    <w:rsid w:val="00E65EEE"/>
    <w:rsid w:val="00E67166"/>
    <w:rsid w:val="00E774FA"/>
    <w:rsid w:val="00E800EB"/>
    <w:rsid w:val="00E8388A"/>
    <w:rsid w:val="00E83D8E"/>
    <w:rsid w:val="00E91B0C"/>
    <w:rsid w:val="00EA0948"/>
    <w:rsid w:val="00EA22F9"/>
    <w:rsid w:val="00EA5085"/>
    <w:rsid w:val="00EC03A7"/>
    <w:rsid w:val="00EC37BC"/>
    <w:rsid w:val="00ED330A"/>
    <w:rsid w:val="00ED3747"/>
    <w:rsid w:val="00ED37EB"/>
    <w:rsid w:val="00ED45BC"/>
    <w:rsid w:val="00EE5A35"/>
    <w:rsid w:val="00F02DF4"/>
    <w:rsid w:val="00F03512"/>
    <w:rsid w:val="00F03A20"/>
    <w:rsid w:val="00F105C0"/>
    <w:rsid w:val="00F13F89"/>
    <w:rsid w:val="00F1479B"/>
    <w:rsid w:val="00F17C1C"/>
    <w:rsid w:val="00F33BA9"/>
    <w:rsid w:val="00F37E28"/>
    <w:rsid w:val="00F40F0F"/>
    <w:rsid w:val="00F43227"/>
    <w:rsid w:val="00F43EDC"/>
    <w:rsid w:val="00F4654B"/>
    <w:rsid w:val="00F51523"/>
    <w:rsid w:val="00F51B11"/>
    <w:rsid w:val="00F62B96"/>
    <w:rsid w:val="00F66884"/>
    <w:rsid w:val="00F7058D"/>
    <w:rsid w:val="00F744CA"/>
    <w:rsid w:val="00F967C9"/>
    <w:rsid w:val="00FA0D0A"/>
    <w:rsid w:val="00FA5210"/>
    <w:rsid w:val="00FA74AF"/>
    <w:rsid w:val="00FB0A3F"/>
    <w:rsid w:val="00FB11E9"/>
    <w:rsid w:val="00FB28BD"/>
    <w:rsid w:val="00FB6F2C"/>
    <w:rsid w:val="00FD0E36"/>
    <w:rsid w:val="00FD4A26"/>
    <w:rsid w:val="00FE2A5D"/>
    <w:rsid w:val="CD1B81A6"/>
    <w:rsid w:val="FFF8E1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36"/>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7"/>
    <w:unhideWhenUsed/>
    <w:qFormat/>
    <w:uiPriority w:val="9"/>
    <w:pPr>
      <w:keepNext/>
      <w:keepLines/>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8"/>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40"/>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41"/>
    <w:unhideWhenUsed/>
    <w:qFormat/>
    <w:uiPriority w:val="9"/>
    <w:pPr>
      <w:keepNext/>
      <w:keepLines/>
      <w:spacing w:before="40" w:after="0"/>
      <w:outlineLvl w:val="4"/>
    </w:pPr>
    <w:rPr>
      <w:rFonts w:asciiTheme="majorHAnsi" w:hAnsiTheme="majorHAnsi" w:eastAsiaTheme="majorEastAsia" w:cstheme="majorBidi"/>
      <w:color w:val="2E75B6" w:themeColor="accent1" w:themeShade="BF"/>
    </w:rPr>
  </w:style>
  <w:style w:type="character" w:default="1" w:styleId="7">
    <w:name w:val="Default Paragraph Font"/>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9">
    <w:name w:val="Balloon Text"/>
    <w:basedOn w:val="1"/>
    <w:link w:val="20"/>
    <w:semiHidden/>
    <w:unhideWhenUsed/>
    <w:uiPriority w:val="99"/>
    <w:pPr>
      <w:spacing w:after="0" w:line="240" w:lineRule="auto"/>
    </w:pPr>
    <w:rPr>
      <w:rFonts w:ascii="Segoe UI" w:hAnsi="Segoe UI" w:cs="Segoe UI"/>
      <w:sz w:val="18"/>
      <w:szCs w:val="18"/>
    </w:rPr>
  </w:style>
  <w:style w:type="character" w:styleId="10">
    <w:name w:val="Emphasis"/>
    <w:basedOn w:val="7"/>
    <w:qFormat/>
    <w:uiPriority w:val="20"/>
    <w:rPr>
      <w:i/>
      <w:iCs/>
    </w:rPr>
  </w:style>
  <w:style w:type="character" w:styleId="11">
    <w:name w:val="FollowedHyperlink"/>
    <w:basedOn w:val="7"/>
    <w:semiHidden/>
    <w:unhideWhenUsed/>
    <w:uiPriority w:val="99"/>
    <w:rPr>
      <w:color w:val="954F72" w:themeColor="followedHyperlink"/>
      <w:u w:val="single"/>
      <w14:textFill>
        <w14:solidFill>
          <w14:schemeClr w14:val="folHlink"/>
        </w14:solidFill>
      </w14:textFill>
    </w:rPr>
  </w:style>
  <w:style w:type="paragraph" w:styleId="12">
    <w:name w:val="footer"/>
    <w:basedOn w:val="1"/>
    <w:link w:val="22"/>
    <w:unhideWhenUsed/>
    <w:uiPriority w:val="99"/>
    <w:pPr>
      <w:tabs>
        <w:tab w:val="center" w:pos="4680"/>
        <w:tab w:val="right" w:pos="9360"/>
      </w:tabs>
      <w:spacing w:after="0" w:line="240" w:lineRule="auto"/>
    </w:pPr>
  </w:style>
  <w:style w:type="paragraph" w:styleId="13">
    <w:name w:val="header"/>
    <w:basedOn w:val="1"/>
    <w:link w:val="21"/>
    <w:unhideWhenUsed/>
    <w:uiPriority w:val="99"/>
    <w:pPr>
      <w:tabs>
        <w:tab w:val="center" w:pos="4680"/>
        <w:tab w:val="right" w:pos="9360"/>
      </w:tabs>
      <w:spacing w:after="0" w:line="240" w:lineRule="auto"/>
    </w:pPr>
  </w:style>
  <w:style w:type="character" w:styleId="14">
    <w:name w:val="Hyperlink"/>
    <w:basedOn w:val="7"/>
    <w:unhideWhenUsed/>
    <w:uiPriority w:val="99"/>
    <w:rPr>
      <w:color w:val="0563C1" w:themeColor="hyperlink"/>
      <w:u w:val="single"/>
      <w14:textFill>
        <w14:solidFill>
          <w14:schemeClr w14:val="hlink"/>
        </w14:solidFill>
      </w14:textFill>
    </w:rPr>
  </w:style>
  <w:style w:type="paragraph" w:styleId="15">
    <w:name w:val="Normal (Web)"/>
    <w:basedOn w:val="1"/>
    <w:unhideWhenUsed/>
    <w:uiPriority w:val="99"/>
    <w:pPr>
      <w:spacing w:before="100" w:beforeAutospacing="1" w:after="100" w:afterAutospacing="1" w:line="240" w:lineRule="auto"/>
    </w:pPr>
    <w:rPr>
      <w:rFonts w:ascii="Times" w:hAnsi="Times" w:cs="Times New Roman"/>
      <w:sz w:val="20"/>
      <w:szCs w:val="20"/>
    </w:rPr>
  </w:style>
  <w:style w:type="character" w:styleId="16">
    <w:name w:val="Strong"/>
    <w:basedOn w:val="7"/>
    <w:qFormat/>
    <w:uiPriority w:val="22"/>
    <w:rPr>
      <w:b/>
      <w:bCs/>
    </w:rPr>
  </w:style>
  <w:style w:type="paragraph" w:styleId="17">
    <w:name w:val="Subtitle"/>
    <w:basedOn w:val="1"/>
    <w:next w:val="1"/>
    <w:link w:val="39"/>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table" w:styleId="18">
    <w:name w:val="Table Grid"/>
    <w:basedOn w:val="8"/>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left="720"/>
      <w:contextualSpacing/>
    </w:pPr>
  </w:style>
  <w:style w:type="character" w:customStyle="1" w:styleId="20">
    <w:name w:val="Balloon Text Char"/>
    <w:basedOn w:val="7"/>
    <w:link w:val="9"/>
    <w:semiHidden/>
    <w:uiPriority w:val="99"/>
    <w:rPr>
      <w:rFonts w:ascii="Segoe UI" w:hAnsi="Segoe UI" w:cs="Segoe UI"/>
      <w:sz w:val="18"/>
      <w:szCs w:val="18"/>
    </w:rPr>
  </w:style>
  <w:style w:type="character" w:customStyle="1" w:styleId="21">
    <w:name w:val="Header Char"/>
    <w:basedOn w:val="7"/>
    <w:link w:val="13"/>
    <w:uiPriority w:val="99"/>
  </w:style>
  <w:style w:type="character" w:customStyle="1" w:styleId="22">
    <w:name w:val="Footer Char"/>
    <w:basedOn w:val="7"/>
    <w:link w:val="12"/>
    <w:uiPriority w:val="99"/>
  </w:style>
  <w:style w:type="character" w:customStyle="1" w:styleId="23">
    <w:name w:val="Title1"/>
    <w:basedOn w:val="7"/>
    <w:uiPriority w:val="0"/>
  </w:style>
  <w:style w:type="character" w:customStyle="1" w:styleId="24">
    <w:name w:val="screenreader-only"/>
    <w:basedOn w:val="7"/>
    <w:uiPriority w:val="0"/>
  </w:style>
  <w:style w:type="character" w:customStyle="1" w:styleId="25">
    <w:name w:val="description"/>
    <w:basedOn w:val="7"/>
    <w:uiPriority w:val="0"/>
  </w:style>
  <w:style w:type="character" w:customStyle="1" w:styleId="26">
    <w:name w:val="nobr"/>
    <w:basedOn w:val="7"/>
    <w:uiPriority w:val="0"/>
  </w:style>
  <w:style w:type="character" w:customStyle="1" w:styleId="27">
    <w:name w:val="points"/>
    <w:basedOn w:val="7"/>
    <w:uiPriority w:val="0"/>
  </w:style>
  <w:style w:type="character" w:customStyle="1" w:styleId="28">
    <w:name w:val="range_rating"/>
    <w:basedOn w:val="7"/>
    <w:uiPriority w:val="0"/>
  </w:style>
  <w:style w:type="character" w:customStyle="1" w:styleId="29">
    <w:name w:val="min_points"/>
    <w:basedOn w:val="7"/>
    <w:uiPriority w:val="0"/>
  </w:style>
  <w:style w:type="character" w:customStyle="1" w:styleId="30">
    <w:name w:val="display_criterion_points"/>
    <w:basedOn w:val="7"/>
    <w:uiPriority w:val="0"/>
  </w:style>
  <w:style w:type="character" w:customStyle="1" w:styleId="31">
    <w:name w:val="rubric_total"/>
    <w:basedOn w:val="7"/>
    <w:uiPriority w:val="0"/>
  </w:style>
  <w:style w:type="character" w:customStyle="1" w:styleId="32">
    <w:name w:val="Title2"/>
    <w:basedOn w:val="7"/>
    <w:uiPriority w:val="0"/>
  </w:style>
  <w:style w:type="character" w:customStyle="1" w:styleId="33">
    <w:name w:val="outcome_sr_content"/>
    <w:basedOn w:val="7"/>
    <w:uiPriority w:val="0"/>
  </w:style>
  <w:style w:type="character" w:customStyle="1" w:styleId="34">
    <w:name w:val="Unresolved Mention1"/>
    <w:basedOn w:val="7"/>
    <w:semiHidden/>
    <w:unhideWhenUsed/>
    <w:uiPriority w:val="99"/>
    <w:rPr>
      <w:color w:val="605E5C"/>
      <w:shd w:val="clear" w:color="auto" w:fill="E1DFDD"/>
    </w:rPr>
  </w:style>
  <w:style w:type="character" w:customStyle="1" w:styleId="35">
    <w:name w:val="Unresolved Mention"/>
    <w:basedOn w:val="7"/>
    <w:semiHidden/>
    <w:unhideWhenUsed/>
    <w:uiPriority w:val="99"/>
    <w:rPr>
      <w:color w:val="605E5C"/>
      <w:shd w:val="clear" w:color="auto" w:fill="E1DFDD"/>
    </w:rPr>
  </w:style>
  <w:style w:type="character" w:customStyle="1" w:styleId="36">
    <w:name w:val="Heading 1 Char"/>
    <w:basedOn w:val="7"/>
    <w:link w:val="2"/>
    <w:uiPriority w:val="9"/>
    <w:rPr>
      <w:rFonts w:asciiTheme="majorHAnsi" w:hAnsiTheme="majorHAnsi" w:eastAsiaTheme="majorEastAsia" w:cstheme="majorBidi"/>
      <w:color w:val="2E75B6" w:themeColor="accent1" w:themeShade="BF"/>
      <w:sz w:val="32"/>
      <w:szCs w:val="32"/>
    </w:rPr>
  </w:style>
  <w:style w:type="character" w:customStyle="1" w:styleId="37">
    <w:name w:val="Heading 2 Char"/>
    <w:basedOn w:val="7"/>
    <w:link w:val="3"/>
    <w:uiPriority w:val="9"/>
    <w:rPr>
      <w:rFonts w:asciiTheme="majorHAnsi" w:hAnsiTheme="majorHAnsi" w:eastAsiaTheme="majorEastAsia" w:cstheme="majorBidi"/>
      <w:color w:val="2E75B6" w:themeColor="accent1" w:themeShade="BF"/>
      <w:sz w:val="26"/>
      <w:szCs w:val="26"/>
    </w:rPr>
  </w:style>
  <w:style w:type="character" w:customStyle="1" w:styleId="38">
    <w:name w:val="Heading 3 Char"/>
    <w:basedOn w:val="7"/>
    <w:link w:val="4"/>
    <w:uiPriority w:val="9"/>
    <w:rPr>
      <w:rFonts w:asciiTheme="majorHAnsi" w:hAnsiTheme="majorHAnsi" w:eastAsiaTheme="majorEastAsia" w:cstheme="majorBidi"/>
      <w:color w:val="1F4E79" w:themeColor="accent1" w:themeShade="80"/>
      <w:sz w:val="24"/>
      <w:szCs w:val="24"/>
    </w:rPr>
  </w:style>
  <w:style w:type="character" w:customStyle="1" w:styleId="39">
    <w:name w:val="Subtitle Char"/>
    <w:basedOn w:val="7"/>
    <w:link w:val="17"/>
    <w:uiPriority w:val="11"/>
    <w:rPr>
      <w:rFonts w:eastAsiaTheme="minorEastAsia"/>
      <w:color w:val="595959" w:themeColor="text1" w:themeTint="A6"/>
      <w:spacing w:val="15"/>
      <w14:textFill>
        <w14:solidFill>
          <w14:schemeClr w14:val="tx1">
            <w14:lumMod w14:val="65000"/>
            <w14:lumOff w14:val="35000"/>
          </w14:schemeClr>
        </w14:solidFill>
      </w14:textFill>
    </w:rPr>
  </w:style>
  <w:style w:type="character" w:customStyle="1" w:styleId="40">
    <w:name w:val="Heading 4 Char"/>
    <w:basedOn w:val="7"/>
    <w:link w:val="5"/>
    <w:uiPriority w:val="9"/>
    <w:rPr>
      <w:rFonts w:asciiTheme="majorHAnsi" w:hAnsiTheme="majorHAnsi" w:eastAsiaTheme="majorEastAsia" w:cstheme="majorBidi"/>
      <w:i/>
      <w:iCs/>
      <w:color w:val="2E75B6" w:themeColor="accent1" w:themeShade="BF"/>
    </w:rPr>
  </w:style>
  <w:style w:type="character" w:customStyle="1" w:styleId="41">
    <w:name w:val="Heading 5 Char"/>
    <w:basedOn w:val="7"/>
    <w:link w:val="6"/>
    <w:uiPriority w:val="9"/>
    <w:rPr>
      <w:rFonts w:asciiTheme="majorHAnsi" w:hAnsiTheme="majorHAnsi" w:eastAsiaTheme="majorEastAsia" w:cstheme="majorBidi"/>
      <w:color w:val="2E75B6"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2817</Words>
  <Characters>16060</Characters>
  <Lines>133</Lines>
  <Paragraphs>37</Paragraphs>
  <TotalTime>65</TotalTime>
  <ScaleCrop>false</ScaleCrop>
  <LinksUpToDate>false</LinksUpToDate>
  <CharactersWithSpaces>18840</CharactersWithSpaces>
  <Application>WPS Office_12.1.23152.23152_F1E327BC-269C-435d-A152-05C5408002CA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2025-01-10T10:02:00Z</dcterms:created>
  <dc:creator>Marisa Moore</dc:creator>
  <cp:lastModifiedBy>yihua yin</cp:lastModifiedBy>
  <cp:lastPrinted>2023-01-17T02:21:00Z</cp:lastPrinted>
  <dcterms:modified xsi:type="dcterms:W3CDTF">2026-01-08T10:24:44Z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1033-12.1.23152.23152</vt:lpwstr>
  </property>
  <property fmtid="{D5CDD505-2E9C-101B-9397-08002B2CF9AE}" pid="3" name="ICV">
    <vt:lpwstr>779985F758E2824DB8D95F69D5FFC061_42</vt:lpwstr>
  </property>
</Properties>
</file>