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1804AB3" w:rsidR="00C43B73" w:rsidRDefault="007B578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BMEN 4326 Biomolecular Engineering</w:t>
      </w:r>
    </w:p>
    <w:p w14:paraId="00000002" w14:textId="77777777" w:rsidR="00C43B73" w:rsidRDefault="007B578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BMEN 5326 Biomolecular Engineering</w:t>
      </w:r>
    </w:p>
    <w:p w14:paraId="00000004" w14:textId="77777777" w:rsidR="00C43B73" w:rsidRDefault="00C43B73">
      <w:pPr>
        <w:rPr>
          <w:rFonts w:ascii="Times New Roman" w:eastAsia="Times New Roman" w:hAnsi="Times New Roman" w:cs="Times New Roman"/>
          <w:b/>
          <w:sz w:val="24"/>
          <w:szCs w:val="24"/>
        </w:rPr>
      </w:pPr>
    </w:p>
    <w:p w14:paraId="00000005" w14:textId="77777777" w:rsidR="00C43B73" w:rsidRDefault="007B578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Instructor: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Dr. Youngwook Won</w:t>
      </w:r>
    </w:p>
    <w:p w14:paraId="00000006" w14:textId="51F84DA2" w:rsidR="00C43B73" w:rsidRDefault="007B578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Office:</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1374A" w:rsidRPr="00C1374A">
        <w:rPr>
          <w:rFonts w:ascii="Times New Roman" w:eastAsia="Times New Roman" w:hAnsi="Times New Roman" w:cs="Times New Roman"/>
          <w:sz w:val="24"/>
          <w:szCs w:val="24"/>
        </w:rPr>
        <w:t>NTDP E264</w:t>
      </w:r>
    </w:p>
    <w:p w14:paraId="00000007" w14:textId="703003AC" w:rsidR="00C43B73" w:rsidRDefault="007B578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In-Person at </w:t>
      </w:r>
      <w:r w:rsidR="004B78E6" w:rsidRPr="004B78E6">
        <w:rPr>
          <w:rFonts w:ascii="Times New Roman" w:eastAsia="Times New Roman" w:hAnsi="Times New Roman" w:cs="Times New Roman"/>
          <w:sz w:val="24"/>
          <w:szCs w:val="24"/>
        </w:rPr>
        <w:t>NTDP E264</w:t>
      </w:r>
      <w:r>
        <w:rPr>
          <w:rFonts w:ascii="Times New Roman" w:eastAsia="Times New Roman" w:hAnsi="Times New Roman" w:cs="Times New Roman"/>
          <w:sz w:val="24"/>
          <w:szCs w:val="24"/>
        </w:rPr>
        <w:t>; Monday and Wednesday; 4:00 - 5:20 PM (Occasional virtual classes with prior notice)</w:t>
      </w:r>
      <w:r>
        <w:rPr>
          <w:rFonts w:ascii="Times New Roman" w:eastAsia="Times New Roman" w:hAnsi="Times New Roman" w:cs="Times New Roman"/>
          <w:sz w:val="24"/>
          <w:szCs w:val="24"/>
        </w:rPr>
        <w:tab/>
        <w:t xml:space="preserve"> </w:t>
      </w:r>
    </w:p>
    <w:p w14:paraId="00000008" w14:textId="12B0E3BF" w:rsidR="00C43B73" w:rsidRDefault="007B578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Office Hours: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Monday and Wednesday, 2:</w:t>
      </w:r>
      <w:r w:rsidR="00094DF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0 am to </w:t>
      </w:r>
      <w:r w:rsidR="00094DF6">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094DF6">
        <w:rPr>
          <w:rFonts w:ascii="Times New Roman" w:eastAsia="Times New Roman" w:hAnsi="Times New Roman" w:cs="Times New Roman"/>
          <w:sz w:val="24"/>
          <w:szCs w:val="24"/>
        </w:rPr>
        <w:t>0</w:t>
      </w:r>
      <w:r>
        <w:rPr>
          <w:rFonts w:ascii="Times New Roman" w:eastAsia="Times New Roman" w:hAnsi="Times New Roman" w:cs="Times New Roman"/>
          <w:sz w:val="24"/>
          <w:szCs w:val="24"/>
        </w:rPr>
        <w:t>0 pm</w:t>
      </w:r>
    </w:p>
    <w:p w14:paraId="00000009" w14:textId="77777777" w:rsidR="00C43B73" w:rsidRDefault="007B578F">
      <w:pPr>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Email:</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youngwook.won@unt.edu</w:t>
      </w:r>
      <w:r>
        <w:rPr>
          <w:rFonts w:ascii="Times New Roman" w:eastAsia="Times New Roman" w:hAnsi="Times New Roman" w:cs="Times New Roman"/>
          <w:color w:val="000000"/>
          <w:sz w:val="24"/>
          <w:szCs w:val="24"/>
        </w:rPr>
        <w:tab/>
      </w:r>
    </w:p>
    <w:p w14:paraId="0000000A" w14:textId="77777777" w:rsidR="00C43B73" w:rsidRDefault="007B578F">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p>
    <w:p w14:paraId="0000000B" w14:textId="77777777" w:rsidR="00C43B73" w:rsidRDefault="007B578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Description</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rPr>
        <w:t xml:space="preserve"> To engineer biological systems, it is essential to develop biomolecular components with novel, desirable functions. These components include enzymes, structural proteins, receptors, and other macromolecules. Recent advances in biomolecular engineering open many new possibilities in protein design and protein construction. In this course, we will discuss protein structure and biochemistry, a wide range of strategies in designing macromolecules, generating libraries of these parts, and screening desirable candidates. Additionally, this course aims to train students in reading, analyzing, and discussing materials from academic research articles.</w:t>
      </w:r>
    </w:p>
    <w:p w14:paraId="0000000C" w14:textId="77777777" w:rsidR="00C43B73" w:rsidRDefault="00C43B73">
      <w:pPr>
        <w:jc w:val="both"/>
        <w:rPr>
          <w:rFonts w:ascii="Times New Roman" w:eastAsia="Times New Roman" w:hAnsi="Times New Roman" w:cs="Times New Roman"/>
          <w:sz w:val="24"/>
          <w:szCs w:val="24"/>
        </w:rPr>
      </w:pPr>
    </w:p>
    <w:p w14:paraId="0000000D" w14:textId="77777777" w:rsidR="00C43B73" w:rsidRDefault="007B578F">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Major Topics:</w:t>
      </w:r>
    </w:p>
    <w:p w14:paraId="0000000E" w14:textId="67D85385" w:rsidR="00C43B73" w:rsidRDefault="004B78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engineering</w:t>
      </w:r>
    </w:p>
    <w:p w14:paraId="0000000F" w14:textId="12C47F77" w:rsidR="00C43B73" w:rsidRDefault="004B78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Protein Engineering</w:t>
      </w:r>
    </w:p>
    <w:p w14:paraId="00000010" w14:textId="1B32E5AA" w:rsidR="00C43B73" w:rsidRDefault="004B78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Antibody Engineering</w:t>
      </w:r>
    </w:p>
    <w:p w14:paraId="00000011" w14:textId="70ED4A2D" w:rsidR="00C43B73" w:rsidRDefault="004B78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Bio-conjugation</w:t>
      </w:r>
    </w:p>
    <w:p w14:paraId="00000012" w14:textId="0E8F2D8E" w:rsidR="00C43B73" w:rsidRDefault="004B78E6">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Topics vary week-by-week</w:t>
      </w:r>
    </w:p>
    <w:p w14:paraId="438D5625" w14:textId="77777777" w:rsidR="004B78E6" w:rsidRDefault="004B78E6">
      <w:pPr>
        <w:spacing w:after="0"/>
        <w:ind w:left="1440" w:hanging="1440"/>
        <w:jc w:val="both"/>
        <w:rPr>
          <w:rFonts w:ascii="Times New Roman" w:eastAsia="Times New Roman" w:hAnsi="Times New Roman" w:cs="Times New Roman"/>
          <w:color w:val="000000"/>
          <w:sz w:val="24"/>
          <w:szCs w:val="24"/>
        </w:rPr>
      </w:pPr>
    </w:p>
    <w:p w14:paraId="00000019" w14:textId="3761F1FD" w:rsidR="00C43B73" w:rsidRDefault="007B578F">
      <w:pPr>
        <w:spacing w:after="0"/>
        <w:ind w:left="1440" w:hanging="14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Textbook:</w:t>
      </w:r>
    </w:p>
    <w:p w14:paraId="0000001D" w14:textId="071905A8" w:rsidR="00C43B73" w:rsidRDefault="004B78E6" w:rsidP="004B78E6">
      <w:pPr>
        <w:pBdr>
          <w:top w:val="nil"/>
          <w:left w:val="nil"/>
          <w:bottom w:val="nil"/>
          <w:right w:val="nil"/>
          <w:between w:val="nil"/>
        </w:pBdr>
        <w:spacing w:after="0"/>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No textbooks needed</w:t>
      </w:r>
      <w:r w:rsidR="007B578F">
        <w:rPr>
          <w:rFonts w:ascii="Times New Roman" w:eastAsia="Times New Roman" w:hAnsi="Times New Roman" w:cs="Times New Roman"/>
          <w:color w:val="000000"/>
          <w:sz w:val="24"/>
          <w:szCs w:val="24"/>
        </w:rPr>
        <w:tab/>
      </w:r>
    </w:p>
    <w:p w14:paraId="0000001E" w14:textId="77777777" w:rsidR="00C43B73" w:rsidRDefault="00C43B73">
      <w:pPr>
        <w:spacing w:after="0"/>
        <w:jc w:val="both"/>
        <w:rPr>
          <w:rFonts w:ascii="Times New Roman" w:eastAsia="Times New Roman" w:hAnsi="Times New Roman" w:cs="Times New Roman"/>
          <w:sz w:val="24"/>
          <w:szCs w:val="24"/>
        </w:rPr>
      </w:pPr>
    </w:p>
    <w:p w14:paraId="0000001F" w14:textId="77777777" w:rsidR="00C43B73" w:rsidRDefault="007B578F">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Specific goals for the course:</w:t>
      </w:r>
    </w:p>
    <w:p w14:paraId="00000020" w14:textId="77777777" w:rsidR="00C43B73" w:rsidRDefault="007B578F">
      <w:pPr>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Specific outcomes of instruction: Upon successful completion of this course, students will understand strategies of designing biological macromolecules. They will understand a range of broadly used approaches for modifying proteins and creating mutant libraries. They will also gain the knowledge of state-of-art methods for engineering components with desirable properties.</w:t>
      </w:r>
    </w:p>
    <w:p w14:paraId="00000021" w14:textId="77777777" w:rsidR="00C43B73" w:rsidRDefault="00C43B73">
      <w:pPr>
        <w:ind w:left="360"/>
        <w:jc w:val="both"/>
        <w:rPr>
          <w:rFonts w:ascii="Times New Roman" w:eastAsia="Times New Roman" w:hAnsi="Times New Roman" w:cs="Times New Roman"/>
          <w:sz w:val="24"/>
          <w:szCs w:val="24"/>
        </w:rPr>
      </w:pPr>
    </w:p>
    <w:p w14:paraId="00000022" w14:textId="0E2B94CA" w:rsidR="00C43B73" w:rsidRDefault="007B578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Evaluation:</w:t>
      </w:r>
      <w:r>
        <w:rPr>
          <w:rFonts w:ascii="Times New Roman" w:eastAsia="Times New Roman" w:hAnsi="Times New Roman" w:cs="Times New Roman"/>
          <w:sz w:val="24"/>
          <w:szCs w:val="24"/>
        </w:rPr>
        <w:t xml:space="preserve"> Attendance (in-person or virtual) is mandatory</w:t>
      </w:r>
      <w:r w:rsidR="004B78E6">
        <w:rPr>
          <w:rFonts w:ascii="Times New Roman" w:eastAsia="Times New Roman" w:hAnsi="Times New Roman" w:cs="Times New Roman"/>
          <w:sz w:val="24"/>
          <w:szCs w:val="24"/>
        </w:rPr>
        <w:t xml:space="preserve"> and more than 15 minutes late is considered absence. </w:t>
      </w:r>
      <w:r>
        <w:rPr>
          <w:rFonts w:ascii="Times New Roman" w:eastAsia="Times New Roman" w:hAnsi="Times New Roman" w:cs="Times New Roman"/>
          <w:sz w:val="24"/>
          <w:szCs w:val="24"/>
        </w:rPr>
        <w:t xml:space="preserve">There will be a midterm exam, a </w:t>
      </w:r>
      <w:r w:rsidR="00094DF6">
        <w:rPr>
          <w:rFonts w:ascii="Times New Roman" w:eastAsia="Times New Roman" w:hAnsi="Times New Roman" w:cs="Times New Roman"/>
          <w:sz w:val="24"/>
          <w:szCs w:val="24"/>
        </w:rPr>
        <w:t>team project</w:t>
      </w:r>
      <w:r>
        <w:rPr>
          <w:rFonts w:ascii="Times New Roman" w:eastAsia="Times New Roman" w:hAnsi="Times New Roman" w:cs="Times New Roman"/>
          <w:sz w:val="24"/>
          <w:szCs w:val="24"/>
        </w:rPr>
        <w:t xml:space="preserve"> presentation, and a final exam. The grading policy will be as follows: </w:t>
      </w:r>
    </w:p>
    <w:p w14:paraId="00000023" w14:textId="77777777" w:rsidR="00C43B73" w:rsidRDefault="007B578F">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Attendance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10 %</w:t>
      </w:r>
    </w:p>
    <w:p w14:paraId="00000024" w14:textId="410003CD" w:rsidR="00C43B73" w:rsidRDefault="007B578F">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Midterm Exam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603DC">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0 %</w:t>
      </w:r>
    </w:p>
    <w:p w14:paraId="00000025" w14:textId="77777777" w:rsidR="00C43B73" w:rsidRDefault="007B578F">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Presentation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0 %</w:t>
      </w:r>
    </w:p>
    <w:p w14:paraId="00000026" w14:textId="77777777" w:rsidR="00C43B73" w:rsidRDefault="007B578F">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 </w:t>
      </w:r>
      <w:r>
        <w:rPr>
          <w:rFonts w:ascii="Times New Roman" w:eastAsia="Times New Roman" w:hAnsi="Times New Roman" w:cs="Times New Roman"/>
          <w:sz w:val="24"/>
          <w:szCs w:val="24"/>
        </w:rPr>
        <w:t>exam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40 %</w:t>
      </w:r>
    </w:p>
    <w:p w14:paraId="00000027" w14:textId="2D69CF58" w:rsidR="00C43B73" w:rsidRDefault="007B5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Grading scale</w:t>
      </w:r>
      <w:r w:rsidR="005C21F3">
        <w:rPr>
          <w:rFonts w:ascii="Times New Roman" w:eastAsia="Times New Roman" w:hAnsi="Times New Roman" w:cs="Times New Roman"/>
          <w:sz w:val="24"/>
          <w:szCs w:val="24"/>
        </w:rPr>
        <w:t xml:space="preserve"> for undergraduate</w:t>
      </w:r>
      <w:r>
        <w:rPr>
          <w:rFonts w:ascii="Times New Roman" w:eastAsia="Times New Roman" w:hAnsi="Times New Roman" w:cs="Times New Roman"/>
          <w:sz w:val="24"/>
          <w:szCs w:val="24"/>
        </w:rPr>
        <w:t>:</w:t>
      </w:r>
    </w:p>
    <w:p w14:paraId="00000028" w14:textId="30341A0D" w:rsidR="00C43B73" w:rsidRDefault="007B5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w:t>
      </w:r>
      <w:r w:rsidR="005C21F3">
        <w:rPr>
          <w:rFonts w:ascii="Times New Roman" w:eastAsia="Times New Roman" w:hAnsi="Times New Roman" w:cs="Times New Roman"/>
          <w:sz w:val="24"/>
          <w:szCs w:val="24"/>
        </w:rPr>
        <w:t>85</w:t>
      </w:r>
      <w:r>
        <w:rPr>
          <w:rFonts w:ascii="Times New Roman" w:eastAsia="Times New Roman" w:hAnsi="Times New Roman" w:cs="Times New Roman"/>
          <w:sz w:val="24"/>
          <w:szCs w:val="24"/>
        </w:rPr>
        <w:t>-100%</w:t>
      </w:r>
    </w:p>
    <w:p w14:paraId="00000029" w14:textId="46571D32" w:rsidR="00C43B73" w:rsidRDefault="007B5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w:r w:rsidR="005C21F3">
        <w:rPr>
          <w:rFonts w:ascii="Times New Roman" w:eastAsia="Times New Roman" w:hAnsi="Times New Roman" w:cs="Times New Roman"/>
          <w:sz w:val="24"/>
          <w:szCs w:val="24"/>
        </w:rPr>
        <w:t>70</w:t>
      </w:r>
      <w:r>
        <w:rPr>
          <w:rFonts w:ascii="Times New Roman" w:eastAsia="Times New Roman" w:hAnsi="Times New Roman" w:cs="Times New Roman"/>
          <w:sz w:val="24"/>
          <w:szCs w:val="24"/>
        </w:rPr>
        <w:t>-8</w:t>
      </w:r>
      <w:r w:rsidR="005C21F3">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0000002A" w14:textId="11AE48DF" w:rsidR="00C43B73" w:rsidRDefault="007B5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 </w:t>
      </w:r>
      <w:r w:rsidR="005C21F3">
        <w:rPr>
          <w:rFonts w:ascii="Times New Roman" w:eastAsia="Times New Roman" w:hAnsi="Times New Roman" w:cs="Times New Roman"/>
          <w:sz w:val="24"/>
          <w:szCs w:val="24"/>
        </w:rPr>
        <w:t>65</w:t>
      </w:r>
      <w:r>
        <w:rPr>
          <w:rFonts w:ascii="Times New Roman" w:eastAsia="Times New Roman" w:hAnsi="Times New Roman" w:cs="Times New Roman"/>
          <w:sz w:val="24"/>
          <w:szCs w:val="24"/>
        </w:rPr>
        <w:t>-7</w:t>
      </w:r>
      <w:r w:rsidR="005C21F3">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0000002B" w14:textId="23F97D26" w:rsidR="00C43B73" w:rsidRDefault="007B5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 </w:t>
      </w:r>
      <w:r w:rsidR="005C21F3">
        <w:rPr>
          <w:rFonts w:ascii="Times New Roman" w:eastAsia="Times New Roman" w:hAnsi="Times New Roman" w:cs="Times New Roman"/>
          <w:sz w:val="24"/>
          <w:szCs w:val="24"/>
        </w:rPr>
        <w:t>55</w:t>
      </w:r>
      <w:r>
        <w:rPr>
          <w:rFonts w:ascii="Times New Roman" w:eastAsia="Times New Roman" w:hAnsi="Times New Roman" w:cs="Times New Roman"/>
          <w:sz w:val="24"/>
          <w:szCs w:val="24"/>
        </w:rPr>
        <w:t>-6</w:t>
      </w:r>
      <w:r w:rsidR="005C21F3">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p w14:paraId="0000002C" w14:textId="7A0363DC" w:rsidR="00C43B73" w:rsidRDefault="007B5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 - &lt; </w:t>
      </w:r>
      <w:r w:rsidR="005C21F3">
        <w:rPr>
          <w:rFonts w:ascii="Times New Roman" w:eastAsia="Times New Roman" w:hAnsi="Times New Roman" w:cs="Times New Roman"/>
          <w:sz w:val="24"/>
          <w:szCs w:val="24"/>
        </w:rPr>
        <w:t>55</w:t>
      </w:r>
      <w:r>
        <w:rPr>
          <w:rFonts w:ascii="Times New Roman" w:eastAsia="Times New Roman" w:hAnsi="Times New Roman" w:cs="Times New Roman"/>
          <w:sz w:val="24"/>
          <w:szCs w:val="24"/>
        </w:rPr>
        <w:t>%</w:t>
      </w:r>
    </w:p>
    <w:p w14:paraId="0000002D" w14:textId="77777777" w:rsidR="00C43B73" w:rsidRDefault="007B578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scale may be lowered at the instructor’s discretion (but not raised).</w:t>
      </w:r>
    </w:p>
    <w:p w14:paraId="04542B9D" w14:textId="77777777" w:rsidR="005C21F3" w:rsidRDefault="005C21F3">
      <w:pPr>
        <w:spacing w:after="0" w:line="240" w:lineRule="auto"/>
        <w:rPr>
          <w:rFonts w:ascii="Times New Roman" w:eastAsia="Times New Roman" w:hAnsi="Times New Roman" w:cs="Times New Roman"/>
          <w:sz w:val="24"/>
          <w:szCs w:val="24"/>
        </w:rPr>
      </w:pPr>
    </w:p>
    <w:p w14:paraId="2D43C064" w14:textId="748DA14C" w:rsidR="005C21F3" w:rsidRDefault="005C21F3" w:rsidP="005C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Grading scale for graduate/grad track:</w:t>
      </w:r>
    </w:p>
    <w:p w14:paraId="1B3889F5" w14:textId="77777777" w:rsidR="005C21F3" w:rsidRDefault="005C21F3" w:rsidP="005C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 90-100%</w:t>
      </w:r>
    </w:p>
    <w:p w14:paraId="6311365F" w14:textId="77777777" w:rsidR="005C21F3" w:rsidRDefault="005C21F3" w:rsidP="005C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 80-89%</w:t>
      </w:r>
    </w:p>
    <w:p w14:paraId="265FC776" w14:textId="77777777" w:rsidR="005C21F3" w:rsidRDefault="005C21F3" w:rsidP="005C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 70-79%</w:t>
      </w:r>
    </w:p>
    <w:p w14:paraId="4373B164" w14:textId="77777777" w:rsidR="005C21F3" w:rsidRDefault="005C21F3" w:rsidP="005C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 – 60-69%</w:t>
      </w:r>
    </w:p>
    <w:p w14:paraId="486913A8" w14:textId="77777777" w:rsidR="005C21F3" w:rsidRDefault="005C21F3" w:rsidP="005C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 - &lt; 60%</w:t>
      </w:r>
    </w:p>
    <w:p w14:paraId="75BA73C5" w14:textId="0223F511" w:rsidR="005C21F3" w:rsidRDefault="005C21F3" w:rsidP="005C21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scale may be lowered at the instructor’s discretion (but not raised</w:t>
      </w:r>
    </w:p>
    <w:p w14:paraId="0000002E" w14:textId="77777777" w:rsidR="00C43B73" w:rsidRDefault="00C43B73">
      <w:pPr>
        <w:spacing w:after="0" w:line="240" w:lineRule="auto"/>
        <w:rPr>
          <w:rFonts w:ascii="Times New Roman" w:eastAsia="Times New Roman" w:hAnsi="Times New Roman" w:cs="Times New Roman"/>
          <w:sz w:val="24"/>
          <w:szCs w:val="24"/>
        </w:rPr>
      </w:pPr>
    </w:p>
    <w:p w14:paraId="0000002F" w14:textId="77777777" w:rsidR="00C43B73" w:rsidRDefault="00C43B73">
      <w:pPr>
        <w:spacing w:after="0" w:line="240" w:lineRule="auto"/>
        <w:rPr>
          <w:rFonts w:ascii="Times New Roman" w:eastAsia="Times New Roman" w:hAnsi="Times New Roman" w:cs="Times New Roman"/>
          <w:sz w:val="24"/>
          <w:szCs w:val="24"/>
        </w:rPr>
      </w:pPr>
    </w:p>
    <w:p w14:paraId="00000030" w14:textId="77777777" w:rsidR="00C43B73" w:rsidRDefault="007B578F">
      <w:pPr>
        <w:spacing w:line="36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Policy Statements</w:t>
      </w:r>
    </w:p>
    <w:p w14:paraId="00000031" w14:textId="77777777" w:rsidR="00C43B73" w:rsidRDefault="007B578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 Academic Integrity Standards and Consequences.</w:t>
      </w:r>
      <w:r>
        <w:rPr>
          <w:rFonts w:ascii="Times New Roman" w:eastAsia="Times New Roman" w:hAnsi="Times New Roman" w:cs="Times New Roman"/>
          <w:sz w:val="24"/>
          <w:szCs w:val="24"/>
        </w:rPr>
        <w:t xml:space="preserve">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0000032" w14:textId="77777777" w:rsidR="00C43B73" w:rsidRDefault="007B578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 ADA Accommodation Statement.</w:t>
      </w:r>
      <w:r>
        <w:rPr>
          <w:rFonts w:ascii="Times New Roman" w:eastAsia="Times New Roman" w:hAnsi="Times New Roman" w:cs="Times New Roman"/>
          <w:sz w:val="24"/>
          <w:szCs w:val="24"/>
        </w:rPr>
        <w:t xml:space="preserve">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w:t>
      </w:r>
    </w:p>
    <w:p w14:paraId="00000033" w14:textId="77777777" w:rsidR="00C43B73" w:rsidRDefault="007B578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 Course Safety Procedures (for Laboratory Courses; this course does not consist of a laboratory session).</w:t>
      </w:r>
      <w:r>
        <w:rPr>
          <w:rFonts w:ascii="Times New Roman" w:eastAsia="Times New Roman" w:hAnsi="Times New Roman" w:cs="Times New Roman"/>
          <w:sz w:val="24"/>
          <w:szCs w:val="24"/>
        </w:rPr>
        <w:t xml:space="preserve"> Students enrolled in laboratory courses are required to use proper safety procedures and guidelines as outlined in UNT Policy 06.038 Safety in Instructional Activities. While working in laboratory sessions, students are expected and required to identify and use proper safety guidelines in all activities requiring lifting, climbing, walking on slippery surfaces, using equipment and tools, handling chemical solutions and hot and cold products. Students should be aware that the UNT is not liable for injuries incurred while students are participating in class activities. All students are encouraged to secure adequate insurance coverage in the event of accidental injury. Students who do not have insurance coverage should consider Standard Syllabus Statements Related Policy 06.049 Course Syllabi Requirements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00000034" w14:textId="77777777" w:rsidR="00C43B73" w:rsidRDefault="007B578F">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 Emergency Notification &amp; Procedures. </w:t>
      </w:r>
      <w:r>
        <w:rPr>
          <w:rFonts w:ascii="Times New Roman" w:eastAsia="Times New Roman" w:hAnsi="Times New Roman" w:cs="Times New Roman"/>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sectPr w:rsidR="00C43B73">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304"/>
    <w:multiLevelType w:val="multilevel"/>
    <w:tmpl w:val="0B7A8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E55C14"/>
    <w:multiLevelType w:val="multilevel"/>
    <w:tmpl w:val="499EA3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E5114E"/>
    <w:multiLevelType w:val="multilevel"/>
    <w:tmpl w:val="1DEC5F94"/>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6470886">
    <w:abstractNumId w:val="2"/>
  </w:num>
  <w:num w:numId="2" w16cid:durableId="565645742">
    <w:abstractNumId w:val="0"/>
  </w:num>
  <w:num w:numId="3" w16cid:durableId="588542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73"/>
    <w:rsid w:val="000840F8"/>
    <w:rsid w:val="00094DF6"/>
    <w:rsid w:val="00241D2D"/>
    <w:rsid w:val="00281DF5"/>
    <w:rsid w:val="004B78E6"/>
    <w:rsid w:val="005C21F3"/>
    <w:rsid w:val="007B578F"/>
    <w:rsid w:val="00BF3C9B"/>
    <w:rsid w:val="00BF564E"/>
    <w:rsid w:val="00C1374A"/>
    <w:rsid w:val="00C43B73"/>
    <w:rsid w:val="00C603D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428D2652"/>
  <w15:docId w15:val="{36CDA42C-1433-BD47-A36E-A1E9822B0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A5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BF7"/>
  </w:style>
  <w:style w:type="paragraph" w:styleId="Footer">
    <w:name w:val="footer"/>
    <w:basedOn w:val="Normal"/>
    <w:link w:val="FooterChar"/>
    <w:uiPriority w:val="99"/>
    <w:unhideWhenUsed/>
    <w:rsid w:val="00EA5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BF7"/>
  </w:style>
  <w:style w:type="paragraph" w:styleId="BalloonText">
    <w:name w:val="Balloon Text"/>
    <w:basedOn w:val="Normal"/>
    <w:link w:val="BalloonTextChar"/>
    <w:uiPriority w:val="99"/>
    <w:semiHidden/>
    <w:unhideWhenUsed/>
    <w:rsid w:val="00EA5B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BF7"/>
    <w:rPr>
      <w:rFonts w:ascii="Tahoma" w:hAnsi="Tahoma" w:cs="Tahoma"/>
      <w:sz w:val="16"/>
      <w:szCs w:val="16"/>
    </w:rPr>
  </w:style>
  <w:style w:type="character" w:customStyle="1" w:styleId="apple-converted-space">
    <w:name w:val="apple-converted-space"/>
    <w:basedOn w:val="DefaultParagraphFont"/>
    <w:rsid w:val="0008649F"/>
  </w:style>
  <w:style w:type="character" w:customStyle="1" w:styleId="il">
    <w:name w:val="il"/>
    <w:basedOn w:val="DefaultParagraphFont"/>
    <w:rsid w:val="0008649F"/>
  </w:style>
  <w:style w:type="table" w:styleId="LightShading">
    <w:name w:val="Light Shading"/>
    <w:basedOn w:val="TableNormal"/>
    <w:uiPriority w:val="60"/>
    <w:rsid w:val="00FF492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2">
    <w:name w:val="Light Grid Accent 2"/>
    <w:basedOn w:val="TableNormal"/>
    <w:uiPriority w:val="62"/>
    <w:rsid w:val="00FF492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E67027"/>
    <w:pPr>
      <w:ind w:left="720"/>
      <w:contextualSpacing/>
    </w:pPr>
  </w:style>
  <w:style w:type="character" w:styleId="Hyperlink">
    <w:name w:val="Hyperlink"/>
    <w:basedOn w:val="DefaultParagraphFont"/>
    <w:uiPriority w:val="99"/>
    <w:unhideWhenUsed/>
    <w:rsid w:val="00F647FE"/>
    <w:rPr>
      <w:color w:val="0000FF" w:themeColor="hyperlink"/>
      <w:u w:val="single"/>
    </w:rPr>
  </w:style>
  <w:style w:type="table" w:styleId="TableGrid">
    <w:name w:val="Table Grid"/>
    <w:basedOn w:val="TableNormal"/>
    <w:uiPriority w:val="59"/>
    <w:rsid w:val="00D26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657E8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unhideWhenUsed/>
    <w:qFormat/>
    <w:rsid w:val="00AF019A"/>
    <w:pPr>
      <w:spacing w:after="120" w:line="240" w:lineRule="auto"/>
    </w:pPr>
    <w:rPr>
      <w:rFonts w:ascii="Times New Roman" w:eastAsia="Times New Roman" w:hAnsi="Times New Roman" w:cs="Times New Roman"/>
      <w:color w:val="696867"/>
      <w:sz w:val="20"/>
      <w:szCs w:val="20"/>
    </w:rPr>
  </w:style>
  <w:style w:type="character" w:customStyle="1" w:styleId="BodyTextChar">
    <w:name w:val="Body Text Char"/>
    <w:basedOn w:val="DefaultParagraphFont"/>
    <w:link w:val="BodyText"/>
    <w:uiPriority w:val="1"/>
    <w:rsid w:val="00AF019A"/>
    <w:rPr>
      <w:rFonts w:ascii="Times New Roman" w:eastAsia="Times New Roman" w:hAnsi="Times New Roman" w:cs="Times New Roman"/>
      <w:color w:val="696867"/>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98ZsYo4N1KZbbABbGVwdrLI0FA==">AMUW2mVmOfAB2yf1n9hLKljF6OPOVjvJnCylb/XfY15gPEzkC2WuAzhNmbvjhgaFDwzClK97vx0A21lhwEVmKYokcvXBWcgL4Bo79YqtJcjwZuKVS/nmlzJuXY+J7afXwWBZSRmofgbN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797</Words>
  <Characters>4637</Characters>
  <Application>Microsoft Office Word</Application>
  <DocSecurity>0</DocSecurity>
  <Lines>96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 Biomedical Engineering</dc:creator>
  <cp:lastModifiedBy>Won, Youngwook</cp:lastModifiedBy>
  <cp:revision>5</cp:revision>
  <dcterms:created xsi:type="dcterms:W3CDTF">2025-01-13T15:48:00Z</dcterms:created>
  <dcterms:modified xsi:type="dcterms:W3CDTF">2026-01-23T16:37:00Z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0x0101009D67F2D27C0FB74C8AE3B298FA9D6078</vt:lpwstr>
  </property>
</Properties>
</file>