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BEDBC" w14:textId="2139F75C" w:rsidR="00813ABD" w:rsidRDefault="00E11772" w:rsidP="00813ABD">
      <w:pPr>
        <w:pStyle w:val="Heading1"/>
        <w:adjustRightInd w:val="0"/>
        <w:spacing w:before="0" w:line="240" w:lineRule="auto"/>
        <w:contextualSpacing/>
        <w:rPr>
          <w:b/>
          <w:bCs/>
        </w:rPr>
      </w:pPr>
      <w:r w:rsidRPr="005646E3">
        <w:rPr>
          <w:b/>
          <w:bCs/>
        </w:rPr>
        <w:t>ECON</w:t>
      </w:r>
      <w:r w:rsidR="00813ABD">
        <w:rPr>
          <w:b/>
          <w:bCs/>
        </w:rPr>
        <w:t>4850/5850</w:t>
      </w:r>
      <w:r w:rsidRPr="005646E3">
        <w:rPr>
          <w:b/>
          <w:bCs/>
        </w:rPr>
        <w:t xml:space="preserve"> </w:t>
      </w:r>
      <w:r w:rsidR="00813ABD">
        <w:rPr>
          <w:b/>
          <w:bCs/>
        </w:rPr>
        <w:t>International Trade</w:t>
      </w:r>
      <w:r w:rsidR="00B94444">
        <w:rPr>
          <w:b/>
          <w:bCs/>
        </w:rPr>
        <w:t xml:space="preserve"> </w:t>
      </w:r>
      <w:r w:rsidR="000E7E2D">
        <w:rPr>
          <w:b/>
          <w:bCs/>
        </w:rPr>
        <w:t>(</w:t>
      </w:r>
      <w:r w:rsidR="005026FE">
        <w:rPr>
          <w:b/>
          <w:bCs/>
        </w:rPr>
        <w:t>UNT Internet</w:t>
      </w:r>
      <w:r w:rsidR="000E7E2D">
        <w:rPr>
          <w:b/>
          <w:bCs/>
        </w:rPr>
        <w:t xml:space="preserve"> Course)</w:t>
      </w:r>
    </w:p>
    <w:p w14:paraId="6E20AEC1" w14:textId="381CD551" w:rsidR="00604E45" w:rsidRPr="005646E3" w:rsidRDefault="00813ABD" w:rsidP="00813ABD">
      <w:pPr>
        <w:pStyle w:val="Heading1"/>
        <w:adjustRightInd w:val="0"/>
        <w:spacing w:before="0" w:line="240" w:lineRule="auto"/>
        <w:contextualSpacing/>
        <w:rPr>
          <w:b/>
          <w:bCs/>
        </w:rPr>
      </w:pPr>
      <w:r w:rsidRPr="005646E3">
        <w:rPr>
          <w:b/>
          <w:bCs/>
        </w:rPr>
        <w:t xml:space="preserve">Section </w:t>
      </w:r>
      <w:r w:rsidR="002667D5">
        <w:rPr>
          <w:b/>
          <w:bCs/>
        </w:rPr>
        <w:t>40</w:t>
      </w:r>
      <w:r>
        <w:rPr>
          <w:b/>
          <w:bCs/>
        </w:rPr>
        <w:t xml:space="preserve">1 </w:t>
      </w:r>
      <w:r w:rsidR="005026FE">
        <w:rPr>
          <w:b/>
          <w:bCs/>
        </w:rPr>
        <w:t>(</w:t>
      </w:r>
      <w:r w:rsidR="009023FD">
        <w:rPr>
          <w:b/>
          <w:bCs/>
        </w:rPr>
        <w:t>11869 &amp; 12457</w:t>
      </w:r>
      <w:r w:rsidR="005026FE">
        <w:rPr>
          <w:b/>
          <w:bCs/>
        </w:rPr>
        <w:t xml:space="preserve">) Fall </w:t>
      </w:r>
      <w:r w:rsidR="00F53EE1">
        <w:rPr>
          <w:b/>
          <w:bCs/>
        </w:rPr>
        <w:t>202</w:t>
      </w:r>
      <w:r w:rsidR="009023FD">
        <w:rPr>
          <w:b/>
          <w:bCs/>
        </w:rPr>
        <w:t>5</w:t>
      </w:r>
    </w:p>
    <w:p w14:paraId="5050E8A2" w14:textId="2E48ADAA" w:rsidR="002F6AB1" w:rsidRDefault="00D40C61" w:rsidP="00737DC9">
      <w:pPr>
        <w:pStyle w:val="Heading2"/>
      </w:pPr>
      <w:r>
        <w:t>Instructor Contact</w:t>
      </w:r>
    </w:p>
    <w:p w14:paraId="065D7141" w14:textId="42042ABC" w:rsidR="009023FD" w:rsidRDefault="00E70F58" w:rsidP="009023FD">
      <w:pPr>
        <w:spacing w:after="0"/>
        <w:rPr>
          <w:b/>
        </w:rPr>
      </w:pPr>
      <w:r>
        <w:rPr>
          <w:noProof/>
        </w:rPr>
        <w:drawing>
          <wp:anchor distT="0" distB="0" distL="114300" distR="114300" simplePos="0" relativeHeight="251658240" behindDoc="0" locked="0" layoutInCell="1" allowOverlap="1" wp14:anchorId="5C03D752" wp14:editId="4E8DDE62">
            <wp:simplePos x="0" y="0"/>
            <wp:positionH relativeFrom="margin">
              <wp:align>left</wp:align>
            </wp:positionH>
            <wp:positionV relativeFrom="paragraph">
              <wp:posOffset>6350</wp:posOffset>
            </wp:positionV>
            <wp:extent cx="1271905" cy="15925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615" cy="1632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0C61" w:rsidRPr="0028285A">
        <w:rPr>
          <w:b/>
        </w:rPr>
        <w:t>Name:</w:t>
      </w:r>
      <w:r w:rsidR="00F130D3">
        <w:rPr>
          <w:b/>
        </w:rPr>
        <w:t xml:space="preserve"> Dan Zhao</w:t>
      </w:r>
      <w:r w:rsidR="00F130D3">
        <w:rPr>
          <w:b/>
        </w:rPr>
        <w:tab/>
      </w:r>
      <w:r w:rsidR="009023FD">
        <w:rPr>
          <w:b/>
        </w:rPr>
        <w:tab/>
      </w:r>
      <w:r w:rsidR="009023FD">
        <w:rPr>
          <w:b/>
        </w:rPr>
        <w:tab/>
      </w:r>
    </w:p>
    <w:p w14:paraId="49CE7E04" w14:textId="77777777" w:rsidR="009023FD" w:rsidRPr="0028285A" w:rsidRDefault="009023FD" w:rsidP="009023FD">
      <w:pPr>
        <w:spacing w:after="0"/>
        <w:rPr>
          <w:b/>
        </w:rPr>
      </w:pPr>
      <w:r>
        <w:rPr>
          <w:b/>
        </w:rPr>
        <w:t>Pronouns: he/his/him</w:t>
      </w:r>
    </w:p>
    <w:p w14:paraId="11C52A29" w14:textId="77777777" w:rsidR="009023FD" w:rsidRDefault="009023FD" w:rsidP="009023FD">
      <w:pPr>
        <w:spacing w:after="0"/>
        <w:rPr>
          <w:b/>
        </w:rPr>
      </w:pPr>
      <w:r>
        <w:rPr>
          <w:b/>
        </w:rPr>
        <w:t>Office: WH333, UNT Denton Campus</w:t>
      </w:r>
    </w:p>
    <w:p w14:paraId="53EF1E0A" w14:textId="693F63FD" w:rsidR="009023FD" w:rsidRDefault="009023FD" w:rsidP="009023FD">
      <w:pPr>
        <w:spacing w:after="0"/>
        <w:rPr>
          <w:b/>
        </w:rPr>
      </w:pPr>
      <w:r w:rsidRPr="0028285A">
        <w:rPr>
          <w:b/>
        </w:rPr>
        <w:t>Office Hours:</w:t>
      </w:r>
      <w:r>
        <w:rPr>
          <w:b/>
        </w:rPr>
        <w:t xml:space="preserve"> </w:t>
      </w:r>
      <w:bookmarkStart w:id="0" w:name="_Hlk80520274"/>
      <w:r w:rsidRPr="00A87057">
        <w:rPr>
          <w:b/>
        </w:rPr>
        <w:t>By Appointment</w:t>
      </w:r>
      <w:bookmarkEnd w:id="0"/>
    </w:p>
    <w:p w14:paraId="176059D9" w14:textId="77777777" w:rsidR="009023FD" w:rsidRPr="0028285A" w:rsidRDefault="009023FD" w:rsidP="009023FD">
      <w:pPr>
        <w:spacing w:after="0"/>
        <w:rPr>
          <w:b/>
        </w:rPr>
      </w:pPr>
      <w:r>
        <w:rPr>
          <w:b/>
        </w:rPr>
        <w:t xml:space="preserve">(Also Available) </w:t>
      </w:r>
      <w:r w:rsidRPr="00F130D3">
        <w:rPr>
          <w:b/>
        </w:rPr>
        <w:t xml:space="preserve">Online Virtual Office:  </w:t>
      </w:r>
      <w:hyperlink r:id="rId9" w:history="1">
        <w:r w:rsidRPr="00515111">
          <w:rPr>
            <w:rStyle w:val="Hyperlink"/>
            <w:b/>
          </w:rPr>
          <w:t>https://unt.zoom.us/j/9118058067</w:t>
        </w:r>
      </w:hyperlink>
    </w:p>
    <w:p w14:paraId="6663A91B" w14:textId="77777777" w:rsidR="009023FD" w:rsidRDefault="009023FD" w:rsidP="009023FD">
      <w:pPr>
        <w:spacing w:after="0"/>
        <w:rPr>
          <w:b/>
        </w:rPr>
      </w:pPr>
      <w:r w:rsidRPr="0028285A">
        <w:rPr>
          <w:b/>
        </w:rPr>
        <w:t>Email:</w:t>
      </w:r>
      <w:r>
        <w:rPr>
          <w:b/>
        </w:rPr>
        <w:t xml:space="preserve"> </w:t>
      </w:r>
      <w:hyperlink r:id="rId10" w:history="1">
        <w:r w:rsidRPr="00515111">
          <w:rPr>
            <w:rStyle w:val="Hyperlink"/>
            <w:b/>
          </w:rPr>
          <w:t>xiaodan.zhao@unt.edu</w:t>
        </w:r>
      </w:hyperlink>
    </w:p>
    <w:p w14:paraId="185B5165" w14:textId="77777777" w:rsidR="009023FD" w:rsidRPr="00842B1F" w:rsidRDefault="009023FD" w:rsidP="009023FD">
      <w:pPr>
        <w:spacing w:after="0"/>
        <w:rPr>
          <w:b/>
          <w:color w:val="C00000"/>
        </w:rPr>
      </w:pPr>
      <w:r>
        <w:rPr>
          <w:b/>
        </w:rPr>
        <w:t>Top Hat: Please join Top Hat thru Canvas Top Hat LTI1.3 link</w:t>
      </w:r>
    </w:p>
    <w:p w14:paraId="024E4857" w14:textId="77777777" w:rsidR="009023FD" w:rsidRDefault="009023FD" w:rsidP="009023FD">
      <w:pPr>
        <w:spacing w:after="0"/>
        <w:rPr>
          <w:b/>
        </w:rPr>
      </w:pPr>
      <w:r w:rsidRPr="004D275E">
        <w:rPr>
          <w:b/>
        </w:rPr>
        <w:t>Phone: 940-369-7983</w:t>
      </w:r>
    </w:p>
    <w:p w14:paraId="2530C326" w14:textId="77777777" w:rsidR="00317DF2" w:rsidRDefault="00317DF2" w:rsidP="00317DF2">
      <w:pPr>
        <w:spacing w:after="0"/>
        <w:rPr>
          <w:rStyle w:val="Hyperlink"/>
          <w:b/>
        </w:rPr>
      </w:pPr>
      <w:r>
        <w:rPr>
          <w:b/>
        </w:rPr>
        <w:t xml:space="preserve">LinkedIn: </w:t>
      </w:r>
      <w:hyperlink r:id="rId11" w:history="1">
        <w:r w:rsidRPr="007F2466">
          <w:rPr>
            <w:rStyle w:val="Hyperlink"/>
            <w:b/>
          </w:rPr>
          <w:t>www.linkedin.com/in/dan-zhao-economicsisawesome</w:t>
        </w:r>
      </w:hyperlink>
    </w:p>
    <w:p w14:paraId="058E5CF9" w14:textId="77777777" w:rsidR="00317DF2" w:rsidRDefault="00317DF2" w:rsidP="00317DF2">
      <w:pPr>
        <w:pStyle w:val="Heading2"/>
      </w:pPr>
      <w:r w:rsidRPr="0028285A">
        <w:t>Communication Expectations:</w:t>
      </w:r>
      <w:r>
        <w:t xml:space="preserve"> </w:t>
      </w:r>
    </w:p>
    <w:p w14:paraId="26C5B23F" w14:textId="77777777" w:rsidR="00AD7EB1" w:rsidRDefault="00AD7EB1" w:rsidP="00AD7EB1">
      <w:bookmarkStart w:id="1" w:name="_Hlk78627896"/>
      <w:r w:rsidRPr="00175E7B">
        <w:rPr>
          <w:rStyle w:val="Heading4Char"/>
        </w:rPr>
        <w:t>Virtual Online office</w:t>
      </w:r>
      <w:r>
        <w:t xml:space="preserve">:  You can simply email me to make an appointment and set up a mutually convenient time.  So, we can meet online and have problem solved through my virtual office at: </w:t>
      </w:r>
      <w:hyperlink r:id="rId12" w:history="1">
        <w:r w:rsidRPr="00515111">
          <w:rPr>
            <w:rStyle w:val="Hyperlink"/>
          </w:rPr>
          <w:t>https://unt.zoom.us/j/9118058067</w:t>
        </w:r>
      </w:hyperlink>
    </w:p>
    <w:bookmarkEnd w:id="1"/>
    <w:p w14:paraId="0113116F" w14:textId="77777777" w:rsidR="00317DF2" w:rsidRDefault="00317DF2" w:rsidP="00317DF2">
      <w:r>
        <w:rPr>
          <w:rStyle w:val="Heading4Char"/>
        </w:rPr>
        <w:t>Canvas Inbox</w:t>
      </w:r>
      <w:r>
        <w:t xml:space="preserve">: While I want to make myself as available as possible to each of you. I would prefer that most general questions go through the </w:t>
      </w:r>
      <w:r w:rsidRPr="00B03F90">
        <w:rPr>
          <w:b/>
          <w:bCs/>
        </w:rPr>
        <w:t>Canvas Inbox</w:t>
      </w:r>
      <w:r>
        <w:t xml:space="preserve">. I have more than 400 students in my classes this fall and using Canvas inbox will enable me to recognize which class you are from saving me the hassles of exchanging emails back and forth to confirm your enrolled class. Besides, any message sent through Canvas Inbox will copy the message to UNT email address for the records. It guarantees that you won’t miss a message if you send it through Canvas Inbox. </w:t>
      </w:r>
    </w:p>
    <w:p w14:paraId="53908A24" w14:textId="77777777" w:rsidR="00317DF2" w:rsidRDefault="00317DF2" w:rsidP="00317DF2">
      <w:r>
        <w:rPr>
          <w:rStyle w:val="Heading4Char"/>
        </w:rPr>
        <w:t>UNT Email</w:t>
      </w:r>
      <w:r>
        <w:t xml:space="preserve">:  All email is preferred to be sent through Canvas inbox (through which I can easily identify which class you are in).  You may also use your UNT student email address to reach me at </w:t>
      </w:r>
      <w:hyperlink r:id="rId13" w:history="1">
        <w:r>
          <w:rPr>
            <w:rStyle w:val="Hyperlink"/>
          </w:rPr>
          <w:t>xiaodan.zhao@unt.edu</w:t>
        </w:r>
      </w:hyperlink>
      <w:r>
        <w:t xml:space="preserve">. Email from any other source or to any other email address is unlikely to make it through UNT filters and will not be answered. </w:t>
      </w:r>
    </w:p>
    <w:p w14:paraId="0617ABF7" w14:textId="77777777" w:rsidR="00F130D3" w:rsidRDefault="00F130D3" w:rsidP="00F130D3">
      <w:r>
        <w:t xml:space="preserve">If you contact me via email, the subject line of your email must have your course and section number to be opened.  I will do my best to respond to email within 24 hours, Monday through Friday when UNT is open. If you do not get a response, please resend making sure to follow the above instructions. </w:t>
      </w:r>
    </w:p>
    <w:p w14:paraId="3541F3FE" w14:textId="77777777" w:rsidR="00F130D3" w:rsidRDefault="00F130D3" w:rsidP="00F130D3">
      <w:r>
        <w:t xml:space="preserve">Email correspondence should be appropriate and should not contain requests for me to provide you with missed assignments, handouts, notes, grades, etc. and should never be a request to treat your coursework and grade differently than what is outlined on this syllabus. Inappropriate emails and student requests will be forwarded to the appropriate campus office and/or official.  </w:t>
      </w:r>
    </w:p>
    <w:p w14:paraId="2A807E4A" w14:textId="77777777" w:rsidR="00317DF2" w:rsidRDefault="00317DF2" w:rsidP="00317DF2">
      <w:pPr>
        <w:pStyle w:val="Heading2"/>
      </w:pPr>
      <w:r>
        <w:t>Welcome to Economics at UNT!</w:t>
      </w:r>
    </w:p>
    <w:p w14:paraId="2CC836AE" w14:textId="30A40426"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7A9F1D54" w14:textId="77777777" w:rsidR="00B03F90" w:rsidRDefault="00B03F90" w:rsidP="00B03F90">
      <w:pPr>
        <w:pStyle w:val="Heading2"/>
      </w:pPr>
      <w:r>
        <w:lastRenderedPageBreak/>
        <w:t>Course Description</w:t>
      </w:r>
    </w:p>
    <w:p w14:paraId="453509E8" w14:textId="77777777" w:rsidR="00B03F90" w:rsidRPr="00B74D1F" w:rsidRDefault="00B03F90" w:rsidP="00B03F90">
      <w:pPr>
        <w:pStyle w:val="Heading2"/>
        <w:rPr>
          <w:rFonts w:asciiTheme="minorHAnsi" w:eastAsiaTheme="minorHAnsi" w:hAnsiTheme="minorHAnsi" w:cstheme="minorBidi"/>
          <w:color w:val="auto"/>
          <w:sz w:val="22"/>
          <w:szCs w:val="22"/>
        </w:rPr>
      </w:pPr>
      <w:r w:rsidRPr="00B74D1F">
        <w:rPr>
          <w:rFonts w:asciiTheme="minorHAnsi" w:eastAsiaTheme="minorHAnsi" w:hAnsiTheme="minorHAnsi" w:cstheme="minorBidi"/>
          <w:color w:val="auto"/>
          <w:sz w:val="22"/>
          <w:szCs w:val="22"/>
        </w:rPr>
        <w:t>This course explores key theories of international trade, such as the Ricardian model, Heckscher-Ohlin model, and trade with increasing returns to scale. We study how different trade policies—like tariffs, quotas, and trade agreements—affect economies and welfare. The course also covers global trade organizations such as the WTO and recent agreements like the USMCA.</w:t>
      </w:r>
    </w:p>
    <w:p w14:paraId="1EC9D124" w14:textId="77777777" w:rsidR="00B03F90" w:rsidRDefault="00B03F90" w:rsidP="00B03F90">
      <w:pPr>
        <w:pStyle w:val="Heading2"/>
        <w:rPr>
          <w:rFonts w:asciiTheme="minorHAnsi" w:eastAsiaTheme="minorHAnsi" w:hAnsiTheme="minorHAnsi" w:cstheme="minorBidi"/>
          <w:color w:val="auto"/>
          <w:sz w:val="22"/>
          <w:szCs w:val="22"/>
        </w:rPr>
      </w:pPr>
      <w:r w:rsidRPr="00B74D1F">
        <w:rPr>
          <w:rFonts w:asciiTheme="minorHAnsi" w:eastAsiaTheme="minorHAnsi" w:hAnsiTheme="minorHAnsi" w:cstheme="minorBidi"/>
          <w:color w:val="auto"/>
          <w:sz w:val="22"/>
          <w:szCs w:val="22"/>
        </w:rPr>
        <w:t>Recent events, including the trade tensions and tariffs under the Trump administration, exposed weaknesses in global supply chains and sparked new efforts to strengthen domestic manufacturing. We will examine how countries are now working to reduce dependence on foreign suppliers, especially in critical industries.</w:t>
      </w:r>
      <w:r>
        <w:rPr>
          <w:rFonts w:asciiTheme="minorHAnsi" w:eastAsiaTheme="minorHAnsi" w:hAnsiTheme="minorHAnsi" w:cstheme="minorBidi"/>
          <w:color w:val="auto"/>
          <w:sz w:val="22"/>
          <w:szCs w:val="22"/>
        </w:rPr>
        <w:t xml:space="preserve"> </w:t>
      </w:r>
      <w:r w:rsidRPr="00B74D1F">
        <w:rPr>
          <w:rFonts w:asciiTheme="minorHAnsi" w:eastAsiaTheme="minorHAnsi" w:hAnsiTheme="minorHAnsi" w:cstheme="minorBidi"/>
          <w:color w:val="auto"/>
          <w:sz w:val="22"/>
          <w:szCs w:val="22"/>
        </w:rPr>
        <w:t>Our learning approach is interactive and collaborative. Students will share ideas, experiences, and insights to build a strong learning community focused on understanding the evolving global trade landscape.</w:t>
      </w:r>
    </w:p>
    <w:p w14:paraId="30BE4424" w14:textId="09F18ACE" w:rsidR="00D40C61" w:rsidRDefault="00D40C61" w:rsidP="00C14845">
      <w:pPr>
        <w:pStyle w:val="Heading2"/>
      </w:pPr>
      <w:r>
        <w:t>Course Structure</w:t>
      </w:r>
    </w:p>
    <w:p w14:paraId="5DD8C8E6" w14:textId="1C6F73E9" w:rsidR="0015282B" w:rsidRDefault="000E7E2D" w:rsidP="00C14845">
      <w:pPr>
        <w:pStyle w:val="Heading2"/>
        <w:rPr>
          <w:rFonts w:asciiTheme="minorHAnsi" w:eastAsiaTheme="minorHAnsi" w:hAnsiTheme="minorHAnsi" w:cstheme="minorBidi"/>
          <w:color w:val="auto"/>
          <w:sz w:val="22"/>
          <w:szCs w:val="22"/>
        </w:rPr>
      </w:pPr>
      <w:r w:rsidRPr="000E7E2D">
        <w:rPr>
          <w:rFonts w:asciiTheme="minorHAnsi" w:eastAsiaTheme="minorHAnsi" w:hAnsiTheme="minorHAnsi" w:cstheme="minorBidi"/>
          <w:color w:val="auto"/>
          <w:sz w:val="22"/>
          <w:szCs w:val="22"/>
        </w:rPr>
        <w:t xml:space="preserve">This course will be an 100% online course with multiple interactive lecture videos. You can leave comments or questions at specific time under the lecture videos supported by Canvas Studio. You can access all the videos at your convenience. There are 14 different modules/topics to be covered </w:t>
      </w:r>
      <w:r w:rsidR="0084189A" w:rsidRPr="0084189A">
        <w:rPr>
          <w:rFonts w:asciiTheme="minorHAnsi" w:eastAsiaTheme="minorHAnsi" w:hAnsiTheme="minorHAnsi" w:cstheme="minorBidi"/>
          <w:color w:val="auto"/>
          <w:sz w:val="22"/>
          <w:szCs w:val="22"/>
        </w:rPr>
        <w:t>in 15 weeks</w:t>
      </w:r>
      <w:r w:rsidR="00916E14">
        <w:rPr>
          <w:rFonts w:asciiTheme="minorHAnsi" w:eastAsiaTheme="minorHAnsi" w:hAnsiTheme="minorHAnsi" w:cstheme="minorBidi"/>
          <w:color w:val="auto"/>
          <w:sz w:val="22"/>
          <w:szCs w:val="22"/>
        </w:rPr>
        <w:t xml:space="preserve"> (excluding the Thanksgiving break)</w:t>
      </w:r>
      <w:r w:rsidR="0084189A" w:rsidRPr="0084189A">
        <w:rPr>
          <w:rFonts w:asciiTheme="minorHAnsi" w:eastAsiaTheme="minorHAnsi" w:hAnsiTheme="minorHAnsi" w:cstheme="minorBidi"/>
          <w:color w:val="auto"/>
          <w:sz w:val="22"/>
          <w:szCs w:val="22"/>
        </w:rPr>
        <w:t xml:space="preserve"> during the fall semester</w:t>
      </w:r>
      <w:r w:rsidRPr="000E7E2D">
        <w:rPr>
          <w:rFonts w:asciiTheme="minorHAnsi" w:eastAsiaTheme="minorHAnsi" w:hAnsiTheme="minorHAnsi" w:cstheme="minorBidi"/>
          <w:color w:val="auto"/>
          <w:sz w:val="22"/>
          <w:szCs w:val="22"/>
        </w:rPr>
        <w:t>. Please consult with academic calendar on Canvas or at the end of syllabus for how material in modules associated with the number of weeks.</w:t>
      </w:r>
    </w:p>
    <w:p w14:paraId="1C269AE1" w14:textId="16CD523E" w:rsidR="00D40C61" w:rsidRDefault="00D40C61" w:rsidP="00C14845">
      <w:pPr>
        <w:pStyle w:val="Heading2"/>
      </w:pPr>
      <w:r>
        <w:t>Course Prerequisites or Other Restrictions</w:t>
      </w:r>
    </w:p>
    <w:p w14:paraId="4D70D7EC" w14:textId="2A1EB7D3" w:rsidR="000352A2" w:rsidRDefault="000352A2" w:rsidP="00C14845">
      <w:pPr>
        <w:pStyle w:val="Heading2"/>
        <w:rPr>
          <w:rFonts w:asciiTheme="minorHAnsi" w:eastAsiaTheme="minorHAnsi" w:hAnsiTheme="minorHAnsi" w:cstheme="minorBidi"/>
          <w:color w:val="auto"/>
          <w:sz w:val="22"/>
          <w:szCs w:val="22"/>
        </w:rPr>
      </w:pPr>
      <w:r w:rsidRPr="000352A2">
        <w:rPr>
          <w:rFonts w:asciiTheme="minorHAnsi" w:eastAsiaTheme="minorHAnsi" w:hAnsiTheme="minorHAnsi" w:cstheme="minorBidi"/>
          <w:color w:val="auto"/>
          <w:sz w:val="22"/>
          <w:szCs w:val="22"/>
        </w:rPr>
        <w:t>Economics 1100 and Economics 1110 are required for this course.  Familiarity and facility with basic algebra and the use of graphs are essential</w:t>
      </w:r>
      <w:r>
        <w:rPr>
          <w:rFonts w:asciiTheme="minorHAnsi" w:eastAsiaTheme="minorHAnsi" w:hAnsiTheme="minorHAnsi" w:cstheme="minorBidi"/>
          <w:color w:val="auto"/>
          <w:sz w:val="22"/>
          <w:szCs w:val="22"/>
        </w:rPr>
        <w:t>.</w:t>
      </w:r>
    </w:p>
    <w:p w14:paraId="5F4213BD" w14:textId="179BC212" w:rsidR="00D40C61" w:rsidRDefault="00D40C61" w:rsidP="00C14845">
      <w:pPr>
        <w:pStyle w:val="Heading2"/>
      </w:pPr>
      <w:r>
        <w:t>Course Objectives</w:t>
      </w:r>
    </w:p>
    <w:p w14:paraId="15BF08AA" w14:textId="3C9FFD01" w:rsidR="00F41A70" w:rsidRDefault="00F41A70" w:rsidP="00F41A70">
      <w:r w:rsidRPr="00244604">
        <w:t>By the end of this co</w:t>
      </w:r>
      <w:r>
        <w:t>urse, students will be able to:</w:t>
      </w:r>
    </w:p>
    <w:p w14:paraId="2A87D028" w14:textId="3E63B9B4" w:rsidR="00CE010C" w:rsidRDefault="00CE010C" w:rsidP="00CE010C">
      <w:pPr>
        <w:pStyle w:val="ListParagraph"/>
        <w:numPr>
          <w:ilvl w:val="0"/>
          <w:numId w:val="32"/>
        </w:numPr>
      </w:pPr>
      <w:r>
        <w:t>Summarize and critique articles about macroeconomics in national newspapers and magazines, government news releases and public policy papers</w:t>
      </w:r>
      <w:r w:rsidR="00AB1CBC">
        <w:t>.</w:t>
      </w:r>
    </w:p>
    <w:p w14:paraId="374967D9" w14:textId="77777777" w:rsidR="00CE010C" w:rsidRDefault="00CE010C" w:rsidP="00CE010C">
      <w:pPr>
        <w:pStyle w:val="ListParagraph"/>
        <w:numPr>
          <w:ilvl w:val="0"/>
          <w:numId w:val="32"/>
        </w:numPr>
      </w:pPr>
      <w:r>
        <w:t>Demonstrate both why trade occurs and its consequences.</w:t>
      </w:r>
    </w:p>
    <w:p w14:paraId="1621B717" w14:textId="74B89094" w:rsidR="00CE010C" w:rsidRDefault="00CE010C" w:rsidP="00CE010C">
      <w:pPr>
        <w:pStyle w:val="ListParagraph"/>
        <w:numPr>
          <w:ilvl w:val="0"/>
          <w:numId w:val="32"/>
        </w:numPr>
      </w:pPr>
      <w:r>
        <w:t xml:space="preserve">Recognize the linkages between government policy, trade barriers, </w:t>
      </w:r>
      <w:r w:rsidR="004E15A8">
        <w:t>wages,</w:t>
      </w:r>
      <w:r>
        <w:t xml:space="preserve"> and welfare</w:t>
      </w:r>
      <w:r w:rsidR="00AB1CBC">
        <w:t>.</w:t>
      </w:r>
    </w:p>
    <w:p w14:paraId="2679BD3B" w14:textId="015C782A" w:rsidR="00CE010C" w:rsidRDefault="00CE010C" w:rsidP="00CE010C">
      <w:pPr>
        <w:pStyle w:val="ListParagraph"/>
        <w:numPr>
          <w:ilvl w:val="0"/>
          <w:numId w:val="32"/>
        </w:numPr>
      </w:pPr>
      <w:r>
        <w:t>analyze trade patterns for the US and other countries using mathematical and graphical tools</w:t>
      </w:r>
      <w:r w:rsidR="00AB1CBC">
        <w:t>.</w:t>
      </w:r>
    </w:p>
    <w:p w14:paraId="275D4C0A" w14:textId="537AA738" w:rsidR="00CE010C" w:rsidRDefault="00CE010C" w:rsidP="00CE010C">
      <w:pPr>
        <w:pStyle w:val="ListParagraph"/>
        <w:numPr>
          <w:ilvl w:val="0"/>
          <w:numId w:val="32"/>
        </w:numPr>
      </w:pPr>
      <w:r>
        <w:t>empirically test the Comparative Advantage, Heckscher-Ohlin Model, Gravity Model using US and other countries’ data</w:t>
      </w:r>
      <w:r w:rsidR="00AB1CBC">
        <w:t>.</w:t>
      </w:r>
    </w:p>
    <w:p w14:paraId="1212193C" w14:textId="0B31F1DC" w:rsidR="00F41A70" w:rsidRDefault="00CE010C" w:rsidP="00CE010C">
      <w:pPr>
        <w:pStyle w:val="ListParagraph"/>
        <w:numPr>
          <w:ilvl w:val="0"/>
          <w:numId w:val="32"/>
        </w:numPr>
      </w:pPr>
      <w:r>
        <w:t xml:space="preserve">apply </w:t>
      </w:r>
      <w:r w:rsidR="004E15A8">
        <w:t>international</w:t>
      </w:r>
      <w:r>
        <w:t xml:space="preserve"> trade theory using written and spoken English, graphical </w:t>
      </w:r>
      <w:r w:rsidR="004E15A8">
        <w:t>analysis,</w:t>
      </w:r>
      <w:r>
        <w:t xml:space="preserve"> and mathematical expressions</w:t>
      </w:r>
      <w:r w:rsidR="00AB1CBC">
        <w:t>.</w:t>
      </w:r>
    </w:p>
    <w:p w14:paraId="54FAED61" w14:textId="77777777" w:rsidR="00244604" w:rsidRDefault="00244604" w:rsidP="00C14845">
      <w:pPr>
        <w:pStyle w:val="Heading2"/>
      </w:pPr>
      <w:r>
        <w:t>Materials</w:t>
      </w:r>
    </w:p>
    <w:p w14:paraId="33F86CB7" w14:textId="3E78BE59" w:rsidR="001B1FAB" w:rsidRPr="00377AFA" w:rsidRDefault="001B1FAB" w:rsidP="001B1FAB">
      <w:pPr>
        <w:rPr>
          <w:rFonts w:cs="Arial"/>
          <w:iCs/>
        </w:rPr>
      </w:pPr>
      <w:bookmarkStart w:id="2" w:name="OLE_LINK1"/>
      <w:r>
        <w:rPr>
          <w:rFonts w:cs="Arial"/>
          <w:iCs/>
        </w:rPr>
        <w:t>International Trade</w:t>
      </w:r>
      <w:r w:rsidRPr="00377AFA">
        <w:rPr>
          <w:rFonts w:cs="Arial"/>
          <w:iCs/>
        </w:rPr>
        <w:t>, 202</w:t>
      </w:r>
      <w:r>
        <w:rPr>
          <w:rFonts w:cs="Arial"/>
          <w:iCs/>
        </w:rPr>
        <w:t>3</w:t>
      </w:r>
      <w:r w:rsidRPr="00377AFA">
        <w:rPr>
          <w:rFonts w:cs="Arial"/>
          <w:iCs/>
        </w:rPr>
        <w:t xml:space="preserve"> ed.</w:t>
      </w:r>
    </w:p>
    <w:p w14:paraId="5C6F6878" w14:textId="77777777" w:rsidR="001B1FAB" w:rsidRDefault="001B1FAB" w:rsidP="001B1FAB">
      <w:pPr>
        <w:rPr>
          <w:rFonts w:cs="Arial"/>
          <w:iCs/>
        </w:rPr>
      </w:pPr>
      <w:r w:rsidRPr="00377AFA">
        <w:rPr>
          <w:rFonts w:cs="Arial"/>
          <w:iCs/>
        </w:rPr>
        <w:t xml:space="preserve">Publisher: </w:t>
      </w:r>
      <w:r>
        <w:rPr>
          <w:rFonts w:cs="Arial"/>
          <w:iCs/>
        </w:rPr>
        <w:t>Top Hat</w:t>
      </w:r>
      <w:r w:rsidRPr="00377AFA">
        <w:rPr>
          <w:rFonts w:cs="Arial"/>
          <w:iCs/>
        </w:rPr>
        <w:tab/>
      </w:r>
      <w:r w:rsidRPr="00377AFA">
        <w:rPr>
          <w:rFonts w:cs="Arial"/>
          <w:iCs/>
        </w:rPr>
        <w:tab/>
        <w:t xml:space="preserve">Authors: </w:t>
      </w:r>
      <w:r>
        <w:rPr>
          <w:rFonts w:cs="Arial"/>
          <w:iCs/>
        </w:rPr>
        <w:t>Dan Zhao</w:t>
      </w:r>
    </w:p>
    <w:p w14:paraId="3907A214" w14:textId="77777777" w:rsidR="001B1FAB" w:rsidRPr="00634F89" w:rsidRDefault="001B1FAB" w:rsidP="001B1FAB">
      <w:pPr>
        <w:rPr>
          <w:rFonts w:cs="Arial"/>
          <w:iCs/>
        </w:rPr>
      </w:pPr>
      <w:r w:rsidRPr="00634F89">
        <w:rPr>
          <w:rFonts w:cs="Arial"/>
          <w:iCs/>
        </w:rPr>
        <w:t xml:space="preserve">We will be using the custom-built interactive </w:t>
      </w:r>
      <w:r w:rsidRPr="00E878FE">
        <w:rPr>
          <w:rFonts w:cs="Arial"/>
          <w:b/>
          <w:bCs/>
          <w:iCs/>
        </w:rPr>
        <w:t xml:space="preserve">International Trade </w:t>
      </w:r>
      <w:r w:rsidRPr="00634F89">
        <w:rPr>
          <w:rFonts w:cs="Arial"/>
          <w:iCs/>
        </w:rPr>
        <w:t>Textbook for this class.</w:t>
      </w:r>
      <w:r w:rsidRPr="00223C50">
        <w:t xml:space="preserve"> </w:t>
      </w:r>
      <w:r>
        <w:t xml:space="preserve"> </w:t>
      </w:r>
      <w:r w:rsidRPr="00223C50">
        <w:rPr>
          <w:rFonts w:cs="Arial"/>
          <w:iCs/>
        </w:rPr>
        <w:t>The e</w:t>
      </w:r>
      <w:r>
        <w:rPr>
          <w:rFonts w:cs="Arial"/>
          <w:iCs/>
        </w:rPr>
        <w:t>-</w:t>
      </w:r>
      <w:r w:rsidRPr="00223C50">
        <w:rPr>
          <w:rFonts w:cs="Arial"/>
          <w:iCs/>
        </w:rPr>
        <w:t>text and related assessments are accessed using the Top Hat platform.</w:t>
      </w:r>
    </w:p>
    <w:p w14:paraId="74E1B4FA" w14:textId="77777777" w:rsidR="001B1FAB" w:rsidRDefault="001B1FAB" w:rsidP="001B1FAB">
      <w:r>
        <w:lastRenderedPageBreak/>
        <w:t xml:space="preserve">To ensure your Top Hat grades transfer to the Canvas gradebook, register using the </w:t>
      </w:r>
      <w:proofErr w:type="spellStart"/>
      <w:r>
        <w:rPr>
          <w:rStyle w:val="Strong"/>
        </w:rPr>
        <w:t>TopHat</w:t>
      </w:r>
      <w:proofErr w:type="spellEnd"/>
      <w:r>
        <w:rPr>
          <w:rStyle w:val="Strong"/>
        </w:rPr>
        <w:t xml:space="preserve"> LTI 1.3</w:t>
      </w:r>
      <w:r>
        <w:t xml:space="preserve"> link in the Canvas course navigation bar. This link connects your Canvas and Top Hat accounts, allowing your homework grades to sync with Canvas nightly. Please note that since the Top Hat course is private, you cannot find it by searching the name or using a join code—the only way to register is through the </w:t>
      </w:r>
      <w:proofErr w:type="spellStart"/>
      <w:r>
        <w:rPr>
          <w:rStyle w:val="Strong"/>
        </w:rPr>
        <w:t>TopHat</w:t>
      </w:r>
      <w:proofErr w:type="spellEnd"/>
      <w:r>
        <w:rPr>
          <w:rStyle w:val="Strong"/>
        </w:rPr>
        <w:t xml:space="preserve"> LTI 1.3</w:t>
      </w:r>
      <w:r>
        <w:t xml:space="preserve"> link on Canvas. If you do not click this link to launch the course, you will be removed from the roster during the nightly sync.</w:t>
      </w:r>
    </w:p>
    <w:p w14:paraId="11E8C140" w14:textId="77777777" w:rsidR="001B1FAB" w:rsidRDefault="001B1FAB" w:rsidP="001B1FAB">
      <w:pPr>
        <w:rPr>
          <w:rFonts w:cs="Arial"/>
          <w:iCs/>
        </w:rPr>
      </w:pPr>
      <w:r>
        <w:rPr>
          <w:rFonts w:cs="Arial"/>
          <w:iCs/>
        </w:rPr>
        <w:t>You</w:t>
      </w:r>
      <w:r w:rsidRPr="008C7CEB">
        <w:rPr>
          <w:rFonts w:cs="Arial"/>
          <w:iCs/>
        </w:rPr>
        <w:t xml:space="preserve"> may purchase an access code for the e-text from the UNT bookstore OR you may go to the Top Hat website (</w:t>
      </w:r>
      <w:hyperlink r:id="rId14" w:history="1">
        <w:r w:rsidRPr="001A76E4">
          <w:rPr>
            <w:rStyle w:val="Hyperlink"/>
            <w:rFonts w:cs="Arial"/>
            <w:iCs/>
          </w:rPr>
          <w:t>https://tophat.com/</w:t>
        </w:r>
      </w:hyperlink>
      <w:r w:rsidRPr="008C7CEB">
        <w:rPr>
          <w:rFonts w:cs="Arial"/>
          <w:iCs/>
        </w:rPr>
        <w:t xml:space="preserve">) and purchase access online. Make sure you purchase the e-text for </w:t>
      </w:r>
      <w:r w:rsidRPr="00CD21FD">
        <w:rPr>
          <w:rFonts w:ascii="Source Sans Pro" w:hAnsi="Source Sans Pro"/>
          <w:b/>
          <w:bCs/>
          <w:color w:val="101319"/>
          <w:shd w:val="clear" w:color="auto" w:fill="FBFCFD"/>
        </w:rPr>
        <w:t>ECON 4850/5850 (Fall 2025) - International Trade</w:t>
      </w:r>
      <w:r w:rsidRPr="00993D56">
        <w:rPr>
          <w:rFonts w:cs="Arial"/>
          <w:b/>
          <w:bCs/>
          <w:iCs/>
        </w:rPr>
        <w:t>.</w:t>
      </w:r>
      <w:r w:rsidRPr="008C7CEB">
        <w:rPr>
          <w:rFonts w:cs="Arial"/>
          <w:iCs/>
        </w:rPr>
        <w:t xml:space="preserve"> You MAY NOT use a copy of the e-text that was purchased by another student because this would prevent you from getting homework credit</w:t>
      </w:r>
      <w:r>
        <w:rPr>
          <w:rFonts w:cs="Arial"/>
          <w:iCs/>
        </w:rPr>
        <w:t xml:space="preserve">. </w:t>
      </w:r>
    </w:p>
    <w:p w14:paraId="294A736B" w14:textId="77777777" w:rsidR="001B1FAB" w:rsidRDefault="001B1FAB" w:rsidP="001B1FAB">
      <w:pPr>
        <w:rPr>
          <w:rFonts w:cs="Arial"/>
          <w:iCs/>
        </w:rPr>
      </w:pPr>
      <w:r>
        <w:rPr>
          <w:rFonts w:cs="Arial"/>
          <w:iCs/>
        </w:rPr>
        <w:t xml:space="preserve">You don’t need to repurchase the Top Hat e-text if you took the same course in the past semesters. </w:t>
      </w:r>
      <w:r w:rsidRPr="00953565">
        <w:rPr>
          <w:rFonts w:cs="Arial"/>
          <w:iCs/>
        </w:rPr>
        <w:t>For instructions on how to download the Top Hat app, please refer to the Top Hat's Getting Started Guide (</w:t>
      </w:r>
      <w:hyperlink r:id="rId15" w:history="1">
        <w:r w:rsidRPr="00380986">
          <w:rPr>
            <w:rStyle w:val="Hyperlink"/>
            <w:rFonts w:cs="Arial"/>
            <w:iCs/>
          </w:rPr>
          <w:t>https://bit.ly/31TGMlw</w:t>
        </w:r>
      </w:hyperlink>
      <w:r>
        <w:rPr>
          <w:rFonts w:cs="Arial"/>
          <w:iCs/>
        </w:rPr>
        <w:t xml:space="preserve">). </w:t>
      </w:r>
      <w:r w:rsidRPr="00953565">
        <w:rPr>
          <w:rFonts w:cs="Arial"/>
          <w:iCs/>
        </w:rPr>
        <w:t>Please note you cannot create an account through mobile applications.</w:t>
      </w:r>
    </w:p>
    <w:p w14:paraId="283A8812" w14:textId="77777777" w:rsidR="001B1FAB" w:rsidRDefault="001B1FAB" w:rsidP="001B1FAB">
      <w:pPr>
        <w:rPr>
          <w:rFonts w:cs="Arial"/>
          <w:iCs/>
        </w:rPr>
      </w:pPr>
      <w:r w:rsidRPr="00E73E00">
        <w:rPr>
          <w:rFonts w:cs="Arial"/>
          <w:iCs/>
        </w:rPr>
        <w:t>You can visit the Top Hat Overview (</w:t>
      </w:r>
      <w:hyperlink r:id="rId16" w:history="1">
        <w:r w:rsidRPr="00370D5C">
          <w:rPr>
            <w:rStyle w:val="Hyperlink"/>
            <w:rFonts w:cs="Arial"/>
            <w:iCs/>
          </w:rPr>
          <w:t>https://success.tophat.com/s/article/Student-Top-Hat-Overview-and-Getting-Started-Guide</w:t>
        </w:r>
      </w:hyperlink>
      <w:r w:rsidRPr="00E73E00">
        <w:rPr>
          <w:rFonts w:cs="Arial"/>
          <w:iCs/>
        </w:rPr>
        <w:t>)</w:t>
      </w:r>
      <w:r>
        <w:rPr>
          <w:rFonts w:cs="Arial"/>
          <w:iCs/>
        </w:rPr>
        <w:t xml:space="preserve"> </w:t>
      </w:r>
      <w:r w:rsidRPr="00E73E00">
        <w:rPr>
          <w:rFonts w:cs="Arial"/>
          <w:iCs/>
        </w:rPr>
        <w:t>within the Top Hat Success Center which provides a brief overview to get you up and running on the system.</w:t>
      </w:r>
    </w:p>
    <w:p w14:paraId="6882D6DB" w14:textId="77777777" w:rsidR="001B1FAB" w:rsidRPr="002822C5" w:rsidRDefault="001B1FAB" w:rsidP="001B1FAB">
      <w:pPr>
        <w:pStyle w:val="Heading2"/>
      </w:pPr>
      <w:r w:rsidRPr="00E73E00">
        <w:t>Technical Help</w:t>
      </w:r>
    </w:p>
    <w:p w14:paraId="7E7971DC" w14:textId="77777777" w:rsidR="001B1FAB" w:rsidRPr="00A80F03" w:rsidRDefault="001B1FAB" w:rsidP="001B1FAB">
      <w:r w:rsidRPr="00634F89">
        <w:rPr>
          <w:rFonts w:cs="Arial"/>
          <w:iCs/>
        </w:rPr>
        <w:t>Should you require assistance with Top Hat at any time, due to the fact that they require specific user information to troubleshoot these issues, please contact their Support Team directly by way of email (</w:t>
      </w:r>
      <w:hyperlink r:id="rId17" w:history="1">
        <w:r w:rsidRPr="00515111">
          <w:rPr>
            <w:rStyle w:val="Hyperlink"/>
            <w:rFonts w:cs="Arial"/>
            <w:iCs/>
          </w:rPr>
          <w:t>support@tophat.com</w:t>
        </w:r>
      </w:hyperlink>
      <w:r w:rsidRPr="00634F89">
        <w:rPr>
          <w:rFonts w:cs="Arial"/>
          <w:iCs/>
        </w:rPr>
        <w:t>), the in-app support button, or by calling 1-888-663-5491</w:t>
      </w:r>
      <w:r>
        <w:rPr>
          <w:rFonts w:ascii="Aptos" w:hAnsi="Aptos"/>
          <w:color w:val="000000"/>
          <w:shd w:val="clear" w:color="auto" w:fill="FFFFFF"/>
        </w:rPr>
        <w:t xml:space="preserve">. Specific user information and the join code for this section of the course may be required by their technical support team when troubleshooting issues. The </w:t>
      </w:r>
      <w:r w:rsidRPr="008F2EC2">
        <w:rPr>
          <w:rFonts w:ascii="Aptos" w:hAnsi="Aptos"/>
          <w:b/>
          <w:bCs/>
          <w:color w:val="000000"/>
          <w:shd w:val="clear" w:color="auto" w:fill="FFFFFF"/>
        </w:rPr>
        <w:t>join code</w:t>
      </w:r>
      <w:r>
        <w:rPr>
          <w:rFonts w:ascii="Aptos" w:hAnsi="Aptos"/>
          <w:color w:val="000000"/>
          <w:shd w:val="clear" w:color="auto" w:fill="FFFFFF"/>
        </w:rPr>
        <w:t xml:space="preserve"> for this course is</w:t>
      </w:r>
      <w:r>
        <w:rPr>
          <w:rFonts w:ascii="Aptos" w:hAnsi="Aptos"/>
          <w:b/>
          <w:bCs/>
          <w:color w:val="000000"/>
          <w:shd w:val="clear" w:color="auto" w:fill="FFFFFF"/>
        </w:rPr>
        <w:t xml:space="preserve"> 174770</w:t>
      </w:r>
      <w:r>
        <w:rPr>
          <w:rFonts w:ascii="Aptos" w:hAnsi="Aptos"/>
          <w:color w:val="000000"/>
          <w:shd w:val="clear" w:color="auto" w:fill="FFFFFF"/>
        </w:rPr>
        <w:t>.</w:t>
      </w:r>
    </w:p>
    <w:bookmarkEnd w:id="2"/>
    <w:p w14:paraId="39B1DA99" w14:textId="77777777" w:rsidR="00244604" w:rsidRDefault="00271577" w:rsidP="00C14845">
      <w:pPr>
        <w:pStyle w:val="Heading2"/>
      </w:pPr>
      <w:r>
        <w:t>Teaching Philosophy</w:t>
      </w:r>
    </w:p>
    <w:p w14:paraId="771BF1A0" w14:textId="72D0DB68" w:rsidR="00271577" w:rsidRDefault="00377AFA" w:rsidP="00271577">
      <w:r w:rsidRPr="00377AFA">
        <w:t>Many of our study are learner-centered and we will do a lot of collaborating and sharing of information, ideas, insights, experiences, and creating new knowledge as a learning community.</w:t>
      </w:r>
      <w:r>
        <w:t xml:space="preserve"> </w:t>
      </w:r>
      <w:r w:rsidRPr="00377AFA">
        <w:t>This course is designed as a</w:t>
      </w:r>
      <w:r w:rsidR="004F4E65">
        <w:t xml:space="preserve">n online </w:t>
      </w:r>
      <w:r w:rsidRPr="00377AFA">
        <w:t>course, which means that you will be responsible for checking in with yourself weekly, participating course activities and online discussion, and completing exercises, quizzes, assignments, and exams by their due dates. By being organized, proactive, and self-aware, you can get the most from this class even when life outside of school becomes chaotic.</w:t>
      </w:r>
    </w:p>
    <w:p w14:paraId="0611835C" w14:textId="7AB3EDC7" w:rsidR="00271577" w:rsidRDefault="005C7253" w:rsidP="00C14845">
      <w:pPr>
        <w:pStyle w:val="Heading2"/>
      </w:pPr>
      <w:r>
        <w:t>Course Technology &amp; Skills</w:t>
      </w:r>
    </w:p>
    <w:p w14:paraId="68E91A30" w14:textId="77777777" w:rsidR="002F7630" w:rsidRDefault="002F7630" w:rsidP="00EC6692">
      <w:pPr>
        <w:pStyle w:val="Heading3"/>
      </w:pPr>
      <w:r>
        <w:t>Minimum Technology Requirements</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2F9E546" w:rsidR="002F7630" w:rsidRDefault="002F7630" w:rsidP="002F7630">
      <w:pPr>
        <w:pStyle w:val="ListParagraph"/>
        <w:numPr>
          <w:ilvl w:val="0"/>
          <w:numId w:val="2"/>
        </w:numPr>
      </w:pPr>
      <w:r>
        <w:t>Microphone</w:t>
      </w:r>
    </w:p>
    <w:p w14:paraId="77DDAF87" w14:textId="6489B210" w:rsidR="0084180B" w:rsidRDefault="0084180B" w:rsidP="002F7630">
      <w:pPr>
        <w:pStyle w:val="ListParagraph"/>
        <w:numPr>
          <w:ilvl w:val="0"/>
          <w:numId w:val="2"/>
        </w:numPr>
      </w:pPr>
      <w:r>
        <w:t>Webcam</w:t>
      </w:r>
    </w:p>
    <w:p w14:paraId="55A23D13" w14:textId="77777777" w:rsidR="002F7630" w:rsidRDefault="002F7630" w:rsidP="002F7630">
      <w:pPr>
        <w:pStyle w:val="ListParagraph"/>
        <w:numPr>
          <w:ilvl w:val="0"/>
          <w:numId w:val="2"/>
        </w:numPr>
      </w:pPr>
      <w:r>
        <w:t>Plug-ins</w:t>
      </w:r>
    </w:p>
    <w:p w14:paraId="75211D11" w14:textId="77777777" w:rsidR="00E54491" w:rsidRDefault="002F7630" w:rsidP="00E54491">
      <w:pPr>
        <w:pStyle w:val="ListParagraph"/>
        <w:numPr>
          <w:ilvl w:val="0"/>
          <w:numId w:val="2"/>
        </w:numPr>
        <w:spacing w:after="0"/>
      </w:pPr>
      <w:r>
        <w:t>Microsoft Office Suite</w:t>
      </w:r>
    </w:p>
    <w:p w14:paraId="55FF9E88" w14:textId="7F8861B4" w:rsidR="00E07387" w:rsidRDefault="00E54491" w:rsidP="005C756C">
      <w:pPr>
        <w:pStyle w:val="ListParagraph"/>
        <w:numPr>
          <w:ilvl w:val="0"/>
          <w:numId w:val="2"/>
        </w:numPr>
        <w:rPr>
          <w:rStyle w:val="Hyperlink"/>
          <w:color w:val="auto"/>
          <w:u w:val="none"/>
        </w:rPr>
      </w:pPr>
      <w:hyperlink r:id="rId18" w:history="1">
        <w:r w:rsidRPr="003829E2">
          <w:rPr>
            <w:rStyle w:val="Hyperlink"/>
          </w:rPr>
          <w:t>Canvas Technical Requirements</w:t>
        </w:r>
      </w:hyperlink>
      <w:r w:rsidR="003829E2">
        <w:t xml:space="preserve"> (</w:t>
      </w:r>
      <w:r w:rsidR="001C599D" w:rsidRPr="001C3DD0">
        <w:t>https://clear.unt.edu/supported-technologies/canvas/requirements</w:t>
      </w:r>
      <w:r w:rsidR="003829E2">
        <w:rPr>
          <w:rStyle w:val="Hyperlink"/>
          <w:color w:val="auto"/>
          <w:u w:val="none"/>
        </w:rPr>
        <w:t>)</w:t>
      </w:r>
    </w:p>
    <w:p w14:paraId="4C5786D0" w14:textId="77777777" w:rsidR="002F7630" w:rsidRDefault="002F7630" w:rsidP="00EC6692">
      <w:pPr>
        <w:pStyle w:val="Heading3"/>
      </w:pPr>
      <w:r>
        <w:t>Computer Skills &amp; Digital Literacy</w:t>
      </w:r>
    </w:p>
    <w:p w14:paraId="0D3EB3EB" w14:textId="77777777" w:rsidR="002F7630" w:rsidRDefault="002F7630" w:rsidP="002F7630">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5706143E" w14:textId="3DC20431" w:rsidR="002F7630" w:rsidRDefault="002F7630" w:rsidP="002F7630">
      <w:pPr>
        <w:pStyle w:val="ListParagraph"/>
        <w:numPr>
          <w:ilvl w:val="0"/>
          <w:numId w:val="3"/>
        </w:numPr>
      </w:pPr>
      <w:r>
        <w:t>Downloading and installing software</w:t>
      </w:r>
    </w:p>
    <w:p w14:paraId="3125ADF1" w14:textId="77777777" w:rsidR="005C7253" w:rsidRDefault="005C7253" w:rsidP="005C7253">
      <w:pPr>
        <w:pStyle w:val="Heading3"/>
      </w:pPr>
      <w:r>
        <w:t>Technical Assistance</w:t>
      </w:r>
    </w:p>
    <w:p w14:paraId="0D8EC3BB" w14:textId="77777777" w:rsidR="005C7253" w:rsidRPr="00C710BF"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Default="005C7253" w:rsidP="005C7253">
      <w:pPr>
        <w:spacing w:after="0"/>
      </w:pPr>
      <w:r w:rsidRPr="00EE437C">
        <w:rPr>
          <w:b/>
        </w:rPr>
        <w:t>UIT Help Desk</w:t>
      </w:r>
      <w:r>
        <w:t xml:space="preserve">: </w:t>
      </w:r>
      <w:hyperlink r:id="rId19" w:history="1">
        <w:r w:rsidRPr="00A316C7">
          <w:rPr>
            <w:rStyle w:val="Hyperlink"/>
          </w:rPr>
          <w:t>UIT Student Help Desk site</w:t>
        </w:r>
      </w:hyperlink>
      <w:r>
        <w:t xml:space="preserve"> (</w:t>
      </w:r>
      <w:r w:rsidRPr="00A316C7">
        <w:t>http://www.unt.edu/helpdesk/index.htm</w:t>
      </w:r>
      <w:r>
        <w:rPr>
          <w:rStyle w:val="Hyperlink"/>
        </w:rPr>
        <w:t>)</w:t>
      </w:r>
    </w:p>
    <w:p w14:paraId="0CF017DF" w14:textId="77777777" w:rsidR="005C7253" w:rsidRPr="00EB13B7" w:rsidRDefault="005C7253" w:rsidP="005C7253">
      <w:pPr>
        <w:spacing w:after="0"/>
      </w:pPr>
      <w:r w:rsidRPr="00EE437C">
        <w:rPr>
          <w:rFonts w:ascii="Calibri" w:hAnsi="Calibri" w:cs="Calibri"/>
          <w:b/>
        </w:rPr>
        <w:t>Email</w:t>
      </w:r>
      <w:r w:rsidRPr="00C710BF">
        <w:rPr>
          <w:rFonts w:ascii="Calibri" w:hAnsi="Calibri" w:cs="Calibri"/>
        </w:rPr>
        <w:t xml:space="preserve">: </w:t>
      </w:r>
      <w:hyperlink r:id="rId20" w:history="1">
        <w:r w:rsidRPr="00C710BF">
          <w:rPr>
            <w:rStyle w:val="Hyperlink"/>
            <w:rFonts w:ascii="Calibri" w:hAnsi="Calibri" w:cs="Calibri"/>
          </w:rPr>
          <w:t>helpdesk@unt.edu</w:t>
        </w:r>
      </w:hyperlink>
      <w:r w:rsidRPr="00C710BF">
        <w:rPr>
          <w:rFonts w:ascii="Calibri" w:hAnsi="Calibri" w:cs="Calibri"/>
        </w:rPr>
        <w:t xml:space="preserve">     </w:t>
      </w:r>
    </w:p>
    <w:p w14:paraId="71D07B48" w14:textId="77777777" w:rsidR="005C7253" w:rsidRPr="00C710BF" w:rsidRDefault="005C7253" w:rsidP="005C725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66167EFA" w14:textId="77777777" w:rsidR="005C7253" w:rsidRPr="00C710BF" w:rsidRDefault="005C7253" w:rsidP="005C725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0812268C"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E29CD64"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74B91FE2"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0927E5"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34C73B3"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06FF8F72"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21"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Default="007B1815" w:rsidP="00EC6692">
      <w:pPr>
        <w:pStyle w:val="Heading3"/>
      </w:pPr>
      <w:r>
        <w:t>Rules of Engagement</w:t>
      </w:r>
    </w:p>
    <w:p w14:paraId="02ED94B1" w14:textId="0F806F77"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14:paraId="252C9E02" w14:textId="5405F69C"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3339A606"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lastRenderedPageBreak/>
        <w:t>Avoid using “text-talk” unless explicitly permitted by your instructor.</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7C365D51" w:rsidR="00E50393" w:rsidRPr="00D85FDE"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3223B79B" w14:textId="236DDF85" w:rsidR="00EE437C" w:rsidRDefault="00EE437C" w:rsidP="00EE437C">
      <w:pPr>
        <w:rPr>
          <w:rFonts w:cstheme="minorHAnsi"/>
        </w:rPr>
      </w:pPr>
      <w:r>
        <w:rPr>
          <w:rFonts w:cstheme="minorHAnsi"/>
        </w:rPr>
        <w:t>See t</w:t>
      </w:r>
      <w:r w:rsidR="005B63CC">
        <w:rPr>
          <w:rFonts w:cstheme="minorHAnsi"/>
        </w:rPr>
        <w:t xml:space="preserve">hese </w:t>
      </w:r>
      <w:hyperlink r:id="rId22"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5E3AB0F8" w14:textId="77C62C12" w:rsidR="00291946" w:rsidRDefault="006E25C5" w:rsidP="00EC6692">
      <w:pPr>
        <w:pStyle w:val="Heading2"/>
      </w:pPr>
      <w:r>
        <w:t>Course Requirements</w:t>
      </w:r>
    </w:p>
    <w:p w14:paraId="735E0B80" w14:textId="7676B0B6" w:rsidR="006F3590" w:rsidRPr="006E25C5" w:rsidRDefault="00377AFA" w:rsidP="006E25C5">
      <w:r w:rsidRPr="00377AFA">
        <w:t>The Academic Catalog states, “Intellectual achievement is more important than grades”. Grades, however, are necessary for advisory purposes, for determination of the quality of academic achievements and for transfer of credit to other institutions. Your final grade for the course is based on the distribution below.</w:t>
      </w:r>
    </w:p>
    <w:tbl>
      <w:tblPr>
        <w:tblStyle w:val="TableGrid"/>
        <w:tblW w:w="9245" w:type="dxa"/>
        <w:jc w:val="center"/>
        <w:tblLook w:val="04A0" w:firstRow="1" w:lastRow="0" w:firstColumn="1" w:lastColumn="0" w:noHBand="0" w:noVBand="1"/>
        <w:tblDescription w:val="Course Requirements Table"/>
      </w:tblPr>
      <w:tblGrid>
        <w:gridCol w:w="6139"/>
        <w:gridCol w:w="1579"/>
        <w:gridCol w:w="1527"/>
      </w:tblGrid>
      <w:tr w:rsidR="006F3590" w:rsidRPr="00AA61AB" w14:paraId="0081AD9B" w14:textId="77777777" w:rsidTr="009660DA">
        <w:trPr>
          <w:trHeight w:val="5"/>
          <w:tblHeader/>
          <w:jc w:val="center"/>
        </w:trPr>
        <w:tc>
          <w:tcPr>
            <w:tcW w:w="6139" w:type="dxa"/>
            <w:hideMark/>
          </w:tcPr>
          <w:p w14:paraId="79EC2F0C" w14:textId="77777777" w:rsidR="006F3590" w:rsidRPr="00AA61AB" w:rsidRDefault="006F3590" w:rsidP="009660DA">
            <w:pPr>
              <w:ind w:left="0" w:firstLine="0"/>
              <w:rPr>
                <w:rFonts w:asciiTheme="minorHAnsi" w:hAnsiTheme="minorHAnsi" w:cstheme="minorHAnsi"/>
                <w:i/>
                <w:sz w:val="22"/>
              </w:rPr>
            </w:pPr>
            <w:r w:rsidRPr="00AA61AB">
              <w:rPr>
                <w:rFonts w:asciiTheme="minorHAnsi" w:hAnsiTheme="minorHAnsi" w:cstheme="minorHAnsi"/>
                <w:b/>
                <w:bCs/>
                <w:i/>
                <w:sz w:val="22"/>
              </w:rPr>
              <w:t>Assignment</w:t>
            </w:r>
          </w:p>
        </w:tc>
        <w:tc>
          <w:tcPr>
            <w:tcW w:w="1579" w:type="dxa"/>
            <w:hideMark/>
          </w:tcPr>
          <w:p w14:paraId="74D5E1CE" w14:textId="77777777" w:rsidR="006F3590" w:rsidRPr="00AA61AB" w:rsidRDefault="006F3590" w:rsidP="009660DA">
            <w:pPr>
              <w:ind w:left="0" w:firstLine="0"/>
              <w:rPr>
                <w:rFonts w:asciiTheme="minorHAnsi" w:hAnsiTheme="minorHAnsi" w:cstheme="minorHAnsi"/>
                <w:i/>
                <w:sz w:val="22"/>
              </w:rPr>
            </w:pPr>
            <w:r w:rsidRPr="00AA61AB">
              <w:rPr>
                <w:rFonts w:asciiTheme="minorHAnsi" w:hAnsiTheme="minorHAnsi" w:cstheme="minorHAnsi"/>
                <w:b/>
                <w:bCs/>
                <w:i/>
                <w:sz w:val="22"/>
              </w:rPr>
              <w:t>Points Possible</w:t>
            </w:r>
          </w:p>
        </w:tc>
        <w:tc>
          <w:tcPr>
            <w:tcW w:w="1527" w:type="dxa"/>
            <w:hideMark/>
          </w:tcPr>
          <w:p w14:paraId="4C44A52E" w14:textId="77777777" w:rsidR="006F3590" w:rsidRPr="00AA61AB" w:rsidRDefault="006F3590" w:rsidP="009660DA">
            <w:pPr>
              <w:ind w:left="0" w:firstLine="0"/>
              <w:rPr>
                <w:rFonts w:asciiTheme="minorHAnsi" w:hAnsiTheme="minorHAnsi" w:cstheme="minorHAnsi"/>
                <w:i/>
                <w:sz w:val="22"/>
              </w:rPr>
            </w:pPr>
            <w:r w:rsidRPr="00AA61AB">
              <w:rPr>
                <w:rFonts w:asciiTheme="minorHAnsi" w:hAnsiTheme="minorHAnsi" w:cstheme="minorHAnsi"/>
                <w:b/>
                <w:bCs/>
                <w:i/>
                <w:sz w:val="22"/>
              </w:rPr>
              <w:t>Percentage of Final Grade</w:t>
            </w:r>
          </w:p>
        </w:tc>
      </w:tr>
      <w:tr w:rsidR="006F3590" w:rsidRPr="00AA61AB" w14:paraId="64F9C862" w14:textId="77777777" w:rsidTr="009660DA">
        <w:trPr>
          <w:trHeight w:val="11"/>
          <w:jc w:val="center"/>
        </w:trPr>
        <w:tc>
          <w:tcPr>
            <w:tcW w:w="6139" w:type="dxa"/>
            <w:hideMark/>
          </w:tcPr>
          <w:p w14:paraId="09EDC943" w14:textId="77777777" w:rsidR="006F3590" w:rsidRPr="00AA61AB" w:rsidRDefault="006F3590" w:rsidP="009660DA">
            <w:pPr>
              <w:ind w:left="0" w:firstLine="0"/>
              <w:rPr>
                <w:rFonts w:asciiTheme="minorHAnsi" w:hAnsiTheme="minorHAnsi" w:cstheme="minorHAnsi"/>
                <w:b/>
                <w:bCs/>
                <w:i/>
                <w:sz w:val="22"/>
              </w:rPr>
            </w:pPr>
            <w:r w:rsidRPr="00AA61AB">
              <w:rPr>
                <w:rFonts w:asciiTheme="minorHAnsi" w:hAnsiTheme="minorHAnsi" w:cstheme="minorHAnsi"/>
                <w:b/>
                <w:bCs/>
                <w:i/>
                <w:sz w:val="22"/>
              </w:rPr>
              <w:t>Exams</w:t>
            </w:r>
          </w:p>
          <w:p w14:paraId="024EBA6E" w14:textId="77777777" w:rsidR="006F3590" w:rsidRPr="00AA61AB" w:rsidRDefault="006F3590" w:rsidP="009660DA">
            <w:pPr>
              <w:pStyle w:val="ListParagraph"/>
              <w:numPr>
                <w:ilvl w:val="0"/>
                <w:numId w:val="31"/>
              </w:numPr>
              <w:rPr>
                <w:rFonts w:asciiTheme="minorHAnsi" w:hAnsiTheme="minorHAnsi" w:cstheme="minorHAnsi"/>
                <w:b/>
                <w:bCs/>
                <w:i/>
                <w:sz w:val="22"/>
              </w:rPr>
            </w:pPr>
            <w:r w:rsidRPr="00AA61AB">
              <w:rPr>
                <w:rFonts w:asciiTheme="minorHAnsi" w:hAnsiTheme="minorHAnsi" w:cstheme="minorHAnsi"/>
                <w:b/>
                <w:bCs/>
                <w:i/>
                <w:sz w:val="22"/>
              </w:rPr>
              <w:t xml:space="preserve">2 Mid-semester exams @100 points ea. </w:t>
            </w:r>
          </w:p>
          <w:p w14:paraId="2152B796" w14:textId="77777777" w:rsidR="006F3590" w:rsidRPr="00AA61AB" w:rsidRDefault="006F3590" w:rsidP="009660DA">
            <w:pPr>
              <w:pStyle w:val="ListParagraph"/>
              <w:numPr>
                <w:ilvl w:val="0"/>
                <w:numId w:val="31"/>
              </w:numPr>
              <w:rPr>
                <w:rFonts w:asciiTheme="minorHAnsi" w:hAnsiTheme="minorHAnsi" w:cstheme="minorHAnsi"/>
                <w:b/>
                <w:bCs/>
                <w:i/>
                <w:sz w:val="22"/>
              </w:rPr>
            </w:pPr>
            <w:r w:rsidRPr="00AA61AB">
              <w:rPr>
                <w:rFonts w:asciiTheme="minorHAnsi" w:hAnsiTheme="minorHAnsi" w:cstheme="minorHAnsi"/>
                <w:b/>
                <w:bCs/>
                <w:i/>
                <w:sz w:val="22"/>
              </w:rPr>
              <w:t>Final exam @200 points</w:t>
            </w:r>
          </w:p>
        </w:tc>
        <w:tc>
          <w:tcPr>
            <w:tcW w:w="1579" w:type="dxa"/>
            <w:hideMark/>
          </w:tcPr>
          <w:p w14:paraId="7D59B85D" w14:textId="77777777" w:rsidR="006F3590" w:rsidRPr="00AA61AB" w:rsidRDefault="006F3590" w:rsidP="009660DA">
            <w:pPr>
              <w:ind w:left="0" w:firstLine="0"/>
              <w:rPr>
                <w:rFonts w:asciiTheme="minorHAnsi" w:hAnsiTheme="minorHAnsi" w:cstheme="minorHAnsi"/>
                <w:i/>
                <w:sz w:val="22"/>
              </w:rPr>
            </w:pPr>
            <w:r w:rsidRPr="00AA61AB">
              <w:rPr>
                <w:rFonts w:asciiTheme="minorHAnsi" w:hAnsiTheme="minorHAnsi" w:cstheme="minorHAnsi"/>
                <w:i/>
                <w:sz w:val="22"/>
              </w:rPr>
              <w:t xml:space="preserve">  400 points</w:t>
            </w:r>
          </w:p>
        </w:tc>
        <w:tc>
          <w:tcPr>
            <w:tcW w:w="1527" w:type="dxa"/>
            <w:hideMark/>
          </w:tcPr>
          <w:p w14:paraId="7602D030" w14:textId="77777777" w:rsidR="006F3590" w:rsidRPr="00AA61AB" w:rsidRDefault="006F3590" w:rsidP="009660DA">
            <w:pPr>
              <w:ind w:left="0" w:firstLine="0"/>
              <w:rPr>
                <w:rFonts w:asciiTheme="minorHAnsi" w:hAnsiTheme="minorHAnsi" w:cstheme="minorHAnsi"/>
                <w:i/>
                <w:sz w:val="22"/>
              </w:rPr>
            </w:pPr>
            <w:r w:rsidRPr="00AA61AB">
              <w:rPr>
                <w:rFonts w:asciiTheme="minorHAnsi" w:hAnsiTheme="minorHAnsi" w:cstheme="minorHAnsi"/>
                <w:i/>
                <w:sz w:val="22"/>
              </w:rPr>
              <w:t>40%</w:t>
            </w:r>
          </w:p>
        </w:tc>
      </w:tr>
      <w:tr w:rsidR="006F3590" w:rsidRPr="00AA61AB" w14:paraId="7ED7E6A6" w14:textId="77777777" w:rsidTr="009660DA">
        <w:trPr>
          <w:trHeight w:val="1"/>
          <w:jc w:val="center"/>
        </w:trPr>
        <w:tc>
          <w:tcPr>
            <w:tcW w:w="6139" w:type="dxa"/>
          </w:tcPr>
          <w:p w14:paraId="5D8936AF" w14:textId="77777777" w:rsidR="006F3590" w:rsidRPr="00F73153" w:rsidRDefault="006F3590" w:rsidP="009660DA">
            <w:pPr>
              <w:ind w:left="0" w:firstLine="0"/>
              <w:rPr>
                <w:rFonts w:asciiTheme="minorHAnsi" w:hAnsiTheme="minorHAnsi" w:cstheme="minorHAnsi"/>
                <w:b/>
                <w:bCs/>
                <w:i/>
                <w:sz w:val="22"/>
              </w:rPr>
            </w:pPr>
            <w:r w:rsidRPr="00F73153">
              <w:rPr>
                <w:rFonts w:asciiTheme="minorHAnsi" w:hAnsiTheme="minorHAnsi" w:cstheme="minorHAnsi"/>
                <w:b/>
                <w:bCs/>
                <w:i/>
                <w:sz w:val="22"/>
              </w:rPr>
              <w:t>Roadmap Questions</w:t>
            </w:r>
          </w:p>
          <w:p w14:paraId="7403C4AB" w14:textId="77777777" w:rsidR="006F3590" w:rsidRPr="00F73153" w:rsidRDefault="006F3590" w:rsidP="009660DA">
            <w:pPr>
              <w:pStyle w:val="ListParagraph"/>
              <w:numPr>
                <w:ilvl w:val="0"/>
                <w:numId w:val="33"/>
              </w:numPr>
              <w:rPr>
                <w:rFonts w:asciiTheme="minorHAnsi" w:hAnsiTheme="minorHAnsi" w:cstheme="minorHAnsi"/>
                <w:b/>
                <w:bCs/>
                <w:i/>
                <w:sz w:val="22"/>
              </w:rPr>
            </w:pPr>
            <w:r>
              <w:rPr>
                <w:rFonts w:asciiTheme="minorHAnsi" w:hAnsiTheme="minorHAnsi" w:cstheme="minorHAnsi"/>
                <w:b/>
                <w:bCs/>
                <w:i/>
                <w:sz w:val="22"/>
              </w:rPr>
              <w:t>Highest 18</w:t>
            </w:r>
            <w:r w:rsidRPr="00AA61AB">
              <w:rPr>
                <w:rFonts w:asciiTheme="minorHAnsi" w:hAnsiTheme="minorHAnsi" w:cstheme="minorHAnsi"/>
                <w:b/>
                <w:bCs/>
                <w:i/>
                <w:sz w:val="22"/>
              </w:rPr>
              <w:t xml:space="preserve"> </w:t>
            </w:r>
            <w:r>
              <w:rPr>
                <w:rFonts w:asciiTheme="minorHAnsi" w:hAnsiTheme="minorHAnsi" w:cstheme="minorHAnsi"/>
                <w:b/>
                <w:bCs/>
                <w:i/>
                <w:sz w:val="22"/>
              </w:rPr>
              <w:t>Questions</w:t>
            </w:r>
            <w:r w:rsidRPr="00AA61AB">
              <w:rPr>
                <w:rFonts w:asciiTheme="minorHAnsi" w:hAnsiTheme="minorHAnsi" w:cstheme="minorHAnsi"/>
                <w:b/>
                <w:bCs/>
                <w:i/>
                <w:sz w:val="22"/>
              </w:rPr>
              <w:t xml:space="preserve"> @10 points ea.</w:t>
            </w:r>
          </w:p>
        </w:tc>
        <w:tc>
          <w:tcPr>
            <w:tcW w:w="1579" w:type="dxa"/>
          </w:tcPr>
          <w:p w14:paraId="4F9CBFF1" w14:textId="77777777" w:rsidR="006F3590" w:rsidRPr="00F73153" w:rsidRDefault="006F3590" w:rsidP="009660DA">
            <w:pPr>
              <w:ind w:left="0" w:firstLine="0"/>
              <w:rPr>
                <w:rFonts w:cstheme="minorHAnsi"/>
                <w:i/>
              </w:rPr>
            </w:pPr>
            <w:r w:rsidRPr="00F73153">
              <w:rPr>
                <w:rFonts w:asciiTheme="minorHAnsi" w:hAnsiTheme="minorHAnsi" w:cstheme="minorHAnsi"/>
                <w:i/>
                <w:sz w:val="22"/>
              </w:rPr>
              <w:t xml:space="preserve">  </w:t>
            </w:r>
            <w:r>
              <w:rPr>
                <w:rFonts w:asciiTheme="minorHAnsi" w:hAnsiTheme="minorHAnsi" w:cstheme="minorHAnsi"/>
                <w:i/>
                <w:sz w:val="22"/>
              </w:rPr>
              <w:t>160</w:t>
            </w:r>
            <w:r w:rsidRPr="00F73153">
              <w:rPr>
                <w:rFonts w:asciiTheme="minorHAnsi" w:hAnsiTheme="minorHAnsi" w:cstheme="minorHAnsi"/>
                <w:i/>
                <w:sz w:val="22"/>
              </w:rPr>
              <w:t xml:space="preserve"> points</w:t>
            </w:r>
          </w:p>
        </w:tc>
        <w:tc>
          <w:tcPr>
            <w:tcW w:w="1527" w:type="dxa"/>
          </w:tcPr>
          <w:p w14:paraId="4B7C6913" w14:textId="77777777" w:rsidR="006F3590" w:rsidRPr="00F73153" w:rsidRDefault="006F3590" w:rsidP="009660DA">
            <w:pPr>
              <w:ind w:left="0" w:firstLine="0"/>
              <w:rPr>
                <w:rFonts w:cstheme="minorHAnsi"/>
                <w:i/>
              </w:rPr>
            </w:pPr>
            <w:r>
              <w:rPr>
                <w:rFonts w:asciiTheme="minorHAnsi" w:hAnsiTheme="minorHAnsi" w:cstheme="minorHAnsi"/>
                <w:i/>
                <w:sz w:val="22"/>
              </w:rPr>
              <w:t>16</w:t>
            </w:r>
            <w:r w:rsidRPr="00F73153">
              <w:rPr>
                <w:rFonts w:asciiTheme="minorHAnsi" w:hAnsiTheme="minorHAnsi" w:cstheme="minorHAnsi"/>
                <w:i/>
                <w:sz w:val="22"/>
              </w:rPr>
              <w:t>%</w:t>
            </w:r>
          </w:p>
        </w:tc>
      </w:tr>
      <w:tr w:rsidR="006F3590" w:rsidRPr="00AA61AB" w14:paraId="798C8A7C" w14:textId="77777777" w:rsidTr="009660DA">
        <w:trPr>
          <w:trHeight w:val="1"/>
          <w:jc w:val="center"/>
        </w:trPr>
        <w:tc>
          <w:tcPr>
            <w:tcW w:w="6139" w:type="dxa"/>
            <w:hideMark/>
          </w:tcPr>
          <w:p w14:paraId="3BB86BF6" w14:textId="77777777" w:rsidR="006F3590" w:rsidRPr="00AA61AB" w:rsidRDefault="006F3590" w:rsidP="009660DA">
            <w:pPr>
              <w:ind w:left="0" w:firstLine="0"/>
              <w:rPr>
                <w:rFonts w:asciiTheme="minorHAnsi" w:hAnsiTheme="minorHAnsi" w:cstheme="minorHAnsi"/>
                <w:b/>
                <w:bCs/>
                <w:i/>
                <w:sz w:val="22"/>
              </w:rPr>
            </w:pPr>
            <w:r>
              <w:rPr>
                <w:rFonts w:asciiTheme="minorHAnsi" w:hAnsiTheme="minorHAnsi" w:cstheme="minorHAnsi"/>
                <w:b/>
                <w:bCs/>
                <w:i/>
                <w:sz w:val="22"/>
              </w:rPr>
              <w:t>Studio Lecture Hidden Questions</w:t>
            </w:r>
          </w:p>
          <w:p w14:paraId="2D12875F" w14:textId="77777777" w:rsidR="006F3590" w:rsidRPr="00AA61AB" w:rsidRDefault="006F3590" w:rsidP="009660DA">
            <w:pPr>
              <w:pStyle w:val="ListParagraph"/>
              <w:ind w:firstLine="0"/>
              <w:rPr>
                <w:rFonts w:asciiTheme="minorHAnsi" w:hAnsiTheme="minorHAnsi" w:cstheme="minorHAnsi"/>
                <w:b/>
                <w:bCs/>
                <w:i/>
                <w:sz w:val="22"/>
              </w:rPr>
            </w:pPr>
          </w:p>
        </w:tc>
        <w:tc>
          <w:tcPr>
            <w:tcW w:w="1579" w:type="dxa"/>
            <w:hideMark/>
          </w:tcPr>
          <w:p w14:paraId="3AE01A88" w14:textId="77777777" w:rsidR="006F3590" w:rsidRPr="00F73153" w:rsidRDefault="006F3590" w:rsidP="009660DA">
            <w:pPr>
              <w:ind w:left="0" w:firstLine="0"/>
              <w:rPr>
                <w:rFonts w:asciiTheme="minorHAnsi" w:hAnsiTheme="minorHAnsi" w:cstheme="minorHAnsi"/>
                <w:i/>
                <w:sz w:val="22"/>
              </w:rPr>
            </w:pPr>
            <w:r w:rsidRPr="00F73153">
              <w:rPr>
                <w:rFonts w:asciiTheme="minorHAnsi" w:hAnsiTheme="minorHAnsi" w:cstheme="minorHAnsi"/>
                <w:i/>
                <w:sz w:val="22"/>
              </w:rPr>
              <w:t xml:space="preserve"> 1</w:t>
            </w:r>
            <w:r>
              <w:rPr>
                <w:rFonts w:asciiTheme="minorHAnsi" w:hAnsiTheme="minorHAnsi" w:cstheme="minorHAnsi"/>
                <w:i/>
                <w:sz w:val="22"/>
              </w:rPr>
              <w:t>40</w:t>
            </w:r>
            <w:r w:rsidRPr="00F73153">
              <w:rPr>
                <w:rFonts w:asciiTheme="minorHAnsi" w:hAnsiTheme="minorHAnsi" w:cstheme="minorHAnsi"/>
                <w:i/>
                <w:sz w:val="22"/>
              </w:rPr>
              <w:t xml:space="preserve"> points</w:t>
            </w:r>
          </w:p>
        </w:tc>
        <w:tc>
          <w:tcPr>
            <w:tcW w:w="1527" w:type="dxa"/>
            <w:hideMark/>
          </w:tcPr>
          <w:p w14:paraId="4266B723" w14:textId="77777777" w:rsidR="006F3590" w:rsidRPr="00F73153" w:rsidRDefault="006F3590" w:rsidP="009660DA">
            <w:pPr>
              <w:ind w:left="0" w:firstLine="0"/>
              <w:rPr>
                <w:rFonts w:asciiTheme="minorHAnsi" w:hAnsiTheme="minorHAnsi" w:cstheme="minorHAnsi"/>
                <w:i/>
                <w:sz w:val="22"/>
              </w:rPr>
            </w:pPr>
            <w:r w:rsidRPr="00F73153">
              <w:rPr>
                <w:rFonts w:asciiTheme="minorHAnsi" w:hAnsiTheme="minorHAnsi" w:cstheme="minorHAnsi"/>
                <w:i/>
                <w:sz w:val="22"/>
              </w:rPr>
              <w:t>1</w:t>
            </w:r>
            <w:r>
              <w:rPr>
                <w:rFonts w:asciiTheme="minorHAnsi" w:hAnsiTheme="minorHAnsi" w:cstheme="minorHAnsi"/>
                <w:i/>
                <w:sz w:val="22"/>
              </w:rPr>
              <w:t>4</w:t>
            </w:r>
            <w:r w:rsidRPr="00F73153">
              <w:rPr>
                <w:rFonts w:asciiTheme="minorHAnsi" w:hAnsiTheme="minorHAnsi" w:cstheme="minorHAnsi"/>
                <w:i/>
                <w:sz w:val="22"/>
              </w:rPr>
              <w:t>%</w:t>
            </w:r>
          </w:p>
        </w:tc>
      </w:tr>
      <w:tr w:rsidR="006F3590" w:rsidRPr="00AA61AB" w14:paraId="407785DF" w14:textId="77777777" w:rsidTr="009660DA">
        <w:trPr>
          <w:trHeight w:val="1"/>
          <w:jc w:val="center"/>
        </w:trPr>
        <w:tc>
          <w:tcPr>
            <w:tcW w:w="6139" w:type="dxa"/>
            <w:hideMark/>
          </w:tcPr>
          <w:p w14:paraId="1FA9AFE9" w14:textId="77777777" w:rsidR="006F3590" w:rsidRPr="00A80F03" w:rsidRDefault="006F3590" w:rsidP="009660DA">
            <w:pPr>
              <w:ind w:left="0" w:firstLine="0"/>
              <w:rPr>
                <w:rFonts w:asciiTheme="minorHAnsi" w:hAnsiTheme="minorHAnsi" w:cstheme="minorHAnsi"/>
                <w:b/>
                <w:bCs/>
                <w:i/>
                <w:sz w:val="22"/>
              </w:rPr>
            </w:pPr>
            <w:r>
              <w:rPr>
                <w:rFonts w:asciiTheme="minorHAnsi" w:hAnsiTheme="minorHAnsi" w:cstheme="minorHAnsi"/>
                <w:b/>
                <w:bCs/>
                <w:i/>
                <w:sz w:val="22"/>
              </w:rPr>
              <w:t xml:space="preserve">Top Hat Assessments </w:t>
            </w:r>
          </w:p>
        </w:tc>
        <w:tc>
          <w:tcPr>
            <w:tcW w:w="1579" w:type="dxa"/>
            <w:hideMark/>
          </w:tcPr>
          <w:p w14:paraId="4BCE30AC" w14:textId="77777777" w:rsidR="006F3590" w:rsidRPr="00AA61AB" w:rsidRDefault="006F3590" w:rsidP="009660DA">
            <w:pPr>
              <w:ind w:left="0" w:firstLine="0"/>
              <w:rPr>
                <w:rFonts w:asciiTheme="minorHAnsi" w:hAnsiTheme="minorHAnsi" w:cstheme="minorHAnsi"/>
                <w:i/>
                <w:sz w:val="22"/>
              </w:rPr>
            </w:pPr>
            <w:r w:rsidRPr="00AA61AB">
              <w:rPr>
                <w:rFonts w:asciiTheme="minorHAnsi" w:hAnsiTheme="minorHAnsi" w:cstheme="minorHAnsi"/>
                <w:i/>
                <w:sz w:val="22"/>
              </w:rPr>
              <w:t xml:space="preserve"> 1</w:t>
            </w:r>
            <w:r>
              <w:rPr>
                <w:rFonts w:asciiTheme="minorHAnsi" w:hAnsiTheme="minorHAnsi" w:cstheme="minorHAnsi"/>
                <w:i/>
                <w:sz w:val="22"/>
              </w:rPr>
              <w:t>2</w:t>
            </w:r>
            <w:r w:rsidRPr="00AA61AB">
              <w:rPr>
                <w:rFonts w:asciiTheme="minorHAnsi" w:hAnsiTheme="minorHAnsi" w:cstheme="minorHAnsi"/>
                <w:i/>
                <w:sz w:val="22"/>
              </w:rPr>
              <w:t>0 points</w:t>
            </w:r>
          </w:p>
        </w:tc>
        <w:tc>
          <w:tcPr>
            <w:tcW w:w="1527" w:type="dxa"/>
            <w:hideMark/>
          </w:tcPr>
          <w:p w14:paraId="402E04B6" w14:textId="77777777" w:rsidR="006F3590" w:rsidRPr="00AA61AB" w:rsidRDefault="006F3590" w:rsidP="009660DA">
            <w:pPr>
              <w:ind w:left="0" w:firstLine="0"/>
              <w:rPr>
                <w:rFonts w:asciiTheme="minorHAnsi" w:hAnsiTheme="minorHAnsi" w:cstheme="minorHAnsi"/>
                <w:i/>
                <w:sz w:val="22"/>
              </w:rPr>
            </w:pPr>
            <w:r w:rsidRPr="00AA61AB">
              <w:rPr>
                <w:rFonts w:asciiTheme="minorHAnsi" w:hAnsiTheme="minorHAnsi" w:cstheme="minorHAnsi"/>
                <w:i/>
                <w:sz w:val="22"/>
              </w:rPr>
              <w:t>1</w:t>
            </w:r>
            <w:r>
              <w:rPr>
                <w:rFonts w:asciiTheme="minorHAnsi" w:hAnsiTheme="minorHAnsi" w:cstheme="minorHAnsi"/>
                <w:i/>
                <w:sz w:val="22"/>
              </w:rPr>
              <w:t>2</w:t>
            </w:r>
            <w:r w:rsidRPr="00AA61AB">
              <w:rPr>
                <w:rFonts w:asciiTheme="minorHAnsi" w:hAnsiTheme="minorHAnsi" w:cstheme="minorHAnsi"/>
                <w:i/>
                <w:sz w:val="22"/>
              </w:rPr>
              <w:t>%</w:t>
            </w:r>
          </w:p>
        </w:tc>
      </w:tr>
      <w:tr w:rsidR="006F3590" w:rsidRPr="00AA61AB" w14:paraId="56C36E22" w14:textId="77777777" w:rsidTr="009660DA">
        <w:trPr>
          <w:trHeight w:val="4"/>
          <w:jc w:val="center"/>
        </w:trPr>
        <w:tc>
          <w:tcPr>
            <w:tcW w:w="6139" w:type="dxa"/>
          </w:tcPr>
          <w:p w14:paraId="445787FD" w14:textId="77777777" w:rsidR="006F3590" w:rsidRDefault="006F3590" w:rsidP="009660DA">
            <w:pPr>
              <w:ind w:left="0" w:firstLine="0"/>
              <w:rPr>
                <w:rFonts w:asciiTheme="minorHAnsi" w:hAnsiTheme="minorHAnsi" w:cstheme="minorHAnsi"/>
                <w:b/>
                <w:bCs/>
                <w:i/>
                <w:sz w:val="22"/>
              </w:rPr>
            </w:pPr>
            <w:r w:rsidRPr="00AA61AB">
              <w:rPr>
                <w:rFonts w:asciiTheme="minorHAnsi" w:hAnsiTheme="minorHAnsi" w:cstheme="minorHAnsi"/>
                <w:b/>
                <w:bCs/>
                <w:i/>
                <w:sz w:val="22"/>
              </w:rPr>
              <w:t xml:space="preserve">Discussion </w:t>
            </w:r>
            <w:r>
              <w:rPr>
                <w:rFonts w:asciiTheme="minorHAnsi" w:hAnsiTheme="minorHAnsi" w:cstheme="minorHAnsi"/>
                <w:b/>
                <w:bCs/>
                <w:i/>
                <w:sz w:val="22"/>
              </w:rPr>
              <w:t xml:space="preserve">Board </w:t>
            </w:r>
            <w:r w:rsidRPr="00AA61AB">
              <w:rPr>
                <w:rFonts w:asciiTheme="minorHAnsi" w:hAnsiTheme="minorHAnsi" w:cstheme="minorHAnsi"/>
                <w:b/>
                <w:bCs/>
                <w:i/>
                <w:sz w:val="22"/>
              </w:rPr>
              <w:t>Post</w:t>
            </w:r>
          </w:p>
          <w:p w14:paraId="6D08D5CA" w14:textId="77777777" w:rsidR="006F3590" w:rsidRPr="00AA61AB" w:rsidRDefault="006F3590" w:rsidP="009660DA">
            <w:pPr>
              <w:pStyle w:val="ListParagraph"/>
              <w:numPr>
                <w:ilvl w:val="0"/>
                <w:numId w:val="33"/>
              </w:numPr>
              <w:rPr>
                <w:rFonts w:asciiTheme="minorHAnsi" w:hAnsiTheme="minorHAnsi" w:cstheme="minorHAnsi"/>
                <w:b/>
                <w:bCs/>
                <w:i/>
                <w:sz w:val="22"/>
              </w:rPr>
            </w:pPr>
            <w:r>
              <w:rPr>
                <w:rFonts w:asciiTheme="minorHAnsi" w:hAnsiTheme="minorHAnsi" w:cstheme="minorHAnsi"/>
                <w:b/>
                <w:bCs/>
                <w:i/>
                <w:sz w:val="22"/>
              </w:rPr>
              <w:t>Initial posting @7 points ea.</w:t>
            </w:r>
          </w:p>
          <w:p w14:paraId="06FEA145" w14:textId="77777777" w:rsidR="006F3590" w:rsidRPr="00AA61AB" w:rsidRDefault="006F3590" w:rsidP="009660DA">
            <w:pPr>
              <w:pStyle w:val="ListParagraph"/>
              <w:numPr>
                <w:ilvl w:val="0"/>
                <w:numId w:val="33"/>
              </w:numPr>
              <w:rPr>
                <w:rFonts w:cstheme="minorHAnsi"/>
                <w:b/>
                <w:bCs/>
                <w:i/>
              </w:rPr>
            </w:pPr>
            <w:r>
              <w:rPr>
                <w:rFonts w:asciiTheme="minorHAnsi" w:hAnsiTheme="minorHAnsi" w:cstheme="minorHAnsi"/>
                <w:b/>
                <w:bCs/>
                <w:i/>
                <w:sz w:val="22"/>
              </w:rPr>
              <w:t xml:space="preserve">Along with each initial post, reply at least 2 </w:t>
            </w:r>
            <w:proofErr w:type="gramStart"/>
            <w:r>
              <w:rPr>
                <w:rFonts w:asciiTheme="minorHAnsi" w:hAnsiTheme="minorHAnsi" w:cstheme="minorHAnsi"/>
                <w:b/>
                <w:bCs/>
                <w:i/>
                <w:sz w:val="22"/>
              </w:rPr>
              <w:t>other</w:t>
            </w:r>
            <w:proofErr w:type="gramEnd"/>
            <w:r>
              <w:rPr>
                <w:rFonts w:asciiTheme="minorHAnsi" w:hAnsiTheme="minorHAnsi" w:cstheme="minorHAnsi"/>
                <w:b/>
                <w:bCs/>
                <w:i/>
                <w:sz w:val="22"/>
              </w:rPr>
              <w:t xml:space="preserve"> students@1.5 points ea.  </w:t>
            </w:r>
          </w:p>
        </w:tc>
        <w:tc>
          <w:tcPr>
            <w:tcW w:w="1579" w:type="dxa"/>
          </w:tcPr>
          <w:p w14:paraId="717D8358" w14:textId="77777777" w:rsidR="006F3590" w:rsidRPr="00AA61AB" w:rsidRDefault="006F3590" w:rsidP="009660DA">
            <w:pPr>
              <w:ind w:left="0" w:firstLine="0"/>
              <w:rPr>
                <w:rFonts w:asciiTheme="minorHAnsi" w:hAnsiTheme="minorHAnsi" w:cstheme="minorHAnsi"/>
                <w:i/>
                <w:sz w:val="22"/>
              </w:rPr>
            </w:pPr>
            <w:r w:rsidRPr="00AA61AB">
              <w:rPr>
                <w:rFonts w:asciiTheme="minorHAnsi" w:hAnsiTheme="minorHAnsi" w:cstheme="minorHAnsi"/>
                <w:i/>
                <w:sz w:val="22"/>
              </w:rPr>
              <w:t xml:space="preserve"> </w:t>
            </w:r>
            <w:r>
              <w:rPr>
                <w:rFonts w:asciiTheme="minorHAnsi" w:hAnsiTheme="minorHAnsi" w:cstheme="minorHAnsi"/>
                <w:i/>
                <w:sz w:val="22"/>
              </w:rPr>
              <w:t>7</w:t>
            </w:r>
            <w:r w:rsidRPr="00AA61AB">
              <w:rPr>
                <w:rFonts w:asciiTheme="minorHAnsi" w:hAnsiTheme="minorHAnsi" w:cstheme="minorHAnsi"/>
                <w:i/>
                <w:sz w:val="22"/>
              </w:rPr>
              <w:t>0 points</w:t>
            </w:r>
          </w:p>
        </w:tc>
        <w:tc>
          <w:tcPr>
            <w:tcW w:w="1527" w:type="dxa"/>
          </w:tcPr>
          <w:p w14:paraId="7724B868" w14:textId="77777777" w:rsidR="006F3590" w:rsidRPr="00AA61AB" w:rsidRDefault="006F3590" w:rsidP="009660DA">
            <w:pPr>
              <w:ind w:left="0" w:firstLine="0"/>
              <w:rPr>
                <w:rFonts w:asciiTheme="minorHAnsi" w:hAnsiTheme="minorHAnsi" w:cstheme="minorHAnsi"/>
                <w:i/>
                <w:sz w:val="22"/>
              </w:rPr>
            </w:pPr>
            <w:r>
              <w:rPr>
                <w:rFonts w:asciiTheme="minorHAnsi" w:hAnsiTheme="minorHAnsi" w:cstheme="minorHAnsi"/>
                <w:i/>
                <w:sz w:val="22"/>
              </w:rPr>
              <w:t>7</w:t>
            </w:r>
            <w:r w:rsidRPr="00AA61AB">
              <w:rPr>
                <w:rFonts w:asciiTheme="minorHAnsi" w:hAnsiTheme="minorHAnsi" w:cstheme="minorHAnsi"/>
                <w:i/>
                <w:sz w:val="22"/>
              </w:rPr>
              <w:t>%</w:t>
            </w:r>
          </w:p>
        </w:tc>
      </w:tr>
      <w:tr w:rsidR="006F3590" w:rsidRPr="00AA61AB" w14:paraId="09C3347D" w14:textId="77777777" w:rsidTr="009660DA">
        <w:trPr>
          <w:trHeight w:val="4"/>
          <w:jc w:val="center"/>
        </w:trPr>
        <w:tc>
          <w:tcPr>
            <w:tcW w:w="6139" w:type="dxa"/>
          </w:tcPr>
          <w:p w14:paraId="2264EE0A" w14:textId="77777777" w:rsidR="006F3590" w:rsidRPr="00AA61AB" w:rsidRDefault="006F3590" w:rsidP="009660DA">
            <w:pPr>
              <w:ind w:left="0" w:firstLine="0"/>
              <w:rPr>
                <w:rFonts w:asciiTheme="minorHAnsi" w:hAnsiTheme="minorHAnsi" w:cstheme="minorHAnsi"/>
                <w:b/>
                <w:bCs/>
                <w:i/>
                <w:sz w:val="22"/>
              </w:rPr>
            </w:pPr>
            <w:r w:rsidRPr="00AA61AB">
              <w:rPr>
                <w:rFonts w:asciiTheme="minorHAnsi" w:hAnsiTheme="minorHAnsi" w:cstheme="minorHAnsi"/>
                <w:b/>
                <w:bCs/>
                <w:i/>
                <w:sz w:val="22"/>
              </w:rPr>
              <w:t>Writing Assignments</w:t>
            </w:r>
          </w:p>
          <w:p w14:paraId="150CA763" w14:textId="77777777" w:rsidR="006F3590" w:rsidRPr="00A80F03" w:rsidRDefault="006F3590" w:rsidP="009660DA">
            <w:pPr>
              <w:rPr>
                <w:rFonts w:cstheme="minorHAnsi"/>
                <w:b/>
                <w:bCs/>
                <w:i/>
              </w:rPr>
            </w:pPr>
            <w:r w:rsidRPr="00AA61AB">
              <w:rPr>
                <w:rFonts w:asciiTheme="minorHAnsi" w:hAnsiTheme="minorHAnsi" w:cstheme="minorHAnsi"/>
                <w:b/>
                <w:bCs/>
                <w:i/>
                <w:sz w:val="22"/>
              </w:rPr>
              <w:t>2 writing assignments @</w:t>
            </w:r>
            <w:r>
              <w:rPr>
                <w:rFonts w:asciiTheme="minorHAnsi" w:hAnsiTheme="minorHAnsi" w:cstheme="minorHAnsi"/>
                <w:b/>
                <w:bCs/>
                <w:i/>
                <w:sz w:val="22"/>
              </w:rPr>
              <w:t>3</w:t>
            </w:r>
            <w:r w:rsidRPr="00AA61AB">
              <w:rPr>
                <w:rFonts w:asciiTheme="minorHAnsi" w:hAnsiTheme="minorHAnsi" w:cstheme="minorHAnsi"/>
                <w:b/>
                <w:bCs/>
                <w:i/>
                <w:sz w:val="22"/>
              </w:rPr>
              <w:t>0 points ea.</w:t>
            </w:r>
          </w:p>
        </w:tc>
        <w:tc>
          <w:tcPr>
            <w:tcW w:w="1579" w:type="dxa"/>
          </w:tcPr>
          <w:p w14:paraId="217E4BD2" w14:textId="77777777" w:rsidR="006F3590" w:rsidRPr="00CD5544" w:rsidRDefault="006F3590" w:rsidP="009660DA">
            <w:pPr>
              <w:ind w:left="0" w:firstLine="0"/>
              <w:rPr>
                <w:rFonts w:asciiTheme="minorHAnsi" w:hAnsiTheme="minorHAnsi" w:cstheme="minorHAnsi"/>
                <w:i/>
                <w:sz w:val="22"/>
              </w:rPr>
            </w:pPr>
            <w:r>
              <w:rPr>
                <w:rFonts w:asciiTheme="minorHAnsi" w:hAnsiTheme="minorHAnsi" w:cstheme="minorHAnsi"/>
                <w:i/>
                <w:sz w:val="22"/>
              </w:rPr>
              <w:t>5</w:t>
            </w:r>
            <w:r w:rsidRPr="00AA61AB">
              <w:rPr>
                <w:rFonts w:asciiTheme="minorHAnsi" w:hAnsiTheme="minorHAnsi" w:cstheme="minorHAnsi"/>
                <w:i/>
                <w:sz w:val="22"/>
              </w:rPr>
              <w:t>0 points</w:t>
            </w:r>
          </w:p>
        </w:tc>
        <w:tc>
          <w:tcPr>
            <w:tcW w:w="1527" w:type="dxa"/>
          </w:tcPr>
          <w:p w14:paraId="052F7C60" w14:textId="77777777" w:rsidR="006F3590" w:rsidRPr="00CD5544" w:rsidRDefault="006F3590" w:rsidP="009660DA">
            <w:pPr>
              <w:ind w:left="0" w:firstLine="0"/>
              <w:rPr>
                <w:rFonts w:asciiTheme="minorHAnsi" w:hAnsiTheme="minorHAnsi" w:cstheme="minorHAnsi"/>
                <w:i/>
                <w:sz w:val="22"/>
              </w:rPr>
            </w:pPr>
            <w:r>
              <w:rPr>
                <w:rFonts w:asciiTheme="minorHAnsi" w:hAnsiTheme="minorHAnsi" w:cstheme="minorHAnsi"/>
                <w:i/>
                <w:sz w:val="22"/>
              </w:rPr>
              <w:t>5</w:t>
            </w:r>
            <w:r w:rsidRPr="00AA61AB">
              <w:rPr>
                <w:rFonts w:asciiTheme="minorHAnsi" w:hAnsiTheme="minorHAnsi" w:cstheme="minorHAnsi"/>
                <w:i/>
                <w:sz w:val="22"/>
              </w:rPr>
              <w:t>%</w:t>
            </w:r>
          </w:p>
        </w:tc>
      </w:tr>
      <w:tr w:rsidR="006F3590" w:rsidRPr="00AA61AB" w14:paraId="47C12779" w14:textId="77777777" w:rsidTr="009660DA">
        <w:trPr>
          <w:trHeight w:val="4"/>
          <w:jc w:val="center"/>
        </w:trPr>
        <w:tc>
          <w:tcPr>
            <w:tcW w:w="6139" w:type="dxa"/>
          </w:tcPr>
          <w:p w14:paraId="20C14913" w14:textId="77777777" w:rsidR="006F3590" w:rsidRPr="00AA61AB" w:rsidRDefault="006F3590" w:rsidP="009660DA">
            <w:pPr>
              <w:ind w:left="0" w:firstLine="0"/>
              <w:rPr>
                <w:rFonts w:cstheme="minorHAnsi"/>
                <w:b/>
                <w:bCs/>
                <w:i/>
              </w:rPr>
            </w:pPr>
            <w:r w:rsidRPr="00A80F03">
              <w:rPr>
                <w:rFonts w:asciiTheme="minorHAnsi" w:hAnsiTheme="minorHAnsi" w:cstheme="minorHAnsi"/>
                <w:b/>
                <w:bCs/>
                <w:i/>
                <w:sz w:val="22"/>
              </w:rPr>
              <w:t>Top Hat Check Point Questions</w:t>
            </w:r>
          </w:p>
        </w:tc>
        <w:tc>
          <w:tcPr>
            <w:tcW w:w="1579" w:type="dxa"/>
          </w:tcPr>
          <w:p w14:paraId="321D1114" w14:textId="77777777" w:rsidR="006F3590" w:rsidRPr="00A80F03" w:rsidRDefault="006F3590" w:rsidP="009660DA">
            <w:pPr>
              <w:ind w:left="0" w:firstLine="0"/>
              <w:rPr>
                <w:rFonts w:asciiTheme="minorHAnsi" w:hAnsiTheme="minorHAnsi" w:cstheme="minorHAnsi"/>
                <w:i/>
                <w:sz w:val="22"/>
              </w:rPr>
            </w:pPr>
            <w:r w:rsidRPr="00A80F03">
              <w:rPr>
                <w:rFonts w:asciiTheme="minorHAnsi" w:hAnsiTheme="minorHAnsi" w:cstheme="minorHAnsi"/>
                <w:i/>
                <w:sz w:val="22"/>
              </w:rPr>
              <w:t>40 points</w:t>
            </w:r>
          </w:p>
        </w:tc>
        <w:tc>
          <w:tcPr>
            <w:tcW w:w="1527" w:type="dxa"/>
          </w:tcPr>
          <w:p w14:paraId="2025086E" w14:textId="77777777" w:rsidR="006F3590" w:rsidRPr="00A80F03" w:rsidRDefault="006F3590" w:rsidP="009660DA">
            <w:pPr>
              <w:ind w:left="0" w:firstLine="0"/>
              <w:rPr>
                <w:rFonts w:asciiTheme="minorHAnsi" w:hAnsiTheme="minorHAnsi" w:cstheme="minorHAnsi"/>
                <w:i/>
                <w:sz w:val="22"/>
              </w:rPr>
            </w:pPr>
            <w:r w:rsidRPr="00A80F03">
              <w:rPr>
                <w:rFonts w:asciiTheme="minorHAnsi" w:hAnsiTheme="minorHAnsi" w:cstheme="minorHAnsi"/>
                <w:i/>
                <w:sz w:val="22"/>
              </w:rPr>
              <w:t>4%</w:t>
            </w:r>
          </w:p>
        </w:tc>
      </w:tr>
      <w:tr w:rsidR="006F3590" w:rsidRPr="00AA61AB" w14:paraId="15DA8A1A" w14:textId="77777777" w:rsidTr="009660DA">
        <w:trPr>
          <w:trHeight w:val="4"/>
          <w:jc w:val="center"/>
        </w:trPr>
        <w:tc>
          <w:tcPr>
            <w:tcW w:w="6139" w:type="dxa"/>
            <w:hideMark/>
          </w:tcPr>
          <w:p w14:paraId="581419AF" w14:textId="77777777" w:rsidR="006F3590" w:rsidRPr="00AA61AB" w:rsidRDefault="006F3590" w:rsidP="009660DA">
            <w:pPr>
              <w:ind w:left="0" w:firstLine="0"/>
              <w:rPr>
                <w:rFonts w:asciiTheme="minorHAnsi" w:hAnsiTheme="minorHAnsi" w:cstheme="minorHAnsi"/>
                <w:b/>
                <w:bCs/>
                <w:i/>
                <w:sz w:val="22"/>
              </w:rPr>
            </w:pPr>
            <w:r w:rsidRPr="00AA61AB">
              <w:rPr>
                <w:rFonts w:asciiTheme="minorHAnsi" w:hAnsiTheme="minorHAnsi" w:cstheme="minorHAnsi"/>
                <w:b/>
                <w:bCs/>
                <w:i/>
                <w:sz w:val="22"/>
              </w:rPr>
              <w:t>News Broadcasting and Presentation</w:t>
            </w:r>
          </w:p>
        </w:tc>
        <w:tc>
          <w:tcPr>
            <w:tcW w:w="1579" w:type="dxa"/>
            <w:hideMark/>
          </w:tcPr>
          <w:p w14:paraId="162A286B" w14:textId="77777777" w:rsidR="006F3590" w:rsidRPr="00AA61AB" w:rsidRDefault="006F3590" w:rsidP="009660DA">
            <w:pPr>
              <w:ind w:left="0" w:firstLine="0"/>
              <w:rPr>
                <w:rFonts w:asciiTheme="minorHAnsi" w:hAnsiTheme="minorHAnsi" w:cstheme="minorHAnsi"/>
                <w:i/>
                <w:sz w:val="22"/>
              </w:rPr>
            </w:pPr>
            <w:r w:rsidRPr="00AA61AB">
              <w:rPr>
                <w:rFonts w:asciiTheme="minorHAnsi" w:hAnsiTheme="minorHAnsi" w:cstheme="minorHAnsi"/>
                <w:i/>
                <w:sz w:val="22"/>
              </w:rPr>
              <w:t xml:space="preserve"> 20 points</w:t>
            </w:r>
          </w:p>
        </w:tc>
        <w:tc>
          <w:tcPr>
            <w:tcW w:w="1527" w:type="dxa"/>
            <w:hideMark/>
          </w:tcPr>
          <w:p w14:paraId="6A5D3C2D" w14:textId="77777777" w:rsidR="006F3590" w:rsidRPr="00AA61AB" w:rsidRDefault="006F3590" w:rsidP="009660DA">
            <w:pPr>
              <w:ind w:left="0" w:firstLine="0"/>
              <w:rPr>
                <w:rFonts w:asciiTheme="minorHAnsi" w:hAnsiTheme="minorHAnsi" w:cstheme="minorHAnsi"/>
                <w:i/>
                <w:sz w:val="22"/>
              </w:rPr>
            </w:pPr>
            <w:r w:rsidRPr="00AA61AB">
              <w:rPr>
                <w:rFonts w:asciiTheme="minorHAnsi" w:hAnsiTheme="minorHAnsi" w:cstheme="minorHAnsi"/>
                <w:i/>
                <w:sz w:val="22"/>
              </w:rPr>
              <w:t>2%</w:t>
            </w:r>
          </w:p>
        </w:tc>
      </w:tr>
      <w:tr w:rsidR="006F3590" w:rsidRPr="00AA61AB" w14:paraId="0DDBFA79" w14:textId="77777777" w:rsidTr="009660DA">
        <w:trPr>
          <w:trHeight w:val="1"/>
          <w:jc w:val="center"/>
        </w:trPr>
        <w:tc>
          <w:tcPr>
            <w:tcW w:w="6139" w:type="dxa"/>
            <w:hideMark/>
          </w:tcPr>
          <w:p w14:paraId="7BF0D5AB" w14:textId="77777777" w:rsidR="006F3590" w:rsidRPr="00AA61AB" w:rsidRDefault="006F3590" w:rsidP="009660DA">
            <w:pPr>
              <w:ind w:left="0" w:firstLine="0"/>
              <w:rPr>
                <w:rFonts w:asciiTheme="minorHAnsi" w:hAnsiTheme="minorHAnsi" w:cstheme="minorHAnsi"/>
                <w:i/>
                <w:sz w:val="22"/>
              </w:rPr>
            </w:pPr>
            <w:r w:rsidRPr="00AA61AB">
              <w:rPr>
                <w:rFonts w:asciiTheme="minorHAnsi" w:hAnsiTheme="minorHAnsi" w:cstheme="minorHAnsi"/>
                <w:b/>
                <w:bCs/>
                <w:i/>
                <w:sz w:val="22"/>
              </w:rPr>
              <w:t>Total Points Possible</w:t>
            </w:r>
          </w:p>
        </w:tc>
        <w:tc>
          <w:tcPr>
            <w:tcW w:w="1579" w:type="dxa"/>
            <w:hideMark/>
          </w:tcPr>
          <w:p w14:paraId="6141F33C" w14:textId="77777777" w:rsidR="006F3590" w:rsidRPr="00AA61AB" w:rsidRDefault="006F3590" w:rsidP="009660DA">
            <w:pPr>
              <w:ind w:left="0" w:firstLine="0"/>
              <w:rPr>
                <w:rFonts w:asciiTheme="minorHAnsi" w:hAnsiTheme="minorHAnsi" w:cstheme="minorHAnsi"/>
                <w:i/>
                <w:sz w:val="22"/>
              </w:rPr>
            </w:pPr>
            <w:r w:rsidRPr="00AA61AB">
              <w:rPr>
                <w:rFonts w:asciiTheme="minorHAnsi" w:hAnsiTheme="minorHAnsi" w:cstheme="minorHAnsi"/>
                <w:i/>
                <w:sz w:val="22"/>
              </w:rPr>
              <w:t>1000 points</w:t>
            </w:r>
          </w:p>
        </w:tc>
        <w:tc>
          <w:tcPr>
            <w:tcW w:w="1527" w:type="dxa"/>
            <w:hideMark/>
          </w:tcPr>
          <w:p w14:paraId="3A1D3737" w14:textId="77777777" w:rsidR="006F3590" w:rsidRPr="00AA61AB" w:rsidRDefault="006F3590" w:rsidP="009660DA">
            <w:pPr>
              <w:ind w:left="0" w:firstLine="0"/>
              <w:rPr>
                <w:rFonts w:asciiTheme="minorHAnsi" w:hAnsiTheme="minorHAnsi" w:cstheme="minorHAnsi"/>
                <w:i/>
                <w:sz w:val="22"/>
              </w:rPr>
            </w:pPr>
            <w:r w:rsidRPr="00AA61AB">
              <w:rPr>
                <w:rFonts w:asciiTheme="minorHAnsi" w:hAnsiTheme="minorHAnsi" w:cstheme="minorHAnsi"/>
                <w:i/>
                <w:sz w:val="22"/>
              </w:rPr>
              <w:t>100%</w:t>
            </w:r>
          </w:p>
        </w:tc>
      </w:tr>
    </w:tbl>
    <w:p w14:paraId="7529F782" w14:textId="53CCD040" w:rsidR="006E25C5" w:rsidRPr="006E25C5" w:rsidRDefault="006E25C5" w:rsidP="006E25C5"/>
    <w:p w14:paraId="2DA0B66C" w14:textId="77777777" w:rsidR="00317DF2" w:rsidRPr="00317DF2" w:rsidRDefault="00317DF2" w:rsidP="00317DF2">
      <w:pPr>
        <w:pStyle w:val="Heading2"/>
        <w:rPr>
          <w:rStyle w:val="Strong"/>
        </w:rPr>
      </w:pPr>
      <w:r w:rsidRPr="00317DF2">
        <w:rPr>
          <w:rStyle w:val="Strong"/>
        </w:rPr>
        <w:t>Grading</w:t>
      </w:r>
      <w:r w:rsidRPr="00317DF2">
        <w:rPr>
          <w:rStyle w:val="Strong"/>
        </w:rPr>
        <w:tab/>
      </w:r>
    </w:p>
    <w:p w14:paraId="09830C8D" w14:textId="77777777" w:rsidR="00317DF2" w:rsidRDefault="00317DF2" w:rsidP="00317DF2">
      <w:r w:rsidRPr="00617F7F">
        <w:t xml:space="preserve">Course grades are based on </w:t>
      </w:r>
      <w:r>
        <w:t>100%</w:t>
      </w:r>
      <w:r w:rsidRPr="00617F7F">
        <w:t xml:space="preserve"> possible points and are assigned according to the following scale:</w:t>
      </w:r>
    </w:p>
    <w:p w14:paraId="0385435C" w14:textId="77777777" w:rsidR="00317DF2" w:rsidRDefault="00317DF2" w:rsidP="00317DF2">
      <w:pPr>
        <w:spacing w:after="0"/>
      </w:pPr>
      <w:r w:rsidRPr="00924F55">
        <w:t>A: 90-100% (Outstanding, excellent work. The student performs well above the minimum criteria.)</w:t>
      </w:r>
    </w:p>
    <w:p w14:paraId="2A75D480" w14:textId="77777777" w:rsidR="00317DF2" w:rsidRDefault="00317DF2" w:rsidP="00317DF2">
      <w:pPr>
        <w:spacing w:after="0"/>
      </w:pPr>
      <w:r w:rsidRPr="00924F55">
        <w:t>B: 80-89</w:t>
      </w:r>
      <w:r>
        <w:t>.99</w:t>
      </w:r>
      <w:r w:rsidRPr="00924F55">
        <w:t>% (Good, impressive work. The student performs above the minimum criteria.)</w:t>
      </w:r>
    </w:p>
    <w:p w14:paraId="0565EF32" w14:textId="77777777" w:rsidR="00317DF2" w:rsidRDefault="00317DF2" w:rsidP="00317DF2">
      <w:pPr>
        <w:spacing w:after="0"/>
      </w:pPr>
      <w:r w:rsidRPr="00924F55">
        <w:t>C: 70-79</w:t>
      </w:r>
      <w:r>
        <w:t>.99</w:t>
      </w:r>
      <w:r w:rsidRPr="00924F55">
        <w:t>% (Solid, college-level work. The student meets the criteria of the assignment.)</w:t>
      </w:r>
    </w:p>
    <w:p w14:paraId="32960996" w14:textId="77777777" w:rsidR="00317DF2" w:rsidRDefault="00317DF2" w:rsidP="00317DF2">
      <w:pPr>
        <w:spacing w:after="0"/>
      </w:pPr>
      <w:r w:rsidRPr="00924F55">
        <w:t>D: 60-69</w:t>
      </w:r>
      <w:r>
        <w:t>.99</w:t>
      </w:r>
      <w:r w:rsidRPr="00924F55">
        <w:t>% (Below average work. The student fails to meet the minimum criteria.)</w:t>
      </w:r>
    </w:p>
    <w:p w14:paraId="40FA90B7" w14:textId="77777777" w:rsidR="00317DF2" w:rsidRDefault="00317DF2" w:rsidP="00317DF2">
      <w:pPr>
        <w:spacing w:after="0"/>
        <w:rPr>
          <w:rStyle w:val="Strong"/>
          <w:b w:val="0"/>
          <w:bCs w:val="0"/>
        </w:rPr>
      </w:pPr>
      <w:r w:rsidRPr="00924F55">
        <w:t>F: 59</w:t>
      </w:r>
      <w:r>
        <w:t>.99</w:t>
      </w:r>
      <w:r w:rsidRPr="00924F55">
        <w:t xml:space="preserve"> and below (Sub-par work. The student fails to complete the assignment.)</w:t>
      </w:r>
      <w:r w:rsidRPr="00924F55">
        <w:rPr>
          <w:rStyle w:val="Strong"/>
          <w:b w:val="0"/>
          <w:bCs w:val="0"/>
        </w:rPr>
        <w:t xml:space="preserve"> </w:t>
      </w:r>
    </w:p>
    <w:p w14:paraId="24E7235C" w14:textId="2C8E0628" w:rsidR="00C7676A" w:rsidRPr="00501CFC" w:rsidRDefault="007D441B" w:rsidP="00395460">
      <w:pPr>
        <w:pStyle w:val="Heading2"/>
        <w:rPr>
          <w:rStyle w:val="Strong"/>
          <w:b w:val="0"/>
          <w:bCs w:val="0"/>
        </w:rPr>
      </w:pPr>
      <w:r>
        <w:rPr>
          <w:rStyle w:val="Strong"/>
          <w:b w:val="0"/>
          <w:bCs w:val="0"/>
        </w:rPr>
        <w:t>Course Evaluation</w:t>
      </w:r>
    </w:p>
    <w:p w14:paraId="123EF3E8" w14:textId="09DE26D0" w:rsidR="00317DF2" w:rsidRDefault="00317DF2" w:rsidP="00317DF2">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 xml:space="preserve">allows students the ability to confidentially provide constructive feedback to their instructor and department to improve </w:t>
      </w:r>
      <w:r w:rsidRPr="007E7284">
        <w:rPr>
          <w:shd w:val="clear" w:color="auto" w:fill="FFFFFF"/>
        </w:rPr>
        <w:lastRenderedPageBreak/>
        <w:t>the quality of student experiences in the course.</w:t>
      </w:r>
      <w:r>
        <w:rPr>
          <w:shd w:val="clear" w:color="auto" w:fill="FFFFFF"/>
        </w:rPr>
        <w:t xml:space="preserve"> SPOT evaluations will be between</w:t>
      </w:r>
      <w:r w:rsidRPr="00BF779B">
        <w:t xml:space="preserve"> </w:t>
      </w:r>
      <w:bookmarkStart w:id="3" w:name="_Hlk78628667"/>
      <w:r>
        <w:t>November 1</w:t>
      </w:r>
      <w:r w:rsidR="00AD03A5">
        <w:t>1</w:t>
      </w:r>
      <w:r>
        <w:t xml:space="preserve"> and December </w:t>
      </w:r>
      <w:r w:rsidR="00AD03A5">
        <w:t>4</w:t>
      </w:r>
      <w:r>
        <w:t>, 202</w:t>
      </w:r>
      <w:r w:rsidR="00AD03A5">
        <w:t>5</w:t>
      </w:r>
      <w:r>
        <w:t xml:space="preserve">. </w:t>
      </w:r>
      <w:bookmarkEnd w:id="3"/>
      <w:r>
        <w:t xml:space="preserve">Check </w:t>
      </w:r>
      <w:hyperlink r:id="rId23" w:history="1">
        <w:r w:rsidR="00AD03A5">
          <w:rPr>
            <w:rStyle w:val="Hyperlink"/>
          </w:rPr>
          <w:t>Fall 2025 SPOT Calendar</w:t>
        </w:r>
      </w:hyperlink>
      <w:r>
        <w:t xml:space="preserve"> for more information. </w:t>
      </w:r>
    </w:p>
    <w:p w14:paraId="0697586D" w14:textId="2F8C9CCC" w:rsidR="000F3B26" w:rsidRDefault="000F3B26" w:rsidP="00AA37B5">
      <w:pPr>
        <w:pStyle w:val="Heading2"/>
      </w:pPr>
      <w:r>
        <w:t>Course Policies</w:t>
      </w:r>
    </w:p>
    <w:p w14:paraId="081DC67B" w14:textId="1EF4D9FC" w:rsidR="004E15A8" w:rsidRPr="006B132C" w:rsidRDefault="004448B2" w:rsidP="006B132C">
      <w:pPr>
        <w:rPr>
          <w:rFonts w:cs="Arial"/>
          <w:iCs/>
        </w:rPr>
      </w:pPr>
      <w:r w:rsidRPr="00EC6692">
        <w:rPr>
          <w:rStyle w:val="Heading3Char"/>
        </w:rPr>
        <w:t>Attendance Policy</w:t>
      </w:r>
      <w:r w:rsidRPr="00F058D6">
        <w:rPr>
          <w:rFonts w:cs="Arial"/>
          <w:b/>
        </w:rPr>
        <w:br/>
      </w:r>
      <w:r w:rsidRPr="00F058D6">
        <w:rPr>
          <w:rFonts w:cs="Arial"/>
        </w:rPr>
        <w:t xml:space="preserve">An attendance policy is required for every UNT syllabi. </w:t>
      </w:r>
      <w:r>
        <w:rPr>
          <w:rFonts w:cs="Arial"/>
          <w:iCs/>
        </w:rPr>
        <w:t>Visit</w:t>
      </w:r>
      <w:r w:rsidRPr="00F058D6">
        <w:rPr>
          <w:rFonts w:cs="Arial"/>
          <w:iCs/>
        </w:rPr>
        <w:t xml:space="preserve"> the </w:t>
      </w:r>
      <w:hyperlink r:id="rId24" w:history="1">
        <w:r w:rsidRPr="00B400CC">
          <w:rPr>
            <w:rStyle w:val="Hyperlink"/>
            <w:rFonts w:cs="Arial"/>
            <w:iCs/>
          </w:rPr>
          <w:t>University of North Texas’ Attendance Policy</w:t>
        </w:r>
      </w:hyperlink>
      <w:r w:rsidRPr="00F058D6">
        <w:rPr>
          <w:rFonts w:cs="Arial"/>
          <w:iCs/>
        </w:rPr>
        <w:t xml:space="preserve"> </w:t>
      </w:r>
      <w:r>
        <w:rPr>
          <w:rFonts w:cs="Arial"/>
          <w:iCs/>
        </w:rPr>
        <w:t>(</w:t>
      </w:r>
      <w:r w:rsidRPr="008428DF">
        <w:rPr>
          <w:rStyle w:val="Hyperlink"/>
          <w:rFonts w:cs="Arial"/>
          <w:iCs/>
          <w:color w:val="auto"/>
          <w:u w:val="none"/>
        </w:rPr>
        <w:t>http://policy.unt.edu/policy/15-2-</w:t>
      </w:r>
      <w:r>
        <w:rPr>
          <w:rStyle w:val="Hyperlink"/>
          <w:rFonts w:cs="Arial"/>
          <w:iCs/>
          <w:color w:val="auto"/>
          <w:u w:val="none"/>
        </w:rPr>
        <w:t>) to learn more.</w:t>
      </w:r>
      <w:r w:rsidRPr="002D795C">
        <w:rPr>
          <w:rFonts w:cs="Arial"/>
          <w:iCs/>
        </w:rPr>
        <w:t xml:space="preserve"> </w:t>
      </w:r>
      <w:r w:rsidR="006B132C" w:rsidRPr="006B132C">
        <w:rPr>
          <w:rFonts w:cs="Arial"/>
          <w:iCs/>
        </w:rPr>
        <w:t xml:space="preserve">Class attendance </w:t>
      </w:r>
      <w:r w:rsidR="00B91454">
        <w:rPr>
          <w:rFonts w:cs="Arial"/>
          <w:iCs/>
        </w:rPr>
        <w:t>includes checking lecture videos, participating in discussion forum and submitting the requirement homework on time. Class attendance</w:t>
      </w:r>
      <w:r w:rsidR="006B132C" w:rsidRPr="006B132C">
        <w:rPr>
          <w:rFonts w:cs="Arial"/>
          <w:iCs/>
        </w:rPr>
        <w:t xml:space="preserve"> will significantly increase your chances for a better understanding of economics and a better grade. </w:t>
      </w:r>
    </w:p>
    <w:p w14:paraId="18564F45" w14:textId="53D3FAA8" w:rsidR="00FA020C" w:rsidRPr="00FA020C" w:rsidRDefault="00FA020C" w:rsidP="00FA020C">
      <w:pPr>
        <w:rPr>
          <w:rStyle w:val="Heading3Char"/>
        </w:rPr>
      </w:pPr>
      <w:r w:rsidRPr="00FA020C">
        <w:rPr>
          <w:rStyle w:val="Heading3Char"/>
        </w:rPr>
        <w:t>Examination Policy</w:t>
      </w:r>
    </w:p>
    <w:p w14:paraId="19D15D62" w14:textId="77777777" w:rsidR="00CC3353" w:rsidRPr="00BE37CE" w:rsidRDefault="00CC3353" w:rsidP="00CC3353">
      <w:pPr>
        <w:pStyle w:val="Heading3"/>
        <w:spacing w:line="480" w:lineRule="auto"/>
        <w:rPr>
          <w:rFonts w:asciiTheme="minorHAnsi" w:eastAsia="SimSun" w:hAnsiTheme="minorHAnsi" w:cs="Arial"/>
          <w:iCs/>
          <w:color w:val="auto"/>
          <w:sz w:val="22"/>
          <w:szCs w:val="22"/>
        </w:rPr>
      </w:pPr>
      <w:r w:rsidRPr="00BE37CE">
        <w:rPr>
          <w:rFonts w:asciiTheme="minorHAnsi" w:eastAsia="SimSun" w:hAnsiTheme="minorHAnsi" w:cs="Arial"/>
          <w:iCs/>
          <w:color w:val="auto"/>
          <w:sz w:val="22"/>
          <w:szCs w:val="22"/>
        </w:rPr>
        <w:t>The schedules of the course exams are as follows:</w:t>
      </w:r>
    </w:p>
    <w:p w14:paraId="15D3E597" w14:textId="23670172" w:rsidR="00B91454" w:rsidRPr="00763BC8" w:rsidRDefault="00B91454" w:rsidP="00B91454">
      <w:pPr>
        <w:spacing w:after="200" w:line="276" w:lineRule="auto"/>
        <w:rPr>
          <w:rFonts w:eastAsia="SimSun" w:cs="Arial"/>
          <w:b/>
          <w:bCs/>
          <w:iCs/>
        </w:rPr>
      </w:pPr>
      <w:r w:rsidRPr="00763BC8">
        <w:rPr>
          <w:rFonts w:eastAsia="SimSun" w:cs="Arial"/>
          <w:b/>
          <w:bCs/>
          <w:iCs/>
        </w:rPr>
        <w:t xml:space="preserve">Exam 1: </w:t>
      </w:r>
      <w:r w:rsidR="003E649B" w:rsidRPr="00763BC8">
        <w:rPr>
          <w:rFonts w:eastAsia="SimSun" w:cs="Arial"/>
          <w:iCs/>
        </w:rPr>
        <w:t>Friday</w:t>
      </w:r>
      <w:r w:rsidR="0029350F" w:rsidRPr="00763BC8">
        <w:rPr>
          <w:rFonts w:eastAsia="SimSun" w:cs="Arial"/>
          <w:iCs/>
        </w:rPr>
        <w:t xml:space="preserve">, </w:t>
      </w:r>
      <w:r w:rsidR="00B33197" w:rsidRPr="00763BC8">
        <w:rPr>
          <w:rFonts w:eastAsia="SimSun" w:cs="Arial"/>
          <w:iCs/>
        </w:rPr>
        <w:t xml:space="preserve">September </w:t>
      </w:r>
      <w:r w:rsidR="00852F8D">
        <w:rPr>
          <w:rFonts w:eastAsia="SimSun" w:cs="Arial"/>
          <w:iCs/>
        </w:rPr>
        <w:t>1</w:t>
      </w:r>
      <w:r w:rsidR="00F0376E">
        <w:rPr>
          <w:rFonts w:eastAsia="SimSun" w:cs="Arial"/>
          <w:iCs/>
        </w:rPr>
        <w:t>9</w:t>
      </w:r>
      <w:r w:rsidRPr="00763BC8">
        <w:rPr>
          <w:rFonts w:eastAsia="SimSun" w:cs="Arial"/>
          <w:iCs/>
        </w:rPr>
        <w:t xml:space="preserve">, </w:t>
      </w:r>
      <w:r w:rsidR="00852F8D">
        <w:rPr>
          <w:rFonts w:eastAsia="SimSun" w:cs="Arial"/>
          <w:iCs/>
        </w:rPr>
        <w:t xml:space="preserve">2025, </w:t>
      </w:r>
      <w:r w:rsidRPr="00763BC8">
        <w:rPr>
          <w:rFonts w:eastAsia="SimSun" w:cs="Arial"/>
          <w:iCs/>
        </w:rPr>
        <w:t xml:space="preserve">3:30PM to </w:t>
      </w:r>
      <w:r w:rsidR="00EB69BC" w:rsidRPr="00763BC8">
        <w:rPr>
          <w:rFonts w:eastAsia="SimSun" w:cs="Arial"/>
          <w:iCs/>
        </w:rPr>
        <w:t>11</w:t>
      </w:r>
      <w:r w:rsidRPr="00763BC8">
        <w:rPr>
          <w:rFonts w:eastAsia="SimSun" w:cs="Arial"/>
          <w:iCs/>
        </w:rPr>
        <w:t xml:space="preserve"> PM, Cover Topic 1 to 5</w:t>
      </w:r>
    </w:p>
    <w:p w14:paraId="25974B61" w14:textId="41AF47C2" w:rsidR="00B91454" w:rsidRPr="00763BC8" w:rsidRDefault="00B91454" w:rsidP="00B91454">
      <w:pPr>
        <w:spacing w:after="200" w:line="276" w:lineRule="auto"/>
        <w:rPr>
          <w:rFonts w:eastAsia="SimSun" w:cs="Arial"/>
          <w:iCs/>
        </w:rPr>
      </w:pPr>
      <w:r w:rsidRPr="00763BC8">
        <w:rPr>
          <w:rFonts w:eastAsia="SimSun" w:cs="Arial"/>
          <w:b/>
          <w:bCs/>
          <w:iCs/>
        </w:rPr>
        <w:t xml:space="preserve">Exam 2: </w:t>
      </w:r>
      <w:r w:rsidR="000F1AC0">
        <w:rPr>
          <w:rFonts w:eastAsia="SimSun" w:cs="Arial"/>
          <w:iCs/>
        </w:rPr>
        <w:t>Friday</w:t>
      </w:r>
      <w:r w:rsidR="0029350F" w:rsidRPr="00763BC8">
        <w:rPr>
          <w:rFonts w:eastAsia="SimSun" w:cs="Arial"/>
          <w:iCs/>
        </w:rPr>
        <w:t xml:space="preserve">, </w:t>
      </w:r>
      <w:r w:rsidR="00B33197" w:rsidRPr="00763BC8">
        <w:rPr>
          <w:rFonts w:eastAsia="SimSun" w:cs="Arial"/>
          <w:iCs/>
        </w:rPr>
        <w:t xml:space="preserve">October </w:t>
      </w:r>
      <w:r w:rsidR="00763BC8" w:rsidRPr="00763BC8">
        <w:rPr>
          <w:rFonts w:eastAsia="SimSun" w:cs="Arial"/>
          <w:iCs/>
        </w:rPr>
        <w:t>2</w:t>
      </w:r>
      <w:r w:rsidR="00F0376E">
        <w:rPr>
          <w:rFonts w:eastAsia="SimSun" w:cs="Arial"/>
          <w:iCs/>
        </w:rPr>
        <w:t>4</w:t>
      </w:r>
      <w:r w:rsidRPr="00763BC8">
        <w:rPr>
          <w:rFonts w:eastAsia="SimSun" w:cs="Arial"/>
          <w:iCs/>
        </w:rPr>
        <w:t>,</w:t>
      </w:r>
      <w:r w:rsidR="00852F8D">
        <w:rPr>
          <w:rFonts w:eastAsia="SimSun" w:cs="Arial"/>
          <w:iCs/>
        </w:rPr>
        <w:t xml:space="preserve"> 2025,</w:t>
      </w:r>
      <w:r w:rsidRPr="00763BC8">
        <w:rPr>
          <w:rFonts w:eastAsia="SimSun" w:cs="Arial"/>
          <w:iCs/>
        </w:rPr>
        <w:t xml:space="preserve"> 3:30PM to </w:t>
      </w:r>
      <w:r w:rsidR="00EB69BC" w:rsidRPr="00763BC8">
        <w:rPr>
          <w:rFonts w:eastAsia="SimSun" w:cs="Arial"/>
          <w:iCs/>
        </w:rPr>
        <w:t>11</w:t>
      </w:r>
      <w:r w:rsidRPr="00763BC8">
        <w:rPr>
          <w:rFonts w:eastAsia="SimSun" w:cs="Arial"/>
          <w:iCs/>
        </w:rPr>
        <w:t xml:space="preserve"> PM, Cover Topic 6 to 12</w:t>
      </w:r>
    </w:p>
    <w:p w14:paraId="15788233" w14:textId="7656F7BE" w:rsidR="0008695D" w:rsidRPr="0008695D" w:rsidRDefault="00B91454" w:rsidP="00B91454">
      <w:pPr>
        <w:spacing w:after="200" w:line="276" w:lineRule="auto"/>
        <w:rPr>
          <w:rFonts w:eastAsia="SimSun" w:cs="Arial"/>
          <w:iCs/>
        </w:rPr>
      </w:pPr>
      <w:r w:rsidRPr="00763BC8">
        <w:rPr>
          <w:rFonts w:eastAsia="SimSun" w:cs="Arial"/>
          <w:b/>
          <w:bCs/>
          <w:iCs/>
        </w:rPr>
        <w:t xml:space="preserve">Final Exam: </w:t>
      </w:r>
      <w:r w:rsidR="00D168BB">
        <w:rPr>
          <w:rFonts w:eastAsia="SimSun" w:cs="Arial"/>
          <w:iCs/>
        </w:rPr>
        <w:t>T</w:t>
      </w:r>
      <w:r w:rsidR="00852F8D">
        <w:rPr>
          <w:rFonts w:eastAsia="SimSun" w:cs="Arial"/>
          <w:iCs/>
        </w:rPr>
        <w:t>uesday</w:t>
      </w:r>
      <w:r w:rsidR="0029350F" w:rsidRPr="00763BC8">
        <w:rPr>
          <w:rFonts w:eastAsia="SimSun" w:cs="Arial"/>
          <w:iCs/>
        </w:rPr>
        <w:t xml:space="preserve">, December </w:t>
      </w:r>
      <w:r w:rsidR="00852F8D">
        <w:rPr>
          <w:rFonts w:eastAsia="SimSun" w:cs="Arial"/>
          <w:iCs/>
        </w:rPr>
        <w:t>9, 2025</w:t>
      </w:r>
      <w:r w:rsidRPr="00763BC8">
        <w:rPr>
          <w:rFonts w:eastAsia="SimSun" w:cs="Arial"/>
          <w:iCs/>
        </w:rPr>
        <w:t xml:space="preserve">, </w:t>
      </w:r>
      <w:r w:rsidR="0098047C" w:rsidRPr="00763BC8">
        <w:rPr>
          <w:rFonts w:eastAsia="SimSun" w:cs="Arial"/>
          <w:iCs/>
        </w:rPr>
        <w:t>1</w:t>
      </w:r>
      <w:r w:rsidRPr="00763BC8">
        <w:rPr>
          <w:rFonts w:eastAsia="SimSun" w:cs="Arial"/>
          <w:iCs/>
        </w:rPr>
        <w:t xml:space="preserve">:30PM to </w:t>
      </w:r>
      <w:r w:rsidR="00EB69BC" w:rsidRPr="00763BC8">
        <w:rPr>
          <w:rFonts w:eastAsia="SimSun" w:cs="Arial"/>
          <w:iCs/>
        </w:rPr>
        <w:t>11</w:t>
      </w:r>
      <w:r w:rsidRPr="00763BC8">
        <w:rPr>
          <w:rFonts w:eastAsia="SimSun" w:cs="Arial"/>
          <w:iCs/>
        </w:rPr>
        <w:t xml:space="preserve"> PM, Comprehensive. Topic 1 to 14</w:t>
      </w:r>
    </w:p>
    <w:p w14:paraId="42F88901" w14:textId="77777777" w:rsidR="006F3590" w:rsidRPr="00BE37CE" w:rsidRDefault="006F3590" w:rsidP="006F3590">
      <w:pPr>
        <w:spacing w:after="200" w:line="276" w:lineRule="auto"/>
        <w:rPr>
          <w:rFonts w:eastAsiaTheme="minorEastAsia" w:cs="Arial"/>
          <w:iCs/>
        </w:rPr>
      </w:pPr>
      <w:r w:rsidRPr="00BE37CE">
        <w:rPr>
          <w:rFonts w:eastAsiaTheme="minorEastAsia" w:cs="Arial"/>
          <w:iCs/>
        </w:rPr>
        <w:t xml:space="preserve">All exams consist of multiple choices, quantitative questions, and long essays; exams 1 and 2 count 100 points each with a </w:t>
      </w:r>
      <w:r>
        <w:rPr>
          <w:rFonts w:eastAsiaTheme="minorEastAsia" w:cs="Arial"/>
          <w:iCs/>
        </w:rPr>
        <w:t>9</w:t>
      </w:r>
      <w:r w:rsidRPr="00BE37CE">
        <w:rPr>
          <w:rFonts w:eastAsiaTheme="minorEastAsia" w:cs="Arial"/>
          <w:iCs/>
        </w:rPr>
        <w:t>0-minute time limit, and the comprehensive final exam counts 200 points with a 2-hour time limit. All exams are open-book exam</w:t>
      </w:r>
      <w:r>
        <w:rPr>
          <w:rFonts w:cs="Arial"/>
          <w:iCs/>
        </w:rPr>
        <w:t>s,</w:t>
      </w:r>
      <w:r w:rsidRPr="00BE37CE">
        <w:rPr>
          <w:rFonts w:eastAsiaTheme="minorEastAsia" w:cs="Arial"/>
          <w:iCs/>
        </w:rPr>
        <w:t xml:space="preserve"> but you can’t collaborate with any other students or get help from others. </w:t>
      </w:r>
      <w:r>
        <w:rPr>
          <w:rFonts w:ascii="Lato" w:hAnsi="Lato"/>
          <w:color w:val="333333"/>
          <w:shd w:val="clear" w:color="auto" w:fill="FFFFFF"/>
        </w:rPr>
        <w:t xml:space="preserve">All exams may require the use of UNT </w:t>
      </w:r>
      <w:proofErr w:type="spellStart"/>
      <w:r>
        <w:rPr>
          <w:rFonts w:ascii="Lato" w:hAnsi="Lato"/>
          <w:color w:val="333333"/>
          <w:shd w:val="clear" w:color="auto" w:fill="FFFFFF"/>
        </w:rPr>
        <w:t>LockDown</w:t>
      </w:r>
      <w:proofErr w:type="spellEnd"/>
      <w:r>
        <w:rPr>
          <w:rFonts w:ascii="Lato" w:hAnsi="Lato"/>
          <w:color w:val="333333"/>
          <w:shd w:val="clear" w:color="auto" w:fill="FFFFFF"/>
        </w:rPr>
        <w:t xml:space="preserve"> Browser on Canvas and a webcam. Students must download, install, and test the app prior to taking any exams online. </w:t>
      </w:r>
      <w:r w:rsidRPr="00BE37CE">
        <w:rPr>
          <w:rFonts w:eastAsiaTheme="minorEastAsia" w:cs="Arial"/>
          <w:iCs/>
        </w:rPr>
        <w:t>Exams account for a combined total of 400 points of the possible 1,000 points for the semester.</w:t>
      </w:r>
    </w:p>
    <w:p w14:paraId="53ACCF3E" w14:textId="77777777" w:rsidR="006F3590" w:rsidRDefault="006F3590" w:rsidP="006F3590">
      <w:pPr>
        <w:spacing w:after="200" w:line="276" w:lineRule="auto"/>
        <w:rPr>
          <w:rFonts w:eastAsiaTheme="minorEastAsia" w:cs="Arial"/>
          <w:iCs/>
        </w:rPr>
      </w:pPr>
      <w:r w:rsidRPr="00BE37CE">
        <w:rPr>
          <w:rFonts w:eastAsiaTheme="minorEastAsia" w:cs="Arial"/>
          <w:b/>
          <w:bCs/>
          <w:iCs/>
        </w:rPr>
        <w:t>THERE WILL BE NO MAKE-UP EXAMS.</w:t>
      </w:r>
      <w:r w:rsidRPr="00BE37CE">
        <w:rPr>
          <w:rFonts w:eastAsiaTheme="minorEastAsia" w:cs="Arial"/>
          <w:iCs/>
        </w:rPr>
        <w:t xml:space="preserve"> If you need to reschedule the final exam because of a conflict, please let me know </w:t>
      </w:r>
      <w:r>
        <w:rPr>
          <w:rFonts w:eastAsiaTheme="minorEastAsia" w:cs="Arial"/>
          <w:iCs/>
        </w:rPr>
        <w:t>before the exam is given</w:t>
      </w:r>
      <w:r w:rsidRPr="00BE37CE">
        <w:rPr>
          <w:rFonts w:eastAsiaTheme="minorEastAsia" w:cs="Arial"/>
          <w:iCs/>
        </w:rPr>
        <w:t>.</w:t>
      </w:r>
      <w:r>
        <w:rPr>
          <w:rFonts w:eastAsiaTheme="minorEastAsia" w:cs="Arial"/>
          <w:iCs/>
        </w:rPr>
        <w:t xml:space="preserve"> Once the exam is given, there will be no makeup for the test for any reasons. </w:t>
      </w:r>
    </w:p>
    <w:p w14:paraId="27975C3C" w14:textId="77777777" w:rsidR="006F3590" w:rsidRPr="0008695D" w:rsidRDefault="006F3590" w:rsidP="006F3590">
      <w:pPr>
        <w:rPr>
          <w:rStyle w:val="Heading3Char"/>
        </w:rPr>
      </w:pPr>
      <w:r w:rsidRPr="0008695D">
        <w:rPr>
          <w:rStyle w:val="Heading3Char"/>
        </w:rPr>
        <w:t>RoadMap Questions</w:t>
      </w:r>
    </w:p>
    <w:p w14:paraId="74BA340C" w14:textId="77777777" w:rsidR="006F3590" w:rsidRDefault="006F3590" w:rsidP="006F3590">
      <w:pPr>
        <w:rPr>
          <w:rStyle w:val="Heading3Char"/>
        </w:rPr>
      </w:pPr>
      <w:r w:rsidRPr="0008695D">
        <w:rPr>
          <w:rFonts w:cs="Arial"/>
          <w:iCs/>
        </w:rPr>
        <w:t xml:space="preserve">RoadMap Questions will give students the opportunity to connect the course material to the real practice questions or real-world applications. Check the video for the instruction on the sample question and complete the RoadMap Questions on Canvas. The RoadMap Questions may consist of multiple dropdown questions, multiple answers, fill in multiple blanks, or matching questions. For some numerical calculation, you may also be required to upload the photocopy of your note paper or electronic copy of Word file to show how you get the results. </w:t>
      </w:r>
      <w:r>
        <w:rPr>
          <w:rFonts w:cs="Arial"/>
          <w:iCs/>
        </w:rPr>
        <w:t>T</w:t>
      </w:r>
      <w:r w:rsidRPr="0008695D">
        <w:rPr>
          <w:rFonts w:cs="Arial"/>
          <w:iCs/>
        </w:rPr>
        <w:t xml:space="preserve">otally the RoadMap Questions are worth </w:t>
      </w:r>
      <w:r>
        <w:rPr>
          <w:rFonts w:cs="Arial"/>
          <w:iCs/>
        </w:rPr>
        <w:t>16</w:t>
      </w:r>
      <w:r w:rsidRPr="0008695D">
        <w:rPr>
          <w:rFonts w:cs="Arial"/>
          <w:iCs/>
        </w:rPr>
        <w:t xml:space="preserve">% of your total grade. You </w:t>
      </w:r>
      <w:r>
        <w:rPr>
          <w:rFonts w:cs="Arial"/>
          <w:iCs/>
        </w:rPr>
        <w:t>have 3 attempts on the</w:t>
      </w:r>
      <w:r w:rsidRPr="0008695D">
        <w:rPr>
          <w:rFonts w:cs="Arial"/>
          <w:iCs/>
        </w:rPr>
        <w:t xml:space="preserve"> RoadMap Questions before the due </w:t>
      </w:r>
      <w:proofErr w:type="gramStart"/>
      <w:r w:rsidRPr="0008695D">
        <w:rPr>
          <w:rFonts w:cs="Arial"/>
          <w:iCs/>
        </w:rPr>
        <w:t>dates</w:t>
      </w:r>
      <w:proofErr w:type="gramEnd"/>
      <w:r w:rsidRPr="0008695D">
        <w:rPr>
          <w:rFonts w:cs="Arial"/>
          <w:iCs/>
        </w:rPr>
        <w:t xml:space="preserve"> and the </w:t>
      </w:r>
      <w:r>
        <w:rPr>
          <w:rFonts w:cs="Arial"/>
          <w:iCs/>
        </w:rPr>
        <w:t xml:space="preserve">highest score </w:t>
      </w:r>
      <w:r w:rsidRPr="0008695D">
        <w:rPr>
          <w:rFonts w:cs="Arial"/>
          <w:iCs/>
        </w:rPr>
        <w:t xml:space="preserve">will be </w:t>
      </w:r>
      <w:r>
        <w:rPr>
          <w:rFonts w:cs="Arial"/>
          <w:iCs/>
        </w:rPr>
        <w:t>recorded</w:t>
      </w:r>
      <w:r w:rsidRPr="0008695D">
        <w:rPr>
          <w:rFonts w:cs="Arial"/>
          <w:iCs/>
        </w:rPr>
        <w:t>. Late work will result in point penalty at 20% per each day after the due date.</w:t>
      </w:r>
      <w:r w:rsidRPr="00202828">
        <w:rPr>
          <w:rStyle w:val="Heading3Char"/>
        </w:rPr>
        <w:t xml:space="preserve"> </w:t>
      </w:r>
    </w:p>
    <w:p w14:paraId="266BB0CA" w14:textId="77777777" w:rsidR="006F3590" w:rsidRPr="00A5029B" w:rsidRDefault="006F3590" w:rsidP="006F3590">
      <w:pPr>
        <w:rPr>
          <w:rStyle w:val="Heading3Char"/>
        </w:rPr>
      </w:pPr>
      <w:r w:rsidRPr="00A5029B">
        <w:rPr>
          <w:rStyle w:val="Heading3Char"/>
        </w:rPr>
        <w:t>Hidden Questions</w:t>
      </w:r>
    </w:p>
    <w:p w14:paraId="0C69F59A" w14:textId="77777777" w:rsidR="006F3590" w:rsidRDefault="006F3590" w:rsidP="006F3590">
      <w:pPr>
        <w:rPr>
          <w:rFonts w:cs="Arial"/>
          <w:iCs/>
        </w:rPr>
      </w:pPr>
      <w:r w:rsidRPr="00A5029B">
        <w:rPr>
          <w:rFonts w:cs="Arial"/>
          <w:iCs/>
        </w:rPr>
        <w:lastRenderedPageBreak/>
        <w:t>Hidden questions are embedded in the lecture videos under each module. The questions will directly connect with the material discussed in the video. Pay attention to the lecture and to see if you understand the basics of the lecture material. You need go through the lecture video to find the questions first because they are hidden somewhere in the middle of the video. You have unlimited attempts on answering the Hidden Questions and the highest score will be recorded. Hidden Questions will count 1</w:t>
      </w:r>
      <w:r>
        <w:rPr>
          <w:rFonts w:cs="Arial"/>
          <w:iCs/>
        </w:rPr>
        <w:t>4</w:t>
      </w:r>
      <w:r w:rsidRPr="00A5029B">
        <w:rPr>
          <w:rFonts w:cs="Arial"/>
          <w:iCs/>
        </w:rPr>
        <w:t>% of your total grade. </w:t>
      </w:r>
    </w:p>
    <w:p w14:paraId="57FFBB9B" w14:textId="77777777" w:rsidR="006F3590" w:rsidRDefault="006F3590" w:rsidP="006F3590">
      <w:pPr>
        <w:rPr>
          <w:rFonts w:asciiTheme="majorHAnsi" w:eastAsiaTheme="majorEastAsia" w:hAnsiTheme="majorHAnsi" w:cstheme="majorBidi"/>
          <w:color w:val="538135" w:themeColor="accent6" w:themeShade="BF"/>
          <w:sz w:val="24"/>
          <w:szCs w:val="24"/>
        </w:rPr>
      </w:pPr>
      <w:r w:rsidRPr="00AC30D6">
        <w:rPr>
          <w:rFonts w:asciiTheme="majorHAnsi" w:eastAsiaTheme="majorEastAsia" w:hAnsiTheme="majorHAnsi" w:cstheme="majorBidi"/>
          <w:color w:val="538135" w:themeColor="accent6" w:themeShade="BF"/>
          <w:sz w:val="24"/>
          <w:szCs w:val="24"/>
        </w:rPr>
        <w:t>Assessments on Top Hat</w:t>
      </w:r>
    </w:p>
    <w:p w14:paraId="08CD1F06" w14:textId="77777777" w:rsidR="006F3590" w:rsidRPr="0008695D" w:rsidRDefault="006F3590" w:rsidP="006F3590">
      <w:pPr>
        <w:rPr>
          <w:rFonts w:cs="Arial"/>
          <w:iCs/>
        </w:rPr>
      </w:pPr>
      <w:r w:rsidRPr="00D15E37">
        <w:t>Assessments will be assigned on Top Hat throughout the semester, and you should complete reading and check points questions by their due dates. You have</w:t>
      </w:r>
      <w:r w:rsidRPr="00D15E37">
        <w:rPr>
          <w:b/>
          <w:bCs/>
        </w:rPr>
        <w:t xml:space="preserve"> </w:t>
      </w:r>
      <w:r>
        <w:rPr>
          <w:b/>
          <w:bCs/>
        </w:rPr>
        <w:t>2</w:t>
      </w:r>
      <w:r w:rsidRPr="00D15E37">
        <w:rPr>
          <w:b/>
          <w:bCs/>
        </w:rPr>
        <w:t xml:space="preserve"> attempts</w:t>
      </w:r>
      <w:r w:rsidRPr="00D15E37">
        <w:t xml:space="preserve"> on each </w:t>
      </w:r>
      <w:r>
        <w:t xml:space="preserve">question in each </w:t>
      </w:r>
      <w:r w:rsidRPr="00D15E37">
        <w:t xml:space="preserve">assessment on Top Hat and the </w:t>
      </w:r>
      <w:r w:rsidRPr="00D15E37">
        <w:rPr>
          <w:b/>
          <w:bCs/>
        </w:rPr>
        <w:t>last attempt will be counted</w:t>
      </w:r>
      <w:r w:rsidRPr="00D15E37">
        <w:t xml:space="preserve"> as your assessment grade. Wrong answers will be marked at the end of each attempt so that you can try other options next time. There will be no make-up assessments, and no late assessments will be graded on Top Hat.</w:t>
      </w:r>
      <w:r>
        <w:t xml:space="preserve"> </w:t>
      </w:r>
      <w:r>
        <w:rPr>
          <w:rFonts w:cs="Arial"/>
          <w:iCs/>
        </w:rPr>
        <w:t xml:space="preserve">Assessment quizzes </w:t>
      </w:r>
      <w:r w:rsidRPr="00A5029B">
        <w:rPr>
          <w:rFonts w:cs="Arial"/>
          <w:iCs/>
        </w:rPr>
        <w:t>will count 1</w:t>
      </w:r>
      <w:r>
        <w:rPr>
          <w:rFonts w:cs="Arial"/>
          <w:iCs/>
        </w:rPr>
        <w:t>2</w:t>
      </w:r>
      <w:r w:rsidRPr="00A5029B">
        <w:rPr>
          <w:rFonts w:cs="Arial"/>
          <w:iCs/>
        </w:rPr>
        <w:t>% of your total grade. </w:t>
      </w:r>
    </w:p>
    <w:p w14:paraId="402BEA5E" w14:textId="77777777" w:rsidR="006F3590" w:rsidRPr="0008695D" w:rsidRDefault="006F3590" w:rsidP="006F3590">
      <w:pPr>
        <w:rPr>
          <w:rStyle w:val="Heading3Char"/>
        </w:rPr>
      </w:pPr>
      <w:r w:rsidRPr="0008695D">
        <w:rPr>
          <w:rStyle w:val="Heading3Char"/>
        </w:rPr>
        <w:t>Discussion Board Post Policy</w:t>
      </w:r>
    </w:p>
    <w:p w14:paraId="6FCAF309" w14:textId="77777777" w:rsidR="006F3590" w:rsidRPr="0008695D" w:rsidRDefault="006F3590" w:rsidP="006F3590">
      <w:pPr>
        <w:rPr>
          <w:rFonts w:cs="Arial"/>
          <w:iCs/>
        </w:rPr>
      </w:pPr>
      <w:r w:rsidRPr="0008695D">
        <w:rPr>
          <w:rFonts w:cs="Arial"/>
          <w:iCs/>
        </w:rPr>
        <w:t xml:space="preserve">Your initial response (worth </w:t>
      </w:r>
      <w:r>
        <w:rPr>
          <w:rFonts w:cs="Arial"/>
          <w:iCs/>
        </w:rPr>
        <w:t>7</w:t>
      </w:r>
      <w:r w:rsidRPr="0008695D">
        <w:rPr>
          <w:rFonts w:cs="Arial"/>
          <w:iCs/>
        </w:rPr>
        <w:t xml:space="preserve"> points) should demonstrate a good understanding of the topic, so do outside research if needed (and cite any sources that are used). Your initial post should be responsive, substantive, well-organized, free of major spelling/grammatical errors, and </w:t>
      </w:r>
      <w:r>
        <w:rPr>
          <w:rFonts w:cs="Arial"/>
          <w:iCs/>
        </w:rPr>
        <w:t xml:space="preserve">at least 200 </w:t>
      </w:r>
      <w:r w:rsidRPr="0008695D">
        <w:rPr>
          <w:rFonts w:cs="Arial"/>
          <w:iCs/>
        </w:rPr>
        <w:t xml:space="preserve">words in length. </w:t>
      </w:r>
      <w:r>
        <w:rPr>
          <w:rFonts w:cs="Arial"/>
          <w:iCs/>
        </w:rPr>
        <w:t xml:space="preserve">You also need to leave comments to at least two other students’ response posts. </w:t>
      </w:r>
      <w:r w:rsidRPr="0008695D">
        <w:rPr>
          <w:rFonts w:cs="Arial"/>
          <w:iCs/>
        </w:rPr>
        <w:t xml:space="preserve">You must post your initial response before you can reply to other students. Each reply to another student is worth 1.5 points and should be respectful and substantive (asking questions is fine). </w:t>
      </w:r>
      <w:r>
        <w:rPr>
          <w:rFonts w:cs="Arial"/>
          <w:iCs/>
        </w:rPr>
        <w:t xml:space="preserve">There will be 8 Discussion topics and the highest 7 will be counted into the total Discussion Forum credits. Discussion assignments </w:t>
      </w:r>
      <w:r w:rsidRPr="00A5029B">
        <w:rPr>
          <w:rFonts w:cs="Arial"/>
          <w:iCs/>
        </w:rPr>
        <w:t xml:space="preserve">will count </w:t>
      </w:r>
      <w:r>
        <w:rPr>
          <w:rFonts w:cs="Arial"/>
          <w:iCs/>
        </w:rPr>
        <w:t>7</w:t>
      </w:r>
      <w:r w:rsidRPr="00A5029B">
        <w:rPr>
          <w:rFonts w:cs="Arial"/>
          <w:iCs/>
        </w:rPr>
        <w:t>% of your total grade. </w:t>
      </w:r>
    </w:p>
    <w:p w14:paraId="57DA86C5" w14:textId="77777777" w:rsidR="006F3590" w:rsidRPr="0008695D" w:rsidRDefault="006F3590" w:rsidP="006F3590">
      <w:pPr>
        <w:rPr>
          <w:rStyle w:val="Heading3Char"/>
        </w:rPr>
      </w:pPr>
      <w:r w:rsidRPr="0008695D">
        <w:rPr>
          <w:rStyle w:val="Heading3Char"/>
        </w:rPr>
        <w:t>Writing Assignment Policy</w:t>
      </w:r>
    </w:p>
    <w:p w14:paraId="75711FFC" w14:textId="77777777" w:rsidR="006F3590" w:rsidRDefault="006F3590" w:rsidP="006F3590">
      <w:pPr>
        <w:rPr>
          <w:rFonts w:cs="Arial"/>
          <w:iCs/>
        </w:rPr>
      </w:pPr>
      <w:r w:rsidRPr="0008695D">
        <w:rPr>
          <w:rFonts w:cs="Arial"/>
          <w:iCs/>
        </w:rPr>
        <w:t xml:space="preserve">This course intends to equip you with a working knowledge of important econometric analysis techniques used in international trade. The emphasis is on the empirical application, testing, and evaluation on international trade theory and policy analysis. Writing assignments include writing a literature review on current news, economic newsletter, or academic paper in the field of international trade and provide your own opinion and findings. The writing assignment will facilitate your academic achievement in future academic research. More instructions will be posted on course Canvas. The writing assignments count </w:t>
      </w:r>
      <w:r>
        <w:rPr>
          <w:rFonts w:cs="Arial"/>
          <w:iCs/>
        </w:rPr>
        <w:t>5%</w:t>
      </w:r>
      <w:r w:rsidRPr="0008695D">
        <w:rPr>
          <w:rFonts w:cs="Arial"/>
          <w:iCs/>
        </w:rPr>
        <w:t xml:space="preserve"> to your total grade. </w:t>
      </w:r>
    </w:p>
    <w:p w14:paraId="0FE50062" w14:textId="77777777" w:rsidR="006F3590" w:rsidRDefault="006F3590" w:rsidP="006F3590">
      <w:pPr>
        <w:pStyle w:val="Heading3"/>
      </w:pPr>
      <w:r w:rsidRPr="00521E13">
        <w:t>Check points Question in Chapters on Top Hat</w:t>
      </w:r>
    </w:p>
    <w:p w14:paraId="5F4C706A" w14:textId="77777777" w:rsidR="006F3590" w:rsidRDefault="006F3590" w:rsidP="006F3590">
      <w:pPr>
        <w:rPr>
          <w:rFonts w:cs="Arial"/>
          <w:iCs/>
        </w:rPr>
      </w:pPr>
      <w:r w:rsidRPr="00D15E37">
        <w:t xml:space="preserve">Check points Questions within Chapter readings will be assigned on Top Hat throughout the semester and you should complete the assignment by their due dates. You have </w:t>
      </w:r>
      <w:r w:rsidRPr="00D15E37">
        <w:rPr>
          <w:b/>
          <w:bCs/>
        </w:rPr>
        <w:t>unlimited attempts</w:t>
      </w:r>
      <w:r w:rsidRPr="00D15E37">
        <w:t xml:space="preserve"> on each check points question along with Chapter reading on Top Hat and </w:t>
      </w:r>
      <w:r w:rsidRPr="00D15E37">
        <w:rPr>
          <w:b/>
          <w:bCs/>
        </w:rPr>
        <w:t>the last attempt will be counted</w:t>
      </w:r>
      <w:r w:rsidRPr="00D15E37">
        <w:t xml:space="preserve"> as your check points grade. Wrong answers will be marked at the end of each attempt so that you can try other options/answers next time. There will be no make-up check points questions, and no late assignments will be graded on Top Hat.</w:t>
      </w:r>
      <w:r w:rsidRPr="00A80F03">
        <w:rPr>
          <w:rFonts w:cs="Arial"/>
          <w:iCs/>
        </w:rPr>
        <w:t xml:space="preserve"> </w:t>
      </w:r>
      <w:r>
        <w:rPr>
          <w:rFonts w:cs="Arial"/>
          <w:iCs/>
        </w:rPr>
        <w:t xml:space="preserve">Top Hat Check Point questions </w:t>
      </w:r>
      <w:r w:rsidRPr="00A5029B">
        <w:rPr>
          <w:rFonts w:cs="Arial"/>
          <w:iCs/>
        </w:rPr>
        <w:t xml:space="preserve">will count </w:t>
      </w:r>
      <w:r>
        <w:rPr>
          <w:rFonts w:cs="Arial"/>
          <w:iCs/>
        </w:rPr>
        <w:t>4</w:t>
      </w:r>
      <w:r w:rsidRPr="00A5029B">
        <w:rPr>
          <w:rFonts w:cs="Arial"/>
          <w:iCs/>
        </w:rPr>
        <w:t>% of your total grade. </w:t>
      </w:r>
    </w:p>
    <w:p w14:paraId="128170EC" w14:textId="77777777" w:rsidR="006F3590" w:rsidRDefault="006F3590" w:rsidP="006F3590">
      <w:pPr>
        <w:rPr>
          <w:rFonts w:cs="Arial"/>
          <w:iCs/>
        </w:rPr>
      </w:pPr>
    </w:p>
    <w:p w14:paraId="3EB78F3F" w14:textId="77777777" w:rsidR="006F3590" w:rsidRPr="0008695D" w:rsidRDefault="006F3590" w:rsidP="006F3590">
      <w:pPr>
        <w:rPr>
          <w:rFonts w:cs="Arial"/>
          <w:iCs/>
        </w:rPr>
      </w:pPr>
    </w:p>
    <w:p w14:paraId="0AD5BC1E" w14:textId="77777777" w:rsidR="006F3590" w:rsidRPr="0008695D" w:rsidRDefault="006F3590" w:rsidP="006F3590">
      <w:pPr>
        <w:rPr>
          <w:rStyle w:val="Heading3Char"/>
        </w:rPr>
      </w:pPr>
      <w:r w:rsidRPr="0008695D">
        <w:rPr>
          <w:rStyle w:val="Heading3Char"/>
        </w:rPr>
        <w:lastRenderedPageBreak/>
        <w:t>News Broadcasting and Opinion Policy</w:t>
      </w:r>
    </w:p>
    <w:p w14:paraId="449E8F15" w14:textId="77777777" w:rsidR="006F3590" w:rsidRDefault="006F3590" w:rsidP="006F3590">
      <w:pPr>
        <w:rPr>
          <w:rFonts w:cs="Arial"/>
          <w:iCs/>
        </w:rPr>
      </w:pPr>
      <w:r w:rsidRPr="00347A73">
        <w:rPr>
          <w:rFonts w:cs="Arial"/>
          <w:iCs/>
        </w:rPr>
        <w:t xml:space="preserve">Engage in News Broadcasting to share the latest stories on international trade, finance, and global economics. Reserve a presentation date on the Google signup sheet on Canvas at the semester's start. Prior to recording, find a recent article from sources like WSJ, New York Times, Yahoo! Finance, etc. Share the article link with the instructor for approval before creating a 3-minute video presentation. Post the video on YouTube or directly on Canvas under the Discussion Forum "News Broadcasting Presentation." Include the original article link in your post. This presentation </w:t>
      </w:r>
      <w:r>
        <w:rPr>
          <w:rFonts w:cs="Arial"/>
          <w:iCs/>
        </w:rPr>
        <w:t>counts 2%</w:t>
      </w:r>
      <w:r w:rsidRPr="00347A73">
        <w:rPr>
          <w:rFonts w:cs="Arial"/>
          <w:iCs/>
        </w:rPr>
        <w:t xml:space="preserve"> to your overall grade.</w:t>
      </w:r>
    </w:p>
    <w:p w14:paraId="38F1EAAA" w14:textId="1F0817B5" w:rsidR="0008695D" w:rsidRPr="0008695D" w:rsidRDefault="0008695D" w:rsidP="0008695D">
      <w:pPr>
        <w:rPr>
          <w:rStyle w:val="Heading3Char"/>
        </w:rPr>
      </w:pPr>
      <w:r w:rsidRPr="0008695D">
        <w:rPr>
          <w:rStyle w:val="Heading3Char"/>
        </w:rPr>
        <w:t>Late Work</w:t>
      </w:r>
    </w:p>
    <w:p w14:paraId="67A22325" w14:textId="77777777" w:rsidR="005614B2" w:rsidRPr="005614B2" w:rsidRDefault="005614B2" w:rsidP="005614B2">
      <w:pPr>
        <w:rPr>
          <w:rFonts w:ascii="Calibri" w:hAnsi="Calibri" w:cs="Calibri"/>
          <w:iCs/>
        </w:rPr>
      </w:pPr>
      <w:r w:rsidRPr="005614B2">
        <w:rPr>
          <w:rFonts w:ascii="Calibri" w:hAnsi="Calibri" w:cs="Calibri"/>
          <w:b/>
          <w:bCs/>
          <w:iCs/>
          <w:color w:val="000000" w:themeColor="text1"/>
        </w:rPr>
        <w:t>Please make sure to complete the Top Hat Checkpoint and Assessment Questions by 11:59 PM on the due date.</w:t>
      </w:r>
      <w:r w:rsidRPr="005614B2">
        <w:rPr>
          <w:rFonts w:ascii="Calibri" w:hAnsi="Calibri" w:cs="Calibri"/>
          <w:iCs/>
          <w:color w:val="000000" w:themeColor="text1"/>
        </w:rPr>
        <w:t xml:space="preserve"> After this deadline, the assignment will convert into a review file, and the answers will be visible on Top Hat. No credit can be earned for late submissions, and each missed checkpoint or assessment will receive a zero, which will negatively affect your average for that portion of the course.</w:t>
      </w:r>
    </w:p>
    <w:p w14:paraId="522B3010" w14:textId="77777777" w:rsidR="005614B2" w:rsidRPr="005614B2" w:rsidRDefault="005614B2" w:rsidP="005614B2">
      <w:pPr>
        <w:pStyle w:val="NormalWeb"/>
        <w:spacing w:before="0" w:beforeAutospacing="0" w:after="160" w:afterAutospacing="0"/>
        <w:rPr>
          <w:rFonts w:ascii="Calibri" w:hAnsi="Calibri" w:cs="Calibri"/>
          <w:sz w:val="22"/>
          <w:szCs w:val="22"/>
        </w:rPr>
      </w:pPr>
      <w:r w:rsidRPr="005614B2">
        <w:rPr>
          <w:rFonts w:ascii="Calibri" w:eastAsiaTheme="minorHAnsi" w:hAnsi="Calibri" w:cs="Calibri"/>
          <w:iCs/>
          <w:color w:val="000000" w:themeColor="text1"/>
          <w:sz w:val="22"/>
          <w:szCs w:val="22"/>
          <w:lang w:eastAsia="en-US"/>
        </w:rPr>
        <w:t>Other late works (RoadMap Questions, Discussion Board Post, writing assignment) will be subject to 20% points penalty per each day after the due date.  All work turned in 5 days after the deadline will receive a grade of zero unless the student</w:t>
      </w:r>
      <w:r w:rsidRPr="005614B2">
        <w:rPr>
          <w:rFonts w:ascii="Calibri" w:hAnsi="Calibri" w:cs="Calibri"/>
          <w:sz w:val="22"/>
          <w:szCs w:val="22"/>
        </w:rPr>
        <w:t xml:space="preserve"> has a </w:t>
      </w:r>
      <w:hyperlink r:id="rId25" w:history="1">
        <w:r w:rsidRPr="005614B2">
          <w:rPr>
            <w:rStyle w:val="Hyperlink"/>
            <w:rFonts w:ascii="Calibri" w:eastAsiaTheme="majorEastAsia" w:hAnsi="Calibri" w:cs="Calibri"/>
            <w:sz w:val="22"/>
            <w:szCs w:val="22"/>
          </w:rPr>
          <w:t xml:space="preserve">university-excused absence </w:t>
        </w:r>
      </w:hyperlink>
      <w:r w:rsidRPr="005614B2">
        <w:rPr>
          <w:rFonts w:ascii="Calibri" w:hAnsi="Calibri" w:cs="Calibri"/>
          <w:sz w:val="22"/>
          <w:szCs w:val="22"/>
        </w:rPr>
        <w:t>and provides documentation with 48 hours of the missed deadline.</w:t>
      </w:r>
    </w:p>
    <w:p w14:paraId="0DCFA35C" w14:textId="77777777" w:rsidR="0008695D" w:rsidRPr="0008695D" w:rsidRDefault="0008695D" w:rsidP="0008695D">
      <w:pPr>
        <w:rPr>
          <w:rStyle w:val="Heading3Char"/>
        </w:rPr>
      </w:pPr>
      <w:r w:rsidRPr="0008695D">
        <w:rPr>
          <w:rStyle w:val="Heading3Char"/>
        </w:rPr>
        <w:t>Turnaround Time</w:t>
      </w:r>
    </w:p>
    <w:p w14:paraId="71BAC9A0" w14:textId="77777777" w:rsidR="0008695D" w:rsidRPr="0008695D" w:rsidRDefault="0008695D" w:rsidP="0008695D">
      <w:pPr>
        <w:pStyle w:val="NormalWeb"/>
        <w:spacing w:before="0" w:beforeAutospacing="0" w:after="160" w:afterAutospacing="0"/>
        <w:rPr>
          <w:rFonts w:asciiTheme="minorHAnsi" w:eastAsiaTheme="minorHAnsi" w:hAnsiTheme="minorHAnsi" w:cs="Arial"/>
          <w:iCs/>
          <w:sz w:val="22"/>
          <w:szCs w:val="22"/>
          <w:lang w:eastAsia="en-US"/>
        </w:rPr>
      </w:pPr>
      <w:r w:rsidRPr="0008695D">
        <w:rPr>
          <w:rFonts w:asciiTheme="minorHAnsi" w:eastAsiaTheme="minorHAnsi" w:hAnsiTheme="minorHAnsi" w:cs="Arial"/>
          <w:iCs/>
          <w:sz w:val="22"/>
          <w:szCs w:val="22"/>
          <w:lang w:eastAsia="en-US"/>
        </w:rPr>
        <w:t>Most of the course work will be graded instantly on Canvas with your submission. For subjective question such as Discussion, Essay, Writing Assignments, I aim to return graded work to you online and have your grade updated on Canvas within one week of the due date. When this is not possible, I will send an announcement to the class.</w:t>
      </w:r>
    </w:p>
    <w:p w14:paraId="25D5EAB9" w14:textId="77777777" w:rsidR="0008695D" w:rsidRPr="0008695D" w:rsidRDefault="0008695D" w:rsidP="0008695D">
      <w:pPr>
        <w:rPr>
          <w:rStyle w:val="Heading3Char"/>
        </w:rPr>
      </w:pPr>
      <w:r w:rsidRPr="0008695D">
        <w:rPr>
          <w:rStyle w:val="Heading3Char"/>
        </w:rPr>
        <w:t>Grade Disputes</w:t>
      </w:r>
    </w:p>
    <w:p w14:paraId="46E86805" w14:textId="77777777" w:rsidR="00B33197" w:rsidRDefault="00B33197" w:rsidP="0008695D">
      <w:pPr>
        <w:rPr>
          <w:rFonts w:cs="Arial"/>
          <w:iCs/>
        </w:rPr>
      </w:pPr>
      <w:r w:rsidRPr="00B33197">
        <w:rPr>
          <w:rFonts w:cs="Arial"/>
          <w:iCs/>
        </w:rPr>
        <w:t>Please allow 24 hours before reaching out to dispute a grade. During this time, please review the homework details and assess the quality of your submitted work. If you wish to discuss further, send an email to arrange a Zoom meeting (note that grade discussions won't be conducted over email). In the meeting, bring specific examples justifying a higher grade. Missing the scheduled meeting results in forfeiting the dispute right. Failure to schedule a meeting within seven days of receiving the grade also forfeits the dispute right.</w:t>
      </w:r>
    </w:p>
    <w:p w14:paraId="366349E5" w14:textId="56744E30" w:rsidR="0008695D" w:rsidRPr="0008695D" w:rsidRDefault="0008695D" w:rsidP="0008695D">
      <w:pPr>
        <w:rPr>
          <w:rStyle w:val="Heading3Char"/>
        </w:rPr>
      </w:pPr>
      <w:r w:rsidRPr="0008695D">
        <w:rPr>
          <w:rStyle w:val="Heading3Char"/>
        </w:rPr>
        <w:t>Extra Credit</w:t>
      </w:r>
    </w:p>
    <w:p w14:paraId="1A16B07C" w14:textId="77777777" w:rsidR="0008695D" w:rsidRPr="0008695D" w:rsidRDefault="0008695D" w:rsidP="0008695D">
      <w:pPr>
        <w:pStyle w:val="NormalWeb"/>
        <w:spacing w:before="0" w:beforeAutospacing="0" w:after="160" w:afterAutospacing="0"/>
        <w:rPr>
          <w:rFonts w:asciiTheme="minorHAnsi" w:eastAsiaTheme="minorHAnsi" w:hAnsiTheme="minorHAnsi" w:cs="Arial"/>
          <w:iCs/>
          <w:sz w:val="22"/>
          <w:szCs w:val="22"/>
          <w:lang w:eastAsia="en-US"/>
        </w:rPr>
      </w:pPr>
      <w:r w:rsidRPr="0008695D">
        <w:rPr>
          <w:rFonts w:asciiTheme="minorHAnsi" w:eastAsiaTheme="minorHAnsi" w:hAnsiTheme="minorHAnsi" w:cs="Arial"/>
          <w:iCs/>
          <w:sz w:val="22"/>
          <w:szCs w:val="22"/>
          <w:lang w:eastAsia="en-US"/>
        </w:rPr>
        <w:t>There might be some extra credit opportunities in this course. Message will be sent out for any extra credit bonus opportunity during the semester. </w:t>
      </w:r>
    </w:p>
    <w:p w14:paraId="3920AEED" w14:textId="77777777" w:rsidR="00F50A46" w:rsidRDefault="003F525C" w:rsidP="00F50A46">
      <w:pPr>
        <w:rPr>
          <w:bCs/>
        </w:rPr>
      </w:pPr>
      <w:r>
        <w:rPr>
          <w:rStyle w:val="Heading3Char"/>
        </w:rPr>
        <w:t xml:space="preserve">Grade tracking and </w:t>
      </w:r>
      <w:r w:rsidR="00F058D6" w:rsidRPr="00EC6692">
        <w:rPr>
          <w:rStyle w:val="Heading3Char"/>
        </w:rPr>
        <w:t>Instructor Feedback</w:t>
      </w:r>
      <w:r w:rsidR="00F058D6" w:rsidRPr="00F058D6">
        <w:rPr>
          <w:rFonts w:cs="Arial"/>
          <w:b/>
          <w:iCs/>
        </w:rPr>
        <w:br/>
      </w:r>
      <w:r w:rsidR="00F50A46" w:rsidRPr="00576A8E">
        <w:rPr>
          <w:bCs/>
        </w:rPr>
        <w:t xml:space="preserve">All your grade will be available through Grade section on Canvas. Please keep track of your grade and let me know if you find any mistake in your gradebook timely. </w:t>
      </w:r>
      <w:r w:rsidR="00F50A46">
        <w:rPr>
          <w:bCs/>
        </w:rPr>
        <w:t xml:space="preserve">Online assignments will usually be graded instantly once students submit the answers. Class exercise, writing assignments, and discussion board post will be graded one week after the due dates. Multiple choices and quantitative questions in exam will be graded instantly after the exam is submitted online. Long essay and explanation questions in </w:t>
      </w:r>
      <w:r w:rsidR="00F50A46">
        <w:rPr>
          <w:bCs/>
        </w:rPr>
        <w:lastRenderedPageBreak/>
        <w:t>exam will be graded within one week after the exam is given and you may check your exam grades after that time.</w:t>
      </w:r>
      <w:r w:rsidR="00F50A46" w:rsidRPr="00576A8E">
        <w:rPr>
          <w:bCs/>
        </w:rPr>
        <w:t xml:space="preserve"> Anyone feeling that a dispute exists after the grading of an exam may submit a grievance</w:t>
      </w:r>
      <w:r w:rsidR="00F50A46">
        <w:rPr>
          <w:bCs/>
        </w:rPr>
        <w:t xml:space="preserve"> through email</w:t>
      </w:r>
      <w:r w:rsidR="00F50A46" w:rsidRPr="00576A8E">
        <w:rPr>
          <w:bCs/>
        </w:rPr>
        <w:t>. This grievance should identify the item in dispute and arguments supporting the student's position. The student should review the class syllabus and the grading</w:t>
      </w:r>
      <w:r w:rsidR="00F50A46">
        <w:rPr>
          <w:bCs/>
        </w:rPr>
        <w:t xml:space="preserve"> rubrics</w:t>
      </w:r>
      <w:r w:rsidR="00F50A46" w:rsidRPr="00576A8E">
        <w:rPr>
          <w:bCs/>
        </w:rPr>
        <w:t xml:space="preserve">. Make an appointment with the </w:t>
      </w:r>
      <w:r w:rsidR="00F50A46">
        <w:rPr>
          <w:bCs/>
        </w:rPr>
        <w:t>instructor</w:t>
      </w:r>
      <w:r w:rsidR="00F50A46" w:rsidRPr="00576A8E">
        <w:rPr>
          <w:bCs/>
        </w:rPr>
        <w:t xml:space="preserve"> of the course and request that the grade be reviewed and refigured to determine if an error has been made. The appeal must be submitted </w:t>
      </w:r>
      <w:r w:rsidR="00F50A46" w:rsidRPr="00576A8E">
        <w:rPr>
          <w:bCs/>
          <w:u w:val="single"/>
        </w:rPr>
        <w:t xml:space="preserve">within </w:t>
      </w:r>
      <w:r w:rsidR="00F50A46">
        <w:rPr>
          <w:bCs/>
          <w:u w:val="single"/>
        </w:rPr>
        <w:t>72 hours</w:t>
      </w:r>
      <w:r w:rsidR="00F50A46" w:rsidRPr="00576A8E">
        <w:rPr>
          <w:bCs/>
        </w:rPr>
        <w:t xml:space="preserve"> following the </w:t>
      </w:r>
      <w:r w:rsidR="00F50A46">
        <w:rPr>
          <w:bCs/>
        </w:rPr>
        <w:t xml:space="preserve">post of exam/assignment grade. </w:t>
      </w:r>
      <w:r w:rsidR="00F50A46" w:rsidRPr="00576A8E">
        <w:rPr>
          <w:bCs/>
        </w:rPr>
        <w:t>The instructor agrees to return a</w:t>
      </w:r>
      <w:r w:rsidR="00F50A46">
        <w:rPr>
          <w:bCs/>
        </w:rPr>
        <w:t xml:space="preserve"> formal</w:t>
      </w:r>
      <w:r w:rsidR="00F50A46" w:rsidRPr="00576A8E">
        <w:rPr>
          <w:bCs/>
        </w:rPr>
        <w:t xml:space="preserve"> </w:t>
      </w:r>
      <w:r w:rsidR="00F50A46">
        <w:rPr>
          <w:bCs/>
        </w:rPr>
        <w:t>email</w:t>
      </w:r>
      <w:r w:rsidR="00F50A46" w:rsidRPr="00576A8E">
        <w:rPr>
          <w:bCs/>
        </w:rPr>
        <w:t xml:space="preserve"> to the student's grievance within two </w:t>
      </w:r>
      <w:r w:rsidR="00F50A46">
        <w:rPr>
          <w:bCs/>
        </w:rPr>
        <w:t>weeks</w:t>
      </w:r>
      <w:r w:rsidR="00F50A46" w:rsidRPr="00576A8E">
        <w:rPr>
          <w:bCs/>
        </w:rPr>
        <w:t xml:space="preserve"> from receipt of the grievance.</w:t>
      </w:r>
    </w:p>
    <w:p w14:paraId="3731A619" w14:textId="5BF09F6B" w:rsidR="00F058D6" w:rsidRDefault="00F058D6" w:rsidP="00F50A46">
      <w:r w:rsidRPr="00EC6692">
        <w:rPr>
          <w:rStyle w:val="Heading3Char"/>
        </w:rPr>
        <w:t>Syllabus Change Policy</w:t>
      </w:r>
      <w:r w:rsidRPr="00F058D6">
        <w:rPr>
          <w:b/>
        </w:rPr>
        <w:br/>
      </w:r>
      <w:r w:rsidR="0015590F">
        <w:t xml:space="preserve">New syllabus will be posted on Canvas when there is necessary update on important issues in class. </w:t>
      </w:r>
    </w:p>
    <w:p w14:paraId="7E8DBFF6" w14:textId="5574BD0E" w:rsidR="00F058D6" w:rsidRDefault="009476BD" w:rsidP="00EC6692">
      <w:pPr>
        <w:pStyle w:val="Heading2"/>
      </w:pPr>
      <w:r>
        <w:t>UNT Policies</w:t>
      </w:r>
    </w:p>
    <w:p w14:paraId="4C5F8659" w14:textId="77777777" w:rsidR="0057123C" w:rsidRPr="003362EE" w:rsidRDefault="0057123C" w:rsidP="0057123C">
      <w:pPr>
        <w:pStyle w:val="Heading3"/>
      </w:pPr>
      <w:r w:rsidRPr="003362EE">
        <w:t>F-1 Visa Regulation</w:t>
      </w:r>
    </w:p>
    <w:p w14:paraId="07B1D1E3" w14:textId="77777777" w:rsidR="0057123C" w:rsidRDefault="0057123C" w:rsidP="0057123C">
      <w:r w:rsidRPr="003362EE">
        <w:t>Federal regulations state that students may apply only 3 fully-online semester credit hours (SCH) to the hours required for full-time status for </w:t>
      </w:r>
      <w:hyperlink r:id="rId26" w:tgtFrame="_blank" w:tooltip="Original URL: https://digitalstrategy.unt.edu/clear/files/clear_f1_online_student_procedures_rev2018_10_08.doc. Click or tap if you trust this link." w:history="1">
        <w:r w:rsidRPr="003362EE">
          <w:t>F-1 Visa (DOC)</w:t>
        </w:r>
      </w:hyperlink>
      <w:r w:rsidRPr="003362EE">
        <w:t> holders. Full-time status for F-1 Visa students is 12 hours for undergraduates and 9 hours for graduate students. </w:t>
      </w:r>
    </w:p>
    <w:p w14:paraId="4BCDA4DE" w14:textId="77777777" w:rsidR="0057123C" w:rsidRPr="003362EE" w:rsidRDefault="0057123C" w:rsidP="0057123C">
      <w:pPr>
        <w:rPr>
          <w:rStyle w:val="Heading3Char"/>
        </w:rPr>
      </w:pPr>
      <w:r w:rsidRPr="003362EE">
        <w:rPr>
          <w:rStyle w:val="Heading3Char"/>
        </w:rPr>
        <w:t>UNT Honor Code</w:t>
      </w:r>
    </w:p>
    <w:p w14:paraId="2B3AA35B" w14:textId="77777777" w:rsidR="0057123C" w:rsidRDefault="0057123C" w:rsidP="0057123C">
      <w:r w:rsidRPr="00795C99">
        <w:t>“I commit myself to honor, integrity, and responsibility as a student representing the University of North Texas community. I understand and pledge to uphold academic integrity as set forth by UNT Student Academic Integrity Policy, 06.003. I affirm that the work I submit will always be my own, and the support I provide and receive will always be honorable.”</w:t>
      </w:r>
    </w:p>
    <w:p w14:paraId="03999136" w14:textId="77777777" w:rsidR="0057123C" w:rsidRDefault="0057123C" w:rsidP="0057123C">
      <w:pPr>
        <w:rPr>
          <w:rStyle w:val="Heading3Char"/>
        </w:rPr>
      </w:pPr>
      <w:r w:rsidRPr="003362EE">
        <w:rPr>
          <w:rStyle w:val="Heading3Char"/>
          <w:rFonts w:hint="eastAsia"/>
        </w:rPr>
        <w:t>AI Use</w:t>
      </w:r>
      <w:r>
        <w:rPr>
          <w:rStyle w:val="Heading3Char"/>
        </w:rPr>
        <w:t xml:space="preserve"> Policy</w:t>
      </w:r>
    </w:p>
    <w:p w14:paraId="494A8F12" w14:textId="6A90E965" w:rsidR="0057123C" w:rsidRPr="0057123C" w:rsidRDefault="0057123C" w:rsidP="0057123C">
      <w:pPr>
        <w:rPr>
          <w:rFonts w:asciiTheme="majorHAnsi" w:eastAsiaTheme="majorEastAsia" w:hAnsiTheme="majorHAnsi" w:cstheme="majorBidi"/>
          <w:color w:val="538135" w:themeColor="accent6" w:themeShade="BF"/>
          <w:sz w:val="24"/>
          <w:szCs w:val="24"/>
        </w:rPr>
      </w:pPr>
      <w:r w:rsidRPr="003362EE">
        <w:rPr>
          <w:rFonts w:cs="Arial"/>
          <w:iCs/>
          <w:color w:val="000000" w:themeColor="text1"/>
        </w:rPr>
        <w:t>The "unauthorized" use of any person or technology that assists in a student's assignment, project, or paper is considered cheating under the UNT Student Academic Integrity Policy (UNT Policy 6.003). Unless a professor or instructor gives explicit "authorization," AI cannot be used to complete assignments, projects, or papers. Doing so will result in a "cheating" violation. </w:t>
      </w:r>
    </w:p>
    <w:p w14:paraId="381C3049" w14:textId="2F757D09" w:rsidR="00EC6692" w:rsidRPr="00CA2745" w:rsidRDefault="00CA2745" w:rsidP="00CA2745">
      <w:pPr>
        <w:pStyle w:val="Heading3"/>
      </w:pPr>
      <w:r>
        <w:t>Academic Integrity Policy</w:t>
      </w:r>
    </w:p>
    <w:p w14:paraId="666F7DD1" w14:textId="77777777" w:rsidR="00512ED4" w:rsidRDefault="00E154E5" w:rsidP="00512ED4">
      <w:r w:rsidRPr="00887206">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00512ED4">
        <w:t xml:space="preserve">Plagiarism and cheating of any form are serious offenses and may result in an F for the assignment, the course, or expulsion from the college. I will apply the institutional policy on plagiarism in this course.  </w:t>
      </w:r>
    </w:p>
    <w:p w14:paraId="349C7AF9" w14:textId="417106A4" w:rsidR="00512ED4" w:rsidRDefault="00512ED4" w:rsidP="00512ED4">
      <w:r>
        <w:t xml:space="preserve">For student academic integrity policy, check </w:t>
      </w:r>
      <w:hyperlink r:id="rId27" w:history="1">
        <w:r w:rsidRPr="00515111">
          <w:rPr>
            <w:rStyle w:val="Hyperlink"/>
          </w:rPr>
          <w:t>https://policy.unt.edu/policy/06-003</w:t>
        </w:r>
      </w:hyperlink>
    </w:p>
    <w:p w14:paraId="49FD5E79" w14:textId="7555C74E" w:rsidR="0050169A" w:rsidRDefault="000A484F" w:rsidP="0050169A">
      <w:pPr>
        <w:pStyle w:val="Heading3"/>
      </w:pPr>
      <w:r>
        <w:t>ADA Policy</w:t>
      </w:r>
    </w:p>
    <w:p w14:paraId="1A894F81" w14:textId="50960247"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w:t>
      </w:r>
      <w:r>
        <w:lastRenderedPageBreak/>
        <w:t xml:space="preserve">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8" w:history="1">
        <w:r w:rsidRPr="00E06E54">
          <w:rPr>
            <w:rStyle w:val="Hyperlink"/>
          </w:rPr>
          <w:t>ODA website</w:t>
        </w:r>
      </w:hyperlink>
      <w:r>
        <w:t xml:space="preserve"> </w:t>
      </w:r>
      <w:r w:rsidR="00E06E54">
        <w:t>(</w:t>
      </w:r>
      <w:hyperlink r:id="rId29" w:history="1">
        <w:r w:rsidR="00B47E5C" w:rsidRPr="00B0431F">
          <w:rPr>
            <w:rStyle w:val="Hyperlink"/>
          </w:rPr>
          <w:t>https://disability.unt.edu/</w:t>
        </w:r>
      </w:hyperlink>
      <w:r w:rsidR="00E06E54">
        <w:t>).</w:t>
      </w:r>
    </w:p>
    <w:p w14:paraId="25E24BA4" w14:textId="77777777" w:rsidR="00B47E5C" w:rsidRDefault="00B47E5C" w:rsidP="00B47E5C">
      <w:pPr>
        <w:pStyle w:val="Heading3"/>
      </w:pPr>
      <w:r w:rsidRPr="004724DC">
        <w:t>Prohibition of Discrimination, Harassment, and Retaliation</w:t>
      </w:r>
      <w:r>
        <w:t xml:space="preserve">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Default="00E154E5" w:rsidP="00CA2745">
      <w:pPr>
        <w:pStyle w:val="Heading3"/>
      </w:pPr>
      <w:r w:rsidRPr="007F69D4">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F69D4" w:rsidRDefault="00E154E5" w:rsidP="00CA2745">
      <w:pPr>
        <w:pStyle w:val="Heading3"/>
      </w:pPr>
      <w:r w:rsidRPr="007F69D4">
        <w:t>Retention of Student Records</w:t>
      </w:r>
    </w:p>
    <w:p w14:paraId="2596D0DA" w14:textId="4749C1D2"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30"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31"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32"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lastRenderedPageBreak/>
        <w:t>Student Evaluation Administration Dates</w:t>
      </w:r>
    </w:p>
    <w:p w14:paraId="2AD8F316" w14:textId="22970142" w:rsidR="00E154E5" w:rsidRDefault="00E154E5" w:rsidP="00E154E5">
      <w:r>
        <w:t>Student feedback is important and an essential part of participation in this course. The student evaluation of instruction is a requirement for all organized classes at UNT. The survey will be made available during weeks 13, 14 and 15 of the</w:t>
      </w:r>
      <w:r w:rsidR="003A6491">
        <w:t xml:space="preserve"> </w:t>
      </w:r>
      <w:r w:rsidR="00745A35">
        <w:t>fall</w:t>
      </w:r>
      <w:r>
        <w:t xml:space="preserve"> semester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33"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4"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35" w:history="1">
        <w:r w:rsidRPr="00485B96">
          <w:rPr>
            <w:rStyle w:val="Hyperlink"/>
          </w:rPr>
          <w:t>spot@unt.edu</w:t>
        </w:r>
      </w:hyperlink>
      <w:r>
        <w:t>.</w:t>
      </w:r>
    </w:p>
    <w:p w14:paraId="5FF264E3" w14:textId="77777777" w:rsidR="00E154E5" w:rsidRPr="007F69D4" w:rsidRDefault="00E154E5" w:rsidP="00CA2745">
      <w:pPr>
        <w:pStyle w:val="Heading3"/>
      </w:pPr>
      <w: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6"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37" w:history="1">
        <w:r w:rsidRPr="00485B96">
          <w:rPr>
            <w:rStyle w:val="Hyperlink"/>
          </w:rPr>
          <w:t>oeo@unt.edu</w:t>
        </w:r>
      </w:hyperlink>
      <w:r>
        <w:t xml:space="preserve"> or at (940) 565 2759.</w:t>
      </w:r>
    </w:p>
    <w:p w14:paraId="415BEA42" w14:textId="77777777"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38"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77777777"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2AD4B6CF" w14:textId="77777777" w:rsidR="00E154E5" w:rsidRDefault="00E154E5" w:rsidP="00E154E5">
      <w:r>
        <w:lastRenderedPageBreak/>
        <w:t>Download the UNT System Permission, Waiver and Release Form</w:t>
      </w:r>
    </w:p>
    <w:p w14:paraId="3D75FADE" w14:textId="77777777" w:rsidR="00E154E5" w:rsidRPr="00B74CC1" w:rsidRDefault="00E154E5" w:rsidP="00B74CC1">
      <w:pPr>
        <w:pStyle w:val="Heading4"/>
        <w:rPr>
          <w:b/>
          <w:bCs/>
        </w:rPr>
      </w:pPr>
      <w:r w:rsidRPr="00B74CC1">
        <w:rPr>
          <w:b/>
          <w:bCs/>
        </w:rPr>
        <w:t>Transmission and Recording of Student Images in Electronically-Delivered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E154E5">
      <w:pPr>
        <w:numPr>
          <w:ilvl w:val="0"/>
          <w:numId w:val="17"/>
        </w:numPr>
        <w:spacing w:after="200" w:line="276" w:lineRule="auto"/>
      </w:pPr>
      <w:r>
        <w:t>In the event an</w:t>
      </w:r>
      <w:r w:rsidR="00CA2745">
        <w:t xml:space="preserve"> </w:t>
      </w:r>
      <w:r w:rsidR="003829E2">
        <w:t xml:space="preserve">instructor records student presentations, </w:t>
      </w:r>
      <w:r>
        <w:t>he or she must obtain permission from the student using a signed release in order to use the recording for future classes in accordance with the Use of Student-Created Work guidelines above.</w:t>
      </w:r>
    </w:p>
    <w:p w14:paraId="1C7E842A" w14:textId="77777777" w:rsidR="00E154E5" w:rsidRDefault="00E154E5" w:rsidP="00E154E5">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1079599C" w:rsidR="00E154E5"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p>
    <w:p w14:paraId="1A6F7D28" w14:textId="444D61CB" w:rsidR="00757C85" w:rsidRPr="00B74CC1" w:rsidRDefault="00757C85" w:rsidP="00B74CC1">
      <w:pPr>
        <w:pStyle w:val="Heading3"/>
      </w:pPr>
      <w:r w:rsidRPr="00B74CC1">
        <w:t>Class Recordings &amp; Student Likenesses</w:t>
      </w:r>
      <w:r w:rsidR="00997BCE" w:rsidRPr="00B74CC1">
        <w:t xml:space="preserve"> </w:t>
      </w:r>
    </w:p>
    <w:p w14:paraId="28B8A07B" w14:textId="1E455621" w:rsidR="00997BCE" w:rsidRPr="0015590F" w:rsidRDefault="00997BCE" w:rsidP="00997BCE">
      <w:r w:rsidRPr="0015590F">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05184B6" w14:textId="38FF4DBA" w:rsidR="00B9294D" w:rsidRDefault="00B9294D" w:rsidP="00B9294D">
      <w:pPr>
        <w:pStyle w:val="Heading2"/>
      </w:pPr>
      <w:r>
        <w:t xml:space="preserve">Academic Support </w:t>
      </w:r>
      <w:r w:rsidR="00250E78">
        <w:t>&amp;</w:t>
      </w:r>
      <w:r>
        <w:t xml:space="preserve"> Student Services</w:t>
      </w:r>
    </w:p>
    <w:p w14:paraId="025D3587" w14:textId="2859D0AE" w:rsidR="00B9294D" w:rsidRDefault="00B9294D" w:rsidP="00B9294D">
      <w:pPr>
        <w:pStyle w:val="Heading3"/>
      </w:pPr>
      <w:r>
        <w:t>Student Support Services</w:t>
      </w:r>
    </w:p>
    <w:p w14:paraId="18A75A96" w14:textId="00DEE6EF" w:rsidR="00DC43B6" w:rsidRPr="00DC43B6" w:rsidRDefault="00DC43B6" w:rsidP="00DC43B6">
      <w:pPr>
        <w:pStyle w:val="Heading4"/>
      </w:pPr>
      <w: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B9294D" w:rsidP="00B9294D">
      <w:pPr>
        <w:pStyle w:val="ListParagraph"/>
        <w:numPr>
          <w:ilvl w:val="0"/>
          <w:numId w:val="20"/>
        </w:numPr>
      </w:pPr>
      <w:hyperlink r:id="rId39"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3C57E31E" w14:textId="77777777" w:rsidR="00B9294D" w:rsidRDefault="00B9294D" w:rsidP="00B9294D">
      <w:pPr>
        <w:pStyle w:val="ListParagraph"/>
        <w:numPr>
          <w:ilvl w:val="0"/>
          <w:numId w:val="20"/>
        </w:numPr>
      </w:pPr>
      <w:hyperlink r:id="rId40"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12B0DA88" w14:textId="77777777" w:rsidR="00B9294D" w:rsidRDefault="00B9294D" w:rsidP="00B9294D">
      <w:pPr>
        <w:pStyle w:val="ListParagraph"/>
        <w:numPr>
          <w:ilvl w:val="0"/>
          <w:numId w:val="20"/>
        </w:numPr>
      </w:pPr>
      <w:hyperlink r:id="rId41" w:history="1">
        <w:r w:rsidRPr="00CA7241">
          <w:rPr>
            <w:rStyle w:val="Hyperlink"/>
          </w:rPr>
          <w:t>UNT Care Team</w:t>
        </w:r>
      </w:hyperlink>
      <w:r>
        <w:t xml:space="preserve"> (</w:t>
      </w:r>
      <w:r w:rsidRPr="003F1E47">
        <w:t>https://studentaffairs.unt.edu/care</w:t>
      </w:r>
      <w:r>
        <w:t>)</w:t>
      </w:r>
    </w:p>
    <w:p w14:paraId="25BC44B6" w14:textId="77777777" w:rsidR="00B9294D" w:rsidRDefault="00B9294D" w:rsidP="00B9294D">
      <w:pPr>
        <w:pStyle w:val="ListParagraph"/>
        <w:numPr>
          <w:ilvl w:val="0"/>
          <w:numId w:val="20"/>
        </w:numPr>
      </w:pPr>
      <w:hyperlink r:id="rId42" w:history="1">
        <w:r w:rsidRPr="006C437E">
          <w:rPr>
            <w:rStyle w:val="Hyperlink"/>
          </w:rPr>
          <w:t>UNT Psychiatric Services</w:t>
        </w:r>
      </w:hyperlink>
      <w:r>
        <w:t xml:space="preserve"> (</w:t>
      </w:r>
      <w:r w:rsidRPr="003F1E47">
        <w:t>https://studentaffairs.unt.edu/student-health-and-wellness-center/services/psychiatry</w:t>
      </w:r>
      <w:r>
        <w:t>)</w:t>
      </w:r>
    </w:p>
    <w:p w14:paraId="42A4C186" w14:textId="77777777" w:rsidR="00B9294D" w:rsidRDefault="00B9294D" w:rsidP="00B9294D">
      <w:pPr>
        <w:pStyle w:val="ListParagraph"/>
        <w:numPr>
          <w:ilvl w:val="0"/>
          <w:numId w:val="20"/>
        </w:numPr>
      </w:pPr>
      <w:hyperlink r:id="rId43" w:history="1">
        <w:r w:rsidRPr="00C75A68">
          <w:rPr>
            <w:rStyle w:val="Hyperlink"/>
          </w:rPr>
          <w:t>Individual Counseling</w:t>
        </w:r>
      </w:hyperlink>
      <w:r>
        <w:t xml:space="preserve"> (</w:t>
      </w:r>
      <w:r w:rsidRPr="00C75A68">
        <w:t>https://studentaffairs.unt.edu/counseling-and-testing-services/services/individual-counseling</w:t>
      </w:r>
      <w:r>
        <w:t>)</w:t>
      </w:r>
    </w:p>
    <w:p w14:paraId="099B237F" w14:textId="77777777" w:rsidR="00DC43B6" w:rsidRDefault="00DC43B6" w:rsidP="00DC43B6">
      <w:pPr>
        <w:pStyle w:val="Heading4"/>
      </w:pPr>
      <w: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DC43B6" w:rsidP="00DC43B6">
      <w:pPr>
        <w:pStyle w:val="ListParagraph"/>
        <w:numPr>
          <w:ilvl w:val="0"/>
          <w:numId w:val="28"/>
        </w:numPr>
      </w:pPr>
      <w:hyperlink r:id="rId44" w:history="1">
        <w:r w:rsidRPr="00EA46CA">
          <w:rPr>
            <w:rStyle w:val="Hyperlink"/>
          </w:rPr>
          <w:t>UNT Records</w:t>
        </w:r>
      </w:hyperlink>
    </w:p>
    <w:p w14:paraId="16460839" w14:textId="03FA6DF9" w:rsidR="00DC43B6" w:rsidRPr="00BA168A" w:rsidRDefault="00DC43B6" w:rsidP="00DC43B6">
      <w:pPr>
        <w:pStyle w:val="ListParagraph"/>
        <w:numPr>
          <w:ilvl w:val="0"/>
          <w:numId w:val="28"/>
        </w:numPr>
      </w:pPr>
      <w:hyperlink r:id="rId45" w:history="1">
        <w:r w:rsidRPr="00EA46CA">
          <w:rPr>
            <w:rStyle w:val="Hyperlink"/>
          </w:rPr>
          <w:t>UNT ID Card</w:t>
        </w:r>
      </w:hyperlink>
    </w:p>
    <w:p w14:paraId="444ACF12" w14:textId="5045D040" w:rsidR="00DC43B6" w:rsidRPr="00BA168A" w:rsidRDefault="00DC43B6" w:rsidP="00DC43B6">
      <w:pPr>
        <w:pStyle w:val="ListParagraph"/>
        <w:numPr>
          <w:ilvl w:val="0"/>
          <w:numId w:val="28"/>
        </w:numPr>
      </w:pPr>
      <w:hyperlink r:id="rId46" w:history="1">
        <w:r w:rsidRPr="00EA46CA">
          <w:rPr>
            <w:rStyle w:val="Hyperlink"/>
          </w:rPr>
          <w:t>UNT Email Address</w:t>
        </w:r>
      </w:hyperlink>
    </w:p>
    <w:p w14:paraId="6E875CFA" w14:textId="0B713D3B" w:rsidR="00157417" w:rsidRPr="00157417" w:rsidRDefault="00DC43B6" w:rsidP="00157417">
      <w:pPr>
        <w:pStyle w:val="ListParagraph"/>
        <w:numPr>
          <w:ilvl w:val="0"/>
          <w:numId w:val="28"/>
        </w:numPr>
        <w:rPr>
          <w:rStyle w:val="Hyperlink"/>
          <w:color w:val="auto"/>
          <w:u w:val="none"/>
        </w:rPr>
      </w:pPr>
      <w:hyperlink r:id="rId47" w:history="1">
        <w:r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45A10F7D" w14:textId="23A7CA7B" w:rsidR="00B9294D" w:rsidRPr="00416953" w:rsidRDefault="00DC43B6" w:rsidP="005646E3">
      <w:pPr>
        <w:pStyle w:val="Heading2"/>
      </w:pPr>
      <w:r>
        <w:t>Additional Student Support Services</w:t>
      </w:r>
    </w:p>
    <w:p w14:paraId="4EDC1822" w14:textId="77777777" w:rsidR="00B9294D" w:rsidRDefault="00B9294D" w:rsidP="00B9294D">
      <w:pPr>
        <w:pStyle w:val="ListParagraph"/>
        <w:numPr>
          <w:ilvl w:val="0"/>
          <w:numId w:val="13"/>
        </w:numPr>
      </w:pPr>
      <w:hyperlink r:id="rId48" w:history="1">
        <w:r w:rsidRPr="006F5F75">
          <w:rPr>
            <w:rStyle w:val="Hyperlink"/>
          </w:rPr>
          <w:t>Registrar</w:t>
        </w:r>
      </w:hyperlink>
      <w:r>
        <w:t xml:space="preserve"> (</w:t>
      </w:r>
      <w:r w:rsidRPr="00A079D6">
        <w:rPr>
          <w:rStyle w:val="Hyperlink"/>
          <w:color w:val="auto"/>
          <w:u w:val="none"/>
        </w:rPr>
        <w:t>https://registrar.unt.edu/registration</w:t>
      </w:r>
      <w:r>
        <w:t>)</w:t>
      </w:r>
    </w:p>
    <w:p w14:paraId="6C96B581" w14:textId="77777777" w:rsidR="00B9294D" w:rsidRDefault="00B9294D" w:rsidP="00B9294D">
      <w:pPr>
        <w:pStyle w:val="ListParagraph"/>
        <w:numPr>
          <w:ilvl w:val="0"/>
          <w:numId w:val="13"/>
        </w:numPr>
      </w:pPr>
      <w:hyperlink r:id="rId49" w:history="1">
        <w:r w:rsidRPr="009269E8">
          <w:rPr>
            <w:rStyle w:val="Hyperlink"/>
          </w:rPr>
          <w:t>Financial Aid</w:t>
        </w:r>
      </w:hyperlink>
      <w:r>
        <w:t xml:space="preserve"> (</w:t>
      </w:r>
      <w:r w:rsidRPr="00B400CC">
        <w:rPr>
          <w:rStyle w:val="Hyperlink"/>
          <w:color w:val="auto"/>
          <w:u w:val="none"/>
        </w:rPr>
        <w:t>https://financialaid.unt.edu/</w:t>
      </w:r>
      <w:r>
        <w:t>)</w:t>
      </w:r>
    </w:p>
    <w:p w14:paraId="6CBDF7F1" w14:textId="77777777" w:rsidR="00B9294D" w:rsidRDefault="00B9294D" w:rsidP="00B9294D">
      <w:pPr>
        <w:pStyle w:val="ListParagraph"/>
        <w:numPr>
          <w:ilvl w:val="0"/>
          <w:numId w:val="13"/>
        </w:numPr>
      </w:pPr>
      <w:hyperlink r:id="rId50"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4EDDCFE9" w14:textId="77777777" w:rsidR="00B9294D" w:rsidRDefault="00B9294D" w:rsidP="00B9294D">
      <w:pPr>
        <w:pStyle w:val="ListParagraph"/>
        <w:numPr>
          <w:ilvl w:val="0"/>
          <w:numId w:val="13"/>
        </w:numPr>
      </w:pPr>
      <w:hyperlink r:id="rId51" w:history="1">
        <w:r w:rsidRPr="00467300">
          <w:rPr>
            <w:rStyle w:val="Hyperlink"/>
          </w:rPr>
          <w:t>Career Center</w:t>
        </w:r>
      </w:hyperlink>
      <w:r>
        <w:t xml:space="preserve"> (</w:t>
      </w:r>
      <w:r w:rsidRPr="00B400CC">
        <w:rPr>
          <w:rStyle w:val="Hyperlink"/>
          <w:color w:val="auto"/>
          <w:u w:val="none"/>
        </w:rPr>
        <w:t>https://studentaffairs.unt.edu/career-center</w:t>
      </w:r>
      <w:r>
        <w:t>)</w:t>
      </w:r>
    </w:p>
    <w:p w14:paraId="2E7E051F" w14:textId="77777777" w:rsidR="00B9294D" w:rsidRDefault="00B9294D" w:rsidP="00B9294D">
      <w:pPr>
        <w:pStyle w:val="ListParagraph"/>
        <w:numPr>
          <w:ilvl w:val="0"/>
          <w:numId w:val="13"/>
        </w:numPr>
      </w:pPr>
      <w:hyperlink r:id="rId52" w:history="1">
        <w:r w:rsidRPr="005B0444">
          <w:rPr>
            <w:rStyle w:val="Hyperlink"/>
          </w:rPr>
          <w:t>Multicultural Center</w:t>
        </w:r>
      </w:hyperlink>
      <w:r>
        <w:t xml:space="preserve"> (</w:t>
      </w:r>
      <w:r w:rsidRPr="00B400CC">
        <w:rPr>
          <w:rStyle w:val="Hyperlink"/>
          <w:color w:val="auto"/>
          <w:u w:val="none"/>
        </w:rPr>
        <w:t>https://edo.unt.edu/multicultural-center</w:t>
      </w:r>
      <w:r>
        <w:t>)</w:t>
      </w:r>
    </w:p>
    <w:p w14:paraId="33974A2F" w14:textId="77777777" w:rsidR="00B9294D" w:rsidRDefault="00B9294D" w:rsidP="00B9294D">
      <w:pPr>
        <w:pStyle w:val="ListParagraph"/>
        <w:numPr>
          <w:ilvl w:val="0"/>
          <w:numId w:val="13"/>
        </w:numPr>
      </w:pPr>
      <w:hyperlink r:id="rId53"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4E05B155" w14:textId="77777777" w:rsidR="00B9294D" w:rsidRDefault="00B9294D" w:rsidP="00B9294D">
      <w:pPr>
        <w:pStyle w:val="ListParagraph"/>
        <w:numPr>
          <w:ilvl w:val="0"/>
          <w:numId w:val="13"/>
        </w:numPr>
      </w:pPr>
      <w:hyperlink r:id="rId54" w:history="1">
        <w:r w:rsidRPr="004349B7">
          <w:rPr>
            <w:rStyle w:val="Hyperlink"/>
          </w:rPr>
          <w:t>Pride Alliance</w:t>
        </w:r>
      </w:hyperlink>
      <w:r>
        <w:t xml:space="preserve"> (</w:t>
      </w:r>
      <w:r w:rsidRPr="002B6FE8">
        <w:rPr>
          <w:rStyle w:val="Hyperlink"/>
          <w:color w:val="auto"/>
          <w:u w:val="none"/>
        </w:rPr>
        <w:t>https://edo.unt.edu/pridealliance</w:t>
      </w:r>
      <w:r>
        <w:t>)</w:t>
      </w:r>
    </w:p>
    <w:p w14:paraId="4B70F5ED" w14:textId="77777777" w:rsidR="00B9294D" w:rsidRDefault="00B9294D" w:rsidP="00B9294D">
      <w:pPr>
        <w:pStyle w:val="ListParagraph"/>
        <w:numPr>
          <w:ilvl w:val="0"/>
          <w:numId w:val="13"/>
        </w:numPr>
      </w:pPr>
      <w:hyperlink r:id="rId55" w:history="1">
        <w:r w:rsidRPr="00F27153">
          <w:rPr>
            <w:rStyle w:val="Hyperlink"/>
          </w:rPr>
          <w:t>UNT Food Pantry</w:t>
        </w:r>
      </w:hyperlink>
      <w:r>
        <w:t xml:space="preserve"> (</w:t>
      </w:r>
      <w:r w:rsidRPr="00F27153">
        <w:t>https://deanofstudents.unt.edu/resources/food-pantry</w:t>
      </w:r>
      <w:r>
        <w:t>)</w:t>
      </w:r>
    </w:p>
    <w:p w14:paraId="47975C17" w14:textId="77777777" w:rsidR="00B9294D" w:rsidRDefault="00B9294D" w:rsidP="00B9294D">
      <w:pPr>
        <w:pStyle w:val="Heading3"/>
      </w:pPr>
      <w:r>
        <w:t>Academic Support Services</w:t>
      </w:r>
    </w:p>
    <w:p w14:paraId="14B4B3C7" w14:textId="77777777" w:rsidR="00B9294D" w:rsidRDefault="00B9294D" w:rsidP="00B9294D">
      <w:pPr>
        <w:pStyle w:val="ListParagraph"/>
        <w:numPr>
          <w:ilvl w:val="0"/>
          <w:numId w:val="14"/>
        </w:numPr>
      </w:pPr>
      <w:hyperlink r:id="rId56"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73618F77" w14:textId="77777777" w:rsidR="00B9294D" w:rsidRDefault="00B9294D" w:rsidP="00B9294D">
      <w:pPr>
        <w:pStyle w:val="ListParagraph"/>
        <w:numPr>
          <w:ilvl w:val="0"/>
          <w:numId w:val="14"/>
        </w:numPr>
      </w:pPr>
      <w:hyperlink r:id="rId57" w:history="1">
        <w:r w:rsidRPr="00413AD8">
          <w:rPr>
            <w:rStyle w:val="Hyperlink"/>
          </w:rPr>
          <w:t>Academic Success Center</w:t>
        </w:r>
      </w:hyperlink>
      <w:r>
        <w:t xml:space="preserve"> (</w:t>
      </w:r>
      <w:r w:rsidRPr="00B400CC">
        <w:rPr>
          <w:rStyle w:val="Hyperlink"/>
          <w:color w:val="auto"/>
          <w:u w:val="none"/>
        </w:rPr>
        <w:t>https://success.unt.edu/asc</w:t>
      </w:r>
      <w:r>
        <w:t>)</w:t>
      </w:r>
    </w:p>
    <w:p w14:paraId="00C9AE96" w14:textId="77777777" w:rsidR="00B9294D" w:rsidRDefault="00B9294D" w:rsidP="00B9294D">
      <w:pPr>
        <w:pStyle w:val="ListParagraph"/>
        <w:numPr>
          <w:ilvl w:val="0"/>
          <w:numId w:val="14"/>
        </w:numPr>
      </w:pPr>
      <w:hyperlink r:id="rId58" w:history="1">
        <w:r w:rsidRPr="00057A98">
          <w:rPr>
            <w:rStyle w:val="Hyperlink"/>
          </w:rPr>
          <w:t>UNT Libraries</w:t>
        </w:r>
      </w:hyperlink>
      <w:r>
        <w:t xml:space="preserve"> (</w:t>
      </w:r>
      <w:r w:rsidRPr="00B400CC">
        <w:rPr>
          <w:rStyle w:val="Hyperlink"/>
          <w:color w:val="auto"/>
          <w:u w:val="none"/>
        </w:rPr>
        <w:t>https://library.unt.edu/</w:t>
      </w:r>
      <w:r>
        <w:t>)</w:t>
      </w:r>
    </w:p>
    <w:p w14:paraId="543B68C3" w14:textId="575DD454" w:rsidR="00B9294D" w:rsidRDefault="00B9294D" w:rsidP="00B9294D">
      <w:pPr>
        <w:pStyle w:val="ListParagraph"/>
        <w:numPr>
          <w:ilvl w:val="0"/>
          <w:numId w:val="14"/>
        </w:numPr>
      </w:pPr>
      <w:hyperlink r:id="rId59" w:history="1">
        <w:r w:rsidRPr="00057A98">
          <w:rPr>
            <w:rStyle w:val="Hyperlink"/>
          </w:rPr>
          <w:t>Writing Lab</w:t>
        </w:r>
      </w:hyperlink>
      <w:r>
        <w:t xml:space="preserve"> (</w:t>
      </w:r>
      <w:hyperlink r:id="rId60" w:history="1">
        <w:r w:rsidR="00B47E5C" w:rsidRPr="00B0431F">
          <w:rPr>
            <w:rStyle w:val="Hyperlink"/>
          </w:rPr>
          <w:t>http://writingcenter.unt.edu/</w:t>
        </w:r>
      </w:hyperlink>
      <w:r>
        <w:t>)</w:t>
      </w:r>
    </w:p>
    <w:p w14:paraId="515F43BA" w14:textId="77777777" w:rsidR="00795C99" w:rsidRPr="00795C99" w:rsidRDefault="00795C99" w:rsidP="00795C99">
      <w:pPr>
        <w:pStyle w:val="Heading2"/>
      </w:pPr>
      <w:r w:rsidRPr="00795C99">
        <w:t>UNT Honor Code</w:t>
      </w:r>
    </w:p>
    <w:p w14:paraId="130BC06F" w14:textId="38614C2C" w:rsidR="003477DD" w:rsidRDefault="00795C99" w:rsidP="003477DD">
      <w:r w:rsidRPr="00795C99">
        <w:t>“I commit myself to honor, integrity, and responsibility as a student representing the University of North Texas community. I understand and pledge to uphold academic integrity as set forth by UNT Student Academic Integrity Policy, 06.003. I affirm that the work I submit will always be my own, and the support I provide and receive will always be honorable.”</w:t>
      </w:r>
    </w:p>
    <w:p w14:paraId="16657BFC" w14:textId="77777777" w:rsidR="00C35C0E" w:rsidRDefault="00C35C0E" w:rsidP="003477DD"/>
    <w:p w14:paraId="5F03ED63" w14:textId="77777777" w:rsidR="00805AE8" w:rsidRDefault="00805AE8" w:rsidP="003477DD"/>
    <w:p w14:paraId="648A09C3" w14:textId="77777777" w:rsidR="00805AE8" w:rsidRDefault="00805AE8" w:rsidP="003477DD"/>
    <w:p w14:paraId="4C65CEBD" w14:textId="77777777" w:rsidR="00805AE8" w:rsidRDefault="00805AE8" w:rsidP="003477DD"/>
    <w:p w14:paraId="41080029" w14:textId="77777777" w:rsidR="00C35C0E" w:rsidRDefault="00C35C0E" w:rsidP="003477DD"/>
    <w:tbl>
      <w:tblPr>
        <w:tblW w:w="10802" w:type="dxa"/>
        <w:tblLook w:val="04A0" w:firstRow="1" w:lastRow="0" w:firstColumn="1" w:lastColumn="0" w:noHBand="0" w:noVBand="1"/>
      </w:tblPr>
      <w:tblGrid>
        <w:gridCol w:w="1060"/>
        <w:gridCol w:w="3080"/>
        <w:gridCol w:w="5310"/>
        <w:gridCol w:w="1352"/>
      </w:tblGrid>
      <w:tr w:rsidR="00805AE8" w:rsidRPr="00805AE8" w14:paraId="14DB0513" w14:textId="77777777" w:rsidTr="00805AE8">
        <w:trPr>
          <w:gridAfter w:val="1"/>
          <w:wAfter w:w="1352" w:type="dxa"/>
          <w:trHeight w:val="300"/>
        </w:trPr>
        <w:tc>
          <w:tcPr>
            <w:tcW w:w="9450" w:type="dxa"/>
            <w:gridSpan w:val="3"/>
            <w:tcBorders>
              <w:top w:val="nil"/>
              <w:left w:val="nil"/>
              <w:bottom w:val="single" w:sz="4" w:space="0" w:color="auto"/>
              <w:right w:val="nil"/>
            </w:tcBorders>
            <w:noWrap/>
            <w:vAlign w:val="bottom"/>
            <w:hideMark/>
          </w:tcPr>
          <w:p w14:paraId="422EB4CD" w14:textId="77777777" w:rsidR="00805AE8" w:rsidRPr="00805AE8" w:rsidRDefault="00805AE8" w:rsidP="00805AE8">
            <w:pPr>
              <w:spacing w:after="0" w:line="240" w:lineRule="auto"/>
              <w:jc w:val="center"/>
              <w:rPr>
                <w:rFonts w:ascii="Calibri" w:eastAsia="Times New Roman" w:hAnsi="Calibri" w:cs="Calibri"/>
                <w:b/>
                <w:bCs/>
                <w:color w:val="000000"/>
                <w:lang w:eastAsia="zh-CN"/>
              </w:rPr>
            </w:pPr>
            <w:r w:rsidRPr="00805AE8">
              <w:rPr>
                <w:rFonts w:ascii="Calibri" w:eastAsia="Times New Roman" w:hAnsi="Calibri" w:cs="Calibri"/>
                <w:b/>
                <w:bCs/>
                <w:color w:val="538135" w:themeColor="accent6" w:themeShade="BF"/>
                <w:sz w:val="28"/>
                <w:szCs w:val="28"/>
                <w:lang w:eastAsia="zh-CN"/>
              </w:rPr>
              <w:lastRenderedPageBreak/>
              <w:t>Academic Calendar UNT ECON4850/5850, International Trade, Fall 2025</w:t>
            </w:r>
          </w:p>
        </w:tc>
      </w:tr>
      <w:tr w:rsidR="00805AE8" w:rsidRPr="00805AE8" w14:paraId="4BF751B4" w14:textId="77777777" w:rsidTr="00805AE8">
        <w:trPr>
          <w:gridAfter w:val="1"/>
          <w:wAfter w:w="1352" w:type="dxa"/>
          <w:trHeight w:val="408"/>
        </w:trPr>
        <w:tc>
          <w:tcPr>
            <w:tcW w:w="1060" w:type="dxa"/>
            <w:vMerge w:val="restart"/>
            <w:tcBorders>
              <w:top w:val="nil"/>
              <w:left w:val="single" w:sz="4" w:space="0" w:color="auto"/>
              <w:bottom w:val="single" w:sz="4" w:space="0" w:color="auto"/>
              <w:right w:val="single" w:sz="4" w:space="0" w:color="auto"/>
            </w:tcBorders>
            <w:vAlign w:val="center"/>
            <w:hideMark/>
          </w:tcPr>
          <w:p w14:paraId="315E7342"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WEEK 1</w:t>
            </w:r>
          </w:p>
        </w:tc>
        <w:tc>
          <w:tcPr>
            <w:tcW w:w="3080" w:type="dxa"/>
            <w:vMerge w:val="restart"/>
            <w:tcBorders>
              <w:top w:val="nil"/>
              <w:left w:val="single" w:sz="4" w:space="0" w:color="auto"/>
              <w:bottom w:val="single" w:sz="4" w:space="0" w:color="auto"/>
              <w:right w:val="single" w:sz="4" w:space="0" w:color="auto"/>
            </w:tcBorders>
            <w:vAlign w:val="center"/>
            <w:hideMark/>
          </w:tcPr>
          <w:p w14:paraId="0F787E26"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August 18 to August 22</w:t>
            </w:r>
          </w:p>
        </w:tc>
        <w:tc>
          <w:tcPr>
            <w:tcW w:w="5310" w:type="dxa"/>
            <w:vMerge w:val="restart"/>
            <w:tcBorders>
              <w:top w:val="nil"/>
              <w:left w:val="single" w:sz="4" w:space="0" w:color="auto"/>
              <w:bottom w:val="single" w:sz="4" w:space="0" w:color="000000"/>
              <w:right w:val="single" w:sz="4" w:space="0" w:color="auto"/>
            </w:tcBorders>
            <w:vAlign w:val="center"/>
            <w:hideMark/>
          </w:tcPr>
          <w:p w14:paraId="1C8C431C"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Chapter 1: The Basics of World Trade</w:t>
            </w:r>
          </w:p>
        </w:tc>
      </w:tr>
      <w:tr w:rsidR="00805AE8" w:rsidRPr="00805AE8" w14:paraId="18DC7366" w14:textId="77777777" w:rsidTr="00805AE8">
        <w:trPr>
          <w:trHeight w:val="300"/>
        </w:trPr>
        <w:tc>
          <w:tcPr>
            <w:tcW w:w="1060" w:type="dxa"/>
            <w:vMerge/>
            <w:tcBorders>
              <w:top w:val="nil"/>
              <w:left w:val="single" w:sz="4" w:space="0" w:color="auto"/>
              <w:bottom w:val="single" w:sz="4" w:space="0" w:color="auto"/>
              <w:right w:val="single" w:sz="4" w:space="0" w:color="auto"/>
            </w:tcBorders>
            <w:vAlign w:val="center"/>
            <w:hideMark/>
          </w:tcPr>
          <w:p w14:paraId="6A0639A2"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3080" w:type="dxa"/>
            <w:vMerge/>
            <w:tcBorders>
              <w:top w:val="nil"/>
              <w:left w:val="single" w:sz="4" w:space="0" w:color="auto"/>
              <w:bottom w:val="single" w:sz="4" w:space="0" w:color="auto"/>
              <w:right w:val="single" w:sz="4" w:space="0" w:color="auto"/>
            </w:tcBorders>
            <w:vAlign w:val="center"/>
            <w:hideMark/>
          </w:tcPr>
          <w:p w14:paraId="0BDDF47D"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5310" w:type="dxa"/>
            <w:vMerge/>
            <w:tcBorders>
              <w:top w:val="nil"/>
              <w:left w:val="single" w:sz="4" w:space="0" w:color="auto"/>
              <w:bottom w:val="single" w:sz="4" w:space="0" w:color="000000"/>
              <w:right w:val="single" w:sz="4" w:space="0" w:color="auto"/>
            </w:tcBorders>
            <w:vAlign w:val="center"/>
            <w:hideMark/>
          </w:tcPr>
          <w:p w14:paraId="5CF923D1"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1352" w:type="dxa"/>
            <w:tcBorders>
              <w:top w:val="nil"/>
              <w:left w:val="nil"/>
              <w:bottom w:val="nil"/>
              <w:right w:val="nil"/>
            </w:tcBorders>
            <w:noWrap/>
            <w:vAlign w:val="bottom"/>
            <w:hideMark/>
          </w:tcPr>
          <w:p w14:paraId="5CE002E8" w14:textId="77777777" w:rsidR="00805AE8" w:rsidRPr="00805AE8" w:rsidRDefault="00805AE8" w:rsidP="00805AE8">
            <w:pPr>
              <w:spacing w:after="0" w:line="240" w:lineRule="auto"/>
              <w:jc w:val="center"/>
              <w:rPr>
                <w:rFonts w:ascii="Calibri" w:eastAsia="Times New Roman" w:hAnsi="Calibri" w:cs="Calibri"/>
                <w:color w:val="000000"/>
                <w:lang w:eastAsia="zh-CN"/>
              </w:rPr>
            </w:pPr>
          </w:p>
        </w:tc>
      </w:tr>
      <w:tr w:rsidR="00805AE8" w:rsidRPr="00805AE8" w14:paraId="67896FA5" w14:textId="77777777" w:rsidTr="00805AE8">
        <w:trPr>
          <w:trHeight w:val="300"/>
        </w:trPr>
        <w:tc>
          <w:tcPr>
            <w:tcW w:w="1060" w:type="dxa"/>
            <w:vMerge w:val="restart"/>
            <w:tcBorders>
              <w:top w:val="nil"/>
              <w:left w:val="single" w:sz="4" w:space="0" w:color="auto"/>
              <w:bottom w:val="single" w:sz="4" w:space="0" w:color="auto"/>
              <w:right w:val="single" w:sz="4" w:space="0" w:color="auto"/>
            </w:tcBorders>
            <w:vAlign w:val="center"/>
            <w:hideMark/>
          </w:tcPr>
          <w:p w14:paraId="5C43BFDC"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WEEK 2</w:t>
            </w:r>
          </w:p>
        </w:tc>
        <w:tc>
          <w:tcPr>
            <w:tcW w:w="3080" w:type="dxa"/>
            <w:vMerge w:val="restart"/>
            <w:tcBorders>
              <w:top w:val="nil"/>
              <w:left w:val="single" w:sz="4" w:space="0" w:color="auto"/>
              <w:bottom w:val="single" w:sz="4" w:space="0" w:color="auto"/>
              <w:right w:val="single" w:sz="4" w:space="0" w:color="auto"/>
            </w:tcBorders>
            <w:vAlign w:val="center"/>
            <w:hideMark/>
          </w:tcPr>
          <w:p w14:paraId="2E24306B"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August 25 to August 29</w:t>
            </w:r>
          </w:p>
        </w:tc>
        <w:tc>
          <w:tcPr>
            <w:tcW w:w="5310" w:type="dxa"/>
            <w:vMerge w:val="restart"/>
            <w:tcBorders>
              <w:top w:val="nil"/>
              <w:left w:val="single" w:sz="4" w:space="0" w:color="auto"/>
              <w:bottom w:val="single" w:sz="4" w:space="0" w:color="000000"/>
              <w:right w:val="single" w:sz="4" w:space="0" w:color="auto"/>
            </w:tcBorders>
            <w:vAlign w:val="center"/>
            <w:hideMark/>
          </w:tcPr>
          <w:p w14:paraId="3D623603"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Chapter 2: Mercantilism &amp; Ricardian Model</w:t>
            </w:r>
          </w:p>
        </w:tc>
        <w:tc>
          <w:tcPr>
            <w:tcW w:w="1352" w:type="dxa"/>
            <w:vAlign w:val="center"/>
            <w:hideMark/>
          </w:tcPr>
          <w:p w14:paraId="7BBEF351" w14:textId="77777777" w:rsidR="00805AE8" w:rsidRPr="00805AE8" w:rsidRDefault="00805AE8" w:rsidP="00805AE8">
            <w:pPr>
              <w:spacing w:after="0" w:line="240" w:lineRule="auto"/>
              <w:rPr>
                <w:rFonts w:ascii="Times New Roman" w:eastAsia="Times New Roman" w:hAnsi="Times New Roman" w:cs="Times New Roman"/>
                <w:sz w:val="20"/>
                <w:szCs w:val="20"/>
                <w:lang w:eastAsia="zh-CN"/>
              </w:rPr>
            </w:pPr>
          </w:p>
        </w:tc>
      </w:tr>
      <w:tr w:rsidR="00805AE8" w:rsidRPr="00805AE8" w14:paraId="6F136AC9" w14:textId="77777777" w:rsidTr="00805AE8">
        <w:trPr>
          <w:trHeight w:val="300"/>
        </w:trPr>
        <w:tc>
          <w:tcPr>
            <w:tcW w:w="1060" w:type="dxa"/>
            <w:vMerge/>
            <w:tcBorders>
              <w:top w:val="nil"/>
              <w:left w:val="single" w:sz="4" w:space="0" w:color="auto"/>
              <w:bottom w:val="single" w:sz="4" w:space="0" w:color="auto"/>
              <w:right w:val="single" w:sz="4" w:space="0" w:color="auto"/>
            </w:tcBorders>
            <w:vAlign w:val="center"/>
            <w:hideMark/>
          </w:tcPr>
          <w:p w14:paraId="1E8D0B7F"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3080" w:type="dxa"/>
            <w:vMerge/>
            <w:tcBorders>
              <w:top w:val="nil"/>
              <w:left w:val="single" w:sz="4" w:space="0" w:color="auto"/>
              <w:bottom w:val="single" w:sz="4" w:space="0" w:color="auto"/>
              <w:right w:val="single" w:sz="4" w:space="0" w:color="auto"/>
            </w:tcBorders>
            <w:vAlign w:val="center"/>
            <w:hideMark/>
          </w:tcPr>
          <w:p w14:paraId="23FED8F6"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5310" w:type="dxa"/>
            <w:vMerge/>
            <w:tcBorders>
              <w:top w:val="nil"/>
              <w:left w:val="single" w:sz="4" w:space="0" w:color="auto"/>
              <w:bottom w:val="single" w:sz="4" w:space="0" w:color="000000"/>
              <w:right w:val="single" w:sz="4" w:space="0" w:color="auto"/>
            </w:tcBorders>
            <w:vAlign w:val="center"/>
            <w:hideMark/>
          </w:tcPr>
          <w:p w14:paraId="02D61656"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1352" w:type="dxa"/>
            <w:tcBorders>
              <w:top w:val="nil"/>
              <w:left w:val="nil"/>
              <w:bottom w:val="nil"/>
              <w:right w:val="nil"/>
            </w:tcBorders>
            <w:noWrap/>
            <w:vAlign w:val="bottom"/>
            <w:hideMark/>
          </w:tcPr>
          <w:p w14:paraId="6A2380DC" w14:textId="77777777" w:rsidR="00805AE8" w:rsidRPr="00805AE8" w:rsidRDefault="00805AE8" w:rsidP="00805AE8">
            <w:pPr>
              <w:spacing w:after="0" w:line="240" w:lineRule="auto"/>
              <w:jc w:val="center"/>
              <w:rPr>
                <w:rFonts w:ascii="Calibri" w:eastAsia="Times New Roman" w:hAnsi="Calibri" w:cs="Calibri"/>
                <w:color w:val="000000"/>
                <w:lang w:eastAsia="zh-CN"/>
              </w:rPr>
            </w:pPr>
          </w:p>
        </w:tc>
      </w:tr>
      <w:tr w:rsidR="00805AE8" w:rsidRPr="00805AE8" w14:paraId="636DD2C5" w14:textId="77777777" w:rsidTr="00805AE8">
        <w:trPr>
          <w:trHeight w:val="320"/>
        </w:trPr>
        <w:tc>
          <w:tcPr>
            <w:tcW w:w="1060" w:type="dxa"/>
            <w:tcBorders>
              <w:top w:val="nil"/>
              <w:left w:val="single" w:sz="4" w:space="0" w:color="auto"/>
              <w:bottom w:val="single" w:sz="4" w:space="0" w:color="auto"/>
              <w:right w:val="single" w:sz="4" w:space="0" w:color="auto"/>
            </w:tcBorders>
            <w:vAlign w:val="center"/>
            <w:hideMark/>
          </w:tcPr>
          <w:p w14:paraId="56F4A352"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 </w:t>
            </w:r>
          </w:p>
        </w:tc>
        <w:tc>
          <w:tcPr>
            <w:tcW w:w="3080" w:type="dxa"/>
            <w:tcBorders>
              <w:top w:val="nil"/>
              <w:left w:val="nil"/>
              <w:bottom w:val="single" w:sz="4" w:space="0" w:color="auto"/>
              <w:right w:val="single" w:sz="4" w:space="0" w:color="auto"/>
            </w:tcBorders>
            <w:vAlign w:val="center"/>
            <w:hideMark/>
          </w:tcPr>
          <w:p w14:paraId="022A55D6" w14:textId="77777777" w:rsidR="00805AE8" w:rsidRPr="00805AE8" w:rsidRDefault="00805AE8" w:rsidP="00805AE8">
            <w:pPr>
              <w:spacing w:after="0" w:line="240" w:lineRule="auto"/>
              <w:jc w:val="center"/>
              <w:rPr>
                <w:rFonts w:ascii="Calibri" w:eastAsia="Times New Roman" w:hAnsi="Calibri" w:cs="Calibri"/>
                <w:b/>
                <w:bCs/>
                <w:color w:val="000000"/>
                <w:lang w:eastAsia="zh-CN"/>
              </w:rPr>
            </w:pPr>
            <w:r w:rsidRPr="00805AE8">
              <w:rPr>
                <w:rFonts w:ascii="Calibri" w:eastAsia="Times New Roman" w:hAnsi="Calibri" w:cs="Calibri"/>
                <w:b/>
                <w:bCs/>
                <w:color w:val="000000"/>
                <w:lang w:eastAsia="zh-CN"/>
              </w:rPr>
              <w:t>Monday, September 1, 2025</w:t>
            </w:r>
          </w:p>
        </w:tc>
        <w:tc>
          <w:tcPr>
            <w:tcW w:w="5310" w:type="dxa"/>
            <w:tcBorders>
              <w:top w:val="nil"/>
              <w:left w:val="nil"/>
              <w:bottom w:val="single" w:sz="4" w:space="0" w:color="auto"/>
              <w:right w:val="single" w:sz="4" w:space="0" w:color="auto"/>
            </w:tcBorders>
            <w:vAlign w:val="center"/>
            <w:hideMark/>
          </w:tcPr>
          <w:p w14:paraId="2D2BAC70" w14:textId="77777777" w:rsidR="00805AE8" w:rsidRPr="00805AE8" w:rsidRDefault="00805AE8" w:rsidP="00805AE8">
            <w:pPr>
              <w:spacing w:after="0" w:line="240" w:lineRule="auto"/>
              <w:jc w:val="center"/>
              <w:rPr>
                <w:rFonts w:ascii="Calibri" w:eastAsia="Times New Roman" w:hAnsi="Calibri" w:cs="Calibri"/>
                <w:b/>
                <w:bCs/>
                <w:color w:val="000000"/>
                <w:lang w:eastAsia="zh-CN"/>
              </w:rPr>
            </w:pPr>
            <w:r w:rsidRPr="00805AE8">
              <w:rPr>
                <w:rFonts w:ascii="Calibri" w:eastAsia="Times New Roman" w:hAnsi="Calibri" w:cs="Calibri"/>
                <w:b/>
                <w:bCs/>
                <w:color w:val="000000"/>
                <w:lang w:eastAsia="zh-CN"/>
              </w:rPr>
              <w:t xml:space="preserve">Labor Day Holiday – No Class </w:t>
            </w:r>
          </w:p>
        </w:tc>
        <w:tc>
          <w:tcPr>
            <w:tcW w:w="1352" w:type="dxa"/>
            <w:vAlign w:val="center"/>
            <w:hideMark/>
          </w:tcPr>
          <w:p w14:paraId="7F831948" w14:textId="77777777" w:rsidR="00805AE8" w:rsidRPr="00805AE8" w:rsidRDefault="00805AE8" w:rsidP="00805AE8">
            <w:pPr>
              <w:spacing w:after="0" w:line="240" w:lineRule="auto"/>
              <w:rPr>
                <w:rFonts w:ascii="Times New Roman" w:eastAsia="Times New Roman" w:hAnsi="Times New Roman" w:cs="Times New Roman"/>
                <w:sz w:val="20"/>
                <w:szCs w:val="20"/>
                <w:lang w:eastAsia="zh-CN"/>
              </w:rPr>
            </w:pPr>
          </w:p>
        </w:tc>
      </w:tr>
      <w:tr w:rsidR="00805AE8" w:rsidRPr="00805AE8" w14:paraId="4A283C43" w14:textId="77777777" w:rsidTr="00805AE8">
        <w:trPr>
          <w:trHeight w:val="320"/>
        </w:trPr>
        <w:tc>
          <w:tcPr>
            <w:tcW w:w="1060" w:type="dxa"/>
            <w:vMerge w:val="restart"/>
            <w:tcBorders>
              <w:top w:val="nil"/>
              <w:left w:val="single" w:sz="4" w:space="0" w:color="auto"/>
              <w:bottom w:val="single" w:sz="4" w:space="0" w:color="auto"/>
              <w:right w:val="single" w:sz="4" w:space="0" w:color="auto"/>
            </w:tcBorders>
            <w:vAlign w:val="center"/>
            <w:hideMark/>
          </w:tcPr>
          <w:p w14:paraId="073BB3E6"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WEEK 3</w:t>
            </w:r>
          </w:p>
        </w:tc>
        <w:tc>
          <w:tcPr>
            <w:tcW w:w="3080" w:type="dxa"/>
            <w:vMerge w:val="restart"/>
            <w:tcBorders>
              <w:top w:val="nil"/>
              <w:left w:val="single" w:sz="4" w:space="0" w:color="auto"/>
              <w:bottom w:val="single" w:sz="4" w:space="0" w:color="auto"/>
              <w:right w:val="single" w:sz="4" w:space="0" w:color="auto"/>
            </w:tcBorders>
            <w:vAlign w:val="center"/>
            <w:hideMark/>
          </w:tcPr>
          <w:p w14:paraId="18713A5A"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September 2 to September 5</w:t>
            </w:r>
          </w:p>
        </w:tc>
        <w:tc>
          <w:tcPr>
            <w:tcW w:w="5310" w:type="dxa"/>
            <w:vMerge w:val="restart"/>
            <w:tcBorders>
              <w:top w:val="nil"/>
              <w:left w:val="single" w:sz="4" w:space="0" w:color="auto"/>
              <w:bottom w:val="single" w:sz="4" w:space="0" w:color="000000"/>
              <w:right w:val="single" w:sz="4" w:space="0" w:color="auto"/>
            </w:tcBorders>
            <w:vAlign w:val="center"/>
            <w:hideMark/>
          </w:tcPr>
          <w:p w14:paraId="4AD84039"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Chapter 3: Extension of Ricardian Model</w:t>
            </w:r>
          </w:p>
        </w:tc>
        <w:tc>
          <w:tcPr>
            <w:tcW w:w="1352" w:type="dxa"/>
            <w:vAlign w:val="center"/>
            <w:hideMark/>
          </w:tcPr>
          <w:p w14:paraId="6524A704" w14:textId="77777777" w:rsidR="00805AE8" w:rsidRPr="00805AE8" w:rsidRDefault="00805AE8" w:rsidP="00805AE8">
            <w:pPr>
              <w:spacing w:after="0" w:line="240" w:lineRule="auto"/>
              <w:rPr>
                <w:rFonts w:ascii="Times New Roman" w:eastAsia="Times New Roman" w:hAnsi="Times New Roman" w:cs="Times New Roman"/>
                <w:sz w:val="20"/>
                <w:szCs w:val="20"/>
                <w:lang w:eastAsia="zh-CN"/>
              </w:rPr>
            </w:pPr>
          </w:p>
        </w:tc>
      </w:tr>
      <w:tr w:rsidR="00805AE8" w:rsidRPr="00805AE8" w14:paraId="3C819F04" w14:textId="77777777" w:rsidTr="00805AE8">
        <w:trPr>
          <w:trHeight w:val="320"/>
        </w:trPr>
        <w:tc>
          <w:tcPr>
            <w:tcW w:w="1060" w:type="dxa"/>
            <w:vMerge/>
            <w:tcBorders>
              <w:top w:val="nil"/>
              <w:left w:val="single" w:sz="4" w:space="0" w:color="auto"/>
              <w:bottom w:val="single" w:sz="4" w:space="0" w:color="auto"/>
              <w:right w:val="single" w:sz="4" w:space="0" w:color="auto"/>
            </w:tcBorders>
            <w:vAlign w:val="center"/>
            <w:hideMark/>
          </w:tcPr>
          <w:p w14:paraId="049CC131"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3080" w:type="dxa"/>
            <w:vMerge/>
            <w:tcBorders>
              <w:top w:val="nil"/>
              <w:left w:val="single" w:sz="4" w:space="0" w:color="auto"/>
              <w:bottom w:val="single" w:sz="4" w:space="0" w:color="auto"/>
              <w:right w:val="single" w:sz="4" w:space="0" w:color="auto"/>
            </w:tcBorders>
            <w:vAlign w:val="center"/>
            <w:hideMark/>
          </w:tcPr>
          <w:p w14:paraId="0CAC2907"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5310" w:type="dxa"/>
            <w:vMerge/>
            <w:tcBorders>
              <w:top w:val="nil"/>
              <w:left w:val="single" w:sz="4" w:space="0" w:color="auto"/>
              <w:bottom w:val="single" w:sz="4" w:space="0" w:color="000000"/>
              <w:right w:val="single" w:sz="4" w:space="0" w:color="auto"/>
            </w:tcBorders>
            <w:vAlign w:val="center"/>
            <w:hideMark/>
          </w:tcPr>
          <w:p w14:paraId="43AEBC2C"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1352" w:type="dxa"/>
            <w:tcBorders>
              <w:top w:val="nil"/>
              <w:left w:val="nil"/>
              <w:bottom w:val="nil"/>
              <w:right w:val="nil"/>
            </w:tcBorders>
            <w:noWrap/>
            <w:vAlign w:val="bottom"/>
            <w:hideMark/>
          </w:tcPr>
          <w:p w14:paraId="2175BA87" w14:textId="77777777" w:rsidR="00805AE8" w:rsidRPr="00805AE8" w:rsidRDefault="00805AE8" w:rsidP="00805AE8">
            <w:pPr>
              <w:spacing w:after="0" w:line="240" w:lineRule="auto"/>
              <w:jc w:val="center"/>
              <w:rPr>
                <w:rFonts w:ascii="Calibri" w:eastAsia="Times New Roman" w:hAnsi="Calibri" w:cs="Calibri"/>
                <w:color w:val="000000"/>
                <w:lang w:eastAsia="zh-CN"/>
              </w:rPr>
            </w:pPr>
          </w:p>
        </w:tc>
      </w:tr>
      <w:tr w:rsidR="00805AE8" w:rsidRPr="00805AE8" w14:paraId="359BFB0E" w14:textId="77777777" w:rsidTr="00805AE8">
        <w:trPr>
          <w:trHeight w:val="320"/>
        </w:trPr>
        <w:tc>
          <w:tcPr>
            <w:tcW w:w="1060" w:type="dxa"/>
            <w:vMerge w:val="restart"/>
            <w:tcBorders>
              <w:top w:val="nil"/>
              <w:left w:val="single" w:sz="4" w:space="0" w:color="auto"/>
              <w:bottom w:val="single" w:sz="4" w:space="0" w:color="auto"/>
              <w:right w:val="single" w:sz="4" w:space="0" w:color="auto"/>
            </w:tcBorders>
            <w:vAlign w:val="center"/>
            <w:hideMark/>
          </w:tcPr>
          <w:p w14:paraId="53BE2B5A"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WEEK 4</w:t>
            </w:r>
          </w:p>
        </w:tc>
        <w:tc>
          <w:tcPr>
            <w:tcW w:w="3080" w:type="dxa"/>
            <w:vMerge w:val="restart"/>
            <w:tcBorders>
              <w:top w:val="nil"/>
              <w:left w:val="single" w:sz="4" w:space="0" w:color="auto"/>
              <w:bottom w:val="single" w:sz="4" w:space="0" w:color="auto"/>
              <w:right w:val="single" w:sz="4" w:space="0" w:color="auto"/>
            </w:tcBorders>
            <w:vAlign w:val="center"/>
            <w:hideMark/>
          </w:tcPr>
          <w:p w14:paraId="4191FFCD"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September 8 to September 12</w:t>
            </w:r>
          </w:p>
        </w:tc>
        <w:tc>
          <w:tcPr>
            <w:tcW w:w="5310" w:type="dxa"/>
            <w:vMerge w:val="restart"/>
            <w:tcBorders>
              <w:top w:val="nil"/>
              <w:left w:val="single" w:sz="4" w:space="0" w:color="auto"/>
              <w:bottom w:val="single" w:sz="4" w:space="0" w:color="000000"/>
              <w:right w:val="single" w:sz="4" w:space="0" w:color="auto"/>
            </w:tcBorders>
            <w:vAlign w:val="center"/>
            <w:hideMark/>
          </w:tcPr>
          <w:p w14:paraId="190F28BA"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Chapter 4: The Neoclassical Trade Model</w:t>
            </w:r>
          </w:p>
        </w:tc>
        <w:tc>
          <w:tcPr>
            <w:tcW w:w="1352" w:type="dxa"/>
            <w:vAlign w:val="center"/>
            <w:hideMark/>
          </w:tcPr>
          <w:p w14:paraId="759A2575" w14:textId="77777777" w:rsidR="00805AE8" w:rsidRPr="00805AE8" w:rsidRDefault="00805AE8" w:rsidP="00805AE8">
            <w:pPr>
              <w:spacing w:after="0" w:line="240" w:lineRule="auto"/>
              <w:rPr>
                <w:rFonts w:ascii="Times New Roman" w:eastAsia="Times New Roman" w:hAnsi="Times New Roman" w:cs="Times New Roman"/>
                <w:sz w:val="20"/>
                <w:szCs w:val="20"/>
                <w:lang w:eastAsia="zh-CN"/>
              </w:rPr>
            </w:pPr>
          </w:p>
        </w:tc>
      </w:tr>
      <w:tr w:rsidR="00805AE8" w:rsidRPr="00805AE8" w14:paraId="55FA9941" w14:textId="77777777" w:rsidTr="00805AE8">
        <w:trPr>
          <w:trHeight w:val="320"/>
        </w:trPr>
        <w:tc>
          <w:tcPr>
            <w:tcW w:w="1060" w:type="dxa"/>
            <w:vMerge/>
            <w:tcBorders>
              <w:top w:val="nil"/>
              <w:left w:val="single" w:sz="4" w:space="0" w:color="auto"/>
              <w:bottom w:val="single" w:sz="4" w:space="0" w:color="auto"/>
              <w:right w:val="single" w:sz="4" w:space="0" w:color="auto"/>
            </w:tcBorders>
            <w:vAlign w:val="center"/>
            <w:hideMark/>
          </w:tcPr>
          <w:p w14:paraId="3BFB242C"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3080" w:type="dxa"/>
            <w:vMerge/>
            <w:tcBorders>
              <w:top w:val="nil"/>
              <w:left w:val="single" w:sz="4" w:space="0" w:color="auto"/>
              <w:bottom w:val="single" w:sz="4" w:space="0" w:color="auto"/>
              <w:right w:val="single" w:sz="4" w:space="0" w:color="auto"/>
            </w:tcBorders>
            <w:vAlign w:val="center"/>
            <w:hideMark/>
          </w:tcPr>
          <w:p w14:paraId="2CA78EE4"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5310" w:type="dxa"/>
            <w:vMerge/>
            <w:tcBorders>
              <w:top w:val="nil"/>
              <w:left w:val="single" w:sz="4" w:space="0" w:color="auto"/>
              <w:bottom w:val="single" w:sz="4" w:space="0" w:color="000000"/>
              <w:right w:val="single" w:sz="4" w:space="0" w:color="auto"/>
            </w:tcBorders>
            <w:vAlign w:val="center"/>
            <w:hideMark/>
          </w:tcPr>
          <w:p w14:paraId="332191AD"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1352" w:type="dxa"/>
            <w:tcBorders>
              <w:top w:val="nil"/>
              <w:left w:val="nil"/>
              <w:bottom w:val="nil"/>
              <w:right w:val="nil"/>
            </w:tcBorders>
            <w:noWrap/>
            <w:vAlign w:val="bottom"/>
            <w:hideMark/>
          </w:tcPr>
          <w:p w14:paraId="29DE7350" w14:textId="77777777" w:rsidR="00805AE8" w:rsidRPr="00805AE8" w:rsidRDefault="00805AE8" w:rsidP="00805AE8">
            <w:pPr>
              <w:spacing w:after="0" w:line="240" w:lineRule="auto"/>
              <w:jc w:val="center"/>
              <w:rPr>
                <w:rFonts w:ascii="Calibri" w:eastAsia="Times New Roman" w:hAnsi="Calibri" w:cs="Calibri"/>
                <w:color w:val="000000"/>
                <w:lang w:eastAsia="zh-CN"/>
              </w:rPr>
            </w:pPr>
          </w:p>
        </w:tc>
      </w:tr>
      <w:tr w:rsidR="00805AE8" w:rsidRPr="00805AE8" w14:paraId="739393BC" w14:textId="77777777" w:rsidTr="00805AE8">
        <w:trPr>
          <w:trHeight w:val="320"/>
        </w:trPr>
        <w:tc>
          <w:tcPr>
            <w:tcW w:w="1060" w:type="dxa"/>
            <w:vMerge w:val="restart"/>
            <w:tcBorders>
              <w:top w:val="nil"/>
              <w:left w:val="single" w:sz="4" w:space="0" w:color="auto"/>
              <w:bottom w:val="single" w:sz="4" w:space="0" w:color="auto"/>
              <w:right w:val="single" w:sz="4" w:space="0" w:color="auto"/>
            </w:tcBorders>
            <w:vAlign w:val="center"/>
            <w:hideMark/>
          </w:tcPr>
          <w:p w14:paraId="09D6409D"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WEEK 5</w:t>
            </w:r>
          </w:p>
        </w:tc>
        <w:tc>
          <w:tcPr>
            <w:tcW w:w="3080" w:type="dxa"/>
            <w:vMerge w:val="restart"/>
            <w:tcBorders>
              <w:top w:val="nil"/>
              <w:left w:val="single" w:sz="4" w:space="0" w:color="auto"/>
              <w:bottom w:val="single" w:sz="4" w:space="0" w:color="auto"/>
              <w:right w:val="single" w:sz="4" w:space="0" w:color="auto"/>
            </w:tcBorders>
            <w:vAlign w:val="center"/>
            <w:hideMark/>
          </w:tcPr>
          <w:p w14:paraId="7B796D05"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September 15 to September 18</w:t>
            </w:r>
          </w:p>
        </w:tc>
        <w:tc>
          <w:tcPr>
            <w:tcW w:w="5310" w:type="dxa"/>
            <w:vMerge w:val="restart"/>
            <w:tcBorders>
              <w:top w:val="nil"/>
              <w:left w:val="single" w:sz="4" w:space="0" w:color="auto"/>
              <w:bottom w:val="single" w:sz="4" w:space="0" w:color="000000"/>
              <w:right w:val="single" w:sz="4" w:space="0" w:color="auto"/>
            </w:tcBorders>
            <w:vAlign w:val="center"/>
            <w:hideMark/>
          </w:tcPr>
          <w:p w14:paraId="7C585C89"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Chapter 5: Terms of Trade and Offer Curves</w:t>
            </w:r>
          </w:p>
        </w:tc>
        <w:tc>
          <w:tcPr>
            <w:tcW w:w="1352" w:type="dxa"/>
            <w:vAlign w:val="center"/>
            <w:hideMark/>
          </w:tcPr>
          <w:p w14:paraId="64E30068" w14:textId="77777777" w:rsidR="00805AE8" w:rsidRPr="00805AE8" w:rsidRDefault="00805AE8" w:rsidP="00805AE8">
            <w:pPr>
              <w:spacing w:after="0" w:line="240" w:lineRule="auto"/>
              <w:rPr>
                <w:rFonts w:ascii="Times New Roman" w:eastAsia="Times New Roman" w:hAnsi="Times New Roman" w:cs="Times New Roman"/>
                <w:sz w:val="20"/>
                <w:szCs w:val="20"/>
                <w:lang w:eastAsia="zh-CN"/>
              </w:rPr>
            </w:pPr>
          </w:p>
        </w:tc>
      </w:tr>
      <w:tr w:rsidR="00805AE8" w:rsidRPr="00805AE8" w14:paraId="1EB851F2" w14:textId="77777777" w:rsidTr="00805AE8">
        <w:trPr>
          <w:trHeight w:val="300"/>
        </w:trPr>
        <w:tc>
          <w:tcPr>
            <w:tcW w:w="1060" w:type="dxa"/>
            <w:vMerge/>
            <w:tcBorders>
              <w:top w:val="nil"/>
              <w:left w:val="single" w:sz="4" w:space="0" w:color="auto"/>
              <w:bottom w:val="single" w:sz="4" w:space="0" w:color="auto"/>
              <w:right w:val="single" w:sz="4" w:space="0" w:color="auto"/>
            </w:tcBorders>
            <w:vAlign w:val="center"/>
            <w:hideMark/>
          </w:tcPr>
          <w:p w14:paraId="7F977A18"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3080" w:type="dxa"/>
            <w:vMerge/>
            <w:tcBorders>
              <w:top w:val="nil"/>
              <w:left w:val="single" w:sz="4" w:space="0" w:color="auto"/>
              <w:bottom w:val="single" w:sz="4" w:space="0" w:color="auto"/>
              <w:right w:val="single" w:sz="4" w:space="0" w:color="auto"/>
            </w:tcBorders>
            <w:vAlign w:val="center"/>
            <w:hideMark/>
          </w:tcPr>
          <w:p w14:paraId="7133F303"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5310" w:type="dxa"/>
            <w:vMerge/>
            <w:tcBorders>
              <w:top w:val="nil"/>
              <w:left w:val="single" w:sz="4" w:space="0" w:color="auto"/>
              <w:bottom w:val="single" w:sz="4" w:space="0" w:color="000000"/>
              <w:right w:val="single" w:sz="4" w:space="0" w:color="auto"/>
            </w:tcBorders>
            <w:vAlign w:val="center"/>
            <w:hideMark/>
          </w:tcPr>
          <w:p w14:paraId="70FEA383"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1352" w:type="dxa"/>
            <w:tcBorders>
              <w:top w:val="nil"/>
              <w:left w:val="nil"/>
              <w:bottom w:val="nil"/>
              <w:right w:val="nil"/>
            </w:tcBorders>
            <w:noWrap/>
            <w:vAlign w:val="bottom"/>
            <w:hideMark/>
          </w:tcPr>
          <w:p w14:paraId="73D3C84E" w14:textId="77777777" w:rsidR="00805AE8" w:rsidRPr="00805AE8" w:rsidRDefault="00805AE8" w:rsidP="00805AE8">
            <w:pPr>
              <w:spacing w:after="0" w:line="240" w:lineRule="auto"/>
              <w:jc w:val="center"/>
              <w:rPr>
                <w:rFonts w:ascii="Calibri" w:eastAsia="Times New Roman" w:hAnsi="Calibri" w:cs="Calibri"/>
                <w:color w:val="000000"/>
                <w:lang w:eastAsia="zh-CN"/>
              </w:rPr>
            </w:pPr>
          </w:p>
        </w:tc>
      </w:tr>
      <w:tr w:rsidR="00805AE8" w:rsidRPr="00805AE8" w14:paraId="0A511C5E" w14:textId="77777777" w:rsidTr="00805AE8">
        <w:trPr>
          <w:trHeight w:val="320"/>
        </w:trPr>
        <w:tc>
          <w:tcPr>
            <w:tcW w:w="1060" w:type="dxa"/>
            <w:tcBorders>
              <w:top w:val="nil"/>
              <w:left w:val="single" w:sz="4" w:space="0" w:color="auto"/>
              <w:bottom w:val="single" w:sz="4" w:space="0" w:color="auto"/>
              <w:right w:val="single" w:sz="4" w:space="0" w:color="auto"/>
            </w:tcBorders>
            <w:vAlign w:val="center"/>
            <w:hideMark/>
          </w:tcPr>
          <w:p w14:paraId="202C8343"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 </w:t>
            </w:r>
          </w:p>
        </w:tc>
        <w:tc>
          <w:tcPr>
            <w:tcW w:w="3080" w:type="dxa"/>
            <w:tcBorders>
              <w:top w:val="nil"/>
              <w:left w:val="nil"/>
              <w:bottom w:val="single" w:sz="4" w:space="0" w:color="auto"/>
              <w:right w:val="single" w:sz="4" w:space="0" w:color="auto"/>
            </w:tcBorders>
            <w:vAlign w:val="center"/>
            <w:hideMark/>
          </w:tcPr>
          <w:p w14:paraId="66B46CB7" w14:textId="77777777" w:rsidR="00805AE8" w:rsidRPr="00805AE8" w:rsidRDefault="00805AE8" w:rsidP="00805AE8">
            <w:pPr>
              <w:spacing w:after="0" w:line="240" w:lineRule="auto"/>
              <w:jc w:val="center"/>
              <w:rPr>
                <w:rFonts w:ascii="Calibri" w:eastAsia="Times New Roman" w:hAnsi="Calibri" w:cs="Calibri"/>
                <w:b/>
                <w:bCs/>
                <w:color w:val="C00000"/>
                <w:lang w:eastAsia="zh-CN"/>
              </w:rPr>
            </w:pPr>
            <w:r w:rsidRPr="00805AE8">
              <w:rPr>
                <w:rFonts w:ascii="Calibri" w:eastAsia="Times New Roman" w:hAnsi="Calibri" w:cs="Calibri"/>
                <w:b/>
                <w:bCs/>
                <w:color w:val="C00000"/>
                <w:lang w:eastAsia="zh-CN"/>
              </w:rPr>
              <w:t>Friday, September 19, 2025</w:t>
            </w:r>
          </w:p>
        </w:tc>
        <w:tc>
          <w:tcPr>
            <w:tcW w:w="5310" w:type="dxa"/>
            <w:tcBorders>
              <w:top w:val="nil"/>
              <w:left w:val="nil"/>
              <w:bottom w:val="single" w:sz="4" w:space="0" w:color="auto"/>
              <w:right w:val="single" w:sz="4" w:space="0" w:color="auto"/>
            </w:tcBorders>
            <w:vAlign w:val="center"/>
            <w:hideMark/>
          </w:tcPr>
          <w:p w14:paraId="32BB9E58" w14:textId="77777777" w:rsidR="00805AE8" w:rsidRPr="00805AE8" w:rsidRDefault="00805AE8" w:rsidP="00805AE8">
            <w:pPr>
              <w:spacing w:after="0" w:line="240" w:lineRule="auto"/>
              <w:jc w:val="center"/>
              <w:rPr>
                <w:rFonts w:ascii="Calibri" w:eastAsia="Times New Roman" w:hAnsi="Calibri" w:cs="Calibri"/>
                <w:b/>
                <w:bCs/>
                <w:color w:val="C00000"/>
                <w:lang w:eastAsia="zh-CN"/>
              </w:rPr>
            </w:pPr>
            <w:r w:rsidRPr="00805AE8">
              <w:rPr>
                <w:rFonts w:ascii="Calibri" w:eastAsia="Times New Roman" w:hAnsi="Calibri" w:cs="Calibri"/>
                <w:b/>
                <w:bCs/>
                <w:color w:val="C00000"/>
                <w:lang w:eastAsia="zh-CN"/>
              </w:rPr>
              <w:t>Exam I</w:t>
            </w:r>
          </w:p>
        </w:tc>
        <w:tc>
          <w:tcPr>
            <w:tcW w:w="1352" w:type="dxa"/>
            <w:vAlign w:val="center"/>
            <w:hideMark/>
          </w:tcPr>
          <w:p w14:paraId="62B66517" w14:textId="77777777" w:rsidR="00805AE8" w:rsidRPr="00805AE8" w:rsidRDefault="00805AE8" w:rsidP="00805AE8">
            <w:pPr>
              <w:spacing w:after="0" w:line="240" w:lineRule="auto"/>
              <w:rPr>
                <w:rFonts w:ascii="Times New Roman" w:eastAsia="Times New Roman" w:hAnsi="Times New Roman" w:cs="Times New Roman"/>
                <w:sz w:val="20"/>
                <w:szCs w:val="20"/>
                <w:lang w:eastAsia="zh-CN"/>
              </w:rPr>
            </w:pPr>
          </w:p>
        </w:tc>
      </w:tr>
      <w:tr w:rsidR="00805AE8" w:rsidRPr="00805AE8" w14:paraId="546FCD5F" w14:textId="77777777" w:rsidTr="00805AE8">
        <w:trPr>
          <w:trHeight w:val="300"/>
        </w:trPr>
        <w:tc>
          <w:tcPr>
            <w:tcW w:w="1060" w:type="dxa"/>
            <w:vMerge w:val="restart"/>
            <w:tcBorders>
              <w:top w:val="nil"/>
              <w:left w:val="single" w:sz="4" w:space="0" w:color="auto"/>
              <w:bottom w:val="single" w:sz="4" w:space="0" w:color="auto"/>
              <w:right w:val="single" w:sz="4" w:space="0" w:color="auto"/>
            </w:tcBorders>
            <w:vAlign w:val="center"/>
            <w:hideMark/>
          </w:tcPr>
          <w:p w14:paraId="64BA0309"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WEEK 6</w:t>
            </w:r>
          </w:p>
        </w:tc>
        <w:tc>
          <w:tcPr>
            <w:tcW w:w="3080" w:type="dxa"/>
            <w:vMerge w:val="restart"/>
            <w:tcBorders>
              <w:top w:val="nil"/>
              <w:left w:val="single" w:sz="4" w:space="0" w:color="auto"/>
              <w:bottom w:val="single" w:sz="4" w:space="0" w:color="auto"/>
              <w:right w:val="single" w:sz="4" w:space="0" w:color="auto"/>
            </w:tcBorders>
            <w:vAlign w:val="center"/>
            <w:hideMark/>
          </w:tcPr>
          <w:p w14:paraId="4F1355A6"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September 22 to September 26</w:t>
            </w:r>
          </w:p>
        </w:tc>
        <w:tc>
          <w:tcPr>
            <w:tcW w:w="5310" w:type="dxa"/>
            <w:vMerge w:val="restart"/>
            <w:tcBorders>
              <w:top w:val="nil"/>
              <w:left w:val="single" w:sz="4" w:space="0" w:color="auto"/>
              <w:bottom w:val="single" w:sz="4" w:space="0" w:color="000000"/>
              <w:right w:val="single" w:sz="4" w:space="0" w:color="auto"/>
            </w:tcBorders>
            <w:vAlign w:val="center"/>
            <w:hideMark/>
          </w:tcPr>
          <w:p w14:paraId="33C991EE"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Chapter 6: The Heckscher - Ohlin Trade Model</w:t>
            </w:r>
          </w:p>
        </w:tc>
        <w:tc>
          <w:tcPr>
            <w:tcW w:w="1352" w:type="dxa"/>
            <w:vAlign w:val="center"/>
            <w:hideMark/>
          </w:tcPr>
          <w:p w14:paraId="56F01C05" w14:textId="77777777" w:rsidR="00805AE8" w:rsidRPr="00805AE8" w:rsidRDefault="00805AE8" w:rsidP="00805AE8">
            <w:pPr>
              <w:spacing w:after="0" w:line="240" w:lineRule="auto"/>
              <w:rPr>
                <w:rFonts w:ascii="Times New Roman" w:eastAsia="Times New Roman" w:hAnsi="Times New Roman" w:cs="Times New Roman"/>
                <w:sz w:val="20"/>
                <w:szCs w:val="20"/>
                <w:lang w:eastAsia="zh-CN"/>
              </w:rPr>
            </w:pPr>
          </w:p>
        </w:tc>
      </w:tr>
      <w:tr w:rsidR="00805AE8" w:rsidRPr="00805AE8" w14:paraId="3F523CE6" w14:textId="77777777" w:rsidTr="00805AE8">
        <w:trPr>
          <w:trHeight w:val="320"/>
        </w:trPr>
        <w:tc>
          <w:tcPr>
            <w:tcW w:w="1060" w:type="dxa"/>
            <w:vMerge/>
            <w:tcBorders>
              <w:top w:val="nil"/>
              <w:left w:val="single" w:sz="4" w:space="0" w:color="auto"/>
              <w:bottom w:val="single" w:sz="4" w:space="0" w:color="auto"/>
              <w:right w:val="single" w:sz="4" w:space="0" w:color="auto"/>
            </w:tcBorders>
            <w:vAlign w:val="center"/>
            <w:hideMark/>
          </w:tcPr>
          <w:p w14:paraId="6026A262"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3080" w:type="dxa"/>
            <w:vMerge/>
            <w:tcBorders>
              <w:top w:val="nil"/>
              <w:left w:val="single" w:sz="4" w:space="0" w:color="auto"/>
              <w:bottom w:val="single" w:sz="4" w:space="0" w:color="auto"/>
              <w:right w:val="single" w:sz="4" w:space="0" w:color="auto"/>
            </w:tcBorders>
            <w:vAlign w:val="center"/>
            <w:hideMark/>
          </w:tcPr>
          <w:p w14:paraId="45306085"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5310" w:type="dxa"/>
            <w:vMerge/>
            <w:tcBorders>
              <w:top w:val="nil"/>
              <w:left w:val="single" w:sz="4" w:space="0" w:color="auto"/>
              <w:bottom w:val="single" w:sz="4" w:space="0" w:color="000000"/>
              <w:right w:val="single" w:sz="4" w:space="0" w:color="auto"/>
            </w:tcBorders>
            <w:vAlign w:val="center"/>
            <w:hideMark/>
          </w:tcPr>
          <w:p w14:paraId="6BF39CC4"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1352" w:type="dxa"/>
            <w:tcBorders>
              <w:top w:val="nil"/>
              <w:left w:val="nil"/>
              <w:bottom w:val="nil"/>
              <w:right w:val="nil"/>
            </w:tcBorders>
            <w:noWrap/>
            <w:vAlign w:val="bottom"/>
            <w:hideMark/>
          </w:tcPr>
          <w:p w14:paraId="7BD1EBDB" w14:textId="77777777" w:rsidR="00805AE8" w:rsidRPr="00805AE8" w:rsidRDefault="00805AE8" w:rsidP="00805AE8">
            <w:pPr>
              <w:spacing w:after="0" w:line="240" w:lineRule="auto"/>
              <w:jc w:val="center"/>
              <w:rPr>
                <w:rFonts w:ascii="Calibri" w:eastAsia="Times New Roman" w:hAnsi="Calibri" w:cs="Calibri"/>
                <w:color w:val="000000"/>
                <w:lang w:eastAsia="zh-CN"/>
              </w:rPr>
            </w:pPr>
          </w:p>
        </w:tc>
      </w:tr>
      <w:tr w:rsidR="00805AE8" w:rsidRPr="00805AE8" w14:paraId="57237BBE" w14:textId="77777777" w:rsidTr="00805AE8">
        <w:trPr>
          <w:trHeight w:val="300"/>
        </w:trPr>
        <w:tc>
          <w:tcPr>
            <w:tcW w:w="1060" w:type="dxa"/>
            <w:vMerge w:val="restart"/>
            <w:tcBorders>
              <w:top w:val="nil"/>
              <w:left w:val="single" w:sz="4" w:space="0" w:color="auto"/>
              <w:bottom w:val="single" w:sz="4" w:space="0" w:color="auto"/>
              <w:right w:val="single" w:sz="4" w:space="0" w:color="auto"/>
            </w:tcBorders>
            <w:vAlign w:val="center"/>
            <w:hideMark/>
          </w:tcPr>
          <w:p w14:paraId="50F725A3"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WEEK 7</w:t>
            </w:r>
          </w:p>
        </w:tc>
        <w:tc>
          <w:tcPr>
            <w:tcW w:w="3080" w:type="dxa"/>
            <w:vMerge w:val="restart"/>
            <w:tcBorders>
              <w:top w:val="nil"/>
              <w:left w:val="single" w:sz="4" w:space="0" w:color="auto"/>
              <w:bottom w:val="single" w:sz="4" w:space="0" w:color="auto"/>
              <w:right w:val="single" w:sz="4" w:space="0" w:color="auto"/>
            </w:tcBorders>
            <w:vAlign w:val="center"/>
            <w:hideMark/>
          </w:tcPr>
          <w:p w14:paraId="346BAF23"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September 29 to October 3</w:t>
            </w:r>
          </w:p>
        </w:tc>
        <w:tc>
          <w:tcPr>
            <w:tcW w:w="5310" w:type="dxa"/>
            <w:vMerge w:val="restart"/>
            <w:tcBorders>
              <w:top w:val="nil"/>
              <w:left w:val="single" w:sz="4" w:space="0" w:color="auto"/>
              <w:bottom w:val="single" w:sz="4" w:space="0" w:color="000000"/>
              <w:right w:val="single" w:sz="4" w:space="0" w:color="auto"/>
            </w:tcBorders>
            <w:vAlign w:val="center"/>
            <w:hideMark/>
          </w:tcPr>
          <w:p w14:paraId="222AB226"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Chapter 7: The Specific-Factors Trade Model</w:t>
            </w:r>
          </w:p>
        </w:tc>
        <w:tc>
          <w:tcPr>
            <w:tcW w:w="1352" w:type="dxa"/>
            <w:vAlign w:val="center"/>
            <w:hideMark/>
          </w:tcPr>
          <w:p w14:paraId="5B012CE0" w14:textId="77777777" w:rsidR="00805AE8" w:rsidRPr="00805AE8" w:rsidRDefault="00805AE8" w:rsidP="00805AE8">
            <w:pPr>
              <w:spacing w:after="0" w:line="240" w:lineRule="auto"/>
              <w:rPr>
                <w:rFonts w:ascii="Times New Roman" w:eastAsia="Times New Roman" w:hAnsi="Times New Roman" w:cs="Times New Roman"/>
                <w:sz w:val="20"/>
                <w:szCs w:val="20"/>
                <w:lang w:eastAsia="zh-CN"/>
              </w:rPr>
            </w:pPr>
          </w:p>
        </w:tc>
      </w:tr>
      <w:tr w:rsidR="00805AE8" w:rsidRPr="00805AE8" w14:paraId="24C491AD" w14:textId="77777777" w:rsidTr="00805AE8">
        <w:trPr>
          <w:trHeight w:val="300"/>
        </w:trPr>
        <w:tc>
          <w:tcPr>
            <w:tcW w:w="1060" w:type="dxa"/>
            <w:vMerge/>
            <w:tcBorders>
              <w:top w:val="nil"/>
              <w:left w:val="single" w:sz="4" w:space="0" w:color="auto"/>
              <w:bottom w:val="single" w:sz="4" w:space="0" w:color="auto"/>
              <w:right w:val="single" w:sz="4" w:space="0" w:color="auto"/>
            </w:tcBorders>
            <w:vAlign w:val="center"/>
            <w:hideMark/>
          </w:tcPr>
          <w:p w14:paraId="074F1739"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3080" w:type="dxa"/>
            <w:vMerge/>
            <w:tcBorders>
              <w:top w:val="nil"/>
              <w:left w:val="single" w:sz="4" w:space="0" w:color="auto"/>
              <w:bottom w:val="single" w:sz="4" w:space="0" w:color="auto"/>
              <w:right w:val="single" w:sz="4" w:space="0" w:color="auto"/>
            </w:tcBorders>
            <w:vAlign w:val="center"/>
            <w:hideMark/>
          </w:tcPr>
          <w:p w14:paraId="003A881A"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5310" w:type="dxa"/>
            <w:vMerge/>
            <w:tcBorders>
              <w:top w:val="nil"/>
              <w:left w:val="single" w:sz="4" w:space="0" w:color="auto"/>
              <w:bottom w:val="single" w:sz="4" w:space="0" w:color="000000"/>
              <w:right w:val="single" w:sz="4" w:space="0" w:color="auto"/>
            </w:tcBorders>
            <w:vAlign w:val="center"/>
            <w:hideMark/>
          </w:tcPr>
          <w:p w14:paraId="60840F3B"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1352" w:type="dxa"/>
            <w:tcBorders>
              <w:top w:val="nil"/>
              <w:left w:val="nil"/>
              <w:bottom w:val="nil"/>
              <w:right w:val="nil"/>
            </w:tcBorders>
            <w:noWrap/>
            <w:vAlign w:val="bottom"/>
            <w:hideMark/>
          </w:tcPr>
          <w:p w14:paraId="454936B5" w14:textId="77777777" w:rsidR="00805AE8" w:rsidRPr="00805AE8" w:rsidRDefault="00805AE8" w:rsidP="00805AE8">
            <w:pPr>
              <w:spacing w:after="0" w:line="240" w:lineRule="auto"/>
              <w:jc w:val="center"/>
              <w:rPr>
                <w:rFonts w:ascii="Calibri" w:eastAsia="Times New Roman" w:hAnsi="Calibri" w:cs="Calibri"/>
                <w:color w:val="000000"/>
                <w:lang w:eastAsia="zh-CN"/>
              </w:rPr>
            </w:pPr>
          </w:p>
        </w:tc>
      </w:tr>
      <w:tr w:rsidR="00805AE8" w:rsidRPr="00805AE8" w14:paraId="1071471E" w14:textId="77777777" w:rsidTr="00805AE8">
        <w:trPr>
          <w:trHeight w:val="300"/>
        </w:trPr>
        <w:tc>
          <w:tcPr>
            <w:tcW w:w="1060" w:type="dxa"/>
            <w:vMerge w:val="restart"/>
            <w:tcBorders>
              <w:top w:val="nil"/>
              <w:left w:val="single" w:sz="4" w:space="0" w:color="auto"/>
              <w:bottom w:val="single" w:sz="4" w:space="0" w:color="auto"/>
              <w:right w:val="single" w:sz="4" w:space="0" w:color="auto"/>
            </w:tcBorders>
            <w:vAlign w:val="center"/>
            <w:hideMark/>
          </w:tcPr>
          <w:p w14:paraId="24155E1C"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WEEK 8</w:t>
            </w:r>
          </w:p>
        </w:tc>
        <w:tc>
          <w:tcPr>
            <w:tcW w:w="3080" w:type="dxa"/>
            <w:vMerge w:val="restart"/>
            <w:tcBorders>
              <w:top w:val="nil"/>
              <w:left w:val="single" w:sz="4" w:space="0" w:color="auto"/>
              <w:bottom w:val="single" w:sz="4" w:space="0" w:color="auto"/>
              <w:right w:val="single" w:sz="4" w:space="0" w:color="auto"/>
            </w:tcBorders>
            <w:vAlign w:val="center"/>
            <w:hideMark/>
          </w:tcPr>
          <w:p w14:paraId="62C81DDA"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October 6 to October 10</w:t>
            </w:r>
          </w:p>
        </w:tc>
        <w:tc>
          <w:tcPr>
            <w:tcW w:w="5310" w:type="dxa"/>
            <w:vMerge w:val="restart"/>
            <w:tcBorders>
              <w:top w:val="nil"/>
              <w:left w:val="single" w:sz="4" w:space="0" w:color="auto"/>
              <w:bottom w:val="single" w:sz="4" w:space="0" w:color="000000"/>
              <w:right w:val="single" w:sz="4" w:space="0" w:color="auto"/>
            </w:tcBorders>
            <w:vAlign w:val="center"/>
            <w:hideMark/>
          </w:tcPr>
          <w:p w14:paraId="322E318D"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Chapter 8: Intra-Industry Trade</w:t>
            </w:r>
          </w:p>
        </w:tc>
        <w:tc>
          <w:tcPr>
            <w:tcW w:w="1352" w:type="dxa"/>
            <w:vAlign w:val="center"/>
            <w:hideMark/>
          </w:tcPr>
          <w:p w14:paraId="312FC3A4" w14:textId="77777777" w:rsidR="00805AE8" w:rsidRPr="00805AE8" w:rsidRDefault="00805AE8" w:rsidP="00805AE8">
            <w:pPr>
              <w:spacing w:after="0" w:line="240" w:lineRule="auto"/>
              <w:rPr>
                <w:rFonts w:ascii="Times New Roman" w:eastAsia="Times New Roman" w:hAnsi="Times New Roman" w:cs="Times New Roman"/>
                <w:sz w:val="20"/>
                <w:szCs w:val="20"/>
                <w:lang w:eastAsia="zh-CN"/>
              </w:rPr>
            </w:pPr>
          </w:p>
        </w:tc>
      </w:tr>
      <w:tr w:rsidR="00805AE8" w:rsidRPr="00805AE8" w14:paraId="1E925FB2" w14:textId="77777777" w:rsidTr="00805AE8">
        <w:trPr>
          <w:trHeight w:val="300"/>
        </w:trPr>
        <w:tc>
          <w:tcPr>
            <w:tcW w:w="1060" w:type="dxa"/>
            <w:vMerge/>
            <w:tcBorders>
              <w:top w:val="nil"/>
              <w:left w:val="single" w:sz="4" w:space="0" w:color="auto"/>
              <w:bottom w:val="single" w:sz="4" w:space="0" w:color="auto"/>
              <w:right w:val="single" w:sz="4" w:space="0" w:color="auto"/>
            </w:tcBorders>
            <w:vAlign w:val="center"/>
            <w:hideMark/>
          </w:tcPr>
          <w:p w14:paraId="64C209E3"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3080" w:type="dxa"/>
            <w:vMerge/>
            <w:tcBorders>
              <w:top w:val="nil"/>
              <w:left w:val="single" w:sz="4" w:space="0" w:color="auto"/>
              <w:bottom w:val="single" w:sz="4" w:space="0" w:color="auto"/>
              <w:right w:val="single" w:sz="4" w:space="0" w:color="auto"/>
            </w:tcBorders>
            <w:vAlign w:val="center"/>
            <w:hideMark/>
          </w:tcPr>
          <w:p w14:paraId="030227F4"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5310" w:type="dxa"/>
            <w:vMerge/>
            <w:tcBorders>
              <w:top w:val="nil"/>
              <w:left w:val="single" w:sz="4" w:space="0" w:color="auto"/>
              <w:bottom w:val="single" w:sz="4" w:space="0" w:color="000000"/>
              <w:right w:val="single" w:sz="4" w:space="0" w:color="auto"/>
            </w:tcBorders>
            <w:vAlign w:val="center"/>
            <w:hideMark/>
          </w:tcPr>
          <w:p w14:paraId="04C370FE"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1352" w:type="dxa"/>
            <w:tcBorders>
              <w:top w:val="nil"/>
              <w:left w:val="nil"/>
              <w:bottom w:val="nil"/>
              <w:right w:val="nil"/>
            </w:tcBorders>
            <w:noWrap/>
            <w:vAlign w:val="bottom"/>
            <w:hideMark/>
          </w:tcPr>
          <w:p w14:paraId="58D28057" w14:textId="77777777" w:rsidR="00805AE8" w:rsidRPr="00805AE8" w:rsidRDefault="00805AE8" w:rsidP="00805AE8">
            <w:pPr>
              <w:spacing w:after="0" w:line="240" w:lineRule="auto"/>
              <w:jc w:val="center"/>
              <w:rPr>
                <w:rFonts w:ascii="Calibri" w:eastAsia="Times New Roman" w:hAnsi="Calibri" w:cs="Calibri"/>
                <w:color w:val="000000"/>
                <w:lang w:eastAsia="zh-CN"/>
              </w:rPr>
            </w:pPr>
          </w:p>
        </w:tc>
      </w:tr>
      <w:tr w:rsidR="00805AE8" w:rsidRPr="00805AE8" w14:paraId="19EE898D" w14:textId="77777777" w:rsidTr="00805AE8">
        <w:trPr>
          <w:trHeight w:val="300"/>
        </w:trPr>
        <w:tc>
          <w:tcPr>
            <w:tcW w:w="1060" w:type="dxa"/>
            <w:vMerge w:val="restart"/>
            <w:tcBorders>
              <w:top w:val="nil"/>
              <w:left w:val="single" w:sz="4" w:space="0" w:color="auto"/>
              <w:bottom w:val="single" w:sz="4" w:space="0" w:color="auto"/>
              <w:right w:val="single" w:sz="4" w:space="0" w:color="auto"/>
            </w:tcBorders>
            <w:vAlign w:val="center"/>
            <w:hideMark/>
          </w:tcPr>
          <w:p w14:paraId="706DF68B"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WEEK 9</w:t>
            </w:r>
          </w:p>
        </w:tc>
        <w:tc>
          <w:tcPr>
            <w:tcW w:w="3080" w:type="dxa"/>
            <w:vMerge w:val="restart"/>
            <w:tcBorders>
              <w:top w:val="nil"/>
              <w:left w:val="single" w:sz="4" w:space="0" w:color="auto"/>
              <w:bottom w:val="single" w:sz="4" w:space="0" w:color="auto"/>
              <w:right w:val="single" w:sz="4" w:space="0" w:color="auto"/>
            </w:tcBorders>
            <w:vAlign w:val="center"/>
            <w:hideMark/>
          </w:tcPr>
          <w:p w14:paraId="45982C41"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October 13 to October 17</w:t>
            </w:r>
          </w:p>
        </w:tc>
        <w:tc>
          <w:tcPr>
            <w:tcW w:w="5310" w:type="dxa"/>
            <w:vMerge w:val="restart"/>
            <w:tcBorders>
              <w:top w:val="nil"/>
              <w:left w:val="single" w:sz="4" w:space="0" w:color="auto"/>
              <w:bottom w:val="single" w:sz="4" w:space="0" w:color="000000"/>
              <w:right w:val="single" w:sz="4" w:space="0" w:color="auto"/>
            </w:tcBorders>
            <w:vAlign w:val="center"/>
            <w:hideMark/>
          </w:tcPr>
          <w:p w14:paraId="79E699E5"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Chapter 9: Immigration and Foreign Direct Investment</w:t>
            </w:r>
          </w:p>
        </w:tc>
        <w:tc>
          <w:tcPr>
            <w:tcW w:w="1352" w:type="dxa"/>
            <w:vAlign w:val="center"/>
            <w:hideMark/>
          </w:tcPr>
          <w:p w14:paraId="1EAACFB1" w14:textId="77777777" w:rsidR="00805AE8" w:rsidRPr="00805AE8" w:rsidRDefault="00805AE8" w:rsidP="00805AE8">
            <w:pPr>
              <w:spacing w:after="0" w:line="240" w:lineRule="auto"/>
              <w:rPr>
                <w:rFonts w:ascii="Times New Roman" w:eastAsia="Times New Roman" w:hAnsi="Times New Roman" w:cs="Times New Roman"/>
                <w:sz w:val="20"/>
                <w:szCs w:val="20"/>
                <w:lang w:eastAsia="zh-CN"/>
              </w:rPr>
            </w:pPr>
          </w:p>
        </w:tc>
      </w:tr>
      <w:tr w:rsidR="00805AE8" w:rsidRPr="00805AE8" w14:paraId="74E59332" w14:textId="77777777" w:rsidTr="00805AE8">
        <w:trPr>
          <w:trHeight w:val="300"/>
        </w:trPr>
        <w:tc>
          <w:tcPr>
            <w:tcW w:w="1060" w:type="dxa"/>
            <w:vMerge/>
            <w:tcBorders>
              <w:top w:val="nil"/>
              <w:left w:val="single" w:sz="4" w:space="0" w:color="auto"/>
              <w:bottom w:val="single" w:sz="4" w:space="0" w:color="auto"/>
              <w:right w:val="single" w:sz="4" w:space="0" w:color="auto"/>
            </w:tcBorders>
            <w:vAlign w:val="center"/>
            <w:hideMark/>
          </w:tcPr>
          <w:p w14:paraId="6F1FAE4D"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3080" w:type="dxa"/>
            <w:vMerge/>
            <w:tcBorders>
              <w:top w:val="nil"/>
              <w:left w:val="single" w:sz="4" w:space="0" w:color="auto"/>
              <w:bottom w:val="single" w:sz="4" w:space="0" w:color="auto"/>
              <w:right w:val="single" w:sz="4" w:space="0" w:color="auto"/>
            </w:tcBorders>
            <w:vAlign w:val="center"/>
            <w:hideMark/>
          </w:tcPr>
          <w:p w14:paraId="2D6EB623"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5310" w:type="dxa"/>
            <w:vMerge/>
            <w:tcBorders>
              <w:top w:val="nil"/>
              <w:left w:val="single" w:sz="4" w:space="0" w:color="auto"/>
              <w:bottom w:val="single" w:sz="4" w:space="0" w:color="000000"/>
              <w:right w:val="single" w:sz="4" w:space="0" w:color="auto"/>
            </w:tcBorders>
            <w:vAlign w:val="center"/>
            <w:hideMark/>
          </w:tcPr>
          <w:p w14:paraId="0B4E216D"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1352" w:type="dxa"/>
            <w:tcBorders>
              <w:top w:val="nil"/>
              <w:left w:val="nil"/>
              <w:bottom w:val="nil"/>
              <w:right w:val="nil"/>
            </w:tcBorders>
            <w:noWrap/>
            <w:vAlign w:val="bottom"/>
            <w:hideMark/>
          </w:tcPr>
          <w:p w14:paraId="4F651BBA" w14:textId="77777777" w:rsidR="00805AE8" w:rsidRPr="00805AE8" w:rsidRDefault="00805AE8" w:rsidP="00805AE8">
            <w:pPr>
              <w:spacing w:after="0" w:line="240" w:lineRule="auto"/>
              <w:jc w:val="center"/>
              <w:rPr>
                <w:rFonts w:ascii="Calibri" w:eastAsia="Times New Roman" w:hAnsi="Calibri" w:cs="Calibri"/>
                <w:color w:val="000000"/>
                <w:lang w:eastAsia="zh-CN"/>
              </w:rPr>
            </w:pPr>
          </w:p>
        </w:tc>
      </w:tr>
      <w:tr w:rsidR="00805AE8" w:rsidRPr="00805AE8" w14:paraId="3FEBFCBD" w14:textId="77777777" w:rsidTr="00805AE8">
        <w:trPr>
          <w:trHeight w:val="320"/>
        </w:trPr>
        <w:tc>
          <w:tcPr>
            <w:tcW w:w="1060" w:type="dxa"/>
            <w:vMerge w:val="restart"/>
            <w:tcBorders>
              <w:top w:val="nil"/>
              <w:left w:val="single" w:sz="4" w:space="0" w:color="auto"/>
              <w:bottom w:val="single" w:sz="4" w:space="0" w:color="auto"/>
              <w:right w:val="single" w:sz="4" w:space="0" w:color="auto"/>
            </w:tcBorders>
            <w:vAlign w:val="center"/>
            <w:hideMark/>
          </w:tcPr>
          <w:p w14:paraId="264CE332"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WEEK 10</w:t>
            </w:r>
          </w:p>
        </w:tc>
        <w:tc>
          <w:tcPr>
            <w:tcW w:w="3080" w:type="dxa"/>
            <w:vMerge w:val="restart"/>
            <w:tcBorders>
              <w:top w:val="nil"/>
              <w:left w:val="single" w:sz="4" w:space="0" w:color="auto"/>
              <w:bottom w:val="single" w:sz="4" w:space="0" w:color="auto"/>
              <w:right w:val="single" w:sz="4" w:space="0" w:color="auto"/>
            </w:tcBorders>
            <w:vAlign w:val="center"/>
            <w:hideMark/>
          </w:tcPr>
          <w:p w14:paraId="6EB4BC91"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October 20 to October 23</w:t>
            </w:r>
          </w:p>
        </w:tc>
        <w:tc>
          <w:tcPr>
            <w:tcW w:w="5310" w:type="dxa"/>
            <w:vMerge w:val="restart"/>
            <w:tcBorders>
              <w:top w:val="nil"/>
              <w:left w:val="single" w:sz="4" w:space="0" w:color="auto"/>
              <w:bottom w:val="single" w:sz="4" w:space="0" w:color="000000"/>
              <w:right w:val="single" w:sz="4" w:space="0" w:color="auto"/>
            </w:tcBorders>
            <w:vAlign w:val="center"/>
            <w:hideMark/>
          </w:tcPr>
          <w:p w14:paraId="26B30ADA"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Chapter 10: Trade Policies and International Trade Organization</w:t>
            </w:r>
          </w:p>
        </w:tc>
        <w:tc>
          <w:tcPr>
            <w:tcW w:w="1352" w:type="dxa"/>
            <w:vAlign w:val="center"/>
            <w:hideMark/>
          </w:tcPr>
          <w:p w14:paraId="3DB4108E" w14:textId="77777777" w:rsidR="00805AE8" w:rsidRPr="00805AE8" w:rsidRDefault="00805AE8" w:rsidP="00805AE8">
            <w:pPr>
              <w:spacing w:after="0" w:line="240" w:lineRule="auto"/>
              <w:rPr>
                <w:rFonts w:ascii="Times New Roman" w:eastAsia="Times New Roman" w:hAnsi="Times New Roman" w:cs="Times New Roman"/>
                <w:sz w:val="20"/>
                <w:szCs w:val="20"/>
                <w:lang w:eastAsia="zh-CN"/>
              </w:rPr>
            </w:pPr>
          </w:p>
        </w:tc>
      </w:tr>
      <w:tr w:rsidR="00805AE8" w:rsidRPr="00805AE8" w14:paraId="497DF9C9" w14:textId="77777777" w:rsidTr="00805AE8">
        <w:trPr>
          <w:trHeight w:val="320"/>
        </w:trPr>
        <w:tc>
          <w:tcPr>
            <w:tcW w:w="1060" w:type="dxa"/>
            <w:vMerge/>
            <w:tcBorders>
              <w:top w:val="nil"/>
              <w:left w:val="single" w:sz="4" w:space="0" w:color="auto"/>
              <w:bottom w:val="single" w:sz="4" w:space="0" w:color="auto"/>
              <w:right w:val="single" w:sz="4" w:space="0" w:color="auto"/>
            </w:tcBorders>
            <w:vAlign w:val="center"/>
            <w:hideMark/>
          </w:tcPr>
          <w:p w14:paraId="5B4BC0BD"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3080" w:type="dxa"/>
            <w:vMerge/>
            <w:tcBorders>
              <w:top w:val="nil"/>
              <w:left w:val="single" w:sz="4" w:space="0" w:color="auto"/>
              <w:bottom w:val="single" w:sz="4" w:space="0" w:color="auto"/>
              <w:right w:val="single" w:sz="4" w:space="0" w:color="auto"/>
            </w:tcBorders>
            <w:vAlign w:val="center"/>
            <w:hideMark/>
          </w:tcPr>
          <w:p w14:paraId="042E09F3"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5310" w:type="dxa"/>
            <w:vMerge/>
            <w:tcBorders>
              <w:top w:val="nil"/>
              <w:left w:val="single" w:sz="4" w:space="0" w:color="auto"/>
              <w:bottom w:val="single" w:sz="4" w:space="0" w:color="000000"/>
              <w:right w:val="single" w:sz="4" w:space="0" w:color="auto"/>
            </w:tcBorders>
            <w:vAlign w:val="center"/>
            <w:hideMark/>
          </w:tcPr>
          <w:p w14:paraId="75406958"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1352" w:type="dxa"/>
            <w:tcBorders>
              <w:top w:val="nil"/>
              <w:left w:val="nil"/>
              <w:bottom w:val="nil"/>
              <w:right w:val="nil"/>
            </w:tcBorders>
            <w:noWrap/>
            <w:vAlign w:val="bottom"/>
            <w:hideMark/>
          </w:tcPr>
          <w:p w14:paraId="43164C68" w14:textId="77777777" w:rsidR="00805AE8" w:rsidRPr="00805AE8" w:rsidRDefault="00805AE8" w:rsidP="00805AE8">
            <w:pPr>
              <w:spacing w:after="0" w:line="240" w:lineRule="auto"/>
              <w:jc w:val="center"/>
              <w:rPr>
                <w:rFonts w:ascii="Calibri" w:eastAsia="Times New Roman" w:hAnsi="Calibri" w:cs="Calibri"/>
                <w:color w:val="000000"/>
                <w:lang w:eastAsia="zh-CN"/>
              </w:rPr>
            </w:pPr>
          </w:p>
        </w:tc>
      </w:tr>
      <w:tr w:rsidR="00805AE8" w:rsidRPr="00805AE8" w14:paraId="6F4D13AE" w14:textId="77777777" w:rsidTr="00805AE8">
        <w:trPr>
          <w:trHeight w:val="320"/>
        </w:trPr>
        <w:tc>
          <w:tcPr>
            <w:tcW w:w="1060" w:type="dxa"/>
            <w:tcBorders>
              <w:top w:val="nil"/>
              <w:left w:val="single" w:sz="4" w:space="0" w:color="auto"/>
              <w:bottom w:val="single" w:sz="4" w:space="0" w:color="auto"/>
              <w:right w:val="single" w:sz="4" w:space="0" w:color="auto"/>
            </w:tcBorders>
            <w:noWrap/>
            <w:vAlign w:val="bottom"/>
            <w:hideMark/>
          </w:tcPr>
          <w:p w14:paraId="00E48338" w14:textId="77777777" w:rsidR="00805AE8" w:rsidRPr="00805AE8" w:rsidRDefault="00805AE8" w:rsidP="00805AE8">
            <w:pPr>
              <w:spacing w:after="0" w:line="240" w:lineRule="auto"/>
              <w:rPr>
                <w:rFonts w:ascii="Calibri" w:eastAsia="Times New Roman" w:hAnsi="Calibri" w:cs="Calibri"/>
                <w:color w:val="000000"/>
                <w:lang w:eastAsia="zh-CN"/>
              </w:rPr>
            </w:pPr>
            <w:r w:rsidRPr="00805AE8">
              <w:rPr>
                <w:rFonts w:ascii="Calibri" w:eastAsia="Times New Roman" w:hAnsi="Calibri" w:cs="Calibri"/>
                <w:color w:val="000000"/>
                <w:lang w:eastAsia="zh-CN"/>
              </w:rPr>
              <w:t> </w:t>
            </w:r>
          </w:p>
        </w:tc>
        <w:tc>
          <w:tcPr>
            <w:tcW w:w="3080" w:type="dxa"/>
            <w:tcBorders>
              <w:top w:val="nil"/>
              <w:left w:val="nil"/>
              <w:bottom w:val="single" w:sz="4" w:space="0" w:color="auto"/>
              <w:right w:val="single" w:sz="4" w:space="0" w:color="auto"/>
            </w:tcBorders>
            <w:vAlign w:val="center"/>
            <w:hideMark/>
          </w:tcPr>
          <w:p w14:paraId="598A9DBC" w14:textId="77777777" w:rsidR="00805AE8" w:rsidRPr="00805AE8" w:rsidRDefault="00805AE8" w:rsidP="00805AE8">
            <w:pPr>
              <w:spacing w:after="0" w:line="240" w:lineRule="auto"/>
              <w:jc w:val="center"/>
              <w:rPr>
                <w:rFonts w:ascii="Calibri" w:eastAsia="Times New Roman" w:hAnsi="Calibri" w:cs="Calibri"/>
                <w:b/>
                <w:bCs/>
                <w:color w:val="C00000"/>
                <w:lang w:eastAsia="zh-CN"/>
              </w:rPr>
            </w:pPr>
            <w:r w:rsidRPr="00805AE8">
              <w:rPr>
                <w:rFonts w:ascii="Calibri" w:eastAsia="Times New Roman" w:hAnsi="Calibri" w:cs="Calibri"/>
                <w:b/>
                <w:bCs/>
                <w:color w:val="C00000"/>
                <w:lang w:eastAsia="zh-CN"/>
              </w:rPr>
              <w:t>Friday, October 24, 2025</w:t>
            </w:r>
          </w:p>
        </w:tc>
        <w:tc>
          <w:tcPr>
            <w:tcW w:w="5310" w:type="dxa"/>
            <w:tcBorders>
              <w:top w:val="nil"/>
              <w:left w:val="nil"/>
              <w:bottom w:val="single" w:sz="4" w:space="0" w:color="auto"/>
              <w:right w:val="single" w:sz="4" w:space="0" w:color="auto"/>
            </w:tcBorders>
            <w:vAlign w:val="center"/>
            <w:hideMark/>
          </w:tcPr>
          <w:p w14:paraId="35D21D73" w14:textId="77777777" w:rsidR="00805AE8" w:rsidRPr="00805AE8" w:rsidRDefault="00805AE8" w:rsidP="00805AE8">
            <w:pPr>
              <w:spacing w:after="0" w:line="240" w:lineRule="auto"/>
              <w:jc w:val="center"/>
              <w:rPr>
                <w:rFonts w:ascii="Calibri" w:eastAsia="Times New Roman" w:hAnsi="Calibri" w:cs="Calibri"/>
                <w:b/>
                <w:bCs/>
                <w:color w:val="C00000"/>
                <w:lang w:eastAsia="zh-CN"/>
              </w:rPr>
            </w:pPr>
            <w:r w:rsidRPr="00805AE8">
              <w:rPr>
                <w:rFonts w:ascii="Calibri" w:eastAsia="Times New Roman" w:hAnsi="Calibri" w:cs="Calibri"/>
                <w:b/>
                <w:bCs/>
                <w:color w:val="C00000"/>
                <w:lang w:eastAsia="zh-CN"/>
              </w:rPr>
              <w:t>Exam II</w:t>
            </w:r>
          </w:p>
        </w:tc>
        <w:tc>
          <w:tcPr>
            <w:tcW w:w="1352" w:type="dxa"/>
            <w:vAlign w:val="center"/>
            <w:hideMark/>
          </w:tcPr>
          <w:p w14:paraId="58C09626" w14:textId="77777777" w:rsidR="00805AE8" w:rsidRPr="00805AE8" w:rsidRDefault="00805AE8" w:rsidP="00805AE8">
            <w:pPr>
              <w:spacing w:after="0" w:line="240" w:lineRule="auto"/>
              <w:rPr>
                <w:rFonts w:ascii="Times New Roman" w:eastAsia="Times New Roman" w:hAnsi="Times New Roman" w:cs="Times New Roman"/>
                <w:sz w:val="20"/>
                <w:szCs w:val="20"/>
                <w:lang w:eastAsia="zh-CN"/>
              </w:rPr>
            </w:pPr>
          </w:p>
        </w:tc>
      </w:tr>
      <w:tr w:rsidR="00805AE8" w:rsidRPr="00805AE8" w14:paraId="41B67E1D" w14:textId="77777777" w:rsidTr="00805AE8">
        <w:trPr>
          <w:trHeight w:val="320"/>
        </w:trPr>
        <w:tc>
          <w:tcPr>
            <w:tcW w:w="1060" w:type="dxa"/>
            <w:vMerge w:val="restart"/>
            <w:tcBorders>
              <w:top w:val="nil"/>
              <w:left w:val="single" w:sz="4" w:space="0" w:color="auto"/>
              <w:bottom w:val="single" w:sz="4" w:space="0" w:color="auto"/>
              <w:right w:val="single" w:sz="4" w:space="0" w:color="auto"/>
            </w:tcBorders>
            <w:vAlign w:val="center"/>
            <w:hideMark/>
          </w:tcPr>
          <w:p w14:paraId="7AF8FF48"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WEEK 11</w:t>
            </w:r>
          </w:p>
        </w:tc>
        <w:tc>
          <w:tcPr>
            <w:tcW w:w="3080" w:type="dxa"/>
            <w:vMerge w:val="restart"/>
            <w:tcBorders>
              <w:top w:val="nil"/>
              <w:left w:val="single" w:sz="4" w:space="0" w:color="auto"/>
              <w:bottom w:val="single" w:sz="4" w:space="0" w:color="auto"/>
              <w:right w:val="single" w:sz="4" w:space="0" w:color="auto"/>
            </w:tcBorders>
            <w:vAlign w:val="center"/>
            <w:hideMark/>
          </w:tcPr>
          <w:p w14:paraId="3D665DC6"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October 27 to October 31</w:t>
            </w:r>
          </w:p>
        </w:tc>
        <w:tc>
          <w:tcPr>
            <w:tcW w:w="5310" w:type="dxa"/>
            <w:vMerge w:val="restart"/>
            <w:tcBorders>
              <w:top w:val="nil"/>
              <w:left w:val="single" w:sz="4" w:space="0" w:color="auto"/>
              <w:bottom w:val="single" w:sz="4" w:space="0" w:color="000000"/>
              <w:right w:val="single" w:sz="4" w:space="0" w:color="auto"/>
            </w:tcBorders>
            <w:vAlign w:val="center"/>
            <w:hideMark/>
          </w:tcPr>
          <w:p w14:paraId="1B284F12"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Chapter 11: Welfare Effect of Tariff for Small Importing Country</w:t>
            </w:r>
          </w:p>
        </w:tc>
        <w:tc>
          <w:tcPr>
            <w:tcW w:w="1352" w:type="dxa"/>
            <w:vAlign w:val="center"/>
            <w:hideMark/>
          </w:tcPr>
          <w:p w14:paraId="746E2CB8" w14:textId="77777777" w:rsidR="00805AE8" w:rsidRPr="00805AE8" w:rsidRDefault="00805AE8" w:rsidP="00805AE8">
            <w:pPr>
              <w:spacing w:after="0" w:line="240" w:lineRule="auto"/>
              <w:rPr>
                <w:rFonts w:ascii="Times New Roman" w:eastAsia="Times New Roman" w:hAnsi="Times New Roman" w:cs="Times New Roman"/>
                <w:sz w:val="20"/>
                <w:szCs w:val="20"/>
                <w:lang w:eastAsia="zh-CN"/>
              </w:rPr>
            </w:pPr>
          </w:p>
        </w:tc>
      </w:tr>
      <w:tr w:rsidR="00805AE8" w:rsidRPr="00805AE8" w14:paraId="26ECF9A1" w14:textId="77777777" w:rsidTr="00805AE8">
        <w:trPr>
          <w:trHeight w:val="320"/>
        </w:trPr>
        <w:tc>
          <w:tcPr>
            <w:tcW w:w="1060" w:type="dxa"/>
            <w:vMerge/>
            <w:tcBorders>
              <w:top w:val="nil"/>
              <w:left w:val="single" w:sz="4" w:space="0" w:color="auto"/>
              <w:bottom w:val="single" w:sz="4" w:space="0" w:color="auto"/>
              <w:right w:val="single" w:sz="4" w:space="0" w:color="auto"/>
            </w:tcBorders>
            <w:vAlign w:val="center"/>
            <w:hideMark/>
          </w:tcPr>
          <w:p w14:paraId="1110EE56"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3080" w:type="dxa"/>
            <w:vMerge/>
            <w:tcBorders>
              <w:top w:val="nil"/>
              <w:left w:val="single" w:sz="4" w:space="0" w:color="auto"/>
              <w:bottom w:val="single" w:sz="4" w:space="0" w:color="auto"/>
              <w:right w:val="single" w:sz="4" w:space="0" w:color="auto"/>
            </w:tcBorders>
            <w:vAlign w:val="center"/>
            <w:hideMark/>
          </w:tcPr>
          <w:p w14:paraId="51941DE0"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5310" w:type="dxa"/>
            <w:vMerge/>
            <w:tcBorders>
              <w:top w:val="nil"/>
              <w:left w:val="single" w:sz="4" w:space="0" w:color="auto"/>
              <w:bottom w:val="single" w:sz="4" w:space="0" w:color="000000"/>
              <w:right w:val="single" w:sz="4" w:space="0" w:color="auto"/>
            </w:tcBorders>
            <w:vAlign w:val="center"/>
            <w:hideMark/>
          </w:tcPr>
          <w:p w14:paraId="3A4B02E7"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1352" w:type="dxa"/>
            <w:tcBorders>
              <w:top w:val="nil"/>
              <w:left w:val="nil"/>
              <w:bottom w:val="nil"/>
              <w:right w:val="nil"/>
            </w:tcBorders>
            <w:noWrap/>
            <w:vAlign w:val="bottom"/>
            <w:hideMark/>
          </w:tcPr>
          <w:p w14:paraId="6ABB1A4D" w14:textId="77777777" w:rsidR="00805AE8" w:rsidRPr="00805AE8" w:rsidRDefault="00805AE8" w:rsidP="00805AE8">
            <w:pPr>
              <w:spacing w:after="0" w:line="240" w:lineRule="auto"/>
              <w:jc w:val="center"/>
              <w:rPr>
                <w:rFonts w:ascii="Calibri" w:eastAsia="Times New Roman" w:hAnsi="Calibri" w:cs="Calibri"/>
                <w:color w:val="000000"/>
                <w:lang w:eastAsia="zh-CN"/>
              </w:rPr>
            </w:pPr>
          </w:p>
        </w:tc>
      </w:tr>
      <w:tr w:rsidR="00805AE8" w:rsidRPr="00805AE8" w14:paraId="1439FDBD" w14:textId="77777777" w:rsidTr="00805AE8">
        <w:trPr>
          <w:trHeight w:val="320"/>
        </w:trPr>
        <w:tc>
          <w:tcPr>
            <w:tcW w:w="1060" w:type="dxa"/>
            <w:vMerge w:val="restart"/>
            <w:tcBorders>
              <w:top w:val="nil"/>
              <w:left w:val="single" w:sz="4" w:space="0" w:color="auto"/>
              <w:bottom w:val="single" w:sz="4" w:space="0" w:color="auto"/>
              <w:right w:val="single" w:sz="4" w:space="0" w:color="auto"/>
            </w:tcBorders>
            <w:vAlign w:val="center"/>
            <w:hideMark/>
          </w:tcPr>
          <w:p w14:paraId="6C31606A"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WEEK 12</w:t>
            </w:r>
          </w:p>
        </w:tc>
        <w:tc>
          <w:tcPr>
            <w:tcW w:w="3080" w:type="dxa"/>
            <w:vMerge w:val="restart"/>
            <w:tcBorders>
              <w:top w:val="nil"/>
              <w:left w:val="single" w:sz="4" w:space="0" w:color="auto"/>
              <w:bottom w:val="single" w:sz="4" w:space="0" w:color="auto"/>
              <w:right w:val="single" w:sz="4" w:space="0" w:color="auto"/>
            </w:tcBorders>
            <w:vAlign w:val="center"/>
            <w:hideMark/>
          </w:tcPr>
          <w:p w14:paraId="3D4CB4EC" w14:textId="77777777" w:rsidR="00805AE8" w:rsidRPr="00805AE8" w:rsidRDefault="00805AE8" w:rsidP="00805AE8">
            <w:pPr>
              <w:spacing w:after="0" w:line="240" w:lineRule="auto"/>
              <w:jc w:val="center"/>
              <w:rPr>
                <w:rFonts w:ascii="Calibri" w:eastAsia="Times New Roman" w:hAnsi="Calibri" w:cs="Calibri"/>
                <w:lang w:eastAsia="zh-CN"/>
              </w:rPr>
            </w:pPr>
            <w:r w:rsidRPr="00805AE8">
              <w:rPr>
                <w:rFonts w:ascii="Calibri" w:eastAsia="Times New Roman" w:hAnsi="Calibri" w:cs="Calibri"/>
                <w:lang w:eastAsia="zh-CN"/>
              </w:rPr>
              <w:t>November 3 to November 6</w:t>
            </w:r>
          </w:p>
        </w:tc>
        <w:tc>
          <w:tcPr>
            <w:tcW w:w="5310" w:type="dxa"/>
            <w:vMerge w:val="restart"/>
            <w:tcBorders>
              <w:top w:val="nil"/>
              <w:left w:val="single" w:sz="4" w:space="0" w:color="auto"/>
              <w:bottom w:val="single" w:sz="4" w:space="0" w:color="000000"/>
              <w:right w:val="single" w:sz="4" w:space="0" w:color="auto"/>
            </w:tcBorders>
            <w:vAlign w:val="center"/>
            <w:hideMark/>
          </w:tcPr>
          <w:p w14:paraId="42C5A9A9"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Chapter 12: Welfare Effect of Tariff for Large Country and Optimal Tariff</w:t>
            </w:r>
          </w:p>
        </w:tc>
        <w:tc>
          <w:tcPr>
            <w:tcW w:w="1352" w:type="dxa"/>
            <w:vAlign w:val="center"/>
            <w:hideMark/>
          </w:tcPr>
          <w:p w14:paraId="340A8FC3" w14:textId="77777777" w:rsidR="00805AE8" w:rsidRPr="00805AE8" w:rsidRDefault="00805AE8" w:rsidP="00805AE8">
            <w:pPr>
              <w:spacing w:after="0" w:line="240" w:lineRule="auto"/>
              <w:rPr>
                <w:rFonts w:ascii="Times New Roman" w:eastAsia="Times New Roman" w:hAnsi="Times New Roman" w:cs="Times New Roman"/>
                <w:sz w:val="20"/>
                <w:szCs w:val="20"/>
                <w:lang w:eastAsia="zh-CN"/>
              </w:rPr>
            </w:pPr>
          </w:p>
        </w:tc>
      </w:tr>
      <w:tr w:rsidR="00805AE8" w:rsidRPr="00805AE8" w14:paraId="432B4B02" w14:textId="77777777" w:rsidTr="00805AE8">
        <w:trPr>
          <w:trHeight w:val="290"/>
        </w:trPr>
        <w:tc>
          <w:tcPr>
            <w:tcW w:w="1060" w:type="dxa"/>
            <w:vMerge/>
            <w:tcBorders>
              <w:top w:val="nil"/>
              <w:left w:val="single" w:sz="4" w:space="0" w:color="auto"/>
              <w:bottom w:val="single" w:sz="4" w:space="0" w:color="auto"/>
              <w:right w:val="single" w:sz="4" w:space="0" w:color="auto"/>
            </w:tcBorders>
            <w:vAlign w:val="center"/>
            <w:hideMark/>
          </w:tcPr>
          <w:p w14:paraId="0FC80398"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3080" w:type="dxa"/>
            <w:vMerge/>
            <w:tcBorders>
              <w:top w:val="nil"/>
              <w:left w:val="single" w:sz="4" w:space="0" w:color="auto"/>
              <w:bottom w:val="single" w:sz="4" w:space="0" w:color="auto"/>
              <w:right w:val="single" w:sz="4" w:space="0" w:color="auto"/>
            </w:tcBorders>
            <w:vAlign w:val="center"/>
            <w:hideMark/>
          </w:tcPr>
          <w:p w14:paraId="073EA016" w14:textId="77777777" w:rsidR="00805AE8" w:rsidRPr="00805AE8" w:rsidRDefault="00805AE8" w:rsidP="00805AE8">
            <w:pPr>
              <w:spacing w:after="0" w:line="240" w:lineRule="auto"/>
              <w:rPr>
                <w:rFonts w:ascii="Calibri" w:eastAsia="Times New Roman" w:hAnsi="Calibri" w:cs="Calibri"/>
                <w:lang w:eastAsia="zh-CN"/>
              </w:rPr>
            </w:pPr>
          </w:p>
        </w:tc>
        <w:tc>
          <w:tcPr>
            <w:tcW w:w="5310" w:type="dxa"/>
            <w:vMerge/>
            <w:tcBorders>
              <w:top w:val="nil"/>
              <w:left w:val="single" w:sz="4" w:space="0" w:color="auto"/>
              <w:bottom w:val="single" w:sz="4" w:space="0" w:color="000000"/>
              <w:right w:val="single" w:sz="4" w:space="0" w:color="auto"/>
            </w:tcBorders>
            <w:vAlign w:val="center"/>
            <w:hideMark/>
          </w:tcPr>
          <w:p w14:paraId="08901282"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1352" w:type="dxa"/>
            <w:tcBorders>
              <w:top w:val="nil"/>
              <w:left w:val="nil"/>
              <w:bottom w:val="nil"/>
              <w:right w:val="nil"/>
            </w:tcBorders>
            <w:noWrap/>
            <w:vAlign w:val="bottom"/>
            <w:hideMark/>
          </w:tcPr>
          <w:p w14:paraId="1A22C6A4" w14:textId="77777777" w:rsidR="00805AE8" w:rsidRPr="00805AE8" w:rsidRDefault="00805AE8" w:rsidP="00805AE8">
            <w:pPr>
              <w:spacing w:after="0" w:line="240" w:lineRule="auto"/>
              <w:jc w:val="center"/>
              <w:rPr>
                <w:rFonts w:ascii="Calibri" w:eastAsia="Times New Roman" w:hAnsi="Calibri" w:cs="Calibri"/>
                <w:color w:val="000000"/>
                <w:lang w:eastAsia="zh-CN"/>
              </w:rPr>
            </w:pPr>
          </w:p>
        </w:tc>
      </w:tr>
      <w:tr w:rsidR="00805AE8" w:rsidRPr="00805AE8" w14:paraId="41E0EE8E" w14:textId="77777777" w:rsidTr="00805AE8">
        <w:trPr>
          <w:trHeight w:val="320"/>
        </w:trPr>
        <w:tc>
          <w:tcPr>
            <w:tcW w:w="1060" w:type="dxa"/>
            <w:tcBorders>
              <w:top w:val="nil"/>
              <w:left w:val="single" w:sz="4" w:space="0" w:color="auto"/>
              <w:bottom w:val="single" w:sz="4" w:space="0" w:color="auto"/>
              <w:right w:val="single" w:sz="4" w:space="0" w:color="auto"/>
            </w:tcBorders>
            <w:vAlign w:val="center"/>
            <w:hideMark/>
          </w:tcPr>
          <w:p w14:paraId="6EE965DD"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 </w:t>
            </w:r>
          </w:p>
        </w:tc>
        <w:tc>
          <w:tcPr>
            <w:tcW w:w="3080" w:type="dxa"/>
            <w:tcBorders>
              <w:top w:val="nil"/>
              <w:left w:val="nil"/>
              <w:bottom w:val="single" w:sz="4" w:space="0" w:color="auto"/>
              <w:right w:val="single" w:sz="4" w:space="0" w:color="auto"/>
            </w:tcBorders>
            <w:vAlign w:val="center"/>
            <w:hideMark/>
          </w:tcPr>
          <w:p w14:paraId="0AF5BCD5" w14:textId="77777777" w:rsidR="00805AE8" w:rsidRPr="00805AE8" w:rsidRDefault="00805AE8" w:rsidP="00805AE8">
            <w:pPr>
              <w:spacing w:after="0" w:line="240" w:lineRule="auto"/>
              <w:jc w:val="center"/>
              <w:rPr>
                <w:rFonts w:ascii="Calibri" w:eastAsia="Times New Roman" w:hAnsi="Calibri" w:cs="Calibri"/>
                <w:b/>
                <w:bCs/>
                <w:lang w:eastAsia="zh-CN"/>
              </w:rPr>
            </w:pPr>
            <w:r w:rsidRPr="00805AE8">
              <w:rPr>
                <w:rFonts w:ascii="Calibri" w:eastAsia="Times New Roman" w:hAnsi="Calibri" w:cs="Calibri"/>
                <w:b/>
                <w:bCs/>
                <w:lang w:eastAsia="zh-CN"/>
              </w:rPr>
              <w:t>Friday, November 7, 2025</w:t>
            </w:r>
          </w:p>
        </w:tc>
        <w:tc>
          <w:tcPr>
            <w:tcW w:w="5310" w:type="dxa"/>
            <w:tcBorders>
              <w:top w:val="nil"/>
              <w:left w:val="nil"/>
              <w:bottom w:val="single" w:sz="4" w:space="0" w:color="auto"/>
              <w:right w:val="single" w:sz="4" w:space="0" w:color="auto"/>
            </w:tcBorders>
            <w:vAlign w:val="center"/>
            <w:hideMark/>
          </w:tcPr>
          <w:p w14:paraId="105A004A" w14:textId="77777777" w:rsidR="00805AE8" w:rsidRPr="00805AE8" w:rsidRDefault="00805AE8" w:rsidP="00805AE8">
            <w:pPr>
              <w:spacing w:after="0" w:line="240" w:lineRule="auto"/>
              <w:jc w:val="center"/>
              <w:rPr>
                <w:rFonts w:ascii="Calibri" w:eastAsia="Times New Roman" w:hAnsi="Calibri" w:cs="Calibri"/>
                <w:b/>
                <w:bCs/>
                <w:color w:val="000000"/>
                <w:lang w:eastAsia="zh-CN"/>
              </w:rPr>
            </w:pPr>
            <w:r w:rsidRPr="00805AE8">
              <w:rPr>
                <w:rFonts w:ascii="Calibri" w:eastAsia="Times New Roman" w:hAnsi="Calibri" w:cs="Calibri"/>
                <w:b/>
                <w:bCs/>
                <w:color w:val="000000"/>
                <w:lang w:eastAsia="zh-CN"/>
              </w:rPr>
              <w:t>Last day to drop a class</w:t>
            </w:r>
          </w:p>
        </w:tc>
        <w:tc>
          <w:tcPr>
            <w:tcW w:w="1352" w:type="dxa"/>
            <w:vAlign w:val="center"/>
            <w:hideMark/>
          </w:tcPr>
          <w:p w14:paraId="67C9C03E" w14:textId="77777777" w:rsidR="00805AE8" w:rsidRPr="00805AE8" w:rsidRDefault="00805AE8" w:rsidP="00805AE8">
            <w:pPr>
              <w:spacing w:after="0" w:line="240" w:lineRule="auto"/>
              <w:rPr>
                <w:rFonts w:ascii="Times New Roman" w:eastAsia="Times New Roman" w:hAnsi="Times New Roman" w:cs="Times New Roman"/>
                <w:sz w:val="20"/>
                <w:szCs w:val="20"/>
                <w:lang w:eastAsia="zh-CN"/>
              </w:rPr>
            </w:pPr>
          </w:p>
        </w:tc>
      </w:tr>
      <w:tr w:rsidR="00805AE8" w:rsidRPr="00805AE8" w14:paraId="3B13A045" w14:textId="77777777" w:rsidTr="00805AE8">
        <w:trPr>
          <w:trHeight w:val="360"/>
        </w:trPr>
        <w:tc>
          <w:tcPr>
            <w:tcW w:w="1060" w:type="dxa"/>
            <w:vMerge w:val="restart"/>
            <w:tcBorders>
              <w:top w:val="nil"/>
              <w:left w:val="single" w:sz="4" w:space="0" w:color="auto"/>
              <w:bottom w:val="single" w:sz="4" w:space="0" w:color="auto"/>
              <w:right w:val="single" w:sz="4" w:space="0" w:color="auto"/>
            </w:tcBorders>
            <w:vAlign w:val="center"/>
            <w:hideMark/>
          </w:tcPr>
          <w:p w14:paraId="6D2C83DE"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WEEK 13</w:t>
            </w:r>
          </w:p>
        </w:tc>
        <w:tc>
          <w:tcPr>
            <w:tcW w:w="3080" w:type="dxa"/>
            <w:vMerge w:val="restart"/>
            <w:tcBorders>
              <w:top w:val="nil"/>
              <w:left w:val="single" w:sz="4" w:space="0" w:color="auto"/>
              <w:bottom w:val="single" w:sz="4" w:space="0" w:color="auto"/>
              <w:right w:val="single" w:sz="4" w:space="0" w:color="auto"/>
            </w:tcBorders>
            <w:vAlign w:val="center"/>
            <w:hideMark/>
          </w:tcPr>
          <w:p w14:paraId="5FCBC406"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November 10 to November 14</w:t>
            </w:r>
          </w:p>
        </w:tc>
        <w:tc>
          <w:tcPr>
            <w:tcW w:w="5310" w:type="dxa"/>
            <w:vMerge w:val="restart"/>
            <w:tcBorders>
              <w:top w:val="nil"/>
              <w:left w:val="single" w:sz="4" w:space="0" w:color="auto"/>
              <w:bottom w:val="single" w:sz="4" w:space="0" w:color="000000"/>
              <w:right w:val="single" w:sz="4" w:space="0" w:color="auto"/>
            </w:tcBorders>
            <w:vAlign w:val="center"/>
            <w:hideMark/>
          </w:tcPr>
          <w:p w14:paraId="272BF512"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Chapter 13: Import Quota and Export Subsidy</w:t>
            </w:r>
          </w:p>
        </w:tc>
        <w:tc>
          <w:tcPr>
            <w:tcW w:w="1352" w:type="dxa"/>
            <w:vAlign w:val="center"/>
            <w:hideMark/>
          </w:tcPr>
          <w:p w14:paraId="5C6573AD" w14:textId="77777777" w:rsidR="00805AE8" w:rsidRPr="00805AE8" w:rsidRDefault="00805AE8" w:rsidP="00805AE8">
            <w:pPr>
              <w:spacing w:after="0" w:line="240" w:lineRule="auto"/>
              <w:rPr>
                <w:rFonts w:ascii="Times New Roman" w:eastAsia="Times New Roman" w:hAnsi="Times New Roman" w:cs="Times New Roman"/>
                <w:sz w:val="20"/>
                <w:szCs w:val="20"/>
                <w:lang w:eastAsia="zh-CN"/>
              </w:rPr>
            </w:pPr>
          </w:p>
        </w:tc>
      </w:tr>
      <w:tr w:rsidR="00805AE8" w:rsidRPr="00805AE8" w14:paraId="797A9BA0" w14:textId="77777777" w:rsidTr="00805AE8">
        <w:trPr>
          <w:trHeight w:val="300"/>
        </w:trPr>
        <w:tc>
          <w:tcPr>
            <w:tcW w:w="1060" w:type="dxa"/>
            <w:vMerge/>
            <w:tcBorders>
              <w:top w:val="nil"/>
              <w:left w:val="single" w:sz="4" w:space="0" w:color="auto"/>
              <w:bottom w:val="single" w:sz="4" w:space="0" w:color="auto"/>
              <w:right w:val="single" w:sz="4" w:space="0" w:color="auto"/>
            </w:tcBorders>
            <w:vAlign w:val="center"/>
            <w:hideMark/>
          </w:tcPr>
          <w:p w14:paraId="7AF84A89"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3080" w:type="dxa"/>
            <w:vMerge/>
            <w:tcBorders>
              <w:top w:val="nil"/>
              <w:left w:val="single" w:sz="4" w:space="0" w:color="auto"/>
              <w:bottom w:val="single" w:sz="4" w:space="0" w:color="auto"/>
              <w:right w:val="single" w:sz="4" w:space="0" w:color="auto"/>
            </w:tcBorders>
            <w:vAlign w:val="center"/>
            <w:hideMark/>
          </w:tcPr>
          <w:p w14:paraId="225050F3"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5310" w:type="dxa"/>
            <w:vMerge/>
            <w:tcBorders>
              <w:top w:val="nil"/>
              <w:left w:val="single" w:sz="4" w:space="0" w:color="auto"/>
              <w:bottom w:val="single" w:sz="4" w:space="0" w:color="000000"/>
              <w:right w:val="single" w:sz="4" w:space="0" w:color="auto"/>
            </w:tcBorders>
            <w:vAlign w:val="center"/>
            <w:hideMark/>
          </w:tcPr>
          <w:p w14:paraId="7E3E3265"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1352" w:type="dxa"/>
            <w:tcBorders>
              <w:top w:val="nil"/>
              <w:left w:val="nil"/>
              <w:bottom w:val="nil"/>
              <w:right w:val="nil"/>
            </w:tcBorders>
            <w:noWrap/>
            <w:vAlign w:val="bottom"/>
            <w:hideMark/>
          </w:tcPr>
          <w:p w14:paraId="33204EC5" w14:textId="77777777" w:rsidR="00805AE8" w:rsidRPr="00805AE8" w:rsidRDefault="00805AE8" w:rsidP="00805AE8">
            <w:pPr>
              <w:spacing w:after="0" w:line="240" w:lineRule="auto"/>
              <w:jc w:val="center"/>
              <w:rPr>
                <w:rFonts w:ascii="Calibri" w:eastAsia="Times New Roman" w:hAnsi="Calibri" w:cs="Calibri"/>
                <w:color w:val="000000"/>
                <w:lang w:eastAsia="zh-CN"/>
              </w:rPr>
            </w:pPr>
          </w:p>
        </w:tc>
      </w:tr>
      <w:tr w:rsidR="00805AE8" w:rsidRPr="00805AE8" w14:paraId="4ABAD3DD" w14:textId="77777777" w:rsidTr="00805AE8">
        <w:trPr>
          <w:trHeight w:val="320"/>
        </w:trPr>
        <w:tc>
          <w:tcPr>
            <w:tcW w:w="1060" w:type="dxa"/>
            <w:vMerge w:val="restart"/>
            <w:tcBorders>
              <w:top w:val="nil"/>
              <w:left w:val="single" w:sz="4" w:space="0" w:color="auto"/>
              <w:bottom w:val="single" w:sz="4" w:space="0" w:color="auto"/>
              <w:right w:val="single" w:sz="4" w:space="0" w:color="auto"/>
            </w:tcBorders>
            <w:vAlign w:val="center"/>
            <w:hideMark/>
          </w:tcPr>
          <w:p w14:paraId="6FB154F0"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WEEK 14</w:t>
            </w:r>
          </w:p>
        </w:tc>
        <w:tc>
          <w:tcPr>
            <w:tcW w:w="3080" w:type="dxa"/>
            <w:vMerge w:val="restart"/>
            <w:tcBorders>
              <w:top w:val="nil"/>
              <w:left w:val="single" w:sz="4" w:space="0" w:color="auto"/>
              <w:bottom w:val="single" w:sz="4" w:space="0" w:color="auto"/>
              <w:right w:val="single" w:sz="4" w:space="0" w:color="auto"/>
            </w:tcBorders>
            <w:vAlign w:val="center"/>
            <w:hideMark/>
          </w:tcPr>
          <w:p w14:paraId="01147925"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November 17 to November 21</w:t>
            </w:r>
          </w:p>
        </w:tc>
        <w:tc>
          <w:tcPr>
            <w:tcW w:w="5310" w:type="dxa"/>
            <w:vMerge w:val="restart"/>
            <w:tcBorders>
              <w:top w:val="nil"/>
              <w:left w:val="single" w:sz="4" w:space="0" w:color="auto"/>
              <w:bottom w:val="single" w:sz="4" w:space="0" w:color="000000"/>
              <w:right w:val="single" w:sz="4" w:space="0" w:color="auto"/>
            </w:tcBorders>
            <w:vAlign w:val="center"/>
            <w:hideMark/>
          </w:tcPr>
          <w:p w14:paraId="097840F5"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Chapter 14: Economic Integration and Strategic Advantages</w:t>
            </w:r>
          </w:p>
        </w:tc>
        <w:tc>
          <w:tcPr>
            <w:tcW w:w="1352" w:type="dxa"/>
            <w:vAlign w:val="center"/>
            <w:hideMark/>
          </w:tcPr>
          <w:p w14:paraId="6560B98A" w14:textId="77777777" w:rsidR="00805AE8" w:rsidRPr="00805AE8" w:rsidRDefault="00805AE8" w:rsidP="00805AE8">
            <w:pPr>
              <w:spacing w:after="0" w:line="240" w:lineRule="auto"/>
              <w:rPr>
                <w:rFonts w:ascii="Times New Roman" w:eastAsia="Times New Roman" w:hAnsi="Times New Roman" w:cs="Times New Roman"/>
                <w:sz w:val="20"/>
                <w:szCs w:val="20"/>
                <w:lang w:eastAsia="zh-CN"/>
              </w:rPr>
            </w:pPr>
          </w:p>
        </w:tc>
      </w:tr>
      <w:tr w:rsidR="00805AE8" w:rsidRPr="00805AE8" w14:paraId="30E17105" w14:textId="77777777" w:rsidTr="00805AE8">
        <w:trPr>
          <w:trHeight w:val="320"/>
        </w:trPr>
        <w:tc>
          <w:tcPr>
            <w:tcW w:w="1060" w:type="dxa"/>
            <w:vMerge/>
            <w:tcBorders>
              <w:top w:val="nil"/>
              <w:left w:val="single" w:sz="4" w:space="0" w:color="auto"/>
              <w:bottom w:val="single" w:sz="4" w:space="0" w:color="auto"/>
              <w:right w:val="single" w:sz="4" w:space="0" w:color="auto"/>
            </w:tcBorders>
            <w:vAlign w:val="center"/>
            <w:hideMark/>
          </w:tcPr>
          <w:p w14:paraId="7C5E96A7"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3080" w:type="dxa"/>
            <w:vMerge/>
            <w:tcBorders>
              <w:top w:val="nil"/>
              <w:left w:val="single" w:sz="4" w:space="0" w:color="auto"/>
              <w:bottom w:val="single" w:sz="4" w:space="0" w:color="auto"/>
              <w:right w:val="single" w:sz="4" w:space="0" w:color="auto"/>
            </w:tcBorders>
            <w:vAlign w:val="center"/>
            <w:hideMark/>
          </w:tcPr>
          <w:p w14:paraId="53C68EE9"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5310" w:type="dxa"/>
            <w:vMerge/>
            <w:tcBorders>
              <w:top w:val="nil"/>
              <w:left w:val="single" w:sz="4" w:space="0" w:color="auto"/>
              <w:bottom w:val="single" w:sz="4" w:space="0" w:color="000000"/>
              <w:right w:val="single" w:sz="4" w:space="0" w:color="auto"/>
            </w:tcBorders>
            <w:vAlign w:val="center"/>
            <w:hideMark/>
          </w:tcPr>
          <w:p w14:paraId="03655F6F"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1352" w:type="dxa"/>
            <w:tcBorders>
              <w:top w:val="nil"/>
              <w:left w:val="nil"/>
              <w:bottom w:val="nil"/>
              <w:right w:val="nil"/>
            </w:tcBorders>
            <w:noWrap/>
            <w:vAlign w:val="bottom"/>
            <w:hideMark/>
          </w:tcPr>
          <w:p w14:paraId="630AD02E" w14:textId="77777777" w:rsidR="00805AE8" w:rsidRPr="00805AE8" w:rsidRDefault="00805AE8" w:rsidP="00805AE8">
            <w:pPr>
              <w:spacing w:after="0" w:line="240" w:lineRule="auto"/>
              <w:jc w:val="center"/>
              <w:rPr>
                <w:rFonts w:ascii="Calibri" w:eastAsia="Times New Roman" w:hAnsi="Calibri" w:cs="Calibri"/>
                <w:color w:val="000000"/>
                <w:lang w:eastAsia="zh-CN"/>
              </w:rPr>
            </w:pPr>
          </w:p>
        </w:tc>
      </w:tr>
      <w:tr w:rsidR="00805AE8" w:rsidRPr="00805AE8" w14:paraId="5C377280" w14:textId="77777777" w:rsidTr="00805AE8">
        <w:trPr>
          <w:trHeight w:val="300"/>
        </w:trPr>
        <w:tc>
          <w:tcPr>
            <w:tcW w:w="1060" w:type="dxa"/>
            <w:vMerge w:val="restart"/>
            <w:tcBorders>
              <w:top w:val="nil"/>
              <w:left w:val="single" w:sz="4" w:space="0" w:color="auto"/>
              <w:bottom w:val="single" w:sz="4" w:space="0" w:color="auto"/>
              <w:right w:val="single" w:sz="4" w:space="0" w:color="auto"/>
            </w:tcBorders>
            <w:vAlign w:val="center"/>
            <w:hideMark/>
          </w:tcPr>
          <w:p w14:paraId="53B98D67"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WEEK 15</w:t>
            </w:r>
          </w:p>
        </w:tc>
        <w:tc>
          <w:tcPr>
            <w:tcW w:w="3080" w:type="dxa"/>
            <w:vMerge w:val="restart"/>
            <w:tcBorders>
              <w:top w:val="nil"/>
              <w:left w:val="single" w:sz="4" w:space="0" w:color="auto"/>
              <w:bottom w:val="single" w:sz="4" w:space="0" w:color="auto"/>
              <w:right w:val="single" w:sz="4" w:space="0" w:color="auto"/>
            </w:tcBorders>
            <w:vAlign w:val="center"/>
            <w:hideMark/>
          </w:tcPr>
          <w:p w14:paraId="1072984A"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November 24 to November 28</w:t>
            </w:r>
          </w:p>
        </w:tc>
        <w:tc>
          <w:tcPr>
            <w:tcW w:w="5310" w:type="dxa"/>
            <w:vMerge w:val="restart"/>
            <w:tcBorders>
              <w:top w:val="nil"/>
              <w:left w:val="single" w:sz="4" w:space="0" w:color="auto"/>
              <w:bottom w:val="single" w:sz="4" w:space="0" w:color="auto"/>
              <w:right w:val="single" w:sz="4" w:space="0" w:color="auto"/>
            </w:tcBorders>
            <w:vAlign w:val="center"/>
            <w:hideMark/>
          </w:tcPr>
          <w:p w14:paraId="174909A1"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 xml:space="preserve">Thanksgiving Break - No Classes </w:t>
            </w:r>
          </w:p>
        </w:tc>
        <w:tc>
          <w:tcPr>
            <w:tcW w:w="1352" w:type="dxa"/>
            <w:vAlign w:val="center"/>
            <w:hideMark/>
          </w:tcPr>
          <w:p w14:paraId="6803288C" w14:textId="77777777" w:rsidR="00805AE8" w:rsidRPr="00805AE8" w:rsidRDefault="00805AE8" w:rsidP="00805AE8">
            <w:pPr>
              <w:spacing w:after="0" w:line="240" w:lineRule="auto"/>
              <w:rPr>
                <w:rFonts w:ascii="Times New Roman" w:eastAsia="Times New Roman" w:hAnsi="Times New Roman" w:cs="Times New Roman"/>
                <w:sz w:val="20"/>
                <w:szCs w:val="20"/>
                <w:lang w:eastAsia="zh-CN"/>
              </w:rPr>
            </w:pPr>
          </w:p>
        </w:tc>
      </w:tr>
      <w:tr w:rsidR="00805AE8" w:rsidRPr="00805AE8" w14:paraId="2598487F" w14:textId="77777777" w:rsidTr="00805AE8">
        <w:trPr>
          <w:trHeight w:val="300"/>
        </w:trPr>
        <w:tc>
          <w:tcPr>
            <w:tcW w:w="1060" w:type="dxa"/>
            <w:vMerge/>
            <w:tcBorders>
              <w:top w:val="nil"/>
              <w:left w:val="single" w:sz="4" w:space="0" w:color="auto"/>
              <w:bottom w:val="single" w:sz="4" w:space="0" w:color="auto"/>
              <w:right w:val="single" w:sz="4" w:space="0" w:color="auto"/>
            </w:tcBorders>
            <w:vAlign w:val="center"/>
            <w:hideMark/>
          </w:tcPr>
          <w:p w14:paraId="56308B10"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3080" w:type="dxa"/>
            <w:vMerge/>
            <w:tcBorders>
              <w:top w:val="nil"/>
              <w:left w:val="single" w:sz="4" w:space="0" w:color="auto"/>
              <w:bottom w:val="single" w:sz="4" w:space="0" w:color="auto"/>
              <w:right w:val="single" w:sz="4" w:space="0" w:color="auto"/>
            </w:tcBorders>
            <w:vAlign w:val="center"/>
            <w:hideMark/>
          </w:tcPr>
          <w:p w14:paraId="1F53DA9A"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5310" w:type="dxa"/>
            <w:vMerge/>
            <w:tcBorders>
              <w:top w:val="nil"/>
              <w:left w:val="single" w:sz="4" w:space="0" w:color="auto"/>
              <w:bottom w:val="single" w:sz="4" w:space="0" w:color="auto"/>
              <w:right w:val="single" w:sz="4" w:space="0" w:color="auto"/>
            </w:tcBorders>
            <w:vAlign w:val="center"/>
            <w:hideMark/>
          </w:tcPr>
          <w:p w14:paraId="6EF60E19"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1352" w:type="dxa"/>
            <w:tcBorders>
              <w:top w:val="nil"/>
              <w:left w:val="nil"/>
              <w:bottom w:val="nil"/>
              <w:right w:val="nil"/>
            </w:tcBorders>
            <w:noWrap/>
            <w:vAlign w:val="bottom"/>
            <w:hideMark/>
          </w:tcPr>
          <w:p w14:paraId="7087D236" w14:textId="77777777" w:rsidR="00805AE8" w:rsidRPr="00805AE8" w:rsidRDefault="00805AE8" w:rsidP="00805AE8">
            <w:pPr>
              <w:spacing w:after="0" w:line="240" w:lineRule="auto"/>
              <w:jc w:val="center"/>
              <w:rPr>
                <w:rFonts w:ascii="Calibri" w:eastAsia="Times New Roman" w:hAnsi="Calibri" w:cs="Calibri"/>
                <w:color w:val="000000"/>
                <w:lang w:eastAsia="zh-CN"/>
              </w:rPr>
            </w:pPr>
          </w:p>
        </w:tc>
      </w:tr>
      <w:tr w:rsidR="00805AE8" w:rsidRPr="00805AE8" w14:paraId="519D3D69" w14:textId="77777777" w:rsidTr="00805AE8">
        <w:trPr>
          <w:trHeight w:val="320"/>
        </w:trPr>
        <w:tc>
          <w:tcPr>
            <w:tcW w:w="1060" w:type="dxa"/>
            <w:vMerge w:val="restart"/>
            <w:tcBorders>
              <w:top w:val="nil"/>
              <w:left w:val="single" w:sz="4" w:space="0" w:color="auto"/>
              <w:bottom w:val="single" w:sz="4" w:space="0" w:color="auto"/>
              <w:right w:val="single" w:sz="4" w:space="0" w:color="auto"/>
            </w:tcBorders>
            <w:vAlign w:val="center"/>
            <w:hideMark/>
          </w:tcPr>
          <w:p w14:paraId="5E21F2BF"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WEEK 16</w:t>
            </w:r>
          </w:p>
        </w:tc>
        <w:tc>
          <w:tcPr>
            <w:tcW w:w="3080" w:type="dxa"/>
            <w:vMerge w:val="restart"/>
            <w:tcBorders>
              <w:top w:val="nil"/>
              <w:left w:val="single" w:sz="4" w:space="0" w:color="auto"/>
              <w:bottom w:val="single" w:sz="4" w:space="0" w:color="auto"/>
              <w:right w:val="single" w:sz="4" w:space="0" w:color="auto"/>
            </w:tcBorders>
            <w:vAlign w:val="center"/>
            <w:hideMark/>
          </w:tcPr>
          <w:p w14:paraId="576A7595"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December 1 to December 4</w:t>
            </w:r>
          </w:p>
        </w:tc>
        <w:tc>
          <w:tcPr>
            <w:tcW w:w="5310" w:type="dxa"/>
            <w:vMerge w:val="restart"/>
            <w:tcBorders>
              <w:top w:val="nil"/>
              <w:left w:val="single" w:sz="4" w:space="0" w:color="auto"/>
              <w:bottom w:val="single" w:sz="4" w:space="0" w:color="auto"/>
              <w:right w:val="single" w:sz="4" w:space="0" w:color="auto"/>
            </w:tcBorders>
            <w:vAlign w:val="center"/>
            <w:hideMark/>
          </w:tcPr>
          <w:p w14:paraId="2A2DBA0F"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Catch-up and Review for the Final Exam</w:t>
            </w:r>
          </w:p>
        </w:tc>
        <w:tc>
          <w:tcPr>
            <w:tcW w:w="1352" w:type="dxa"/>
            <w:vAlign w:val="center"/>
            <w:hideMark/>
          </w:tcPr>
          <w:p w14:paraId="37479EA0" w14:textId="77777777" w:rsidR="00805AE8" w:rsidRPr="00805AE8" w:rsidRDefault="00805AE8" w:rsidP="00805AE8">
            <w:pPr>
              <w:spacing w:after="0" w:line="240" w:lineRule="auto"/>
              <w:rPr>
                <w:rFonts w:ascii="Times New Roman" w:eastAsia="Times New Roman" w:hAnsi="Times New Roman" w:cs="Times New Roman"/>
                <w:sz w:val="20"/>
                <w:szCs w:val="20"/>
                <w:lang w:eastAsia="zh-CN"/>
              </w:rPr>
            </w:pPr>
          </w:p>
        </w:tc>
      </w:tr>
      <w:tr w:rsidR="00805AE8" w:rsidRPr="00805AE8" w14:paraId="01BE085F" w14:textId="77777777" w:rsidTr="00805AE8">
        <w:trPr>
          <w:trHeight w:val="300"/>
        </w:trPr>
        <w:tc>
          <w:tcPr>
            <w:tcW w:w="1060" w:type="dxa"/>
            <w:vMerge/>
            <w:tcBorders>
              <w:top w:val="nil"/>
              <w:left w:val="single" w:sz="4" w:space="0" w:color="auto"/>
              <w:bottom w:val="single" w:sz="4" w:space="0" w:color="auto"/>
              <w:right w:val="single" w:sz="4" w:space="0" w:color="auto"/>
            </w:tcBorders>
            <w:vAlign w:val="center"/>
            <w:hideMark/>
          </w:tcPr>
          <w:p w14:paraId="1849C475"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3080" w:type="dxa"/>
            <w:vMerge/>
            <w:tcBorders>
              <w:top w:val="nil"/>
              <w:left w:val="single" w:sz="4" w:space="0" w:color="auto"/>
              <w:bottom w:val="single" w:sz="4" w:space="0" w:color="auto"/>
              <w:right w:val="single" w:sz="4" w:space="0" w:color="auto"/>
            </w:tcBorders>
            <w:vAlign w:val="center"/>
            <w:hideMark/>
          </w:tcPr>
          <w:p w14:paraId="610271C7"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5310" w:type="dxa"/>
            <w:vMerge/>
            <w:tcBorders>
              <w:top w:val="nil"/>
              <w:left w:val="single" w:sz="4" w:space="0" w:color="auto"/>
              <w:bottom w:val="single" w:sz="4" w:space="0" w:color="auto"/>
              <w:right w:val="single" w:sz="4" w:space="0" w:color="auto"/>
            </w:tcBorders>
            <w:vAlign w:val="center"/>
            <w:hideMark/>
          </w:tcPr>
          <w:p w14:paraId="35D3BEC1"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1352" w:type="dxa"/>
            <w:tcBorders>
              <w:top w:val="nil"/>
              <w:left w:val="nil"/>
              <w:bottom w:val="nil"/>
              <w:right w:val="nil"/>
            </w:tcBorders>
            <w:noWrap/>
            <w:vAlign w:val="bottom"/>
            <w:hideMark/>
          </w:tcPr>
          <w:p w14:paraId="1749B554" w14:textId="77777777" w:rsidR="00805AE8" w:rsidRPr="00805AE8" w:rsidRDefault="00805AE8" w:rsidP="00805AE8">
            <w:pPr>
              <w:spacing w:after="0" w:line="240" w:lineRule="auto"/>
              <w:jc w:val="center"/>
              <w:rPr>
                <w:rFonts w:ascii="Calibri" w:eastAsia="Times New Roman" w:hAnsi="Calibri" w:cs="Calibri"/>
                <w:color w:val="000000"/>
                <w:lang w:eastAsia="zh-CN"/>
              </w:rPr>
            </w:pPr>
          </w:p>
        </w:tc>
      </w:tr>
      <w:tr w:rsidR="00805AE8" w:rsidRPr="00805AE8" w14:paraId="6B3216F8" w14:textId="77777777" w:rsidTr="00805AE8">
        <w:trPr>
          <w:trHeight w:val="320"/>
        </w:trPr>
        <w:tc>
          <w:tcPr>
            <w:tcW w:w="1060" w:type="dxa"/>
            <w:vMerge w:val="restart"/>
            <w:tcBorders>
              <w:top w:val="nil"/>
              <w:left w:val="single" w:sz="4" w:space="0" w:color="auto"/>
              <w:bottom w:val="single" w:sz="4" w:space="0" w:color="auto"/>
              <w:right w:val="single" w:sz="4" w:space="0" w:color="auto"/>
            </w:tcBorders>
            <w:vAlign w:val="center"/>
            <w:hideMark/>
          </w:tcPr>
          <w:p w14:paraId="7253E878" w14:textId="77777777" w:rsidR="00805AE8" w:rsidRPr="00805AE8" w:rsidRDefault="00805AE8" w:rsidP="00805AE8">
            <w:pPr>
              <w:spacing w:after="0" w:line="240" w:lineRule="auto"/>
              <w:jc w:val="center"/>
              <w:rPr>
                <w:rFonts w:ascii="Calibri" w:eastAsia="Times New Roman" w:hAnsi="Calibri" w:cs="Calibri"/>
                <w:color w:val="000000"/>
                <w:lang w:eastAsia="zh-CN"/>
              </w:rPr>
            </w:pPr>
            <w:r w:rsidRPr="00805AE8">
              <w:rPr>
                <w:rFonts w:ascii="Calibri" w:eastAsia="Times New Roman" w:hAnsi="Calibri" w:cs="Calibri"/>
                <w:color w:val="000000"/>
                <w:lang w:eastAsia="zh-CN"/>
              </w:rPr>
              <w:t>FINALS</w:t>
            </w:r>
          </w:p>
        </w:tc>
        <w:tc>
          <w:tcPr>
            <w:tcW w:w="3080" w:type="dxa"/>
            <w:vMerge w:val="restart"/>
            <w:tcBorders>
              <w:top w:val="nil"/>
              <w:left w:val="single" w:sz="4" w:space="0" w:color="auto"/>
              <w:bottom w:val="single" w:sz="4" w:space="0" w:color="auto"/>
              <w:right w:val="single" w:sz="4" w:space="0" w:color="auto"/>
            </w:tcBorders>
            <w:vAlign w:val="center"/>
            <w:hideMark/>
          </w:tcPr>
          <w:p w14:paraId="180A3A23" w14:textId="77777777" w:rsidR="00805AE8" w:rsidRPr="00805AE8" w:rsidRDefault="00805AE8" w:rsidP="00805AE8">
            <w:pPr>
              <w:spacing w:after="0" w:line="240" w:lineRule="auto"/>
              <w:jc w:val="center"/>
              <w:rPr>
                <w:rFonts w:ascii="Calibri" w:eastAsia="Times New Roman" w:hAnsi="Calibri" w:cs="Calibri"/>
                <w:b/>
                <w:bCs/>
                <w:color w:val="C00000"/>
                <w:lang w:eastAsia="zh-CN"/>
              </w:rPr>
            </w:pPr>
            <w:r w:rsidRPr="00805AE8">
              <w:rPr>
                <w:rFonts w:ascii="Calibri" w:eastAsia="Times New Roman" w:hAnsi="Calibri" w:cs="Calibri"/>
                <w:b/>
                <w:bCs/>
                <w:color w:val="C00000"/>
                <w:lang w:eastAsia="zh-CN"/>
              </w:rPr>
              <w:t>Tuesday, December 9, 2025</w:t>
            </w:r>
          </w:p>
        </w:tc>
        <w:tc>
          <w:tcPr>
            <w:tcW w:w="5310" w:type="dxa"/>
            <w:tcBorders>
              <w:top w:val="nil"/>
              <w:left w:val="nil"/>
              <w:bottom w:val="single" w:sz="4" w:space="0" w:color="auto"/>
              <w:right w:val="single" w:sz="4" w:space="0" w:color="auto"/>
            </w:tcBorders>
            <w:vAlign w:val="center"/>
            <w:hideMark/>
          </w:tcPr>
          <w:p w14:paraId="5B650264" w14:textId="77777777" w:rsidR="00805AE8" w:rsidRPr="00805AE8" w:rsidRDefault="00805AE8" w:rsidP="00805AE8">
            <w:pPr>
              <w:spacing w:after="0" w:line="240" w:lineRule="auto"/>
              <w:jc w:val="center"/>
              <w:rPr>
                <w:rFonts w:ascii="Calibri" w:eastAsia="Times New Roman" w:hAnsi="Calibri" w:cs="Calibri"/>
                <w:b/>
                <w:bCs/>
                <w:color w:val="C00000"/>
                <w:lang w:eastAsia="zh-CN"/>
              </w:rPr>
            </w:pPr>
            <w:r w:rsidRPr="00805AE8">
              <w:rPr>
                <w:rFonts w:ascii="Calibri" w:eastAsia="Times New Roman" w:hAnsi="Calibri" w:cs="Calibri"/>
                <w:b/>
                <w:bCs/>
                <w:color w:val="C00000"/>
                <w:lang w:eastAsia="zh-CN"/>
              </w:rPr>
              <w:t>Final Exam (comprehensive);</w:t>
            </w:r>
          </w:p>
        </w:tc>
        <w:tc>
          <w:tcPr>
            <w:tcW w:w="1352" w:type="dxa"/>
            <w:vAlign w:val="center"/>
            <w:hideMark/>
          </w:tcPr>
          <w:p w14:paraId="4D19A093" w14:textId="77777777" w:rsidR="00805AE8" w:rsidRPr="00805AE8" w:rsidRDefault="00805AE8" w:rsidP="00805AE8">
            <w:pPr>
              <w:spacing w:after="0" w:line="240" w:lineRule="auto"/>
              <w:rPr>
                <w:rFonts w:ascii="Times New Roman" w:eastAsia="Times New Roman" w:hAnsi="Times New Roman" w:cs="Times New Roman"/>
                <w:sz w:val="20"/>
                <w:szCs w:val="20"/>
                <w:lang w:eastAsia="zh-CN"/>
              </w:rPr>
            </w:pPr>
          </w:p>
        </w:tc>
      </w:tr>
      <w:tr w:rsidR="00805AE8" w:rsidRPr="00805AE8" w14:paraId="5BD5B808" w14:textId="77777777" w:rsidTr="00805AE8">
        <w:trPr>
          <w:trHeight w:val="300"/>
        </w:trPr>
        <w:tc>
          <w:tcPr>
            <w:tcW w:w="1060" w:type="dxa"/>
            <w:vMerge/>
            <w:tcBorders>
              <w:top w:val="nil"/>
              <w:left w:val="single" w:sz="4" w:space="0" w:color="auto"/>
              <w:bottom w:val="single" w:sz="4" w:space="0" w:color="auto"/>
              <w:right w:val="single" w:sz="4" w:space="0" w:color="auto"/>
            </w:tcBorders>
            <w:vAlign w:val="center"/>
            <w:hideMark/>
          </w:tcPr>
          <w:p w14:paraId="7BA813B0" w14:textId="77777777" w:rsidR="00805AE8" w:rsidRPr="00805AE8" w:rsidRDefault="00805AE8" w:rsidP="00805AE8">
            <w:pPr>
              <w:spacing w:after="0" w:line="240" w:lineRule="auto"/>
              <w:rPr>
                <w:rFonts w:ascii="Calibri" w:eastAsia="Times New Roman" w:hAnsi="Calibri" w:cs="Calibri"/>
                <w:color w:val="000000"/>
                <w:lang w:eastAsia="zh-CN"/>
              </w:rPr>
            </w:pPr>
          </w:p>
        </w:tc>
        <w:tc>
          <w:tcPr>
            <w:tcW w:w="3080" w:type="dxa"/>
            <w:vMerge/>
            <w:tcBorders>
              <w:top w:val="nil"/>
              <w:left w:val="single" w:sz="4" w:space="0" w:color="auto"/>
              <w:bottom w:val="single" w:sz="4" w:space="0" w:color="auto"/>
              <w:right w:val="single" w:sz="4" w:space="0" w:color="auto"/>
            </w:tcBorders>
            <w:vAlign w:val="center"/>
            <w:hideMark/>
          </w:tcPr>
          <w:p w14:paraId="7A0840D8" w14:textId="77777777" w:rsidR="00805AE8" w:rsidRPr="00805AE8" w:rsidRDefault="00805AE8" w:rsidP="00805AE8">
            <w:pPr>
              <w:spacing w:after="0" w:line="240" w:lineRule="auto"/>
              <w:rPr>
                <w:rFonts w:ascii="Calibri" w:eastAsia="Times New Roman" w:hAnsi="Calibri" w:cs="Calibri"/>
                <w:b/>
                <w:bCs/>
                <w:color w:val="C00000"/>
                <w:lang w:eastAsia="zh-CN"/>
              </w:rPr>
            </w:pPr>
          </w:p>
        </w:tc>
        <w:tc>
          <w:tcPr>
            <w:tcW w:w="5310" w:type="dxa"/>
            <w:tcBorders>
              <w:top w:val="nil"/>
              <w:left w:val="nil"/>
              <w:bottom w:val="single" w:sz="4" w:space="0" w:color="auto"/>
              <w:right w:val="single" w:sz="4" w:space="0" w:color="auto"/>
            </w:tcBorders>
            <w:noWrap/>
            <w:vAlign w:val="bottom"/>
            <w:hideMark/>
          </w:tcPr>
          <w:p w14:paraId="29AC8CB1" w14:textId="77777777" w:rsidR="00805AE8" w:rsidRPr="00805AE8" w:rsidRDefault="00805AE8" w:rsidP="00805AE8">
            <w:pPr>
              <w:spacing w:after="0" w:line="240" w:lineRule="auto"/>
              <w:jc w:val="center"/>
              <w:rPr>
                <w:rFonts w:ascii="Calibri" w:eastAsia="Times New Roman" w:hAnsi="Calibri" w:cs="Calibri"/>
                <w:color w:val="0563C1"/>
                <w:u w:val="single"/>
                <w:lang w:eastAsia="zh-CN"/>
              </w:rPr>
            </w:pPr>
            <w:hyperlink r:id="rId61" w:history="1">
              <w:r w:rsidRPr="00805AE8">
                <w:rPr>
                  <w:rFonts w:ascii="Calibri" w:eastAsia="Times New Roman" w:hAnsi="Calibri" w:cs="Calibri"/>
                  <w:color w:val="0563C1"/>
                  <w:u w:val="single"/>
                  <w:lang w:eastAsia="zh-CN"/>
                </w:rPr>
                <w:t>Fall Final Exam Schedule</w:t>
              </w:r>
            </w:hyperlink>
          </w:p>
        </w:tc>
        <w:tc>
          <w:tcPr>
            <w:tcW w:w="1352" w:type="dxa"/>
            <w:vAlign w:val="center"/>
            <w:hideMark/>
          </w:tcPr>
          <w:p w14:paraId="5B9E1D45" w14:textId="77777777" w:rsidR="00805AE8" w:rsidRPr="00805AE8" w:rsidRDefault="00805AE8" w:rsidP="00805AE8">
            <w:pPr>
              <w:spacing w:after="0" w:line="240" w:lineRule="auto"/>
              <w:rPr>
                <w:rFonts w:ascii="Times New Roman" w:eastAsia="Times New Roman" w:hAnsi="Times New Roman" w:cs="Times New Roman"/>
                <w:sz w:val="20"/>
                <w:szCs w:val="20"/>
                <w:lang w:eastAsia="zh-CN"/>
              </w:rPr>
            </w:pPr>
          </w:p>
        </w:tc>
      </w:tr>
    </w:tbl>
    <w:p w14:paraId="3B8C72A4" w14:textId="77777777" w:rsidR="00C35C0E" w:rsidRDefault="00C35C0E" w:rsidP="003477DD"/>
    <w:sectPr w:rsidR="00C35C0E">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AA683" w14:textId="77777777" w:rsidR="00EB4F7E" w:rsidRDefault="00EB4F7E" w:rsidP="00F41A70">
      <w:pPr>
        <w:spacing w:after="0" w:line="240" w:lineRule="auto"/>
      </w:pPr>
      <w:r>
        <w:separator/>
      </w:r>
    </w:p>
  </w:endnote>
  <w:endnote w:type="continuationSeparator" w:id="0">
    <w:p w14:paraId="7B1F95E1" w14:textId="77777777" w:rsidR="00EB4F7E" w:rsidRDefault="00EB4F7E"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Arial Rounded MT Bold"/>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altName w:val="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panose1 w:val="020B0503030403020204"/>
    <w:charset w:val="00"/>
    <w:family w:val="swiss"/>
    <w:pitch w:val="variable"/>
    <w:sig w:usb0="600002F7" w:usb1="02000001" w:usb2="00000000" w:usb3="00000000" w:csb0="0000019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4721B3" w:rsidRDefault="004721B3">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4721B3" w:rsidRDefault="00472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265BA" w14:textId="77777777" w:rsidR="00EB4F7E" w:rsidRDefault="00EB4F7E" w:rsidP="00F41A70">
      <w:pPr>
        <w:spacing w:after="0" w:line="240" w:lineRule="auto"/>
      </w:pPr>
      <w:r>
        <w:separator/>
      </w:r>
    </w:p>
  </w:footnote>
  <w:footnote w:type="continuationSeparator" w:id="0">
    <w:p w14:paraId="10B1B077" w14:textId="77777777" w:rsidR="00EB4F7E" w:rsidRDefault="00EB4F7E"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D4694"/>
    <w:multiLevelType w:val="hybridMultilevel"/>
    <w:tmpl w:val="C6788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972E3"/>
    <w:multiLevelType w:val="hybridMultilevel"/>
    <w:tmpl w:val="89642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825BBC"/>
    <w:multiLevelType w:val="hybridMultilevel"/>
    <w:tmpl w:val="EE62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5385E"/>
    <w:multiLevelType w:val="hybridMultilevel"/>
    <w:tmpl w:val="CBEE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6F0ED0"/>
    <w:multiLevelType w:val="hybridMultilevel"/>
    <w:tmpl w:val="CB94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59141">
    <w:abstractNumId w:val="29"/>
  </w:num>
  <w:num w:numId="2" w16cid:durableId="1498694715">
    <w:abstractNumId w:val="26"/>
  </w:num>
  <w:num w:numId="3" w16cid:durableId="1576083693">
    <w:abstractNumId w:val="32"/>
  </w:num>
  <w:num w:numId="4" w16cid:durableId="1303776056">
    <w:abstractNumId w:val="0"/>
  </w:num>
  <w:num w:numId="5" w16cid:durableId="1003051579">
    <w:abstractNumId w:val="21"/>
  </w:num>
  <w:num w:numId="6" w16cid:durableId="1778403777">
    <w:abstractNumId w:val="19"/>
  </w:num>
  <w:num w:numId="7" w16cid:durableId="1765221185">
    <w:abstractNumId w:val="18"/>
  </w:num>
  <w:num w:numId="8" w16cid:durableId="1365329898">
    <w:abstractNumId w:val="12"/>
  </w:num>
  <w:num w:numId="9" w16cid:durableId="1504394245">
    <w:abstractNumId w:val="6"/>
  </w:num>
  <w:num w:numId="10" w16cid:durableId="1987464321">
    <w:abstractNumId w:val="22"/>
  </w:num>
  <w:num w:numId="11" w16cid:durableId="1463768810">
    <w:abstractNumId w:val="17"/>
  </w:num>
  <w:num w:numId="12" w16cid:durableId="779497435">
    <w:abstractNumId w:val="31"/>
  </w:num>
  <w:num w:numId="13" w16cid:durableId="1361973202">
    <w:abstractNumId w:val="24"/>
  </w:num>
  <w:num w:numId="14" w16cid:durableId="1031296478">
    <w:abstractNumId w:val="3"/>
  </w:num>
  <w:num w:numId="15" w16cid:durableId="1122769006">
    <w:abstractNumId w:val="2"/>
  </w:num>
  <w:num w:numId="16" w16cid:durableId="1394884909">
    <w:abstractNumId w:val="14"/>
  </w:num>
  <w:num w:numId="17" w16cid:durableId="1015613823">
    <w:abstractNumId w:val="25"/>
  </w:num>
  <w:num w:numId="18" w16cid:durableId="2134977676">
    <w:abstractNumId w:val="30"/>
  </w:num>
  <w:num w:numId="19" w16cid:durableId="428426824">
    <w:abstractNumId w:val="11"/>
  </w:num>
  <w:num w:numId="20" w16cid:durableId="594049465">
    <w:abstractNumId w:val="9"/>
  </w:num>
  <w:num w:numId="21" w16cid:durableId="1807161664">
    <w:abstractNumId w:val="16"/>
  </w:num>
  <w:num w:numId="22" w16cid:durableId="499472452">
    <w:abstractNumId w:val="23"/>
  </w:num>
  <w:num w:numId="23" w16cid:durableId="2140108404">
    <w:abstractNumId w:val="15"/>
  </w:num>
  <w:num w:numId="24" w16cid:durableId="1302344896">
    <w:abstractNumId w:val="8"/>
  </w:num>
  <w:num w:numId="25" w16cid:durableId="1414157047">
    <w:abstractNumId w:val="13"/>
  </w:num>
  <w:num w:numId="26" w16cid:durableId="280117092">
    <w:abstractNumId w:val="28"/>
  </w:num>
  <w:num w:numId="27" w16cid:durableId="1515454811">
    <w:abstractNumId w:val="5"/>
  </w:num>
  <w:num w:numId="28" w16cid:durableId="2094084960">
    <w:abstractNumId w:val="27"/>
  </w:num>
  <w:num w:numId="29" w16cid:durableId="2146922806">
    <w:abstractNumId w:val="20"/>
  </w:num>
  <w:num w:numId="30" w16cid:durableId="768963994">
    <w:abstractNumId w:val="33"/>
  </w:num>
  <w:num w:numId="31" w16cid:durableId="1492675637">
    <w:abstractNumId w:val="7"/>
  </w:num>
  <w:num w:numId="32" w16cid:durableId="1215964341">
    <w:abstractNumId w:val="1"/>
  </w:num>
  <w:num w:numId="33" w16cid:durableId="828404676">
    <w:abstractNumId w:val="10"/>
  </w:num>
  <w:num w:numId="34" w16cid:durableId="344401058">
    <w:abstractNumId w:val="34"/>
  </w:num>
  <w:num w:numId="35" w16cid:durableId="1288270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2A77"/>
    <w:rsid w:val="000352A2"/>
    <w:rsid w:val="0004507D"/>
    <w:rsid w:val="00047937"/>
    <w:rsid w:val="00057A98"/>
    <w:rsid w:val="00074741"/>
    <w:rsid w:val="0008695D"/>
    <w:rsid w:val="000926FE"/>
    <w:rsid w:val="000A484F"/>
    <w:rsid w:val="000B1824"/>
    <w:rsid w:val="000B6120"/>
    <w:rsid w:val="000C14CA"/>
    <w:rsid w:val="000C1CA8"/>
    <w:rsid w:val="000C68BE"/>
    <w:rsid w:val="000E2531"/>
    <w:rsid w:val="000E49E2"/>
    <w:rsid w:val="000E5B45"/>
    <w:rsid w:val="000E7E2D"/>
    <w:rsid w:val="000F1AC0"/>
    <w:rsid w:val="000F31E8"/>
    <w:rsid w:val="000F3B26"/>
    <w:rsid w:val="00101430"/>
    <w:rsid w:val="00104036"/>
    <w:rsid w:val="001105D6"/>
    <w:rsid w:val="001410D0"/>
    <w:rsid w:val="001413F1"/>
    <w:rsid w:val="0015282B"/>
    <w:rsid w:val="00154670"/>
    <w:rsid w:val="0015590F"/>
    <w:rsid w:val="00157417"/>
    <w:rsid w:val="00160273"/>
    <w:rsid w:val="00160583"/>
    <w:rsid w:val="00165426"/>
    <w:rsid w:val="001655DF"/>
    <w:rsid w:val="00166BF2"/>
    <w:rsid w:val="001676A1"/>
    <w:rsid w:val="00171F89"/>
    <w:rsid w:val="00180660"/>
    <w:rsid w:val="001822F3"/>
    <w:rsid w:val="0019347A"/>
    <w:rsid w:val="001B1FAB"/>
    <w:rsid w:val="001B3D5B"/>
    <w:rsid w:val="001C079B"/>
    <w:rsid w:val="001C3553"/>
    <w:rsid w:val="001C368C"/>
    <w:rsid w:val="001C3DD0"/>
    <w:rsid w:val="001C599D"/>
    <w:rsid w:val="001D0DCC"/>
    <w:rsid w:val="001D2455"/>
    <w:rsid w:val="001E1008"/>
    <w:rsid w:val="001E44EA"/>
    <w:rsid w:val="001F4D2B"/>
    <w:rsid w:val="001F590F"/>
    <w:rsid w:val="001F748A"/>
    <w:rsid w:val="00202828"/>
    <w:rsid w:val="00224731"/>
    <w:rsid w:val="002256E1"/>
    <w:rsid w:val="0022582E"/>
    <w:rsid w:val="002273E3"/>
    <w:rsid w:val="002317EE"/>
    <w:rsid w:val="00244604"/>
    <w:rsid w:val="002446AD"/>
    <w:rsid w:val="002446DC"/>
    <w:rsid w:val="00250E78"/>
    <w:rsid w:val="0025503B"/>
    <w:rsid w:val="00256F1D"/>
    <w:rsid w:val="002667D5"/>
    <w:rsid w:val="00271577"/>
    <w:rsid w:val="00273D0C"/>
    <w:rsid w:val="0028285A"/>
    <w:rsid w:val="0028350E"/>
    <w:rsid w:val="00291946"/>
    <w:rsid w:val="00292A13"/>
    <w:rsid w:val="0029350F"/>
    <w:rsid w:val="00295A4A"/>
    <w:rsid w:val="002A43EF"/>
    <w:rsid w:val="002B0EA8"/>
    <w:rsid w:val="002B6FE8"/>
    <w:rsid w:val="002D795C"/>
    <w:rsid w:val="002E01CC"/>
    <w:rsid w:val="002E3F68"/>
    <w:rsid w:val="002F28F2"/>
    <w:rsid w:val="002F6AB1"/>
    <w:rsid w:val="002F7630"/>
    <w:rsid w:val="002F79C4"/>
    <w:rsid w:val="003011E5"/>
    <w:rsid w:val="00305862"/>
    <w:rsid w:val="00305956"/>
    <w:rsid w:val="00317DF2"/>
    <w:rsid w:val="0032694B"/>
    <w:rsid w:val="0033092B"/>
    <w:rsid w:val="003311FE"/>
    <w:rsid w:val="00331540"/>
    <w:rsid w:val="00345658"/>
    <w:rsid w:val="003477DD"/>
    <w:rsid w:val="00367569"/>
    <w:rsid w:val="00373A9D"/>
    <w:rsid w:val="00375554"/>
    <w:rsid w:val="00377AFA"/>
    <w:rsid w:val="003829E2"/>
    <w:rsid w:val="00395460"/>
    <w:rsid w:val="003A6491"/>
    <w:rsid w:val="003A6494"/>
    <w:rsid w:val="003B3704"/>
    <w:rsid w:val="003B7429"/>
    <w:rsid w:val="003C01AD"/>
    <w:rsid w:val="003C157B"/>
    <w:rsid w:val="003C3D07"/>
    <w:rsid w:val="003D046B"/>
    <w:rsid w:val="003D04DD"/>
    <w:rsid w:val="003E649B"/>
    <w:rsid w:val="003F1E47"/>
    <w:rsid w:val="003F240D"/>
    <w:rsid w:val="003F525C"/>
    <w:rsid w:val="003F7E66"/>
    <w:rsid w:val="00402FC8"/>
    <w:rsid w:val="0040606E"/>
    <w:rsid w:val="0040764A"/>
    <w:rsid w:val="00413AD8"/>
    <w:rsid w:val="00416953"/>
    <w:rsid w:val="00424B88"/>
    <w:rsid w:val="004349B7"/>
    <w:rsid w:val="004372CE"/>
    <w:rsid w:val="00437FAD"/>
    <w:rsid w:val="004448B2"/>
    <w:rsid w:val="0044674B"/>
    <w:rsid w:val="00461D97"/>
    <w:rsid w:val="004624DF"/>
    <w:rsid w:val="00466C1E"/>
    <w:rsid w:val="00466E4C"/>
    <w:rsid w:val="00467300"/>
    <w:rsid w:val="004721B3"/>
    <w:rsid w:val="00483BE6"/>
    <w:rsid w:val="004931A3"/>
    <w:rsid w:val="004A7484"/>
    <w:rsid w:val="004B63C3"/>
    <w:rsid w:val="004C48BC"/>
    <w:rsid w:val="004D40CC"/>
    <w:rsid w:val="004E15A8"/>
    <w:rsid w:val="004F4E65"/>
    <w:rsid w:val="004F6338"/>
    <w:rsid w:val="004F6FFC"/>
    <w:rsid w:val="0050169A"/>
    <w:rsid w:val="00501CFC"/>
    <w:rsid w:val="005026FE"/>
    <w:rsid w:val="005034B7"/>
    <w:rsid w:val="005109E3"/>
    <w:rsid w:val="00512ED4"/>
    <w:rsid w:val="005132EC"/>
    <w:rsid w:val="00515192"/>
    <w:rsid w:val="0051631D"/>
    <w:rsid w:val="0052132D"/>
    <w:rsid w:val="00523F29"/>
    <w:rsid w:val="005313DC"/>
    <w:rsid w:val="005525A6"/>
    <w:rsid w:val="00552A45"/>
    <w:rsid w:val="0055420D"/>
    <w:rsid w:val="005614B2"/>
    <w:rsid w:val="005646E3"/>
    <w:rsid w:val="0057123C"/>
    <w:rsid w:val="00573DA3"/>
    <w:rsid w:val="00576A8E"/>
    <w:rsid w:val="00576DF9"/>
    <w:rsid w:val="00583FF6"/>
    <w:rsid w:val="005A096A"/>
    <w:rsid w:val="005B0444"/>
    <w:rsid w:val="005B63CC"/>
    <w:rsid w:val="005C455D"/>
    <w:rsid w:val="005C690E"/>
    <w:rsid w:val="005C7253"/>
    <w:rsid w:val="005C756C"/>
    <w:rsid w:val="005E7895"/>
    <w:rsid w:val="005F4CBF"/>
    <w:rsid w:val="00604E45"/>
    <w:rsid w:val="00607A22"/>
    <w:rsid w:val="00617F7F"/>
    <w:rsid w:val="00644E04"/>
    <w:rsid w:val="006463AD"/>
    <w:rsid w:val="006710B2"/>
    <w:rsid w:val="006717A4"/>
    <w:rsid w:val="0067298D"/>
    <w:rsid w:val="00675003"/>
    <w:rsid w:val="006814DF"/>
    <w:rsid w:val="006A0DFA"/>
    <w:rsid w:val="006B132C"/>
    <w:rsid w:val="006C0620"/>
    <w:rsid w:val="006C158F"/>
    <w:rsid w:val="006C437E"/>
    <w:rsid w:val="006C49DD"/>
    <w:rsid w:val="006D456A"/>
    <w:rsid w:val="006D55C0"/>
    <w:rsid w:val="006E25C5"/>
    <w:rsid w:val="006E58B1"/>
    <w:rsid w:val="006F33EA"/>
    <w:rsid w:val="006F3590"/>
    <w:rsid w:val="006F3C12"/>
    <w:rsid w:val="006F5F75"/>
    <w:rsid w:val="00737DC9"/>
    <w:rsid w:val="00741777"/>
    <w:rsid w:val="00745A35"/>
    <w:rsid w:val="007507BE"/>
    <w:rsid w:val="00754FB1"/>
    <w:rsid w:val="00755AFB"/>
    <w:rsid w:val="00757C85"/>
    <w:rsid w:val="00763BC8"/>
    <w:rsid w:val="007719DF"/>
    <w:rsid w:val="00780D34"/>
    <w:rsid w:val="00787A1D"/>
    <w:rsid w:val="00795C99"/>
    <w:rsid w:val="007A0702"/>
    <w:rsid w:val="007B1815"/>
    <w:rsid w:val="007B1CBC"/>
    <w:rsid w:val="007B41B5"/>
    <w:rsid w:val="007B5413"/>
    <w:rsid w:val="007B7702"/>
    <w:rsid w:val="007C6991"/>
    <w:rsid w:val="007D441B"/>
    <w:rsid w:val="007D6BB0"/>
    <w:rsid w:val="007D71DF"/>
    <w:rsid w:val="007E5359"/>
    <w:rsid w:val="007E7284"/>
    <w:rsid w:val="007F5D85"/>
    <w:rsid w:val="00805AE8"/>
    <w:rsid w:val="00813ABD"/>
    <w:rsid w:val="008140AF"/>
    <w:rsid w:val="00815ACD"/>
    <w:rsid w:val="00826162"/>
    <w:rsid w:val="008313A0"/>
    <w:rsid w:val="00832627"/>
    <w:rsid w:val="00835452"/>
    <w:rsid w:val="0084180B"/>
    <w:rsid w:val="0084189A"/>
    <w:rsid w:val="008428DF"/>
    <w:rsid w:val="008445BE"/>
    <w:rsid w:val="0085011E"/>
    <w:rsid w:val="00852F8D"/>
    <w:rsid w:val="00853CA2"/>
    <w:rsid w:val="00867992"/>
    <w:rsid w:val="00872BCC"/>
    <w:rsid w:val="0087572D"/>
    <w:rsid w:val="00875814"/>
    <w:rsid w:val="00881B67"/>
    <w:rsid w:val="008879F2"/>
    <w:rsid w:val="008A0BD7"/>
    <w:rsid w:val="008A188C"/>
    <w:rsid w:val="008A6ED9"/>
    <w:rsid w:val="008A7261"/>
    <w:rsid w:val="008B6817"/>
    <w:rsid w:val="008C335F"/>
    <w:rsid w:val="008C5C05"/>
    <w:rsid w:val="008D2F84"/>
    <w:rsid w:val="008E7A01"/>
    <w:rsid w:val="008F738A"/>
    <w:rsid w:val="00900E7C"/>
    <w:rsid w:val="009023FD"/>
    <w:rsid w:val="00903723"/>
    <w:rsid w:val="009045F0"/>
    <w:rsid w:val="00905B8B"/>
    <w:rsid w:val="00907E3C"/>
    <w:rsid w:val="00912FCE"/>
    <w:rsid w:val="00914B76"/>
    <w:rsid w:val="00916E14"/>
    <w:rsid w:val="00922144"/>
    <w:rsid w:val="00922415"/>
    <w:rsid w:val="00923FD6"/>
    <w:rsid w:val="00925931"/>
    <w:rsid w:val="009269E8"/>
    <w:rsid w:val="0092745F"/>
    <w:rsid w:val="00930D1E"/>
    <w:rsid w:val="00930E86"/>
    <w:rsid w:val="0093207C"/>
    <w:rsid w:val="009476BD"/>
    <w:rsid w:val="0095468F"/>
    <w:rsid w:val="00956681"/>
    <w:rsid w:val="00957CF6"/>
    <w:rsid w:val="00960728"/>
    <w:rsid w:val="00960EF6"/>
    <w:rsid w:val="00966959"/>
    <w:rsid w:val="0097126D"/>
    <w:rsid w:val="0098047C"/>
    <w:rsid w:val="009846D5"/>
    <w:rsid w:val="00984EF3"/>
    <w:rsid w:val="0098795C"/>
    <w:rsid w:val="00990C91"/>
    <w:rsid w:val="00994FFA"/>
    <w:rsid w:val="00997BCE"/>
    <w:rsid w:val="009A22C3"/>
    <w:rsid w:val="009C6D2B"/>
    <w:rsid w:val="009D0E86"/>
    <w:rsid w:val="009D397F"/>
    <w:rsid w:val="009F13E3"/>
    <w:rsid w:val="009F219C"/>
    <w:rsid w:val="00A01FF8"/>
    <w:rsid w:val="00A04230"/>
    <w:rsid w:val="00A079D6"/>
    <w:rsid w:val="00A15F84"/>
    <w:rsid w:val="00A316C7"/>
    <w:rsid w:val="00A325BD"/>
    <w:rsid w:val="00A37D16"/>
    <w:rsid w:val="00A476DA"/>
    <w:rsid w:val="00A5029B"/>
    <w:rsid w:val="00A54159"/>
    <w:rsid w:val="00A541E0"/>
    <w:rsid w:val="00A564CD"/>
    <w:rsid w:val="00A5690C"/>
    <w:rsid w:val="00A63531"/>
    <w:rsid w:val="00A7181E"/>
    <w:rsid w:val="00A76A19"/>
    <w:rsid w:val="00A771FB"/>
    <w:rsid w:val="00A8274C"/>
    <w:rsid w:val="00AA37B5"/>
    <w:rsid w:val="00AA5BED"/>
    <w:rsid w:val="00AA61AB"/>
    <w:rsid w:val="00AA63E6"/>
    <w:rsid w:val="00AB1CBC"/>
    <w:rsid w:val="00AC2D75"/>
    <w:rsid w:val="00AD03A5"/>
    <w:rsid w:val="00AD5798"/>
    <w:rsid w:val="00AD7EB1"/>
    <w:rsid w:val="00B00C33"/>
    <w:rsid w:val="00B019E4"/>
    <w:rsid w:val="00B03F90"/>
    <w:rsid w:val="00B07CB3"/>
    <w:rsid w:val="00B22A96"/>
    <w:rsid w:val="00B31A01"/>
    <w:rsid w:val="00B32B4A"/>
    <w:rsid w:val="00B33197"/>
    <w:rsid w:val="00B400CC"/>
    <w:rsid w:val="00B43414"/>
    <w:rsid w:val="00B43D9A"/>
    <w:rsid w:val="00B47E5C"/>
    <w:rsid w:val="00B50C17"/>
    <w:rsid w:val="00B5228A"/>
    <w:rsid w:val="00B567F3"/>
    <w:rsid w:val="00B74CC1"/>
    <w:rsid w:val="00B83B1E"/>
    <w:rsid w:val="00B91454"/>
    <w:rsid w:val="00B9294D"/>
    <w:rsid w:val="00B93277"/>
    <w:rsid w:val="00B94399"/>
    <w:rsid w:val="00B94444"/>
    <w:rsid w:val="00B97A9C"/>
    <w:rsid w:val="00BA1573"/>
    <w:rsid w:val="00BB657A"/>
    <w:rsid w:val="00BC0019"/>
    <w:rsid w:val="00BD34E3"/>
    <w:rsid w:val="00BD525E"/>
    <w:rsid w:val="00BF779B"/>
    <w:rsid w:val="00C0115D"/>
    <w:rsid w:val="00C07CFB"/>
    <w:rsid w:val="00C14845"/>
    <w:rsid w:val="00C20BA6"/>
    <w:rsid w:val="00C23A67"/>
    <w:rsid w:val="00C246D2"/>
    <w:rsid w:val="00C252C4"/>
    <w:rsid w:val="00C25D4E"/>
    <w:rsid w:val="00C26284"/>
    <w:rsid w:val="00C35C0E"/>
    <w:rsid w:val="00C374C3"/>
    <w:rsid w:val="00C401A4"/>
    <w:rsid w:val="00C41CA9"/>
    <w:rsid w:val="00C65463"/>
    <w:rsid w:val="00C70640"/>
    <w:rsid w:val="00C70C47"/>
    <w:rsid w:val="00C757CA"/>
    <w:rsid w:val="00C75A68"/>
    <w:rsid w:val="00C7676A"/>
    <w:rsid w:val="00CA2745"/>
    <w:rsid w:val="00CA7241"/>
    <w:rsid w:val="00CB54AC"/>
    <w:rsid w:val="00CC3353"/>
    <w:rsid w:val="00CD404F"/>
    <w:rsid w:val="00CD40E7"/>
    <w:rsid w:val="00CE010C"/>
    <w:rsid w:val="00CF60D4"/>
    <w:rsid w:val="00CF75EC"/>
    <w:rsid w:val="00D0505E"/>
    <w:rsid w:val="00D14752"/>
    <w:rsid w:val="00D14874"/>
    <w:rsid w:val="00D168BB"/>
    <w:rsid w:val="00D30887"/>
    <w:rsid w:val="00D40267"/>
    <w:rsid w:val="00D40C61"/>
    <w:rsid w:val="00D41B3D"/>
    <w:rsid w:val="00D46704"/>
    <w:rsid w:val="00D47CF1"/>
    <w:rsid w:val="00D53B34"/>
    <w:rsid w:val="00D55A0B"/>
    <w:rsid w:val="00D704AA"/>
    <w:rsid w:val="00D722CC"/>
    <w:rsid w:val="00D77409"/>
    <w:rsid w:val="00D80334"/>
    <w:rsid w:val="00D85FDE"/>
    <w:rsid w:val="00D942F4"/>
    <w:rsid w:val="00D94D61"/>
    <w:rsid w:val="00D963C5"/>
    <w:rsid w:val="00DA2870"/>
    <w:rsid w:val="00DB11D5"/>
    <w:rsid w:val="00DB12CE"/>
    <w:rsid w:val="00DB7E32"/>
    <w:rsid w:val="00DC0B89"/>
    <w:rsid w:val="00DC41E6"/>
    <w:rsid w:val="00DC43B6"/>
    <w:rsid w:val="00DC7AB2"/>
    <w:rsid w:val="00DD3AD3"/>
    <w:rsid w:val="00DD44D4"/>
    <w:rsid w:val="00DF319F"/>
    <w:rsid w:val="00DF734A"/>
    <w:rsid w:val="00E00DE2"/>
    <w:rsid w:val="00E06E54"/>
    <w:rsid w:val="00E07387"/>
    <w:rsid w:val="00E11772"/>
    <w:rsid w:val="00E128AA"/>
    <w:rsid w:val="00E14F78"/>
    <w:rsid w:val="00E154E5"/>
    <w:rsid w:val="00E159F0"/>
    <w:rsid w:val="00E1607C"/>
    <w:rsid w:val="00E20B1D"/>
    <w:rsid w:val="00E2665E"/>
    <w:rsid w:val="00E33F6F"/>
    <w:rsid w:val="00E45E65"/>
    <w:rsid w:val="00E47825"/>
    <w:rsid w:val="00E50393"/>
    <w:rsid w:val="00E51FEC"/>
    <w:rsid w:val="00E5312A"/>
    <w:rsid w:val="00E54491"/>
    <w:rsid w:val="00E57A0B"/>
    <w:rsid w:val="00E70F58"/>
    <w:rsid w:val="00E77C6A"/>
    <w:rsid w:val="00E8372F"/>
    <w:rsid w:val="00E83DEE"/>
    <w:rsid w:val="00E870C5"/>
    <w:rsid w:val="00E91CC7"/>
    <w:rsid w:val="00E93E3E"/>
    <w:rsid w:val="00EA2E53"/>
    <w:rsid w:val="00EA46CA"/>
    <w:rsid w:val="00EB13B7"/>
    <w:rsid w:val="00EB4F7E"/>
    <w:rsid w:val="00EB69BC"/>
    <w:rsid w:val="00EC6692"/>
    <w:rsid w:val="00ED571C"/>
    <w:rsid w:val="00ED6233"/>
    <w:rsid w:val="00EE437C"/>
    <w:rsid w:val="00EF1744"/>
    <w:rsid w:val="00F019FD"/>
    <w:rsid w:val="00F0376E"/>
    <w:rsid w:val="00F03F97"/>
    <w:rsid w:val="00F058D6"/>
    <w:rsid w:val="00F06DC8"/>
    <w:rsid w:val="00F130D3"/>
    <w:rsid w:val="00F13100"/>
    <w:rsid w:val="00F134DD"/>
    <w:rsid w:val="00F13A52"/>
    <w:rsid w:val="00F27153"/>
    <w:rsid w:val="00F41A70"/>
    <w:rsid w:val="00F50A46"/>
    <w:rsid w:val="00F53EE1"/>
    <w:rsid w:val="00F6097F"/>
    <w:rsid w:val="00F64EB6"/>
    <w:rsid w:val="00F6650C"/>
    <w:rsid w:val="00F7047E"/>
    <w:rsid w:val="00F73153"/>
    <w:rsid w:val="00F97992"/>
    <w:rsid w:val="00FA020C"/>
    <w:rsid w:val="00FA7209"/>
    <w:rsid w:val="00FA76F8"/>
    <w:rsid w:val="00FB3375"/>
    <w:rsid w:val="00FB766F"/>
    <w:rsid w:val="00FC302A"/>
    <w:rsid w:val="00FF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871A5CE8-CC70-47E9-9F8D-7DEB7D28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6E3"/>
    <w:pPr>
      <w:keepNext/>
      <w:keepLines/>
      <w:spacing w:before="360" w:after="120"/>
      <w:outlineLvl w:val="0"/>
    </w:pPr>
    <w:rPr>
      <w:rFonts w:asciiTheme="majorHAnsi" w:eastAsiaTheme="majorEastAsia" w:hAnsiTheme="majorHAnsi" w:cstheme="majorBidi"/>
      <w:color w:val="385623" w:themeColor="accent6" w:themeShade="80"/>
      <w:sz w:val="32"/>
      <w:szCs w:val="32"/>
    </w:rPr>
  </w:style>
  <w:style w:type="paragraph" w:styleId="Heading2">
    <w:name w:val="heading 2"/>
    <w:basedOn w:val="Normal"/>
    <w:next w:val="Normal"/>
    <w:link w:val="Heading2Char"/>
    <w:uiPriority w:val="9"/>
    <w:unhideWhenUsed/>
    <w:qFormat/>
    <w:rsid w:val="005646E3"/>
    <w:pPr>
      <w:keepNext/>
      <w:keepLines/>
      <w:spacing w:before="120" w:after="120"/>
      <w:outlineLvl w:val="1"/>
    </w:pPr>
    <w:rPr>
      <w:rFonts w:asciiTheme="majorHAnsi" w:eastAsiaTheme="majorEastAsia" w:hAnsiTheme="majorHAnsi" w:cstheme="majorBidi"/>
      <w:color w:val="385623" w:themeColor="accent6" w:themeShade="80"/>
      <w:sz w:val="26"/>
      <w:szCs w:val="26"/>
    </w:rPr>
  </w:style>
  <w:style w:type="paragraph" w:styleId="Heading3">
    <w:name w:val="heading 3"/>
    <w:basedOn w:val="Normal"/>
    <w:next w:val="Normal"/>
    <w:link w:val="Heading3Char"/>
    <w:uiPriority w:val="9"/>
    <w:unhideWhenUsed/>
    <w:qFormat/>
    <w:rsid w:val="005646E3"/>
    <w:pPr>
      <w:keepNext/>
      <w:keepLines/>
      <w:spacing w:after="0"/>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5646E3"/>
    <w:pPr>
      <w:keepNext/>
      <w:keepLines/>
      <w:spacing w:before="40" w:after="0"/>
      <w:outlineLvl w:val="3"/>
    </w:pPr>
    <w:rPr>
      <w:rFonts w:asciiTheme="majorHAnsi" w:eastAsiaTheme="majorEastAsia" w:hAnsiTheme="majorHAnsi" w:cstheme="majorBidi"/>
      <w:i/>
      <w:iCs/>
      <w:color w:val="538135" w:themeColor="accent6"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6E3"/>
    <w:rPr>
      <w:rFonts w:asciiTheme="majorHAnsi" w:eastAsiaTheme="majorEastAsia" w:hAnsiTheme="majorHAnsi" w:cstheme="majorBidi"/>
      <w:color w:val="385623" w:themeColor="accent6" w:themeShade="80"/>
      <w:sz w:val="32"/>
      <w:szCs w:val="32"/>
    </w:rPr>
  </w:style>
  <w:style w:type="character" w:styleId="Hyperlink">
    <w:name w:val="Hyperlink"/>
    <w:basedOn w:val="DefaultParagraphFont"/>
    <w:uiPriority w:val="99"/>
    <w:unhideWhenUsed/>
    <w:qFormat/>
    <w:rsid w:val="002E01CC"/>
    <w:rPr>
      <w:color w:val="538135" w:themeColor="accent6" w:themeShade="BF"/>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5646E3"/>
    <w:rPr>
      <w:rFonts w:asciiTheme="majorHAnsi" w:eastAsiaTheme="majorEastAsia" w:hAnsiTheme="majorHAnsi" w:cstheme="majorBidi"/>
      <w:color w:val="385623" w:themeColor="accent6" w:themeShade="80"/>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5646E3"/>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5646E3"/>
    <w:rPr>
      <w:rFonts w:asciiTheme="majorHAnsi" w:eastAsiaTheme="majorEastAsia" w:hAnsiTheme="majorHAnsi" w:cstheme="majorBidi"/>
      <w:i/>
      <w:iCs/>
      <w:color w:val="538135" w:themeColor="accent6"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NormalWeb">
    <w:name w:val="Normal (Web)"/>
    <w:basedOn w:val="Normal"/>
    <w:uiPriority w:val="99"/>
    <w:semiHidden/>
    <w:unhideWhenUsed/>
    <w:rsid w:val="0008695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markvvs4d818b">
    <w:name w:val="markvvs4d818b"/>
    <w:basedOn w:val="DefaultParagraphFont"/>
    <w:rsid w:val="00795C99"/>
  </w:style>
  <w:style w:type="character" w:customStyle="1" w:styleId="mark4jo0hmnx9">
    <w:name w:val="mark4jo0hmnx9"/>
    <w:basedOn w:val="DefaultParagraphFont"/>
    <w:rsid w:val="00795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8891">
      <w:bodyDiv w:val="1"/>
      <w:marLeft w:val="0"/>
      <w:marRight w:val="0"/>
      <w:marTop w:val="0"/>
      <w:marBottom w:val="0"/>
      <w:divBdr>
        <w:top w:val="none" w:sz="0" w:space="0" w:color="auto"/>
        <w:left w:val="none" w:sz="0" w:space="0" w:color="auto"/>
        <w:bottom w:val="none" w:sz="0" w:space="0" w:color="auto"/>
        <w:right w:val="none" w:sz="0" w:space="0" w:color="auto"/>
      </w:divBdr>
    </w:div>
    <w:div w:id="13845756">
      <w:bodyDiv w:val="1"/>
      <w:marLeft w:val="0"/>
      <w:marRight w:val="0"/>
      <w:marTop w:val="0"/>
      <w:marBottom w:val="0"/>
      <w:divBdr>
        <w:top w:val="none" w:sz="0" w:space="0" w:color="auto"/>
        <w:left w:val="none" w:sz="0" w:space="0" w:color="auto"/>
        <w:bottom w:val="none" w:sz="0" w:space="0" w:color="auto"/>
        <w:right w:val="none" w:sz="0" w:space="0" w:color="auto"/>
      </w:divBdr>
    </w:div>
    <w:div w:id="75785216">
      <w:bodyDiv w:val="1"/>
      <w:marLeft w:val="0"/>
      <w:marRight w:val="0"/>
      <w:marTop w:val="0"/>
      <w:marBottom w:val="0"/>
      <w:divBdr>
        <w:top w:val="none" w:sz="0" w:space="0" w:color="auto"/>
        <w:left w:val="none" w:sz="0" w:space="0" w:color="auto"/>
        <w:bottom w:val="none" w:sz="0" w:space="0" w:color="auto"/>
        <w:right w:val="none" w:sz="0" w:space="0" w:color="auto"/>
      </w:divBdr>
    </w:div>
    <w:div w:id="166405043">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438069883">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751005141">
      <w:bodyDiv w:val="1"/>
      <w:marLeft w:val="0"/>
      <w:marRight w:val="0"/>
      <w:marTop w:val="0"/>
      <w:marBottom w:val="0"/>
      <w:divBdr>
        <w:top w:val="none" w:sz="0" w:space="0" w:color="auto"/>
        <w:left w:val="none" w:sz="0" w:space="0" w:color="auto"/>
        <w:bottom w:val="none" w:sz="0" w:space="0" w:color="auto"/>
        <w:right w:val="none" w:sz="0" w:space="0" w:color="auto"/>
      </w:divBdr>
    </w:div>
    <w:div w:id="785349754">
      <w:bodyDiv w:val="1"/>
      <w:marLeft w:val="0"/>
      <w:marRight w:val="0"/>
      <w:marTop w:val="0"/>
      <w:marBottom w:val="0"/>
      <w:divBdr>
        <w:top w:val="none" w:sz="0" w:space="0" w:color="auto"/>
        <w:left w:val="none" w:sz="0" w:space="0" w:color="auto"/>
        <w:bottom w:val="none" w:sz="0" w:space="0" w:color="auto"/>
        <w:right w:val="none" w:sz="0" w:space="0" w:color="auto"/>
      </w:divBdr>
    </w:div>
    <w:div w:id="847522094">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96276494">
      <w:bodyDiv w:val="1"/>
      <w:marLeft w:val="0"/>
      <w:marRight w:val="0"/>
      <w:marTop w:val="0"/>
      <w:marBottom w:val="0"/>
      <w:divBdr>
        <w:top w:val="none" w:sz="0" w:space="0" w:color="auto"/>
        <w:left w:val="none" w:sz="0" w:space="0" w:color="auto"/>
        <w:bottom w:val="none" w:sz="0" w:space="0" w:color="auto"/>
        <w:right w:val="none" w:sz="0" w:space="0" w:color="auto"/>
      </w:divBdr>
    </w:div>
    <w:div w:id="1409377371">
      <w:bodyDiv w:val="1"/>
      <w:marLeft w:val="0"/>
      <w:marRight w:val="0"/>
      <w:marTop w:val="0"/>
      <w:marBottom w:val="0"/>
      <w:divBdr>
        <w:top w:val="none" w:sz="0" w:space="0" w:color="auto"/>
        <w:left w:val="none" w:sz="0" w:space="0" w:color="auto"/>
        <w:bottom w:val="none" w:sz="0" w:space="0" w:color="auto"/>
        <w:right w:val="none" w:sz="0" w:space="0" w:color="auto"/>
      </w:divBdr>
    </w:div>
    <w:div w:id="1444301928">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49835763">
      <w:bodyDiv w:val="1"/>
      <w:marLeft w:val="0"/>
      <w:marRight w:val="0"/>
      <w:marTop w:val="0"/>
      <w:marBottom w:val="0"/>
      <w:divBdr>
        <w:top w:val="none" w:sz="0" w:space="0" w:color="auto"/>
        <w:left w:val="none" w:sz="0" w:space="0" w:color="auto"/>
        <w:bottom w:val="none" w:sz="0" w:space="0" w:color="auto"/>
        <w:right w:val="none" w:sz="0" w:space="0" w:color="auto"/>
      </w:divBdr>
    </w:div>
    <w:div w:id="213263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xiaodan.zhao@unt.edu" TargetMode="External"/><Relationship Id="rId18" Type="http://schemas.openxmlformats.org/officeDocument/2006/relationships/hyperlink" Target="https://clear.unt.edu/supported-technologies/canvas/requirements" TargetMode="External"/><Relationship Id="rId26" Type="http://schemas.openxmlformats.org/officeDocument/2006/relationships/hyperlink" Target="https://nam04.safelinks.protection.outlook.com/?url=https%3A%2F%2Fdigitalstrategy.unt.edu%2Fclear%2Ffiles%2Fclear_f1_online_student_procedures_rev2018_10_08.doc&amp;data=05%7C02%7CSakirInteser%40my.unt.edu%7C6da8db66aacb4e9d011708dddabea7cf%7C70de199207c6480fa318a1afcba03983%7C0%7C0%7C638907234572913895%7CUnknown%7CTWFpbGZsb3d8eyJFbXB0eU1hcGkiOnRydWUsIlYiOiIwLjAuMDAwMCIsIlAiOiJXaW4zMiIsIkFOIjoiTWFpbCIsIldUIjoyfQ%3D%3D%7C0%7C%7C%7C&amp;sdata=hAQ2wyZmiBx5erzjVbqxKKQmKgfmn0z1SrHfkJVFrpQ%3D&amp;reserved=0" TargetMode="External"/><Relationship Id="rId39" Type="http://schemas.openxmlformats.org/officeDocument/2006/relationships/hyperlink" Target="https://studentaffairs.unt.edu/student-health-and-wellness-center" TargetMode="External"/><Relationship Id="rId21" Type="http://schemas.openxmlformats.org/officeDocument/2006/relationships/hyperlink" Target="https://community.canvaslms.com/docs/DOC-10554-4212710328" TargetMode="External"/><Relationship Id="rId34" Type="http://schemas.openxmlformats.org/officeDocument/2006/relationships/hyperlink" Target="http://spot.unt.edu/" TargetMode="External"/><Relationship Id="rId42" Type="http://schemas.openxmlformats.org/officeDocument/2006/relationships/hyperlink" Target="https://studentaffairs.unt.edu/student-health-and-wellness-center/services/psychiatry"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student-legal-services" TargetMode="External"/><Relationship Id="rId55" Type="http://schemas.openxmlformats.org/officeDocument/2006/relationships/hyperlink" Target="https://deanofstudents.unt.edu/resources/food-pantry"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uccess.tophat.com/s/article/Student-Top-Hat-Overview-and-Getting-Started-Guide" TargetMode="External"/><Relationship Id="rId29" Type="http://schemas.openxmlformats.org/officeDocument/2006/relationships/hyperlink" Target="https://disability.unt.edu/" TargetMode="External"/><Relationship Id="rId11" Type="http://schemas.openxmlformats.org/officeDocument/2006/relationships/hyperlink" Target="http://www.linkedin.com/in/dan-zhao-economicsisawesome" TargetMode="External"/><Relationship Id="rId24" Type="http://schemas.openxmlformats.org/officeDocument/2006/relationships/hyperlink" Target="http://policy.unt.edu/policy/15-2-5" TargetMode="External"/><Relationship Id="rId32" Type="http://schemas.openxmlformats.org/officeDocument/2006/relationships/hyperlink" Target="https://it.unt.edu/eagleconnect" TargetMode="External"/><Relationship Id="rId37" Type="http://schemas.openxmlformats.org/officeDocument/2006/relationships/hyperlink" Target="file:///C:\Users\jdl0126\AppData\Local\Temp\OneNote\16.0\NT\0\oeo@unt.edu"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https://sfs.unt.edu/idcards" TargetMode="External"/><Relationship Id="rId53" Type="http://schemas.openxmlformats.org/officeDocument/2006/relationships/hyperlink" Target="https://studentaffairs.unt.edu/counseling-and-testing-services" TargetMode="External"/><Relationship Id="rId58" Type="http://schemas.openxmlformats.org/officeDocument/2006/relationships/hyperlink" Target="https://library.unt.edu/" TargetMode="External"/><Relationship Id="rId5" Type="http://schemas.openxmlformats.org/officeDocument/2006/relationships/webSettings" Target="webSettings.xml"/><Relationship Id="rId61" Type="http://schemas.openxmlformats.org/officeDocument/2006/relationships/hyperlink" Target="https://registrar.unt.edu/exams/final-exam-schedule/fall" TargetMode="External"/><Relationship Id="rId19" Type="http://schemas.openxmlformats.org/officeDocument/2006/relationships/hyperlink" Target="http://www.unt.edu/helpdesk/index.htm" TargetMode="External"/><Relationship Id="rId14" Type="http://schemas.openxmlformats.org/officeDocument/2006/relationships/hyperlink" Target="https://tophat.com/" TargetMode="External"/><Relationship Id="rId22" Type="http://schemas.openxmlformats.org/officeDocument/2006/relationships/hyperlink" Target="https://clear.unt.edu/online-communication-tips" TargetMode="External"/><Relationship Id="rId27" Type="http://schemas.openxmlformats.org/officeDocument/2006/relationships/hyperlink" Target="https://policy.unt.edu/policy/06-003" TargetMode="External"/><Relationship Id="rId30" Type="http://schemas.openxmlformats.org/officeDocument/2006/relationships/hyperlink" Target="https://deanofstudents.unt.edu/conduct" TargetMode="External"/><Relationship Id="rId35" Type="http://schemas.openxmlformats.org/officeDocument/2006/relationships/hyperlink" Target="file:///C:\Users\jdl0126\AppData\Local\Temp\OneNote\16.0\NT\0\spot@unt.edu" TargetMode="External"/><Relationship Id="rId43" Type="http://schemas.openxmlformats.org/officeDocument/2006/relationships/hyperlink" Target="https://studentaffairs.unt.edu/counseling-and-testing-services/services/individual-counseling" TargetMode="External"/><Relationship Id="rId48" Type="http://schemas.openxmlformats.org/officeDocument/2006/relationships/hyperlink" Target="file:///C:\Users\jdl0126\AppData\Local\Temp\OneNote\16.0\NT\0\Registrar" TargetMode="External"/><Relationship Id="rId56" Type="http://schemas.openxmlformats.org/officeDocument/2006/relationships/hyperlink" Target="https://clear.unt.edu/canvas/student-resources"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studentaffairs.unt.edu/career-center" TargetMode="External"/><Relationship Id="rId3" Type="http://schemas.openxmlformats.org/officeDocument/2006/relationships/styles" Target="styles.xml"/><Relationship Id="rId12" Type="http://schemas.openxmlformats.org/officeDocument/2006/relationships/hyperlink" Target="https://unt.zoom.us/j/9118058067" TargetMode="External"/><Relationship Id="rId17" Type="http://schemas.openxmlformats.org/officeDocument/2006/relationships/hyperlink" Target="mailto:support@tophat.com" TargetMode="External"/><Relationship Id="rId25" Type="http://schemas.openxmlformats.org/officeDocument/2006/relationships/hyperlink" Target="https://policy.unt.edu/policy/06-039" TargetMode="External"/><Relationship Id="rId33" Type="http://schemas.openxmlformats.org/officeDocument/2006/relationships/hyperlink" Target="file:///C:\Users\jdl0126\AppData\Local\Temp\OneNote\16.0\NT\0\no-reply@iasystem.org" TargetMode="External"/><Relationship Id="rId38" Type="http://schemas.openxmlformats.org/officeDocument/2006/relationships/hyperlink" Target="https://policy.unt.edu/policy/07-002" TargetMode="External"/><Relationship Id="rId46" Type="http://schemas.openxmlformats.org/officeDocument/2006/relationships/hyperlink" Target="https://sso.unt.edu/idp/profile/SAML2/Redirect/SSO;jsessionid=E4DCA43DF85E3B74B3E496CAB99D8FC6?execution=e1s1" TargetMode="External"/><Relationship Id="rId59" Type="http://schemas.openxmlformats.org/officeDocument/2006/relationships/hyperlink" Target="http://writingcenter.unt.edu/" TargetMode="External"/><Relationship Id="rId20" Type="http://schemas.openxmlformats.org/officeDocument/2006/relationships/hyperlink" Target="mailto:helpdesk@unt.edu" TargetMode="External"/><Relationship Id="rId41" Type="http://schemas.openxmlformats.org/officeDocument/2006/relationships/hyperlink" Target="https://studentaffairs.unt.edu/care" TargetMode="External"/><Relationship Id="rId54" Type="http://schemas.openxmlformats.org/officeDocument/2006/relationships/hyperlink" Target="https://edo.unt.edu/pridealliance"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t.ly/31TGMlw" TargetMode="External"/><Relationship Id="rId23" Type="http://schemas.openxmlformats.org/officeDocument/2006/relationships/hyperlink" Target="https://vpaa.unt.edu/spot/calendars/fall-calendars/index.html" TargetMode="External"/><Relationship Id="rId28" Type="http://schemas.openxmlformats.org/officeDocument/2006/relationships/hyperlink" Target="https://disability.unt.edu/" TargetMode="External"/><Relationship Id="rId36" Type="http://schemas.openxmlformats.org/officeDocument/2006/relationships/hyperlink" Target="file:///C:\Users\jdl0126\AppData\Local\Temp\OneNote\16.0\NT\0\SurvivorAdvocate@unt.edu" TargetMode="External"/><Relationship Id="rId49" Type="http://schemas.openxmlformats.org/officeDocument/2006/relationships/hyperlink" Target="https://financialaid.unt.edu/" TargetMode="External"/><Relationship Id="rId57" Type="http://schemas.openxmlformats.org/officeDocument/2006/relationships/hyperlink" Target="https://success.unt.edu/asc" TargetMode="External"/><Relationship Id="rId10" Type="http://schemas.openxmlformats.org/officeDocument/2006/relationships/hyperlink" Target="mailto:xiaodan.zhao@unt.edu" TargetMode="External"/><Relationship Id="rId31" Type="http://schemas.openxmlformats.org/officeDocument/2006/relationships/hyperlink" Target="https://my.unt.edu/" TargetMode="External"/><Relationship Id="rId44" Type="http://schemas.openxmlformats.org/officeDocument/2006/relationships/hyperlink" Target="https://registrar.unt.edu/transcripts-and-records/update-your-personal-information" TargetMode="External"/><Relationship Id="rId52" Type="http://schemas.openxmlformats.org/officeDocument/2006/relationships/hyperlink" Target="https://edo.unt.edu/multicultural-center" TargetMode="External"/><Relationship Id="rId60"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hyperlink" Target="https://unt.zoom.us/j/9118058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329FB-91D4-44FF-B9CE-D2CC409326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14</Pages>
  <Words>6145</Words>
  <Characters>35029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Zhao, Xiaodan</cp:lastModifiedBy>
  <cp:revision>29</cp:revision>
  <cp:lastPrinted>2022-08-23T19:55:00Z</cp:lastPrinted>
  <dcterms:created xsi:type="dcterms:W3CDTF">2025-08-16T01:33:00Z</dcterms:created>
  <dcterms:modified xsi:type="dcterms:W3CDTF">2025-08-17T16:36:00Z</dcterms:modified>
</cp:coreProperties>
</file>