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E7A5" w14:textId="11CF9F9E" w:rsidR="00E758D8" w:rsidRPr="005B5850" w:rsidRDefault="001E2338" w:rsidP="00E758D8">
      <w:pPr>
        <w:pStyle w:val="Heading1"/>
        <w:rPr>
          <w:rFonts w:asciiTheme="minorHAnsi" w:hAnsiTheme="minorHAnsi" w:cstheme="minorHAnsi"/>
          <w:sz w:val="24"/>
          <w:szCs w:val="24"/>
        </w:rPr>
      </w:pPr>
      <w:r>
        <w:rPr>
          <w:rFonts w:asciiTheme="minorHAnsi" w:hAnsiTheme="minorHAnsi" w:cstheme="minorHAnsi"/>
          <w:sz w:val="24"/>
          <w:szCs w:val="24"/>
        </w:rPr>
        <w:t>S</w:t>
      </w:r>
      <w:r w:rsidR="005D2630">
        <w:rPr>
          <w:rFonts w:asciiTheme="minorHAnsi" w:hAnsiTheme="minorHAnsi" w:cstheme="minorHAnsi"/>
          <w:sz w:val="24"/>
          <w:szCs w:val="24"/>
        </w:rPr>
        <w:t>UMMER</w:t>
      </w:r>
      <w:r w:rsidR="003C7F02" w:rsidRPr="005B5850">
        <w:rPr>
          <w:rFonts w:asciiTheme="minorHAnsi" w:hAnsiTheme="minorHAnsi" w:cstheme="minorHAnsi"/>
          <w:sz w:val="24"/>
          <w:szCs w:val="24"/>
        </w:rPr>
        <w:t xml:space="preserve"> 202</w:t>
      </w:r>
      <w:r>
        <w:rPr>
          <w:rFonts w:asciiTheme="minorHAnsi" w:hAnsiTheme="minorHAnsi" w:cstheme="minorHAnsi"/>
          <w:sz w:val="24"/>
          <w:szCs w:val="24"/>
        </w:rPr>
        <w:t>6</w:t>
      </w:r>
      <w:r w:rsidR="00E758D8" w:rsidRPr="005B5850">
        <w:rPr>
          <w:rFonts w:asciiTheme="minorHAnsi" w:hAnsiTheme="minorHAnsi" w:cstheme="minorHAnsi"/>
          <w:sz w:val="24"/>
          <w:szCs w:val="24"/>
        </w:rPr>
        <w:t xml:space="preserve"> MATH 1680 INET Elementary Probability and Statistics</w:t>
      </w:r>
    </w:p>
    <w:p w14:paraId="2A927B1C" w14:textId="77777777" w:rsidR="00E758D8"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t>Instructor Contact</w:t>
      </w:r>
    </w:p>
    <w:p w14:paraId="5089B6AA" w14:textId="77777777" w:rsidR="00E758D8" w:rsidRPr="005B5850" w:rsidRDefault="00E758D8" w:rsidP="00E758D8">
      <w:pPr>
        <w:rPr>
          <w:rFonts w:asciiTheme="minorHAnsi" w:hAnsiTheme="minorHAnsi" w:cstheme="minorHAnsi"/>
          <w:b/>
        </w:rPr>
      </w:pPr>
      <w:r w:rsidRPr="005B5850">
        <w:rPr>
          <w:rFonts w:asciiTheme="minorHAnsi" w:hAnsiTheme="minorHAnsi" w:cstheme="minorHAnsi"/>
          <w:b/>
        </w:rPr>
        <w:t>Name: Xiaoxing Lucia Liu</w:t>
      </w:r>
    </w:p>
    <w:p w14:paraId="4E317B43" w14:textId="77777777" w:rsidR="00E758D8" w:rsidRPr="005B5850" w:rsidRDefault="00E758D8" w:rsidP="00E758D8">
      <w:pPr>
        <w:rPr>
          <w:rFonts w:asciiTheme="minorHAnsi" w:hAnsiTheme="minorHAnsi" w:cstheme="minorHAnsi"/>
          <w:b/>
        </w:rPr>
      </w:pPr>
      <w:proofErr w:type="spellStart"/>
      <w:proofErr w:type="gramStart"/>
      <w:r w:rsidRPr="005B5850">
        <w:rPr>
          <w:rFonts w:asciiTheme="minorHAnsi" w:hAnsiTheme="minorHAnsi" w:cstheme="minorHAnsi"/>
          <w:b/>
        </w:rPr>
        <w:t>Pronouns:She</w:t>
      </w:r>
      <w:proofErr w:type="spellEnd"/>
      <w:proofErr w:type="gramEnd"/>
      <w:r w:rsidRPr="005B5850">
        <w:rPr>
          <w:rFonts w:asciiTheme="minorHAnsi" w:hAnsiTheme="minorHAnsi" w:cstheme="minorHAnsi"/>
          <w:b/>
        </w:rPr>
        <w:t>/Her/Ms.</w:t>
      </w:r>
    </w:p>
    <w:p w14:paraId="5B529B92" w14:textId="6159C5FA" w:rsidR="00E758D8" w:rsidRPr="005B5850" w:rsidRDefault="00E758D8" w:rsidP="00E758D8">
      <w:pPr>
        <w:rPr>
          <w:rFonts w:asciiTheme="minorHAnsi" w:hAnsiTheme="minorHAnsi" w:cstheme="minorHAnsi"/>
          <w:b/>
        </w:rPr>
      </w:pPr>
      <w:r w:rsidRPr="005B5850">
        <w:rPr>
          <w:rFonts w:asciiTheme="minorHAnsi" w:hAnsiTheme="minorHAnsi" w:cstheme="minorHAnsi"/>
          <w:b/>
        </w:rPr>
        <w:t>Office Location: GAB 413</w:t>
      </w:r>
    </w:p>
    <w:p w14:paraId="4C0CFB5C" w14:textId="101BDB58" w:rsidR="00E936E8" w:rsidRPr="005B5850" w:rsidRDefault="00E936E8" w:rsidP="00E758D8">
      <w:pPr>
        <w:rPr>
          <w:rFonts w:asciiTheme="minorHAnsi" w:hAnsiTheme="minorHAnsi" w:cstheme="minorHAnsi"/>
          <w:b/>
        </w:rPr>
      </w:pPr>
      <w:r w:rsidRPr="005B5850">
        <w:rPr>
          <w:rFonts w:asciiTheme="minorHAnsi" w:hAnsiTheme="minorHAnsi" w:cstheme="minorHAnsi"/>
          <w:b/>
        </w:rPr>
        <w:t>Office Hours: Helpdesk and by appointment</w:t>
      </w:r>
    </w:p>
    <w:p w14:paraId="0B270EE7" w14:textId="77777777" w:rsidR="00E758D8" w:rsidRPr="005B5850" w:rsidRDefault="00E758D8" w:rsidP="00E758D8">
      <w:pPr>
        <w:rPr>
          <w:rStyle w:val="Hyperlink"/>
          <w:rFonts w:asciiTheme="minorHAnsi" w:hAnsiTheme="minorHAnsi" w:cstheme="minorHAnsi"/>
          <w:b/>
        </w:rPr>
      </w:pPr>
      <w:r w:rsidRPr="005B5850">
        <w:rPr>
          <w:rFonts w:asciiTheme="minorHAnsi" w:hAnsiTheme="minorHAnsi" w:cstheme="minorHAnsi"/>
          <w:b/>
        </w:rPr>
        <w:t xml:space="preserve">Email: </w:t>
      </w:r>
      <w:hyperlink r:id="rId7" w:history="1">
        <w:r w:rsidRPr="005B5850">
          <w:rPr>
            <w:rStyle w:val="Hyperlink"/>
            <w:rFonts w:asciiTheme="minorHAnsi" w:hAnsiTheme="minorHAnsi" w:cstheme="minorHAnsi"/>
            <w:b/>
          </w:rPr>
          <w:t>Xiaoxing.liu@unt.edu</w:t>
        </w:r>
      </w:hyperlink>
    </w:p>
    <w:p w14:paraId="7ED63885" w14:textId="77777777" w:rsidR="003C7F02" w:rsidRPr="005B5850" w:rsidRDefault="003C7F02" w:rsidP="00E758D8">
      <w:pPr>
        <w:rPr>
          <w:rStyle w:val="Hyperlink"/>
          <w:rFonts w:asciiTheme="minorHAnsi" w:hAnsiTheme="minorHAnsi" w:cstheme="minorHAnsi"/>
          <w:b/>
        </w:rPr>
      </w:pPr>
    </w:p>
    <w:p w14:paraId="5D73FF64" w14:textId="0E8550AF" w:rsidR="003C7F02" w:rsidRPr="005B5850" w:rsidRDefault="003C7F02" w:rsidP="00E758D8">
      <w:pPr>
        <w:rPr>
          <w:rFonts w:asciiTheme="minorHAnsi" w:hAnsiTheme="minorHAnsi" w:cstheme="minorHAnsi"/>
          <w:b/>
        </w:rPr>
      </w:pPr>
      <w:r w:rsidRPr="005B5850">
        <w:rPr>
          <w:rFonts w:asciiTheme="minorHAnsi" w:hAnsiTheme="minorHAnsi" w:cstheme="minorHAnsi"/>
        </w:rPr>
        <w:t>Hi everyone! I just wanted to take a few minutes to welcome everyone to</w:t>
      </w:r>
      <w:r w:rsidR="00614CAF" w:rsidRPr="005B5850">
        <w:rPr>
          <w:rFonts w:asciiTheme="minorHAnsi" w:hAnsiTheme="minorHAnsi" w:cstheme="minorHAnsi"/>
        </w:rPr>
        <w:t xml:space="preserve"> this</w:t>
      </w:r>
      <w:r w:rsidRPr="005B5850">
        <w:rPr>
          <w:rFonts w:asciiTheme="minorHAnsi" w:hAnsiTheme="minorHAnsi" w:cstheme="minorHAnsi"/>
        </w:rPr>
        <w:t xml:space="preserve"> course. </w:t>
      </w:r>
      <w:r w:rsidR="00614CAF" w:rsidRPr="005B5850">
        <w:rPr>
          <w:rFonts w:asciiTheme="minorHAnsi" w:hAnsiTheme="minorHAnsi" w:cstheme="minorHAnsi"/>
        </w:rPr>
        <w:t>I have taught at S</w:t>
      </w:r>
      <w:r w:rsidR="007141A2">
        <w:rPr>
          <w:rFonts w:asciiTheme="minorHAnsi" w:hAnsiTheme="minorHAnsi" w:cstheme="minorHAnsi"/>
        </w:rPr>
        <w:t xml:space="preserve">tephen F. </w:t>
      </w:r>
      <w:r w:rsidR="00614CAF" w:rsidRPr="005B5850">
        <w:rPr>
          <w:rFonts w:asciiTheme="minorHAnsi" w:hAnsiTheme="minorHAnsi" w:cstheme="minorHAnsi"/>
        </w:rPr>
        <w:t>A</w:t>
      </w:r>
      <w:r w:rsidR="007141A2">
        <w:rPr>
          <w:rFonts w:asciiTheme="minorHAnsi" w:hAnsiTheme="minorHAnsi" w:cstheme="minorHAnsi"/>
        </w:rPr>
        <w:t>ustin (SFA)</w:t>
      </w:r>
      <w:r w:rsidR="00614CAF" w:rsidRPr="005B5850">
        <w:rPr>
          <w:rFonts w:asciiTheme="minorHAnsi" w:hAnsiTheme="minorHAnsi" w:cstheme="minorHAnsi"/>
        </w:rPr>
        <w:t xml:space="preserve"> since 2000 and joined UNT since 2006 and </w:t>
      </w:r>
      <w:r w:rsidRPr="005B5850">
        <w:rPr>
          <w:rFonts w:asciiTheme="minorHAnsi" w:hAnsiTheme="minorHAnsi" w:cstheme="minorHAnsi"/>
        </w:rPr>
        <w:t xml:space="preserve">I </w:t>
      </w:r>
      <w:r w:rsidR="00614CAF" w:rsidRPr="005B5850">
        <w:rPr>
          <w:rFonts w:asciiTheme="minorHAnsi" w:hAnsiTheme="minorHAnsi" w:cstheme="minorHAnsi"/>
        </w:rPr>
        <w:t>am a Principal Lecturer in the Department of Mathematics. Please call me Ms. Liu.  I</w:t>
      </w:r>
      <w:r w:rsidRPr="005B5850">
        <w:rPr>
          <w:rFonts w:asciiTheme="minorHAnsi" w:hAnsiTheme="minorHAnsi" w:cstheme="minorHAnsi"/>
        </w:rPr>
        <w:t xml:space="preserve"> look forward to facilitating our course and working with each of you </w:t>
      </w:r>
      <w:r w:rsidR="00614CAF" w:rsidRPr="005B5850">
        <w:rPr>
          <w:rFonts w:asciiTheme="minorHAnsi" w:hAnsiTheme="minorHAnsi" w:cstheme="minorHAnsi"/>
        </w:rPr>
        <w:t>in</w:t>
      </w:r>
      <w:r w:rsidRPr="005B5850">
        <w:rPr>
          <w:rFonts w:asciiTheme="minorHAnsi" w:hAnsiTheme="minorHAnsi" w:cstheme="minorHAnsi"/>
        </w:rPr>
        <w:t xml:space="preserve"> Elementary Statistics. I have experience teaching in both the online and face-to-face environments. My educational background includes a B.S. in Chemistry, </w:t>
      </w:r>
      <w:r w:rsidR="005F2746" w:rsidRPr="005B5850">
        <w:rPr>
          <w:rFonts w:asciiTheme="minorHAnsi" w:hAnsiTheme="minorHAnsi" w:cstheme="minorHAnsi"/>
        </w:rPr>
        <w:t>and M.S.</w:t>
      </w:r>
      <w:r w:rsidRPr="005B5850">
        <w:rPr>
          <w:rFonts w:asciiTheme="minorHAnsi" w:hAnsiTheme="minorHAnsi" w:cstheme="minorHAnsi"/>
        </w:rPr>
        <w:t xml:space="preserve"> in Statistics, and I have been teaching Statistics full-time for over 2</w:t>
      </w:r>
      <w:r w:rsidR="005D2630">
        <w:rPr>
          <w:rFonts w:asciiTheme="minorHAnsi" w:hAnsiTheme="minorHAnsi" w:cstheme="minorHAnsi"/>
        </w:rPr>
        <w:t>6</w:t>
      </w:r>
      <w:r w:rsidRPr="005B5850">
        <w:rPr>
          <w:rFonts w:asciiTheme="minorHAnsi" w:hAnsiTheme="minorHAnsi" w:cstheme="minorHAnsi"/>
        </w:rPr>
        <w:t xml:space="preserve"> years. I'm a lifelong learner and hope that my love of learning will become contagious!  </w:t>
      </w:r>
      <w:r w:rsidR="00614CAF" w:rsidRPr="005B5850">
        <w:rPr>
          <w:rFonts w:asciiTheme="minorHAnsi" w:hAnsiTheme="minorHAnsi" w:cstheme="minorHAnsi"/>
        </w:rPr>
        <w:t xml:space="preserve">I enjoy gardening and hot yoga and hiking. Been playing pickleball for </w:t>
      </w:r>
      <w:r w:rsidR="005D2630">
        <w:rPr>
          <w:rFonts w:asciiTheme="minorHAnsi" w:hAnsiTheme="minorHAnsi" w:cstheme="minorHAnsi"/>
        </w:rPr>
        <w:t>4</w:t>
      </w:r>
      <w:r w:rsidR="00614CAF" w:rsidRPr="005B5850">
        <w:rPr>
          <w:rFonts w:asciiTheme="minorHAnsi" w:hAnsiTheme="minorHAnsi" w:cstheme="minorHAnsi"/>
        </w:rPr>
        <w:t xml:space="preserve"> years and </w:t>
      </w:r>
      <w:r w:rsidR="005D2630">
        <w:rPr>
          <w:rFonts w:asciiTheme="minorHAnsi" w:hAnsiTheme="minorHAnsi" w:cstheme="minorHAnsi"/>
        </w:rPr>
        <w:t>made</w:t>
      </w:r>
      <w:r w:rsidR="00614CAF" w:rsidRPr="005B5850">
        <w:rPr>
          <w:rFonts w:asciiTheme="minorHAnsi" w:hAnsiTheme="minorHAnsi" w:cstheme="minorHAnsi"/>
        </w:rPr>
        <w:t xml:space="preserve"> some small and big tournaments. </w:t>
      </w:r>
      <w:r w:rsidR="005F2746" w:rsidRPr="005B5850">
        <w:rPr>
          <w:rFonts w:asciiTheme="minorHAnsi" w:hAnsiTheme="minorHAnsi" w:cstheme="minorHAnsi"/>
        </w:rPr>
        <w:t xml:space="preserve">World traveler too. </w:t>
      </w:r>
      <w:r w:rsidR="00614CAF" w:rsidRPr="005B5850">
        <w:rPr>
          <w:rFonts w:asciiTheme="minorHAnsi" w:hAnsiTheme="minorHAnsi" w:cstheme="minorHAnsi"/>
        </w:rPr>
        <w:t>I</w:t>
      </w:r>
      <w:r w:rsidRPr="005B5850">
        <w:rPr>
          <w:rFonts w:asciiTheme="minorHAnsi" w:hAnsiTheme="minorHAnsi" w:cstheme="minorHAnsi"/>
        </w:rPr>
        <w:t xml:space="preserve"> look forward to getting to know each of you this semester!</w:t>
      </w:r>
    </w:p>
    <w:p w14:paraId="747365BE" w14:textId="77777777" w:rsidR="00E758D8" w:rsidRPr="005B5850" w:rsidRDefault="00E758D8" w:rsidP="00E758D8">
      <w:pPr>
        <w:rPr>
          <w:rFonts w:asciiTheme="minorHAnsi" w:hAnsiTheme="minorHAnsi" w:cstheme="minorHAnsi"/>
          <w:b/>
        </w:rPr>
      </w:pPr>
    </w:p>
    <w:p w14:paraId="070B7695" w14:textId="77777777" w:rsidR="00976C9B" w:rsidRPr="005B5850" w:rsidRDefault="00976C9B" w:rsidP="00976C9B">
      <w:pPr>
        <w:pStyle w:val="Heading2"/>
        <w:rPr>
          <w:rFonts w:asciiTheme="minorHAnsi" w:hAnsiTheme="minorHAnsi" w:cstheme="minorHAnsi"/>
          <w:sz w:val="24"/>
          <w:szCs w:val="24"/>
        </w:rPr>
      </w:pPr>
      <w:r w:rsidRPr="005B5850">
        <w:rPr>
          <w:rFonts w:asciiTheme="minorHAnsi" w:hAnsiTheme="minorHAnsi" w:cstheme="minorHAnsi"/>
          <w:sz w:val="24"/>
          <w:szCs w:val="24"/>
        </w:rPr>
        <w:t>How to Communicate with Your Instructor</w:t>
      </w:r>
    </w:p>
    <w:p w14:paraId="1DBC3DC1" w14:textId="77777777" w:rsidR="00976C9B" w:rsidRPr="005B5850" w:rsidRDefault="00976C9B" w:rsidP="00976C9B">
      <w:pPr>
        <w:rPr>
          <w:rFonts w:asciiTheme="minorHAnsi" w:hAnsiTheme="minorHAnsi" w:cstheme="minorHAnsi"/>
        </w:rPr>
      </w:pPr>
      <w:r w:rsidRPr="005B5850">
        <w:rPr>
          <w:rFonts w:asciiTheme="minorHAnsi" w:hAnsiTheme="minorHAnsi" w:cstheme="minorHAnsi"/>
        </w:rPr>
        <w:t>Please reach out to me if you have questions, need help, or want to let me know about something that affects your engagement with the class. There are two ways to contact me outside of class.</w:t>
      </w:r>
    </w:p>
    <w:p w14:paraId="012FB194" w14:textId="77777777" w:rsidR="00976C9B" w:rsidRPr="005B5850" w:rsidRDefault="00976C9B" w:rsidP="00976C9B">
      <w:pPr>
        <w:rPr>
          <w:rFonts w:asciiTheme="minorHAnsi" w:hAnsiTheme="minorHAnsi" w:cstheme="minorHAnsi"/>
        </w:rPr>
      </w:pPr>
    </w:p>
    <w:p w14:paraId="24EA161B" w14:textId="77777777" w:rsidR="00976C9B" w:rsidRPr="005B5850" w:rsidRDefault="00976C9B" w:rsidP="00976C9B">
      <w:pPr>
        <w:pStyle w:val="ListParagraph"/>
        <w:numPr>
          <w:ilvl w:val="0"/>
          <w:numId w:val="15"/>
        </w:numPr>
        <w:rPr>
          <w:rFonts w:cstheme="minorHAnsi"/>
          <w:sz w:val="24"/>
          <w:szCs w:val="24"/>
        </w:rPr>
      </w:pPr>
      <w:r w:rsidRPr="005B5850">
        <w:rPr>
          <w:rFonts w:cstheme="minorHAnsi"/>
          <w:b/>
          <w:sz w:val="24"/>
          <w:szCs w:val="24"/>
        </w:rPr>
        <w:t>Canvas:</w:t>
      </w:r>
      <w:r w:rsidRPr="005B5850">
        <w:rPr>
          <w:rFonts w:cstheme="minorHAnsi"/>
          <w:sz w:val="24"/>
          <w:szCs w:val="24"/>
        </w:rPr>
        <w:t xml:space="preserve"> Send me a message using the </w:t>
      </w:r>
      <w:hyperlink r:id="rId8" w:history="1">
        <w:r w:rsidRPr="005B5850">
          <w:rPr>
            <w:rStyle w:val="Hyperlink"/>
            <w:rFonts w:cstheme="minorHAnsi"/>
            <w:sz w:val="24"/>
            <w:szCs w:val="24"/>
          </w:rPr>
          <w:t>Canvas</w:t>
        </w:r>
      </w:hyperlink>
      <w:r w:rsidRPr="005B5850">
        <w:rPr>
          <w:rFonts w:cstheme="minorHAnsi"/>
          <w:sz w:val="24"/>
          <w:szCs w:val="24"/>
        </w:rPr>
        <w:t xml:space="preserve"> Inbox.</w:t>
      </w:r>
    </w:p>
    <w:p w14:paraId="63829DBC" w14:textId="05312C67" w:rsidR="00976C9B" w:rsidRPr="005B5850" w:rsidRDefault="00976C9B" w:rsidP="00976C9B">
      <w:pPr>
        <w:pStyle w:val="ListParagraph"/>
        <w:numPr>
          <w:ilvl w:val="0"/>
          <w:numId w:val="15"/>
        </w:numPr>
        <w:rPr>
          <w:rFonts w:cstheme="minorHAnsi"/>
          <w:sz w:val="24"/>
          <w:szCs w:val="24"/>
        </w:rPr>
      </w:pPr>
      <w:r w:rsidRPr="005B5850">
        <w:rPr>
          <w:rFonts w:cstheme="minorHAnsi"/>
          <w:b/>
          <w:sz w:val="24"/>
          <w:szCs w:val="24"/>
        </w:rPr>
        <w:t>Email:</w:t>
      </w:r>
      <w:r w:rsidRPr="005B5850">
        <w:rPr>
          <w:rFonts w:cstheme="minorHAnsi"/>
          <w:sz w:val="24"/>
          <w:szCs w:val="24"/>
        </w:rPr>
        <w:t xml:space="preserve"> Send me an email with “MATH </w:t>
      </w:r>
      <w:proofErr w:type="gramStart"/>
      <w:r w:rsidRPr="005B5850">
        <w:rPr>
          <w:rFonts w:cstheme="minorHAnsi"/>
          <w:sz w:val="24"/>
          <w:szCs w:val="24"/>
        </w:rPr>
        <w:t>1680.</w:t>
      </w:r>
      <w:r w:rsidRPr="005B5850">
        <w:rPr>
          <w:rFonts w:cstheme="minorHAnsi"/>
          <w:sz w:val="24"/>
          <w:szCs w:val="24"/>
          <w:highlight w:val="yellow"/>
        </w:rPr>
        <w:t>#</w:t>
      </w:r>
      <w:proofErr w:type="gramEnd"/>
      <w:r w:rsidRPr="005B5850">
        <w:rPr>
          <w:rFonts w:cstheme="minorHAnsi"/>
          <w:sz w:val="24"/>
          <w:szCs w:val="24"/>
          <w:highlight w:val="yellow"/>
        </w:rPr>
        <w:t>##</w:t>
      </w:r>
      <w:r w:rsidRPr="005B5850">
        <w:rPr>
          <w:rFonts w:cstheme="minorHAnsi"/>
          <w:sz w:val="24"/>
          <w:szCs w:val="24"/>
        </w:rPr>
        <w:t xml:space="preserve">” in the subject line. </w:t>
      </w:r>
      <w:r w:rsidRPr="005B5850">
        <w:rPr>
          <w:rFonts w:cstheme="minorHAnsi"/>
          <w:i/>
          <w:sz w:val="24"/>
          <w:szCs w:val="24"/>
        </w:rPr>
        <w:t xml:space="preserve">To protect your privacy, questions about your academic performance must be sent from your </w:t>
      </w:r>
      <w:hyperlink r:id="rId9" w:history="1">
        <w:r w:rsidRPr="005B5850">
          <w:rPr>
            <w:rStyle w:val="Hyperlink"/>
            <w:rFonts w:cstheme="minorHAnsi"/>
            <w:i/>
            <w:sz w:val="24"/>
            <w:szCs w:val="24"/>
          </w:rPr>
          <w:t>UNT email account</w:t>
        </w:r>
      </w:hyperlink>
      <w:r w:rsidRPr="005B5850">
        <w:rPr>
          <w:rFonts w:cstheme="minorHAnsi"/>
          <w:i/>
          <w:sz w:val="24"/>
          <w:szCs w:val="24"/>
        </w:rPr>
        <w:t>.</w:t>
      </w:r>
    </w:p>
    <w:p w14:paraId="3DD748AA" w14:textId="08523C16" w:rsidR="00976C9B" w:rsidRPr="005B5850" w:rsidRDefault="00976C9B" w:rsidP="00E758D8">
      <w:pPr>
        <w:rPr>
          <w:rFonts w:asciiTheme="minorHAnsi" w:hAnsiTheme="minorHAnsi" w:cstheme="minorHAnsi"/>
        </w:rPr>
      </w:pPr>
      <w:r w:rsidRPr="005B5850">
        <w:rPr>
          <w:rFonts w:asciiTheme="minorHAnsi" w:hAnsiTheme="minorHAnsi" w:cstheme="minorHAnsi"/>
        </w:rPr>
        <w:t>You may expect a response within two business days. If you do not hear from me within that timeframe, feel free to send a reminder.</w:t>
      </w:r>
    </w:p>
    <w:p w14:paraId="51F91406" w14:textId="77777777" w:rsidR="005B5850" w:rsidRDefault="005B5850" w:rsidP="00E758D8">
      <w:pPr>
        <w:pStyle w:val="Heading2"/>
        <w:rPr>
          <w:rFonts w:asciiTheme="minorHAnsi" w:hAnsiTheme="minorHAnsi" w:cstheme="minorHAnsi"/>
          <w:sz w:val="24"/>
          <w:szCs w:val="24"/>
        </w:rPr>
      </w:pPr>
    </w:p>
    <w:p w14:paraId="0FEE5A60" w14:textId="55D7C6F9" w:rsidR="00D70781"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t>Course Description</w:t>
      </w:r>
    </w:p>
    <w:p w14:paraId="32CCC4E9" w14:textId="39A533F8" w:rsidR="0098635D" w:rsidRPr="005B5850" w:rsidRDefault="0098635D" w:rsidP="0098635D">
      <w:pPr>
        <w:rPr>
          <w:rFonts w:asciiTheme="minorHAnsi" w:hAnsiTheme="minorHAnsi" w:cstheme="minorHAnsi"/>
        </w:rPr>
      </w:pPr>
      <w:r w:rsidRPr="005B5850">
        <w:rPr>
          <w:rFonts w:asciiTheme="minorHAnsi" w:hAnsiTheme="minorHAnsi" w:cstheme="minorHAnsi"/>
        </w:rPr>
        <w:t xml:space="preserve">Introductory course to serve </w:t>
      </w:r>
      <w:hyperlink r:id="rId10" w:anchor=":~:text=At%20UNT%2C%20Math%201580%20and%201680%20are%20non-technical,require%20a%20high%20degree%20of%20technical%20algebra%20proficiency." w:history="1">
        <w:r w:rsidRPr="005B5850">
          <w:rPr>
            <w:rStyle w:val="Hyperlink"/>
            <w:rFonts w:asciiTheme="minorHAnsi" w:eastAsiaTheme="majorEastAsia" w:hAnsiTheme="minorHAnsi" w:cstheme="minorHAnsi"/>
          </w:rPr>
          <w:t>students of any field who want to apply statistical inference</w:t>
        </w:r>
      </w:hyperlink>
      <w:r w:rsidRPr="005B5850">
        <w:rPr>
          <w:rFonts w:asciiTheme="minorHAnsi" w:hAnsiTheme="minorHAnsi" w:cstheme="minorHAnsi"/>
        </w:rPr>
        <w:t xml:space="preserve">. Descriptive statistics, elementary probability, estimation, hypothesis testing and small samples. </w:t>
      </w:r>
      <w:r w:rsidRPr="005B5850">
        <w:rPr>
          <w:rFonts w:asciiTheme="minorHAnsi" w:hAnsiTheme="minorHAnsi" w:cstheme="minorHAnsi"/>
          <w:b/>
        </w:rPr>
        <w:t>Prerequisites:</w:t>
      </w:r>
      <w:r w:rsidRPr="005B5850">
        <w:rPr>
          <w:rFonts w:asciiTheme="minorHAnsi" w:hAnsiTheme="minorHAnsi" w:cstheme="minorHAnsi"/>
        </w:rPr>
        <w:t xml:space="preserve"> TSI Complete. Students should be familiar with high-school algebra, fractions, decimals, and percentages. </w:t>
      </w:r>
    </w:p>
    <w:p w14:paraId="15E178B7" w14:textId="77777777" w:rsidR="0098635D" w:rsidRPr="005B5850" w:rsidRDefault="0098635D" w:rsidP="0098635D">
      <w:pPr>
        <w:rPr>
          <w:rFonts w:asciiTheme="minorHAnsi" w:hAnsiTheme="minorHAnsi" w:cstheme="minorHAnsi"/>
        </w:rPr>
      </w:pPr>
    </w:p>
    <w:p w14:paraId="2672D90A" w14:textId="1D0FCB67" w:rsidR="00E758D8"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lastRenderedPageBreak/>
        <w:t>Course Structure</w:t>
      </w:r>
    </w:p>
    <w:p w14:paraId="1EFD19A5" w14:textId="397C29FA"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This is </w:t>
      </w:r>
      <w:r w:rsidR="00FD12D9" w:rsidRPr="005B5850">
        <w:rPr>
          <w:rFonts w:asciiTheme="minorHAnsi" w:hAnsiTheme="minorHAnsi" w:cstheme="minorHAnsi"/>
        </w:rPr>
        <w:t>a</w:t>
      </w:r>
      <w:r w:rsidRPr="005B5850">
        <w:rPr>
          <w:rFonts w:asciiTheme="minorHAnsi" w:hAnsiTheme="minorHAnsi" w:cstheme="minorHAnsi"/>
        </w:rPr>
        <w:t xml:space="preserve"> </w:t>
      </w:r>
      <w:r w:rsidR="00D70781" w:rsidRPr="005B5850">
        <w:rPr>
          <w:rFonts w:asciiTheme="minorHAnsi" w:hAnsiTheme="minorHAnsi" w:cstheme="minorHAnsi"/>
        </w:rPr>
        <w:t>1</w:t>
      </w:r>
      <w:r w:rsidR="00A76A4E">
        <w:rPr>
          <w:rFonts w:asciiTheme="minorHAnsi" w:hAnsiTheme="minorHAnsi" w:cstheme="minorHAnsi"/>
        </w:rPr>
        <w:t>0</w:t>
      </w:r>
      <w:r w:rsidR="00D70781" w:rsidRPr="005B5850">
        <w:rPr>
          <w:rFonts w:asciiTheme="minorHAnsi" w:hAnsiTheme="minorHAnsi" w:cstheme="minorHAnsi"/>
        </w:rPr>
        <w:t xml:space="preserve">-week </w:t>
      </w:r>
      <w:r w:rsidRPr="005B5850">
        <w:rPr>
          <w:rFonts w:asciiTheme="minorHAnsi" w:hAnsiTheme="minorHAnsi" w:cstheme="minorHAnsi"/>
        </w:rPr>
        <w:t xml:space="preserve">INET course that will cover </w:t>
      </w:r>
      <w:r w:rsidR="0098635D" w:rsidRPr="005B5850">
        <w:rPr>
          <w:rFonts w:asciiTheme="minorHAnsi" w:hAnsiTheme="minorHAnsi" w:cstheme="minorHAnsi"/>
        </w:rPr>
        <w:t>most of the material in Ch1-1</w:t>
      </w:r>
      <w:r w:rsidR="00A76A4E">
        <w:rPr>
          <w:rFonts w:asciiTheme="minorHAnsi" w:hAnsiTheme="minorHAnsi" w:cstheme="minorHAnsi"/>
        </w:rPr>
        <w:t>0</w:t>
      </w:r>
      <w:r w:rsidRPr="005B5850">
        <w:rPr>
          <w:rFonts w:asciiTheme="minorHAnsi" w:hAnsiTheme="minorHAnsi" w:cstheme="minorHAnsi"/>
        </w:rPr>
        <w:t>. No in-person lectures and you need to follow scheduled modules to complete this course. There will be t</w:t>
      </w:r>
      <w:r w:rsidR="00D70781" w:rsidRPr="005B5850">
        <w:rPr>
          <w:rFonts w:asciiTheme="minorHAnsi" w:hAnsiTheme="minorHAnsi" w:cstheme="minorHAnsi"/>
        </w:rPr>
        <w:t>en</w:t>
      </w:r>
      <w:r w:rsidRPr="005B5850">
        <w:rPr>
          <w:rFonts w:asciiTheme="minorHAnsi" w:hAnsiTheme="minorHAnsi" w:cstheme="minorHAnsi"/>
        </w:rPr>
        <w:t xml:space="preserve"> Modules and three exams which each cover three chapters plus a comprehensive Final exam and weekly project starting from third week.</w:t>
      </w:r>
    </w:p>
    <w:p w14:paraId="27E52104" w14:textId="77777777" w:rsidR="00374161" w:rsidRPr="005B5850" w:rsidRDefault="00374161" w:rsidP="00374161">
      <w:pPr>
        <w:pStyle w:val="Heading2"/>
        <w:rPr>
          <w:rFonts w:asciiTheme="minorHAnsi" w:hAnsiTheme="minorHAnsi" w:cstheme="minorHAnsi"/>
          <w:sz w:val="24"/>
          <w:szCs w:val="24"/>
        </w:rPr>
      </w:pPr>
      <w:r w:rsidRPr="005B5850">
        <w:rPr>
          <w:rFonts w:asciiTheme="minorHAnsi" w:hAnsiTheme="minorHAnsi" w:cstheme="minorHAnsi"/>
          <w:sz w:val="24"/>
          <w:szCs w:val="24"/>
        </w:rPr>
        <w:t>Learning Objectives</w:t>
      </w:r>
    </w:p>
    <w:p w14:paraId="1C305459" w14:textId="77777777" w:rsidR="00374161" w:rsidRPr="005B5850" w:rsidRDefault="00374161" w:rsidP="00374161">
      <w:pPr>
        <w:rPr>
          <w:rFonts w:asciiTheme="minorHAnsi" w:hAnsiTheme="minorHAnsi" w:cstheme="minorHAnsi"/>
        </w:rPr>
      </w:pPr>
      <w:r w:rsidRPr="005B5850">
        <w:rPr>
          <w:rFonts w:asciiTheme="minorHAnsi" w:hAnsiTheme="minorHAnsi" w:cstheme="minorHAnsi"/>
        </w:rPr>
        <w:t>By the end of the course, students will be able to:</w:t>
      </w:r>
    </w:p>
    <w:p w14:paraId="05208F2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 xml:space="preserve">Describe the process of conducting a statistical study </w:t>
      </w:r>
    </w:p>
    <w:p w14:paraId="4D20CD8B"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Determine whether a study is observational or experimental and identify appropriate use cases</w:t>
      </w:r>
    </w:p>
    <w:p w14:paraId="7E7A296E"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confounding</w:t>
      </w:r>
    </w:p>
    <w:p w14:paraId="2F945C4B"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Recognize different types of data such as qualitative, quantitative, discrete, continuous, and correctly identify the level of measurement</w:t>
      </w:r>
    </w:p>
    <w:p w14:paraId="69A5827C"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the pros and cons of different sampling methods</w:t>
      </w:r>
    </w:p>
    <w:p w14:paraId="0D8BB5B4"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Explain sources of bias</w:t>
      </w:r>
    </w:p>
    <w:p w14:paraId="43C66806"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Summarize and present data accurately using tables, graphs, and charts</w:t>
      </w:r>
    </w:p>
    <w:p w14:paraId="2D91796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Calculate appropriate measures of center and dispersion</w:t>
      </w:r>
    </w:p>
    <w:p w14:paraId="40EB72B5"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Describe distribution shapes</w:t>
      </w:r>
    </w:p>
    <w:p w14:paraId="239C611F"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Standardize data using z-scores</w:t>
      </w:r>
    </w:p>
    <w:p w14:paraId="4146B42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Recognize linear relationships between two variables</w:t>
      </w:r>
    </w:p>
    <w:p w14:paraId="507A50D3"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Make accurate predictions using linear regression</w:t>
      </w:r>
    </w:p>
    <w:p w14:paraId="7F7B96E0"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Calculate the probability of simple and compound events</w:t>
      </w:r>
    </w:p>
    <w:p w14:paraId="4358029D"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disjoint and independent events</w:t>
      </w:r>
    </w:p>
    <w:p w14:paraId="226928F6"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Construct and interpret contingency tables</w:t>
      </w:r>
    </w:p>
    <w:p w14:paraId="37553CBC"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discrete and continuous random variables</w:t>
      </w:r>
    </w:p>
    <w:p w14:paraId="5C07CA31"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Identify the parameters of binomial random variables and compute probabilities, expected value, and standard deviation</w:t>
      </w:r>
    </w:p>
    <w:p w14:paraId="31E4A81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Compute probabilities using uniform and normal random variables</w:t>
      </w:r>
    </w:p>
    <w:p w14:paraId="2C1188F2"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Understand sampling distributions and the Central Limit Theorem</w:t>
      </w:r>
    </w:p>
    <w:p w14:paraId="37BF78CB"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Construct confidence intervals for population means and proportions</w:t>
      </w:r>
    </w:p>
    <w:p w14:paraId="4789C529"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Test hypotheses involving population means and proportions</w:t>
      </w:r>
    </w:p>
    <w:p w14:paraId="0B5D7F54" w14:textId="77777777" w:rsidR="00374161" w:rsidRPr="005B5850" w:rsidRDefault="00374161" w:rsidP="00374161">
      <w:pPr>
        <w:pStyle w:val="ListParagraph"/>
        <w:numPr>
          <w:ilvl w:val="0"/>
          <w:numId w:val="13"/>
        </w:numPr>
        <w:rPr>
          <w:rFonts w:cstheme="minorHAnsi"/>
          <w:sz w:val="24"/>
          <w:szCs w:val="24"/>
        </w:rPr>
      </w:pPr>
      <w:r w:rsidRPr="005B5850">
        <w:rPr>
          <w:rFonts w:cstheme="minorHAnsi"/>
          <w:sz w:val="24"/>
          <w:szCs w:val="24"/>
        </w:rPr>
        <w:t>Distinguish between Type I and Type II errors</w:t>
      </w:r>
    </w:p>
    <w:p w14:paraId="39CF144F" w14:textId="77777777" w:rsidR="00374161" w:rsidRPr="005B5850" w:rsidRDefault="00374161" w:rsidP="00374161">
      <w:pPr>
        <w:pStyle w:val="Heading2"/>
        <w:rPr>
          <w:rFonts w:asciiTheme="minorHAnsi" w:hAnsiTheme="minorHAnsi" w:cstheme="minorHAnsi"/>
          <w:sz w:val="24"/>
          <w:szCs w:val="24"/>
        </w:rPr>
      </w:pPr>
      <w:r w:rsidRPr="005B5850">
        <w:rPr>
          <w:rFonts w:asciiTheme="minorHAnsi" w:hAnsiTheme="minorHAnsi" w:cstheme="minorHAnsi"/>
          <w:sz w:val="24"/>
          <w:szCs w:val="24"/>
        </w:rPr>
        <w:t>Required Materials</w:t>
      </w:r>
    </w:p>
    <w:p w14:paraId="584AE1BB" w14:textId="77777777" w:rsidR="00374161" w:rsidRPr="005B5850" w:rsidRDefault="00374161" w:rsidP="00374161">
      <w:pPr>
        <w:rPr>
          <w:rFonts w:asciiTheme="minorHAnsi" w:hAnsiTheme="minorHAnsi" w:cstheme="minorHAnsi"/>
        </w:rPr>
      </w:pPr>
      <w:r w:rsidRPr="005B5850">
        <w:rPr>
          <w:rFonts w:asciiTheme="minorHAnsi" w:hAnsiTheme="minorHAnsi" w:cstheme="minorHAnsi"/>
        </w:rPr>
        <w:t xml:space="preserve">This course has digital components. To fully participate in this class, students will need internet access to reference content on the </w:t>
      </w:r>
      <w:hyperlink r:id="rId11" w:history="1">
        <w:r w:rsidRPr="005B5850">
          <w:rPr>
            <w:rStyle w:val="Hyperlink"/>
            <w:rFonts w:asciiTheme="minorHAnsi" w:eastAsiaTheme="majorEastAsia" w:hAnsiTheme="minorHAnsi" w:cstheme="minorHAnsi"/>
          </w:rPr>
          <w:t>Canvas Learning Management System</w:t>
        </w:r>
      </w:hyperlink>
      <w:r w:rsidRPr="005B5850">
        <w:rPr>
          <w:rFonts w:asciiTheme="minorHAnsi" w:hAnsiTheme="minorHAnsi" w:cstheme="minorHAnsi"/>
        </w:rPr>
        <w:t xml:space="preserve"> (https://clear.unt.edu/supported-technologies/canvas/requirements). Students will also need:</w:t>
      </w:r>
    </w:p>
    <w:p w14:paraId="4BC2A444" w14:textId="6F05A744" w:rsidR="00374161" w:rsidRPr="005B5850" w:rsidRDefault="00374161" w:rsidP="00374161">
      <w:pPr>
        <w:pStyle w:val="NormalWeb"/>
        <w:numPr>
          <w:ilvl w:val="0"/>
          <w:numId w:val="2"/>
        </w:numPr>
        <w:shd w:val="clear" w:color="auto" w:fill="FFFFFF"/>
        <w:spacing w:before="0" w:beforeAutospacing="0" w:after="0" w:afterAutospacing="0"/>
        <w:rPr>
          <w:rFonts w:asciiTheme="minorHAnsi" w:hAnsiTheme="minorHAnsi" w:cstheme="minorHAnsi"/>
          <w:color w:val="201F1E"/>
        </w:rPr>
      </w:pPr>
      <w:proofErr w:type="spellStart"/>
      <w:r w:rsidRPr="005B5850">
        <w:rPr>
          <w:rFonts w:asciiTheme="minorHAnsi" w:hAnsiTheme="minorHAnsi" w:cstheme="minorHAnsi"/>
          <w:color w:val="1F497D"/>
          <w:bdr w:val="none" w:sz="0" w:space="0" w:color="auto" w:frame="1"/>
        </w:rPr>
        <w:t>Knewton</w:t>
      </w:r>
      <w:proofErr w:type="spellEnd"/>
      <w:r w:rsidRPr="005B5850">
        <w:rPr>
          <w:rFonts w:asciiTheme="minorHAnsi" w:hAnsiTheme="minorHAnsi" w:cstheme="minorHAnsi"/>
          <w:color w:val="1F497D"/>
          <w:bdr w:val="none" w:sz="0" w:space="0" w:color="auto" w:frame="1"/>
        </w:rPr>
        <w:t xml:space="preserve"> Alta - 1 Term Access ELECTRONIC PRODUCT by </w:t>
      </w:r>
      <w:proofErr w:type="spellStart"/>
      <w:r w:rsidRPr="005B5850">
        <w:rPr>
          <w:rFonts w:asciiTheme="minorHAnsi" w:hAnsiTheme="minorHAnsi" w:cstheme="minorHAnsi"/>
          <w:color w:val="1F497D"/>
          <w:bdr w:val="none" w:sz="0" w:space="0" w:color="auto" w:frame="1"/>
        </w:rPr>
        <w:t>Knewton</w:t>
      </w:r>
      <w:proofErr w:type="spellEnd"/>
      <w:r w:rsidRPr="005B5850">
        <w:rPr>
          <w:rFonts w:asciiTheme="minorHAnsi" w:hAnsiTheme="minorHAnsi" w:cstheme="minorHAnsi"/>
          <w:color w:val="1F497D"/>
          <w:bdr w:val="none" w:sz="0" w:space="0" w:color="auto" w:frame="1"/>
        </w:rPr>
        <w:t xml:space="preserve">. </w:t>
      </w:r>
      <w:r w:rsidRPr="005B5850">
        <w:rPr>
          <w:rFonts w:asciiTheme="minorHAnsi" w:hAnsiTheme="minorHAnsi" w:cstheme="minorHAnsi"/>
        </w:rPr>
        <w:t>Instead of a traditional textbook, the course material is contained in adaptive online assignments. Students</w:t>
      </w:r>
      <w:r w:rsidRPr="005B5850">
        <w:rPr>
          <w:rFonts w:asciiTheme="minorHAnsi" w:eastAsiaTheme="minorHAnsi" w:hAnsiTheme="minorHAnsi" w:cstheme="minorHAnsi"/>
        </w:rPr>
        <w:t xml:space="preserve"> </w:t>
      </w:r>
      <w:r w:rsidRPr="005B5850">
        <w:rPr>
          <w:rFonts w:asciiTheme="minorHAnsi" w:hAnsiTheme="minorHAnsi" w:cstheme="minorHAnsi"/>
        </w:rPr>
        <w:t xml:space="preserve">must create a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account as soon as possible </w:t>
      </w:r>
      <w:r w:rsidR="00CE2FEB" w:rsidRPr="005B5850">
        <w:rPr>
          <w:rFonts w:asciiTheme="minorHAnsi" w:hAnsiTheme="minorHAnsi" w:cstheme="minorHAnsi"/>
        </w:rPr>
        <w:t>to</w:t>
      </w:r>
      <w:r w:rsidRPr="005B5850">
        <w:rPr>
          <w:rFonts w:asciiTheme="minorHAnsi" w:hAnsiTheme="minorHAnsi" w:cstheme="minorHAnsi"/>
        </w:rPr>
        <w:t xml:space="preserve"> complete the first </w:t>
      </w:r>
      <w:r w:rsidRPr="005B5850">
        <w:rPr>
          <w:rFonts w:asciiTheme="minorHAnsi" w:hAnsiTheme="minorHAnsi" w:cstheme="minorHAnsi"/>
        </w:rPr>
        <w:lastRenderedPageBreak/>
        <w:t xml:space="preserve">homework assignment. </w:t>
      </w:r>
      <w:r w:rsidRPr="005B5850">
        <w:rPr>
          <w:rFonts w:asciiTheme="minorHAnsi" w:hAnsiTheme="minorHAnsi" w:cstheme="minorHAnsi"/>
          <w:i/>
        </w:rPr>
        <w:t>Students will need to finalize their purchase before the end of the 14-day trial courtesy access period.</w:t>
      </w:r>
    </w:p>
    <w:p w14:paraId="05249CAC" w14:textId="01D743DA" w:rsidR="00374161" w:rsidRPr="005B5850" w:rsidRDefault="00374161" w:rsidP="00374161">
      <w:pPr>
        <w:pStyle w:val="ListParagraph"/>
        <w:numPr>
          <w:ilvl w:val="0"/>
          <w:numId w:val="2"/>
        </w:numPr>
        <w:rPr>
          <w:rFonts w:cstheme="minorHAnsi"/>
          <w:sz w:val="24"/>
          <w:szCs w:val="24"/>
        </w:rPr>
      </w:pPr>
      <w:r w:rsidRPr="005B5850">
        <w:rPr>
          <w:rFonts w:cstheme="minorHAnsi"/>
          <w:sz w:val="24"/>
          <w:szCs w:val="24"/>
        </w:rPr>
        <w:t>A scientific or graphing calculator</w:t>
      </w:r>
      <w:r w:rsidR="003C5202">
        <w:rPr>
          <w:rFonts w:cstheme="minorHAnsi"/>
          <w:sz w:val="24"/>
          <w:szCs w:val="24"/>
        </w:rPr>
        <w:t xml:space="preserve"> or any calculator</w:t>
      </w:r>
    </w:p>
    <w:p w14:paraId="502D8388" w14:textId="77777777" w:rsidR="002E49F1" w:rsidRDefault="002E49F1" w:rsidP="002E49F1">
      <w:pPr>
        <w:pStyle w:val="ListParagraph"/>
        <w:numPr>
          <w:ilvl w:val="0"/>
          <w:numId w:val="2"/>
        </w:numPr>
        <w:rPr>
          <w:rFonts w:cstheme="minorHAnsi"/>
          <w:sz w:val="24"/>
          <w:szCs w:val="24"/>
        </w:rPr>
      </w:pPr>
      <w:r w:rsidRPr="005B5850">
        <w:rPr>
          <w:rFonts w:cstheme="minorHAnsi"/>
          <w:sz w:val="24"/>
          <w:szCs w:val="24"/>
        </w:rPr>
        <w:t xml:space="preserve">Reliable internet access </w:t>
      </w:r>
    </w:p>
    <w:p w14:paraId="651CF877" w14:textId="1C31422A" w:rsidR="004D4440" w:rsidRPr="004D4440" w:rsidRDefault="004D4440" w:rsidP="004D4440">
      <w:pPr>
        <w:pStyle w:val="ListParagraph"/>
        <w:numPr>
          <w:ilvl w:val="0"/>
          <w:numId w:val="2"/>
        </w:numPr>
        <w:rPr>
          <w:rFonts w:cstheme="minorHAnsi"/>
          <w:sz w:val="24"/>
          <w:szCs w:val="24"/>
        </w:rPr>
      </w:pPr>
      <w:r w:rsidRPr="004D4440">
        <w:rPr>
          <w:rFonts w:cstheme="minorHAnsi"/>
        </w:rPr>
        <w:t xml:space="preserve">A laptop that is compatible with </w:t>
      </w:r>
      <w:proofErr w:type="spellStart"/>
      <w:r w:rsidRPr="004D4440">
        <w:rPr>
          <w:rFonts w:cstheme="minorHAnsi"/>
        </w:rPr>
        <w:t>Knewton</w:t>
      </w:r>
      <w:proofErr w:type="spellEnd"/>
      <w:r w:rsidRPr="004D4440">
        <w:rPr>
          <w:rFonts w:cstheme="minorHAnsi"/>
          <w:i/>
          <w:iCs/>
        </w:rPr>
        <w:t xml:space="preserve"> </w:t>
      </w:r>
      <w:proofErr w:type="spellStart"/>
      <w:r w:rsidRPr="004D4440">
        <w:rPr>
          <w:rFonts w:cstheme="minorHAnsi"/>
          <w:i/>
          <w:iCs/>
        </w:rPr>
        <w:t>Respondus</w:t>
      </w:r>
      <w:proofErr w:type="spellEnd"/>
      <w:r w:rsidRPr="004D4440">
        <w:rPr>
          <w:rFonts w:cstheme="minorHAnsi"/>
          <w:i/>
          <w:iCs/>
        </w:rPr>
        <w:t xml:space="preserve"> </w:t>
      </w:r>
      <w:proofErr w:type="spellStart"/>
      <w:r w:rsidRPr="004D4440">
        <w:rPr>
          <w:rFonts w:cstheme="minorHAnsi"/>
          <w:i/>
          <w:iCs/>
        </w:rPr>
        <w:t>LockDown</w:t>
      </w:r>
      <w:proofErr w:type="spellEnd"/>
      <w:r w:rsidRPr="004D4440">
        <w:rPr>
          <w:rFonts w:cstheme="minorHAnsi"/>
          <w:i/>
          <w:iCs/>
        </w:rPr>
        <w:t xml:space="preserve"> Browser.</w:t>
      </w:r>
    </w:p>
    <w:p w14:paraId="667D3853" w14:textId="45F66E16" w:rsidR="004D4440" w:rsidRPr="004D4440" w:rsidRDefault="004D4440" w:rsidP="004D4440">
      <w:pPr>
        <w:ind w:left="360"/>
        <w:rPr>
          <w:rFonts w:cstheme="minorHAnsi"/>
        </w:rPr>
      </w:pPr>
      <w:r w:rsidRPr="004D4440">
        <w:rPr>
          <w:rFonts w:cstheme="minorHAnsi"/>
          <w:b/>
          <w:bCs/>
          <w:i/>
          <w:iCs/>
        </w:rPr>
        <w:t>Note</w:t>
      </w:r>
      <w:r w:rsidRPr="004D4440">
        <w:rPr>
          <w:rFonts w:cstheme="minorHAnsi"/>
          <w:i/>
          <w:iCs/>
        </w:rPr>
        <w:t xml:space="preserve">: The </w:t>
      </w:r>
      <w:proofErr w:type="spellStart"/>
      <w:r w:rsidRPr="004D4440">
        <w:rPr>
          <w:rFonts w:cstheme="minorHAnsi"/>
          <w:i/>
          <w:iCs/>
        </w:rPr>
        <w:t>Knewton</w:t>
      </w:r>
      <w:proofErr w:type="spellEnd"/>
      <w:r w:rsidRPr="004D4440">
        <w:rPr>
          <w:rFonts w:cstheme="minorHAnsi"/>
          <w:i/>
          <w:iCs/>
        </w:rPr>
        <w:t xml:space="preserve"> </w:t>
      </w:r>
      <w:proofErr w:type="spellStart"/>
      <w:r w:rsidRPr="004D4440">
        <w:rPr>
          <w:rFonts w:cstheme="minorHAnsi"/>
          <w:i/>
          <w:iCs/>
        </w:rPr>
        <w:t>LockDown</w:t>
      </w:r>
      <w:proofErr w:type="spellEnd"/>
      <w:r w:rsidRPr="004D4440">
        <w:rPr>
          <w:rFonts w:cstheme="minorHAnsi"/>
          <w:i/>
          <w:iCs/>
        </w:rPr>
        <w:t xml:space="preserve"> Browser powered by </w:t>
      </w:r>
      <w:proofErr w:type="spellStart"/>
      <w:r w:rsidRPr="004D4440">
        <w:rPr>
          <w:rFonts w:cstheme="minorHAnsi"/>
          <w:i/>
          <w:iCs/>
        </w:rPr>
        <w:t>Respondus</w:t>
      </w:r>
      <w:proofErr w:type="spellEnd"/>
      <w:r w:rsidRPr="004D4440">
        <w:rPr>
          <w:rFonts w:cstheme="minorHAnsi"/>
          <w:i/>
          <w:iCs/>
        </w:rPr>
        <w:t xml:space="preserve"> is not supported by Chrome iOS. Students using Chromebooks will not be able to access a test that requires </w:t>
      </w:r>
      <w:proofErr w:type="spellStart"/>
      <w:r w:rsidRPr="004D4440">
        <w:rPr>
          <w:rFonts w:cstheme="minorHAnsi"/>
          <w:i/>
          <w:iCs/>
        </w:rPr>
        <w:t>Respondus</w:t>
      </w:r>
      <w:proofErr w:type="spellEnd"/>
      <w:r w:rsidRPr="004D4440">
        <w:rPr>
          <w:rFonts w:cstheme="minorHAnsi"/>
          <w:i/>
          <w:iCs/>
        </w:rPr>
        <w:t xml:space="preserve"> </w:t>
      </w:r>
      <w:proofErr w:type="spellStart"/>
      <w:r w:rsidRPr="004D4440">
        <w:rPr>
          <w:rFonts w:cstheme="minorHAnsi"/>
          <w:i/>
          <w:iCs/>
        </w:rPr>
        <w:t>LockDown</w:t>
      </w:r>
      <w:proofErr w:type="spellEnd"/>
      <w:r w:rsidRPr="004D4440">
        <w:rPr>
          <w:rFonts w:cstheme="minorHAnsi"/>
          <w:i/>
          <w:iCs/>
        </w:rPr>
        <w:t xml:space="preserve"> </w:t>
      </w:r>
      <w:r w:rsidR="00975257" w:rsidRPr="004D4440">
        <w:rPr>
          <w:rFonts w:cstheme="minorHAnsi"/>
          <w:i/>
          <w:iCs/>
        </w:rPr>
        <w:t>Browser</w:t>
      </w:r>
      <w:r w:rsidR="00975257">
        <w:rPr>
          <w:rFonts w:cstheme="minorHAnsi"/>
          <w:i/>
          <w:iCs/>
        </w:rPr>
        <w:t xml:space="preserve">. </w:t>
      </w:r>
      <w:r w:rsidR="00EE513C">
        <w:rPr>
          <w:rFonts w:cstheme="minorHAnsi"/>
          <w:i/>
          <w:iCs/>
        </w:rPr>
        <w:t xml:space="preserve">Both Chromeboos an </w:t>
      </w:r>
      <w:r w:rsidR="00975257">
        <w:rPr>
          <w:rFonts w:cstheme="minorHAnsi"/>
          <w:i/>
          <w:iCs/>
        </w:rPr>
        <w:t>IPAD</w:t>
      </w:r>
      <w:r w:rsidR="003C5202">
        <w:rPr>
          <w:rFonts w:cstheme="minorHAnsi"/>
          <w:i/>
          <w:iCs/>
        </w:rPr>
        <w:t xml:space="preserve"> can’t access the full version of the Excel.</w:t>
      </w:r>
    </w:p>
    <w:p w14:paraId="0A5C0E36" w14:textId="2374C952" w:rsidR="004D4440" w:rsidRPr="004D4440" w:rsidRDefault="004D4440" w:rsidP="004D4440">
      <w:pPr>
        <w:rPr>
          <w:rFonts w:cstheme="minorHAnsi"/>
        </w:rPr>
      </w:pPr>
    </w:p>
    <w:p w14:paraId="4C98A12C" w14:textId="77777777" w:rsidR="002E49F1" w:rsidRPr="005B5850" w:rsidRDefault="002E49F1" w:rsidP="002E49F1">
      <w:pPr>
        <w:pStyle w:val="ListParagraph"/>
        <w:numPr>
          <w:ilvl w:val="0"/>
          <w:numId w:val="2"/>
        </w:numPr>
        <w:spacing w:after="0"/>
        <w:rPr>
          <w:rFonts w:cstheme="minorHAnsi"/>
          <w:sz w:val="24"/>
          <w:szCs w:val="24"/>
        </w:rPr>
      </w:pPr>
      <w:hyperlink r:id="rId12" w:history="1">
        <w:r w:rsidRPr="005B5850">
          <w:rPr>
            <w:rStyle w:val="Hyperlink"/>
            <w:rFonts w:cstheme="minorHAnsi"/>
            <w:sz w:val="24"/>
            <w:szCs w:val="24"/>
          </w:rPr>
          <w:t>Microsoft Office 365</w:t>
        </w:r>
      </w:hyperlink>
    </w:p>
    <w:p w14:paraId="166C0408" w14:textId="77777777" w:rsidR="002E49F1" w:rsidRPr="005B5850" w:rsidRDefault="002E49F1" w:rsidP="002E49F1">
      <w:pPr>
        <w:pStyle w:val="ListParagraph"/>
        <w:numPr>
          <w:ilvl w:val="1"/>
          <w:numId w:val="2"/>
        </w:numPr>
        <w:spacing w:after="0"/>
        <w:rPr>
          <w:rFonts w:cstheme="minorHAnsi"/>
          <w:sz w:val="24"/>
          <w:szCs w:val="24"/>
        </w:rPr>
      </w:pPr>
      <w:hyperlink r:id="rId13" w:history="1">
        <w:r w:rsidRPr="005B5850">
          <w:rPr>
            <w:rStyle w:val="Hyperlink"/>
            <w:rFonts w:cstheme="minorHAnsi"/>
            <w:sz w:val="24"/>
            <w:szCs w:val="24"/>
          </w:rPr>
          <w:t>https://it.unt.edu/installoffice365</w:t>
        </w:r>
      </w:hyperlink>
    </w:p>
    <w:p w14:paraId="48E361BA" w14:textId="77777777" w:rsidR="002E49F1" w:rsidRPr="005B5850" w:rsidRDefault="002E49F1" w:rsidP="002E49F1">
      <w:pPr>
        <w:pStyle w:val="ListParagraph"/>
        <w:numPr>
          <w:ilvl w:val="0"/>
          <w:numId w:val="2"/>
        </w:numPr>
        <w:rPr>
          <w:rFonts w:cstheme="minorHAnsi"/>
          <w:sz w:val="24"/>
          <w:szCs w:val="24"/>
        </w:rPr>
      </w:pPr>
      <w:hyperlink r:id="rId14">
        <w:r w:rsidRPr="005B5850">
          <w:rPr>
            <w:rStyle w:val="Hyperlink"/>
            <w:rFonts w:cstheme="minorHAnsi"/>
            <w:sz w:val="24"/>
            <w:szCs w:val="24"/>
          </w:rPr>
          <w:t>Canvas Technical Requirements</w:t>
        </w:r>
      </w:hyperlink>
      <w:r w:rsidRPr="005B5850">
        <w:rPr>
          <w:rFonts w:cstheme="minorHAnsi"/>
          <w:sz w:val="24"/>
          <w:szCs w:val="24"/>
        </w:rPr>
        <w:t xml:space="preserve"> </w:t>
      </w:r>
    </w:p>
    <w:p w14:paraId="5628E699" w14:textId="77777777" w:rsidR="002E49F1" w:rsidRPr="005B5850" w:rsidRDefault="002E49F1" w:rsidP="002E49F1">
      <w:pPr>
        <w:pStyle w:val="ListParagraph"/>
        <w:numPr>
          <w:ilvl w:val="1"/>
          <w:numId w:val="2"/>
        </w:numPr>
        <w:rPr>
          <w:rStyle w:val="Hyperlink"/>
          <w:rFonts w:cstheme="minorHAnsi"/>
          <w:color w:val="auto"/>
          <w:sz w:val="24"/>
          <w:szCs w:val="24"/>
        </w:rPr>
      </w:pPr>
      <w:hyperlink r:id="rId15" w:history="1">
        <w:r w:rsidRPr="005B5850">
          <w:rPr>
            <w:rStyle w:val="Hyperlink"/>
            <w:rFonts w:cstheme="minorHAnsi"/>
            <w:sz w:val="24"/>
            <w:szCs w:val="24"/>
          </w:rPr>
          <w:t>https://clear.unt.edu/supported-technologies/canvas/requirements</w:t>
        </w:r>
      </w:hyperlink>
    </w:p>
    <w:p w14:paraId="69DE173E" w14:textId="77777777" w:rsidR="00374161" w:rsidRPr="005B5850" w:rsidRDefault="00374161" w:rsidP="00374161">
      <w:pPr>
        <w:rPr>
          <w:rFonts w:asciiTheme="minorHAnsi" w:hAnsiTheme="minorHAnsi" w:cstheme="minorHAnsi"/>
          <w:color w:val="201F1E"/>
        </w:rPr>
      </w:pPr>
      <w:r w:rsidRPr="005B5850">
        <w:rPr>
          <w:rFonts w:asciiTheme="minorHAnsi" w:hAnsiTheme="minorHAnsi" w:cstheme="minorHAnsi"/>
        </w:rPr>
        <w:t xml:space="preserve">If circumstances change, you will be informed of other technical needs to access course content. Information on how to be successful in a digital learning environment can be found at </w:t>
      </w:r>
      <w:hyperlink r:id="rId16" w:history="1">
        <w:r w:rsidRPr="005B5850">
          <w:rPr>
            <w:rStyle w:val="Hyperlink"/>
            <w:rFonts w:asciiTheme="minorHAnsi" w:eastAsiaTheme="majorEastAsia" w:hAnsiTheme="minorHAnsi" w:cstheme="minorHAnsi"/>
          </w:rPr>
          <w:t>Learn Anywhere</w:t>
        </w:r>
      </w:hyperlink>
      <w:r w:rsidRPr="005B5850">
        <w:rPr>
          <w:rFonts w:asciiTheme="minorHAnsi" w:hAnsiTheme="minorHAnsi" w:cstheme="minorHAnsi"/>
        </w:rPr>
        <w:t xml:space="preserve"> (https://online.unt.edu/learn). </w:t>
      </w:r>
    </w:p>
    <w:p w14:paraId="7FE7506A" w14:textId="77777777" w:rsidR="00E758D8" w:rsidRPr="005B5850" w:rsidRDefault="00E758D8" w:rsidP="0098635D">
      <w:pPr>
        <w:rPr>
          <w:rFonts w:asciiTheme="minorHAnsi" w:hAnsiTheme="minorHAnsi" w:cstheme="minorHAnsi"/>
        </w:rPr>
      </w:pPr>
    </w:p>
    <w:p w14:paraId="49E019B7" w14:textId="77777777" w:rsidR="00E758D8" w:rsidRPr="005B5850" w:rsidRDefault="00E758D8" w:rsidP="00E758D8">
      <w:pPr>
        <w:rPr>
          <w:rFonts w:asciiTheme="minorHAnsi" w:hAnsiTheme="minorHAnsi" w:cstheme="minorHAnsi"/>
        </w:rPr>
      </w:pPr>
    </w:p>
    <w:p w14:paraId="354759BF" w14:textId="77777777" w:rsidR="00E758D8" w:rsidRPr="005B5850" w:rsidRDefault="00E758D8" w:rsidP="00E758D8">
      <w:pPr>
        <w:pStyle w:val="Heading3"/>
        <w:rPr>
          <w:rFonts w:asciiTheme="minorHAnsi" w:hAnsiTheme="minorHAnsi" w:cstheme="minorHAnsi"/>
        </w:rPr>
      </w:pPr>
      <w:r w:rsidRPr="005B5850">
        <w:rPr>
          <w:rFonts w:asciiTheme="minorHAnsi" w:hAnsiTheme="minorHAnsi" w:cstheme="minorHAnsi"/>
        </w:rPr>
        <w:t>Computer Skills &amp; Digital Literacy</w:t>
      </w:r>
    </w:p>
    <w:p w14:paraId="0D4ACD2E"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Students should have the following technical skills:</w:t>
      </w:r>
    </w:p>
    <w:p w14:paraId="09AE1A8E"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the basic functions of a scientific or graphing calculator</w:t>
      </w:r>
    </w:p>
    <w:p w14:paraId="773D7FF1"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a computer to access the Internet</w:t>
      </w:r>
    </w:p>
    <w:p w14:paraId="0D622FE6"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Canvas</w:t>
      </w:r>
    </w:p>
    <w:p w14:paraId="0AD43B09"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Using email with attachments</w:t>
      </w:r>
    </w:p>
    <w:p w14:paraId="0AE98FC1" w14:textId="77777777"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Downloading and installing software</w:t>
      </w:r>
    </w:p>
    <w:p w14:paraId="3D3C9D87" w14:textId="050CA634" w:rsidR="00E758D8" w:rsidRPr="005B5850" w:rsidRDefault="00E758D8" w:rsidP="00E758D8">
      <w:pPr>
        <w:pStyle w:val="ListParagraph"/>
        <w:numPr>
          <w:ilvl w:val="0"/>
          <w:numId w:val="3"/>
        </w:numPr>
        <w:rPr>
          <w:rFonts w:cstheme="minorHAnsi"/>
          <w:sz w:val="24"/>
          <w:szCs w:val="24"/>
        </w:rPr>
      </w:pPr>
      <w:r w:rsidRPr="005B5850">
        <w:rPr>
          <w:rFonts w:cstheme="minorHAnsi"/>
          <w:sz w:val="24"/>
          <w:szCs w:val="24"/>
        </w:rPr>
        <w:t>Some familiarity with Microsoft Office (especially Excel) will be useful</w:t>
      </w:r>
    </w:p>
    <w:p w14:paraId="22E56D86" w14:textId="77777777" w:rsidR="002E49F1" w:rsidRPr="005B5850" w:rsidRDefault="002E49F1" w:rsidP="002E49F1">
      <w:pPr>
        <w:pStyle w:val="Heading2"/>
        <w:rPr>
          <w:rFonts w:asciiTheme="minorHAnsi" w:hAnsiTheme="minorHAnsi" w:cstheme="minorHAnsi"/>
          <w:sz w:val="24"/>
          <w:szCs w:val="24"/>
        </w:rPr>
      </w:pPr>
      <w:r w:rsidRPr="005B5850">
        <w:rPr>
          <w:rFonts w:asciiTheme="minorHAnsi" w:hAnsiTheme="minorHAnsi" w:cstheme="minorHAnsi"/>
          <w:sz w:val="24"/>
          <w:szCs w:val="24"/>
        </w:rPr>
        <w:t>How to Succeed in this Course</w:t>
      </w:r>
    </w:p>
    <w:p w14:paraId="56A762E1" w14:textId="77777777" w:rsidR="002E49F1" w:rsidRPr="005B5850" w:rsidRDefault="002E49F1" w:rsidP="002E49F1">
      <w:pPr>
        <w:pStyle w:val="xxmsonormal"/>
        <w:spacing w:after="240"/>
        <w:rPr>
          <w:rStyle w:val="xxnormaltextrun"/>
          <w:rFonts w:asciiTheme="minorHAnsi" w:hAnsiTheme="minorHAnsi" w:cstheme="minorHAnsi"/>
          <w:iCs/>
          <w:color w:val="000000"/>
          <w:sz w:val="24"/>
          <w:szCs w:val="24"/>
          <w:shd w:val="clear" w:color="auto" w:fill="FFFFFF"/>
        </w:rPr>
      </w:pPr>
      <w:r w:rsidRPr="005B5850">
        <w:rPr>
          <w:rStyle w:val="xxnormaltextrun"/>
          <w:rFonts w:asciiTheme="minorHAnsi" w:hAnsiTheme="minorHAnsi" w:cstheme="minorHAnsi"/>
          <w:iCs/>
          <w:color w:val="000000"/>
          <w:sz w:val="24"/>
          <w:szCs w:val="24"/>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7" w:history="1">
        <w:r w:rsidRPr="005B5850">
          <w:rPr>
            <w:rStyle w:val="xxnormaltextrun"/>
            <w:rFonts w:asciiTheme="minorHAnsi" w:hAnsiTheme="minorHAnsi" w:cstheme="minorHAnsi"/>
            <w:iCs/>
            <w:color w:val="00853E"/>
            <w:sz w:val="24"/>
            <w:szCs w:val="24"/>
            <w:u w:val="single"/>
            <w:shd w:val="clear" w:color="auto" w:fill="FFFFFF"/>
          </w:rPr>
          <w:t>unt.edu/succes</w:t>
        </w:r>
        <w:r w:rsidRPr="005B5850">
          <w:rPr>
            <w:rStyle w:val="xxnormaltextrun"/>
            <w:rFonts w:asciiTheme="minorHAnsi" w:hAnsiTheme="minorHAnsi" w:cstheme="minorHAnsi"/>
            <w:iCs/>
            <w:color w:val="0563C1"/>
            <w:sz w:val="24"/>
            <w:szCs w:val="24"/>
            <w:u w:val="single"/>
            <w:shd w:val="clear" w:color="auto" w:fill="FFFFFF"/>
          </w:rPr>
          <w:t>s</w:t>
        </w:r>
      </w:hyperlink>
      <w:r w:rsidRPr="005B5850">
        <w:rPr>
          <w:rFonts w:asciiTheme="minorHAnsi" w:hAnsiTheme="minorHAnsi" w:cstheme="minorHAnsi"/>
          <w:iCs/>
          <w:color w:val="000000"/>
          <w:sz w:val="24"/>
          <w:szCs w:val="24"/>
        </w:rPr>
        <w:t xml:space="preserve"> </w:t>
      </w:r>
      <w:r w:rsidRPr="005B5850">
        <w:rPr>
          <w:rFonts w:asciiTheme="minorHAnsi" w:hAnsiTheme="minorHAnsi" w:cstheme="minorHAnsi"/>
          <w:iCs/>
          <w:color w:val="333333"/>
          <w:sz w:val="24"/>
          <w:szCs w:val="24"/>
        </w:rPr>
        <w:t xml:space="preserve">and explore </w:t>
      </w:r>
      <w:hyperlink r:id="rId18" w:history="1">
        <w:r w:rsidRPr="005B5850">
          <w:rPr>
            <w:rStyle w:val="Hyperlink"/>
            <w:rFonts w:asciiTheme="minorHAnsi" w:hAnsiTheme="minorHAnsi" w:cstheme="minorHAnsi"/>
            <w:iCs/>
            <w:color w:val="00853E"/>
            <w:sz w:val="24"/>
            <w:szCs w:val="24"/>
          </w:rPr>
          <w:t>unt.edu/wellness</w:t>
        </w:r>
      </w:hyperlink>
      <w:r w:rsidRPr="005B5850">
        <w:rPr>
          <w:rStyle w:val="xxnormaltextrun"/>
          <w:rFonts w:asciiTheme="minorHAnsi" w:hAnsiTheme="minorHAnsi" w:cstheme="minorHAnsi"/>
          <w:iCs/>
          <w:color w:val="000000"/>
          <w:sz w:val="24"/>
          <w:szCs w:val="24"/>
          <w:shd w:val="clear" w:color="auto" w:fill="FFFFFF"/>
        </w:rPr>
        <w:t>. To get all your enrollment and student financial-related questions answered, go to </w:t>
      </w:r>
      <w:hyperlink r:id="rId19" w:history="1">
        <w:r w:rsidRPr="005B5850">
          <w:rPr>
            <w:rStyle w:val="xxnormaltextrun"/>
            <w:rFonts w:asciiTheme="minorHAnsi" w:hAnsiTheme="minorHAnsi" w:cstheme="minorHAnsi"/>
            <w:iCs/>
            <w:color w:val="00853E"/>
            <w:sz w:val="24"/>
            <w:szCs w:val="24"/>
            <w:u w:val="single"/>
            <w:shd w:val="clear" w:color="auto" w:fill="FFFFFF"/>
          </w:rPr>
          <w:t>scrappysays.unt.edu</w:t>
        </w:r>
      </w:hyperlink>
      <w:r w:rsidRPr="005B5850">
        <w:rPr>
          <w:rStyle w:val="xxnormaltextrun"/>
          <w:rFonts w:asciiTheme="minorHAnsi" w:hAnsiTheme="minorHAnsi" w:cstheme="minorHAnsi"/>
          <w:iCs/>
          <w:color w:val="000000"/>
          <w:sz w:val="24"/>
          <w:szCs w:val="24"/>
          <w:shd w:val="clear" w:color="auto" w:fill="FFFFFF"/>
        </w:rPr>
        <w:t xml:space="preserve">. </w:t>
      </w:r>
    </w:p>
    <w:p w14:paraId="6E892A3A" w14:textId="77777777" w:rsidR="002E49F1" w:rsidRPr="005B5850" w:rsidRDefault="002E49F1" w:rsidP="002E49F1">
      <w:pPr>
        <w:pStyle w:val="xxmsonormal"/>
        <w:spacing w:after="240"/>
        <w:rPr>
          <w:rFonts w:asciiTheme="minorHAnsi" w:hAnsiTheme="minorHAnsi" w:cstheme="minorHAnsi"/>
          <w:iCs/>
          <w:color w:val="000000"/>
          <w:sz w:val="24"/>
          <w:szCs w:val="24"/>
          <w:shd w:val="clear" w:color="auto" w:fill="FFFFFF"/>
        </w:rPr>
      </w:pPr>
      <w:r w:rsidRPr="005B5850">
        <w:rPr>
          <w:rFonts w:asciiTheme="minorHAnsi" w:hAnsiTheme="minorHAnsi" w:cstheme="minorHAnsi"/>
          <w:sz w:val="24"/>
          <w:szCs w:val="24"/>
        </w:rPr>
        <w:t>There are many academic resources available to help you succeed in this course:</w:t>
      </w:r>
    </w:p>
    <w:p w14:paraId="1F25E0C5" w14:textId="65DE9005" w:rsidR="002E49F1" w:rsidRPr="005B5850" w:rsidRDefault="002E49F1" w:rsidP="002E49F1">
      <w:pPr>
        <w:pStyle w:val="ListParagraph"/>
        <w:numPr>
          <w:ilvl w:val="0"/>
          <w:numId w:val="14"/>
        </w:numPr>
        <w:rPr>
          <w:rFonts w:cstheme="minorHAnsi"/>
          <w:sz w:val="24"/>
          <w:szCs w:val="24"/>
        </w:rPr>
      </w:pPr>
      <w:r w:rsidRPr="005B5850">
        <w:rPr>
          <w:rFonts w:cstheme="minorHAnsi"/>
          <w:sz w:val="24"/>
          <w:szCs w:val="24"/>
        </w:rPr>
        <w:t xml:space="preserve">MATH 1680 Online Helpdesk </w:t>
      </w:r>
    </w:p>
    <w:p w14:paraId="0B2C960C" w14:textId="77777777" w:rsidR="002E49F1" w:rsidRPr="005B5850" w:rsidRDefault="002E49F1" w:rsidP="002E49F1">
      <w:pPr>
        <w:pStyle w:val="ListParagraph"/>
        <w:numPr>
          <w:ilvl w:val="0"/>
          <w:numId w:val="14"/>
        </w:numPr>
        <w:rPr>
          <w:rFonts w:cstheme="minorHAnsi"/>
          <w:sz w:val="24"/>
          <w:szCs w:val="24"/>
        </w:rPr>
      </w:pPr>
      <w:hyperlink r:id="rId20" w:history="1">
        <w:r w:rsidRPr="005B5850">
          <w:rPr>
            <w:rStyle w:val="Hyperlink"/>
            <w:rFonts w:cstheme="minorHAnsi"/>
            <w:sz w:val="24"/>
            <w:szCs w:val="24"/>
          </w:rPr>
          <w:t>Navigate’s Study Buddy</w:t>
        </w:r>
      </w:hyperlink>
      <w:r w:rsidRPr="005B5850">
        <w:rPr>
          <w:rFonts w:cstheme="minorHAnsi"/>
          <w:sz w:val="24"/>
          <w:szCs w:val="24"/>
        </w:rPr>
        <w:t xml:space="preserve">  (https://navigate.unt.edu) </w:t>
      </w:r>
    </w:p>
    <w:p w14:paraId="488511D7" w14:textId="77777777" w:rsidR="002E49F1" w:rsidRPr="005B5850" w:rsidRDefault="002E49F1" w:rsidP="002E49F1">
      <w:pPr>
        <w:pStyle w:val="ListParagraph"/>
        <w:numPr>
          <w:ilvl w:val="0"/>
          <w:numId w:val="14"/>
        </w:numPr>
        <w:rPr>
          <w:rFonts w:cstheme="minorHAnsi"/>
          <w:sz w:val="24"/>
          <w:szCs w:val="24"/>
        </w:rPr>
      </w:pPr>
      <w:hyperlink r:id="rId21" w:history="1">
        <w:r w:rsidRPr="005B5850">
          <w:rPr>
            <w:rStyle w:val="Hyperlink"/>
            <w:rFonts w:cstheme="minorHAnsi"/>
            <w:sz w:val="24"/>
            <w:szCs w:val="24"/>
          </w:rPr>
          <w:t>UNT Learning Center</w:t>
        </w:r>
      </w:hyperlink>
      <w:r w:rsidRPr="005B5850">
        <w:rPr>
          <w:rFonts w:cstheme="minorHAnsi"/>
          <w:sz w:val="24"/>
          <w:szCs w:val="24"/>
        </w:rPr>
        <w:t xml:space="preserve">  (https://learningcenter.unt.edu/)</w:t>
      </w:r>
    </w:p>
    <w:p w14:paraId="340A49E3" w14:textId="77777777" w:rsidR="002E49F1" w:rsidRPr="005B5850" w:rsidRDefault="002E49F1" w:rsidP="002E49F1">
      <w:pPr>
        <w:pStyle w:val="ListParagraph"/>
        <w:numPr>
          <w:ilvl w:val="1"/>
          <w:numId w:val="14"/>
        </w:numPr>
        <w:rPr>
          <w:rFonts w:cstheme="minorHAnsi"/>
          <w:sz w:val="24"/>
          <w:szCs w:val="24"/>
        </w:rPr>
      </w:pPr>
      <w:hyperlink r:id="rId22" w:history="1">
        <w:r w:rsidRPr="005B5850">
          <w:rPr>
            <w:rStyle w:val="Hyperlink"/>
            <w:rFonts w:cstheme="minorHAnsi"/>
            <w:sz w:val="24"/>
            <w:szCs w:val="24"/>
          </w:rPr>
          <w:t>Supplemental Instruction</w:t>
        </w:r>
      </w:hyperlink>
      <w:r w:rsidRPr="005B5850">
        <w:rPr>
          <w:rFonts w:cstheme="minorHAnsi"/>
          <w:sz w:val="24"/>
          <w:szCs w:val="24"/>
        </w:rPr>
        <w:t xml:space="preserve">  (https://learningcenter.unt.edu/math-1680-schedule)</w:t>
      </w:r>
    </w:p>
    <w:p w14:paraId="09C148B5" w14:textId="77777777" w:rsidR="002E49F1" w:rsidRPr="005B5850" w:rsidRDefault="002E49F1" w:rsidP="002E49F1">
      <w:pPr>
        <w:pStyle w:val="ListParagraph"/>
        <w:numPr>
          <w:ilvl w:val="1"/>
          <w:numId w:val="14"/>
        </w:numPr>
        <w:rPr>
          <w:rFonts w:cstheme="minorHAnsi"/>
          <w:sz w:val="24"/>
          <w:szCs w:val="24"/>
        </w:rPr>
      </w:pPr>
      <w:hyperlink r:id="rId23" w:history="1">
        <w:r w:rsidRPr="005B5850">
          <w:rPr>
            <w:rStyle w:val="Hyperlink"/>
            <w:rFonts w:cstheme="minorHAnsi"/>
            <w:sz w:val="24"/>
            <w:szCs w:val="24"/>
          </w:rPr>
          <w:t>Math Lab</w:t>
        </w:r>
      </w:hyperlink>
      <w:r w:rsidRPr="005B5850">
        <w:rPr>
          <w:rFonts w:cstheme="minorHAnsi"/>
          <w:sz w:val="24"/>
          <w:szCs w:val="24"/>
        </w:rPr>
        <w:t xml:space="preserve">  (https://learningcenter.unt.edu/math-lab)</w:t>
      </w:r>
    </w:p>
    <w:p w14:paraId="570F06EB" w14:textId="35B69D4F" w:rsidR="002E49F1" w:rsidRPr="005B5850" w:rsidRDefault="002E49F1" w:rsidP="002E49F1">
      <w:pPr>
        <w:pStyle w:val="ListParagraph"/>
        <w:numPr>
          <w:ilvl w:val="1"/>
          <w:numId w:val="14"/>
        </w:numPr>
        <w:rPr>
          <w:rFonts w:cstheme="minorHAnsi"/>
          <w:sz w:val="24"/>
          <w:szCs w:val="24"/>
        </w:rPr>
      </w:pPr>
      <w:hyperlink r:id="rId24" w:history="1">
        <w:r w:rsidRPr="005B5850">
          <w:rPr>
            <w:rStyle w:val="Hyperlink"/>
            <w:rFonts w:cstheme="minorHAnsi"/>
            <w:sz w:val="24"/>
            <w:szCs w:val="24"/>
          </w:rPr>
          <w:t>Tutoring</w:t>
        </w:r>
      </w:hyperlink>
      <w:r w:rsidRPr="005B5850">
        <w:rPr>
          <w:rFonts w:cstheme="minorHAnsi"/>
          <w:sz w:val="24"/>
          <w:szCs w:val="24"/>
        </w:rPr>
        <w:t xml:space="preserve">  (</w:t>
      </w:r>
      <w:hyperlink r:id="rId25" w:history="1">
        <w:r w:rsidR="00157FC4" w:rsidRPr="005B5850">
          <w:rPr>
            <w:rStyle w:val="Hyperlink"/>
            <w:rFonts w:cstheme="minorHAnsi"/>
            <w:sz w:val="24"/>
            <w:szCs w:val="24"/>
          </w:rPr>
          <w:t>https://learningcenter.unt.edu/tutoring</w:t>
        </w:r>
      </w:hyperlink>
      <w:r w:rsidRPr="005B5850">
        <w:rPr>
          <w:rFonts w:cstheme="minorHAnsi"/>
          <w:sz w:val="24"/>
          <w:szCs w:val="24"/>
        </w:rPr>
        <w:t>)</w:t>
      </w:r>
    </w:p>
    <w:p w14:paraId="7F2D631A" w14:textId="77777777" w:rsidR="00157FC4" w:rsidRPr="005B5850" w:rsidRDefault="00157FC4" w:rsidP="00157FC4">
      <w:pPr>
        <w:pStyle w:val="ListParagraph"/>
        <w:rPr>
          <w:rFonts w:cstheme="minorHAnsi"/>
          <w:sz w:val="24"/>
          <w:szCs w:val="24"/>
          <w:highlight w:val="yellow"/>
        </w:rPr>
      </w:pPr>
    </w:p>
    <w:p w14:paraId="6ED999B5" w14:textId="67994D0A" w:rsidR="00157FC4" w:rsidRPr="005B5850" w:rsidRDefault="00157FC4" w:rsidP="00157FC4">
      <w:pPr>
        <w:pStyle w:val="ListParagraph"/>
        <w:rPr>
          <w:rFonts w:cstheme="minorHAnsi"/>
          <w:sz w:val="24"/>
          <w:szCs w:val="24"/>
        </w:rPr>
      </w:pPr>
      <w:r w:rsidRPr="005B5850">
        <w:rPr>
          <w:rFonts w:cstheme="minorHAnsi"/>
          <w:sz w:val="24"/>
          <w:szCs w:val="24"/>
        </w:rPr>
        <w:t>At the beginning of the semester:</w:t>
      </w:r>
    </w:p>
    <w:p w14:paraId="40F451CA" w14:textId="77777777"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 xml:space="preserve">Read this syllabus in detail </w:t>
      </w:r>
      <w:r w:rsidRPr="005B5850">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5123CF6" w14:textId="77777777"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Familiarize yourself with the Canvas course</w:t>
      </w:r>
    </w:p>
    <w:p w14:paraId="374851EC" w14:textId="77777777"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 xml:space="preserve">Activate </w:t>
      </w:r>
      <w:proofErr w:type="spellStart"/>
      <w:r w:rsidRPr="005B5850">
        <w:rPr>
          <w:rFonts w:cstheme="minorHAnsi"/>
          <w:sz w:val="24"/>
          <w:szCs w:val="24"/>
        </w:rPr>
        <w:t>Knewton</w:t>
      </w:r>
      <w:proofErr w:type="spellEnd"/>
      <w:r w:rsidRPr="005B5850">
        <w:rPr>
          <w:rFonts w:cstheme="minorHAnsi"/>
          <w:sz w:val="24"/>
          <w:szCs w:val="24"/>
        </w:rPr>
        <w:t xml:space="preserve"> Alta by clicking on the first homework assignment </w:t>
      </w:r>
    </w:p>
    <w:p w14:paraId="2B4A40EE" w14:textId="41EACBCD" w:rsidR="00157FC4" w:rsidRPr="005B5850" w:rsidRDefault="00157FC4" w:rsidP="00157FC4">
      <w:pPr>
        <w:pStyle w:val="ListParagraph"/>
        <w:numPr>
          <w:ilvl w:val="0"/>
          <w:numId w:val="14"/>
        </w:numPr>
        <w:rPr>
          <w:rFonts w:cstheme="minorHAnsi"/>
          <w:sz w:val="24"/>
          <w:szCs w:val="24"/>
        </w:rPr>
      </w:pPr>
      <w:r w:rsidRPr="005B5850">
        <w:rPr>
          <w:rFonts w:cstheme="minorHAnsi"/>
          <w:sz w:val="24"/>
          <w:szCs w:val="24"/>
        </w:rPr>
        <w:t>Set up Canvas notification</w:t>
      </w:r>
    </w:p>
    <w:p w14:paraId="5E4FDD60" w14:textId="20B5BBAC" w:rsidR="00157FC4" w:rsidRPr="005B5850" w:rsidRDefault="00157FC4" w:rsidP="00157FC4">
      <w:pPr>
        <w:rPr>
          <w:rFonts w:asciiTheme="minorHAnsi" w:hAnsiTheme="minorHAnsi" w:cstheme="minorHAnsi"/>
        </w:rPr>
      </w:pPr>
      <w:r w:rsidRPr="005B5850">
        <w:rPr>
          <w:rFonts w:asciiTheme="minorHAnsi" w:hAnsiTheme="minorHAnsi" w:cstheme="minorHAnsi"/>
        </w:rPr>
        <w:t xml:space="preserve">                Once you start Module</w:t>
      </w:r>
    </w:p>
    <w:p w14:paraId="0DAC8DDC" w14:textId="77777777" w:rsidR="00157FC4" w:rsidRPr="005B5850" w:rsidRDefault="00157FC4" w:rsidP="00157FC4">
      <w:pPr>
        <w:rPr>
          <w:rFonts w:asciiTheme="minorHAnsi" w:hAnsiTheme="minorHAnsi" w:cstheme="minorHAnsi"/>
        </w:rPr>
      </w:pPr>
    </w:p>
    <w:p w14:paraId="5A39F295" w14:textId="1DBCF3C7" w:rsidR="00157FC4" w:rsidRPr="005B5850" w:rsidRDefault="00157FC4" w:rsidP="00157FC4">
      <w:pPr>
        <w:pStyle w:val="ListParagraph"/>
        <w:numPr>
          <w:ilvl w:val="0"/>
          <w:numId w:val="17"/>
        </w:numPr>
        <w:rPr>
          <w:rFonts w:cstheme="minorHAnsi"/>
          <w:sz w:val="24"/>
          <w:szCs w:val="24"/>
        </w:rPr>
      </w:pPr>
      <w:r w:rsidRPr="005B5850">
        <w:rPr>
          <w:rFonts w:cstheme="minorHAnsi"/>
          <w:sz w:val="24"/>
          <w:szCs w:val="24"/>
        </w:rPr>
        <w:t>Follow the module instruction</w:t>
      </w:r>
    </w:p>
    <w:p w14:paraId="78423FE2" w14:textId="781F2F25" w:rsidR="00157FC4" w:rsidRPr="005B5850" w:rsidRDefault="00157FC4" w:rsidP="00157FC4">
      <w:pPr>
        <w:pStyle w:val="ListParagraph"/>
        <w:numPr>
          <w:ilvl w:val="0"/>
          <w:numId w:val="17"/>
        </w:numPr>
        <w:rPr>
          <w:rFonts w:cstheme="minorHAnsi"/>
          <w:sz w:val="24"/>
          <w:szCs w:val="24"/>
        </w:rPr>
      </w:pPr>
      <w:r w:rsidRPr="005B5850">
        <w:rPr>
          <w:rFonts w:cstheme="minorHAnsi"/>
          <w:sz w:val="24"/>
          <w:szCs w:val="24"/>
        </w:rPr>
        <w:t>Watching related videos</w:t>
      </w:r>
    </w:p>
    <w:p w14:paraId="17BF96AD" w14:textId="1B3C6D85" w:rsidR="00157FC4" w:rsidRPr="005B5850" w:rsidRDefault="00157FC4" w:rsidP="00157FC4">
      <w:pPr>
        <w:pStyle w:val="ListParagraph"/>
        <w:numPr>
          <w:ilvl w:val="0"/>
          <w:numId w:val="17"/>
        </w:numPr>
        <w:rPr>
          <w:rFonts w:cstheme="minorHAnsi"/>
          <w:sz w:val="24"/>
          <w:szCs w:val="24"/>
        </w:rPr>
      </w:pPr>
      <w:r w:rsidRPr="005B5850">
        <w:rPr>
          <w:rFonts w:cstheme="minorHAnsi"/>
          <w:sz w:val="24"/>
          <w:szCs w:val="24"/>
        </w:rPr>
        <w:t xml:space="preserve">Start working on the appropriate </w:t>
      </w:r>
      <w:proofErr w:type="spellStart"/>
      <w:r w:rsidRPr="005B5850">
        <w:rPr>
          <w:rFonts w:cstheme="minorHAnsi"/>
          <w:sz w:val="24"/>
          <w:szCs w:val="24"/>
        </w:rPr>
        <w:t>Knewton</w:t>
      </w:r>
      <w:proofErr w:type="spellEnd"/>
      <w:r w:rsidRPr="005B5850">
        <w:rPr>
          <w:rFonts w:cstheme="minorHAnsi"/>
          <w:sz w:val="24"/>
          <w:szCs w:val="24"/>
        </w:rPr>
        <w:t xml:space="preserve"> Alta assignments as soon as possible</w:t>
      </w:r>
    </w:p>
    <w:p w14:paraId="782E6E9D" w14:textId="5AE4ABE7" w:rsidR="002969D3" w:rsidRPr="005B5850" w:rsidRDefault="002969D3" w:rsidP="00157FC4">
      <w:pPr>
        <w:pStyle w:val="ListParagraph"/>
        <w:numPr>
          <w:ilvl w:val="0"/>
          <w:numId w:val="17"/>
        </w:numPr>
        <w:rPr>
          <w:rFonts w:cstheme="minorHAnsi"/>
          <w:sz w:val="24"/>
          <w:szCs w:val="24"/>
        </w:rPr>
      </w:pPr>
      <w:r w:rsidRPr="005B5850">
        <w:rPr>
          <w:rFonts w:cstheme="minorHAnsi"/>
          <w:sz w:val="24"/>
          <w:szCs w:val="24"/>
        </w:rPr>
        <w:t>Check Chapter # quick Check Videos</w:t>
      </w:r>
    </w:p>
    <w:p w14:paraId="4D9BCDF9" w14:textId="280A1573" w:rsidR="002969D3" w:rsidRPr="005B5850" w:rsidRDefault="002969D3" w:rsidP="00157FC4">
      <w:pPr>
        <w:pStyle w:val="ListParagraph"/>
        <w:numPr>
          <w:ilvl w:val="0"/>
          <w:numId w:val="17"/>
        </w:numPr>
        <w:rPr>
          <w:rFonts w:cstheme="minorHAnsi"/>
          <w:sz w:val="24"/>
          <w:szCs w:val="24"/>
        </w:rPr>
      </w:pPr>
      <w:r w:rsidRPr="005B5850">
        <w:rPr>
          <w:rFonts w:cstheme="minorHAnsi"/>
          <w:sz w:val="24"/>
          <w:szCs w:val="24"/>
        </w:rPr>
        <w:t xml:space="preserve">Complete your weekly lab </w:t>
      </w:r>
      <w:r w:rsidR="005B5850" w:rsidRPr="005B5850">
        <w:rPr>
          <w:rFonts w:cstheme="minorHAnsi"/>
          <w:sz w:val="24"/>
          <w:szCs w:val="24"/>
        </w:rPr>
        <w:t>project (</w:t>
      </w:r>
      <w:r w:rsidRPr="005B5850">
        <w:rPr>
          <w:rFonts w:cstheme="minorHAnsi"/>
          <w:sz w:val="24"/>
          <w:szCs w:val="24"/>
        </w:rPr>
        <w:t xml:space="preserve">first lab project is lab3 which is due third Tuesday </w:t>
      </w:r>
      <w:r w:rsidR="00A76A4E">
        <w:rPr>
          <w:rFonts w:cstheme="minorHAnsi"/>
          <w:sz w:val="24"/>
          <w:szCs w:val="24"/>
        </w:rPr>
        <w:t>6</w:t>
      </w:r>
      <w:r w:rsidRPr="005B5850">
        <w:rPr>
          <w:rFonts w:cstheme="minorHAnsi"/>
          <w:sz w:val="24"/>
          <w:szCs w:val="24"/>
        </w:rPr>
        <w:t>/</w:t>
      </w:r>
      <w:r w:rsidR="0000303A">
        <w:rPr>
          <w:rFonts w:cstheme="minorHAnsi"/>
          <w:sz w:val="24"/>
          <w:szCs w:val="24"/>
        </w:rPr>
        <w:t>2</w:t>
      </w:r>
      <w:r w:rsidRPr="005B5850">
        <w:rPr>
          <w:rFonts w:cstheme="minorHAnsi"/>
          <w:sz w:val="24"/>
          <w:szCs w:val="24"/>
        </w:rPr>
        <w:t>)</w:t>
      </w:r>
    </w:p>
    <w:p w14:paraId="04626130" w14:textId="0D86209D" w:rsidR="002969D3" w:rsidRPr="005B5850" w:rsidRDefault="002969D3" w:rsidP="002969D3">
      <w:pPr>
        <w:pStyle w:val="ListParagraph"/>
        <w:numPr>
          <w:ilvl w:val="0"/>
          <w:numId w:val="17"/>
        </w:numPr>
        <w:rPr>
          <w:rFonts w:cstheme="minorHAnsi"/>
          <w:sz w:val="24"/>
          <w:szCs w:val="24"/>
        </w:rPr>
      </w:pPr>
      <w:r w:rsidRPr="005B5850">
        <w:rPr>
          <w:rFonts w:cstheme="minorHAnsi"/>
          <w:sz w:val="24"/>
          <w:szCs w:val="24"/>
        </w:rPr>
        <w:t xml:space="preserve">Ask me any remaining questions or use other tutor resources (see the following) you might have </w:t>
      </w:r>
    </w:p>
    <w:p w14:paraId="5D7292A3" w14:textId="5BD53F91" w:rsidR="002969D3" w:rsidRPr="007A2395" w:rsidRDefault="002969D3" w:rsidP="007A2395">
      <w:pPr>
        <w:pStyle w:val="ListParagraph"/>
        <w:numPr>
          <w:ilvl w:val="0"/>
          <w:numId w:val="17"/>
        </w:numPr>
        <w:rPr>
          <w:rStyle w:val="xxnormaltextrun"/>
          <w:rFonts w:cstheme="minorHAnsi"/>
          <w:sz w:val="24"/>
          <w:szCs w:val="24"/>
        </w:rPr>
      </w:pPr>
      <w:r w:rsidRPr="005B5850">
        <w:rPr>
          <w:rFonts w:cstheme="minorHAnsi"/>
          <w:sz w:val="24"/>
          <w:szCs w:val="24"/>
        </w:rPr>
        <w:t xml:space="preserve">Keep working on your </w:t>
      </w:r>
      <w:proofErr w:type="spellStart"/>
      <w:r w:rsidRPr="005B5850">
        <w:rPr>
          <w:rFonts w:cstheme="minorHAnsi"/>
          <w:sz w:val="24"/>
          <w:szCs w:val="24"/>
        </w:rPr>
        <w:t>Knewton</w:t>
      </w:r>
      <w:proofErr w:type="spellEnd"/>
      <w:r w:rsidRPr="005B5850">
        <w:rPr>
          <w:rFonts w:cstheme="minorHAnsi"/>
          <w:sz w:val="24"/>
          <w:szCs w:val="24"/>
        </w:rPr>
        <w:t xml:space="preserve"> assignment to improve your grades</w:t>
      </w:r>
      <w:r w:rsidRPr="007A2395">
        <w:rPr>
          <w:rStyle w:val="xxnormaltextrun"/>
          <w:rFonts w:cstheme="minorHAnsi"/>
          <w:iCs/>
          <w:color w:val="000000"/>
          <w:sz w:val="24"/>
          <w:szCs w:val="24"/>
          <w:shd w:val="clear" w:color="auto" w:fill="FFFFFF"/>
        </w:rPr>
        <w:t xml:space="preserve"> </w:t>
      </w:r>
    </w:p>
    <w:p w14:paraId="30DFC9B7" w14:textId="77777777" w:rsidR="002969D3" w:rsidRPr="005B5850" w:rsidRDefault="002969D3" w:rsidP="002969D3">
      <w:pPr>
        <w:pStyle w:val="xxmsonormal"/>
        <w:spacing w:after="240"/>
        <w:rPr>
          <w:rFonts w:asciiTheme="minorHAnsi" w:hAnsiTheme="minorHAnsi" w:cstheme="minorHAnsi"/>
          <w:iCs/>
          <w:color w:val="000000"/>
          <w:sz w:val="24"/>
          <w:szCs w:val="24"/>
          <w:shd w:val="clear" w:color="auto" w:fill="FFFFFF"/>
        </w:rPr>
      </w:pPr>
      <w:r w:rsidRPr="005B5850">
        <w:rPr>
          <w:rFonts w:asciiTheme="minorHAnsi" w:hAnsiTheme="minorHAnsi" w:cstheme="minorHAnsi"/>
          <w:sz w:val="24"/>
          <w:szCs w:val="24"/>
        </w:rPr>
        <w:t>There are many academic resources available to help you succeed in this course:</w:t>
      </w:r>
    </w:p>
    <w:p w14:paraId="258C5C4F" w14:textId="77777777" w:rsidR="002969D3" w:rsidRPr="005B5850" w:rsidRDefault="002969D3" w:rsidP="002969D3">
      <w:pPr>
        <w:pStyle w:val="ListParagraph"/>
        <w:numPr>
          <w:ilvl w:val="0"/>
          <w:numId w:val="14"/>
        </w:numPr>
        <w:rPr>
          <w:rFonts w:cstheme="minorHAnsi"/>
          <w:sz w:val="24"/>
          <w:szCs w:val="24"/>
        </w:rPr>
      </w:pPr>
      <w:r w:rsidRPr="005B5850">
        <w:rPr>
          <w:rFonts w:cstheme="minorHAnsi"/>
          <w:sz w:val="24"/>
          <w:szCs w:val="24"/>
        </w:rPr>
        <w:t>MATH 1680 Online Helpdesk (Schedule will be posted on Canvas.)</w:t>
      </w:r>
    </w:p>
    <w:p w14:paraId="6DCF5FD3" w14:textId="77777777" w:rsidR="002969D3" w:rsidRPr="005B5850" w:rsidRDefault="002969D3" w:rsidP="002969D3">
      <w:pPr>
        <w:pStyle w:val="ListParagraph"/>
        <w:numPr>
          <w:ilvl w:val="0"/>
          <w:numId w:val="14"/>
        </w:numPr>
        <w:rPr>
          <w:rFonts w:cstheme="minorHAnsi"/>
          <w:sz w:val="24"/>
          <w:szCs w:val="24"/>
        </w:rPr>
      </w:pPr>
      <w:hyperlink r:id="rId26" w:history="1">
        <w:r w:rsidRPr="005B5850">
          <w:rPr>
            <w:rStyle w:val="Hyperlink"/>
            <w:rFonts w:cstheme="minorHAnsi"/>
            <w:sz w:val="24"/>
            <w:szCs w:val="24"/>
          </w:rPr>
          <w:t>Navigate’s Study Buddy</w:t>
        </w:r>
      </w:hyperlink>
      <w:r w:rsidRPr="005B5850">
        <w:rPr>
          <w:rFonts w:cstheme="minorHAnsi"/>
          <w:sz w:val="24"/>
          <w:szCs w:val="24"/>
        </w:rPr>
        <w:t xml:space="preserve">  (https://navigate.unt.edu) </w:t>
      </w:r>
    </w:p>
    <w:p w14:paraId="1092D113" w14:textId="77777777" w:rsidR="002969D3" w:rsidRPr="005B5850" w:rsidRDefault="002969D3" w:rsidP="002969D3">
      <w:pPr>
        <w:pStyle w:val="ListParagraph"/>
        <w:numPr>
          <w:ilvl w:val="1"/>
          <w:numId w:val="14"/>
        </w:numPr>
        <w:rPr>
          <w:rFonts w:cstheme="minorHAnsi"/>
          <w:sz w:val="24"/>
          <w:szCs w:val="24"/>
        </w:rPr>
      </w:pPr>
      <w:r w:rsidRPr="005B5850">
        <w:rPr>
          <w:rFonts w:cstheme="minorHAnsi"/>
          <w:sz w:val="24"/>
          <w:szCs w:val="24"/>
        </w:rPr>
        <w:t>Study with a classmate.</w:t>
      </w:r>
    </w:p>
    <w:p w14:paraId="4D518EF3" w14:textId="77777777" w:rsidR="002969D3" w:rsidRPr="005B5850" w:rsidRDefault="002969D3" w:rsidP="002969D3">
      <w:pPr>
        <w:pStyle w:val="ListParagraph"/>
        <w:numPr>
          <w:ilvl w:val="0"/>
          <w:numId w:val="14"/>
        </w:numPr>
        <w:rPr>
          <w:rFonts w:cstheme="minorHAnsi"/>
          <w:sz w:val="24"/>
          <w:szCs w:val="24"/>
        </w:rPr>
      </w:pPr>
      <w:hyperlink r:id="rId27" w:history="1">
        <w:r w:rsidRPr="005B5850">
          <w:rPr>
            <w:rStyle w:val="Hyperlink"/>
            <w:rFonts w:cstheme="minorHAnsi"/>
            <w:sz w:val="24"/>
            <w:szCs w:val="24"/>
          </w:rPr>
          <w:t>Math Lab</w:t>
        </w:r>
      </w:hyperlink>
      <w:r w:rsidRPr="005B5850">
        <w:rPr>
          <w:rFonts w:cstheme="minorHAnsi"/>
          <w:sz w:val="24"/>
          <w:szCs w:val="24"/>
        </w:rPr>
        <w:t xml:space="preserve"> (</w:t>
      </w:r>
      <w:hyperlink r:id="rId28" w:history="1">
        <w:r w:rsidRPr="005B5850">
          <w:rPr>
            <w:rStyle w:val="Hyperlink"/>
            <w:rFonts w:cstheme="minorHAnsi"/>
            <w:sz w:val="24"/>
            <w:szCs w:val="24"/>
          </w:rPr>
          <w:t>https://math.unt.edu/mathlab</w:t>
        </w:r>
      </w:hyperlink>
      <w:r w:rsidRPr="005B5850">
        <w:rPr>
          <w:rFonts w:cstheme="minorHAnsi"/>
          <w:sz w:val="24"/>
          <w:szCs w:val="24"/>
        </w:rPr>
        <w:t>)</w:t>
      </w:r>
    </w:p>
    <w:p w14:paraId="49950DAE" w14:textId="77777777" w:rsidR="002969D3" w:rsidRPr="005B5850" w:rsidRDefault="002969D3" w:rsidP="002969D3">
      <w:pPr>
        <w:pStyle w:val="ListParagraph"/>
        <w:numPr>
          <w:ilvl w:val="1"/>
          <w:numId w:val="14"/>
        </w:numPr>
        <w:rPr>
          <w:rFonts w:cstheme="minorHAnsi"/>
          <w:sz w:val="24"/>
          <w:szCs w:val="24"/>
        </w:rPr>
      </w:pPr>
      <w:r w:rsidRPr="005B5850">
        <w:rPr>
          <w:rFonts w:cstheme="minorHAnsi"/>
          <w:sz w:val="24"/>
          <w:szCs w:val="24"/>
        </w:rPr>
        <w:t>Get help with homework assignments in a quiet environment.</w:t>
      </w:r>
    </w:p>
    <w:p w14:paraId="72C5C635" w14:textId="77777777" w:rsidR="008309D4" w:rsidRPr="005B5850" w:rsidRDefault="008309D4" w:rsidP="008309D4">
      <w:pPr>
        <w:pStyle w:val="ListParagraph"/>
        <w:numPr>
          <w:ilvl w:val="0"/>
          <w:numId w:val="14"/>
        </w:numPr>
        <w:rPr>
          <w:rFonts w:cstheme="minorHAnsi"/>
          <w:sz w:val="24"/>
          <w:szCs w:val="24"/>
        </w:rPr>
      </w:pPr>
      <w:hyperlink r:id="rId29" w:history="1">
        <w:r w:rsidRPr="005B5850">
          <w:rPr>
            <w:rStyle w:val="Hyperlink"/>
            <w:rFonts w:cstheme="minorHAnsi"/>
            <w:sz w:val="24"/>
            <w:szCs w:val="24"/>
          </w:rPr>
          <w:t>UNT Learning Center</w:t>
        </w:r>
      </w:hyperlink>
      <w:r w:rsidRPr="005B5850">
        <w:rPr>
          <w:rFonts w:cstheme="minorHAnsi"/>
          <w:sz w:val="24"/>
          <w:szCs w:val="24"/>
        </w:rPr>
        <w:t xml:space="preserve">  (https://learningcenter.unt.edu/)</w:t>
      </w:r>
    </w:p>
    <w:p w14:paraId="6CE382BB" w14:textId="77777777" w:rsidR="008309D4" w:rsidRPr="005B5850" w:rsidRDefault="008309D4" w:rsidP="008309D4">
      <w:pPr>
        <w:pStyle w:val="ListParagraph"/>
        <w:numPr>
          <w:ilvl w:val="1"/>
          <w:numId w:val="14"/>
        </w:numPr>
        <w:rPr>
          <w:rFonts w:cstheme="minorHAnsi"/>
          <w:sz w:val="24"/>
          <w:szCs w:val="24"/>
        </w:rPr>
      </w:pPr>
      <w:hyperlink r:id="rId30" w:history="1">
        <w:r w:rsidRPr="005B5850">
          <w:rPr>
            <w:rStyle w:val="Hyperlink"/>
            <w:rFonts w:cstheme="minorHAnsi"/>
            <w:sz w:val="24"/>
            <w:szCs w:val="24"/>
          </w:rPr>
          <w:t>Supplemental Instruction</w:t>
        </w:r>
      </w:hyperlink>
      <w:r w:rsidRPr="005B5850">
        <w:rPr>
          <w:rFonts w:cstheme="minorHAnsi"/>
          <w:sz w:val="24"/>
          <w:szCs w:val="24"/>
        </w:rPr>
        <w:t xml:space="preserve">  (https://learningcenter.unt.edu/math-1680-schedule)</w:t>
      </w:r>
    </w:p>
    <w:p w14:paraId="0F91CC11" w14:textId="77777777" w:rsidR="008309D4" w:rsidRPr="005B5850" w:rsidRDefault="008309D4" w:rsidP="008309D4">
      <w:pPr>
        <w:pStyle w:val="ListParagraph"/>
        <w:numPr>
          <w:ilvl w:val="2"/>
          <w:numId w:val="14"/>
        </w:numPr>
        <w:rPr>
          <w:rFonts w:cstheme="minorHAnsi"/>
          <w:sz w:val="24"/>
          <w:szCs w:val="24"/>
        </w:rPr>
      </w:pPr>
      <w:r w:rsidRPr="005B5850">
        <w:rPr>
          <w:rFonts w:cstheme="minorHAnsi"/>
          <w:sz w:val="24"/>
          <w:szCs w:val="24"/>
        </w:rPr>
        <w:t>Peer-led group study sessions.</w:t>
      </w:r>
    </w:p>
    <w:p w14:paraId="30876845" w14:textId="77777777" w:rsidR="008309D4" w:rsidRPr="005B5850" w:rsidRDefault="008309D4" w:rsidP="008309D4">
      <w:pPr>
        <w:pStyle w:val="ListParagraph"/>
        <w:numPr>
          <w:ilvl w:val="1"/>
          <w:numId w:val="14"/>
        </w:numPr>
        <w:rPr>
          <w:rFonts w:cstheme="minorHAnsi"/>
          <w:sz w:val="24"/>
          <w:szCs w:val="24"/>
        </w:rPr>
      </w:pPr>
      <w:hyperlink r:id="rId31" w:history="1">
        <w:r w:rsidRPr="005B5850">
          <w:rPr>
            <w:rStyle w:val="Hyperlink"/>
            <w:rFonts w:cstheme="minorHAnsi"/>
            <w:sz w:val="24"/>
            <w:szCs w:val="24"/>
          </w:rPr>
          <w:t>Tutoring</w:t>
        </w:r>
      </w:hyperlink>
      <w:r w:rsidRPr="005B5850">
        <w:rPr>
          <w:rFonts w:cstheme="minorHAnsi"/>
          <w:sz w:val="24"/>
          <w:szCs w:val="24"/>
        </w:rPr>
        <w:t xml:space="preserve">  (https://learningcenter.unt.edu/tutoring)</w:t>
      </w:r>
    </w:p>
    <w:p w14:paraId="768943ED" w14:textId="202B4F18" w:rsidR="002E49F1" w:rsidRPr="00A90A26" w:rsidRDefault="008309D4" w:rsidP="00A90A26">
      <w:pPr>
        <w:pStyle w:val="ListParagraph"/>
        <w:numPr>
          <w:ilvl w:val="2"/>
          <w:numId w:val="14"/>
        </w:numPr>
        <w:rPr>
          <w:rStyle w:val="xxnormaltextrun"/>
          <w:rFonts w:cstheme="minorHAnsi"/>
          <w:sz w:val="24"/>
          <w:szCs w:val="24"/>
        </w:rPr>
      </w:pPr>
      <w:r w:rsidRPr="005B5850">
        <w:rPr>
          <w:rFonts w:cstheme="minorHAnsi"/>
          <w:sz w:val="24"/>
          <w:szCs w:val="24"/>
        </w:rPr>
        <w:t>Request free one-on-one tutoring.</w:t>
      </w:r>
    </w:p>
    <w:p w14:paraId="0AFFE425" w14:textId="77777777" w:rsidR="002E49F1" w:rsidRPr="005B5850" w:rsidRDefault="002E49F1" w:rsidP="002E49F1">
      <w:pPr>
        <w:pStyle w:val="Heading3"/>
        <w:spacing w:before="240"/>
        <w:rPr>
          <w:rFonts w:asciiTheme="minorHAnsi" w:hAnsiTheme="minorHAnsi" w:cstheme="minorHAnsi"/>
        </w:rPr>
      </w:pPr>
      <w:r w:rsidRPr="005B5850">
        <w:rPr>
          <w:rFonts w:asciiTheme="minorHAnsi" w:hAnsiTheme="minorHAnsi" w:cstheme="minorHAnsi"/>
        </w:rPr>
        <w:t>ADA Accommodation Statement</w:t>
      </w:r>
    </w:p>
    <w:p w14:paraId="15E01B76" w14:textId="77777777" w:rsidR="002E49F1" w:rsidRPr="005B5850" w:rsidRDefault="002E49F1" w:rsidP="002E49F1">
      <w:pPr>
        <w:rPr>
          <w:rFonts w:asciiTheme="minorHAnsi" w:eastAsia="Arial" w:hAnsiTheme="minorHAnsi" w:cstheme="minorHAnsi"/>
          <w:iCs/>
        </w:rPr>
      </w:pPr>
      <w:r w:rsidRPr="005B5850">
        <w:rPr>
          <w:rFonts w:asciiTheme="minorHAnsi" w:eastAsia="Arial" w:hAnsiTheme="minorHAnsi" w:cstheme="minorHAnsi"/>
          <w:iC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w:t>
      </w:r>
      <w:r w:rsidRPr="005B5850">
        <w:rPr>
          <w:rFonts w:asciiTheme="minorHAnsi" w:eastAsia="Arial" w:hAnsiTheme="minorHAnsi" w:cstheme="minorHAnsi"/>
          <w:iCs/>
        </w:rPr>
        <w:lastRenderedPageBreak/>
        <w:t xml:space="preserve">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2" w:history="1">
        <w:r w:rsidRPr="005B5850">
          <w:rPr>
            <w:rStyle w:val="Hyperlink"/>
            <w:rFonts w:asciiTheme="minorHAnsi" w:eastAsia="Arial" w:hAnsiTheme="minorHAnsi" w:cstheme="minorHAnsi"/>
            <w:iCs/>
          </w:rPr>
          <w:t>Office of Disability Access</w:t>
        </w:r>
      </w:hyperlink>
      <w:r w:rsidRPr="005B5850">
        <w:rPr>
          <w:rFonts w:asciiTheme="minorHAnsi" w:eastAsia="Arial" w:hAnsiTheme="minorHAnsi" w:cstheme="minorHAnsi"/>
          <w:iCs/>
        </w:rPr>
        <w:t xml:space="preserve"> website (</w:t>
      </w:r>
      <w:r w:rsidRPr="005B5850">
        <w:rPr>
          <w:rFonts w:asciiTheme="minorHAnsi" w:hAnsiTheme="minorHAnsi" w:cstheme="minorHAnsi"/>
        </w:rPr>
        <w:t>https://studentaffairs.unt.edu/office-disability-access</w:t>
      </w:r>
      <w:r w:rsidRPr="005B5850">
        <w:rPr>
          <w:rFonts w:asciiTheme="minorHAnsi" w:eastAsia="Arial" w:hAnsiTheme="minorHAnsi" w:cstheme="minorHAnsi"/>
          <w:iCs/>
        </w:rPr>
        <w:t>). You may also contact ODA by phone at (940) 565-4323.</w:t>
      </w:r>
    </w:p>
    <w:p w14:paraId="42E46285" w14:textId="77777777" w:rsidR="00500FA3" w:rsidRPr="005B5850" w:rsidRDefault="00500FA3" w:rsidP="002E49F1">
      <w:pPr>
        <w:rPr>
          <w:rFonts w:asciiTheme="minorHAnsi" w:eastAsia="Arial" w:hAnsiTheme="minorHAnsi" w:cstheme="minorHAnsi"/>
          <w:iCs/>
        </w:rPr>
      </w:pPr>
    </w:p>
    <w:p w14:paraId="7D6C4811" w14:textId="77777777" w:rsidR="00500FA3" w:rsidRPr="005B5850" w:rsidRDefault="00500FA3" w:rsidP="00500FA3">
      <w:pPr>
        <w:pStyle w:val="Heading2"/>
        <w:spacing w:before="0"/>
        <w:rPr>
          <w:rFonts w:asciiTheme="minorHAnsi" w:hAnsiTheme="minorHAnsi" w:cstheme="minorHAnsi"/>
          <w:sz w:val="24"/>
          <w:szCs w:val="24"/>
        </w:rPr>
      </w:pPr>
      <w:r w:rsidRPr="005B5850">
        <w:rPr>
          <w:rFonts w:asciiTheme="minorHAnsi" w:hAnsiTheme="minorHAnsi" w:cstheme="minorHAnsi"/>
          <w:sz w:val="24"/>
          <w:szCs w:val="24"/>
        </w:rPr>
        <w:t>Creating an Inclusive Learning Environment</w:t>
      </w:r>
    </w:p>
    <w:p w14:paraId="20050A5E" w14:textId="0D4038BA" w:rsidR="00500FA3" w:rsidRPr="005B5850" w:rsidRDefault="00500FA3" w:rsidP="00500FA3">
      <w:pPr>
        <w:rPr>
          <w:rFonts w:asciiTheme="minorHAnsi" w:eastAsiaTheme="minorEastAsia" w:hAnsiTheme="minorHAnsi" w:cstheme="minorHAnsi"/>
          <w:iCs/>
        </w:rPr>
      </w:pPr>
      <w:r w:rsidRPr="005B5850">
        <w:rPr>
          <w:rFonts w:asciiTheme="minorHAnsi" w:eastAsiaTheme="minorEastAsia" w:hAnsiTheme="minorHAnsi"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or email me to let me know. We are all learning together.</w:t>
      </w:r>
    </w:p>
    <w:p w14:paraId="5150C6BF" w14:textId="77777777" w:rsidR="002E49F1" w:rsidRPr="005B5850" w:rsidRDefault="002E49F1" w:rsidP="002E49F1">
      <w:pPr>
        <w:pStyle w:val="ListParagraph"/>
        <w:rPr>
          <w:rFonts w:cstheme="minorHAnsi"/>
          <w:sz w:val="24"/>
          <w:szCs w:val="24"/>
        </w:rPr>
      </w:pPr>
    </w:p>
    <w:p w14:paraId="597429A5" w14:textId="1B27C4B7" w:rsidR="00E758D8" w:rsidRPr="005B5850" w:rsidRDefault="00500FA3" w:rsidP="00E758D8">
      <w:pPr>
        <w:pStyle w:val="Heading2"/>
        <w:rPr>
          <w:rFonts w:asciiTheme="minorHAnsi" w:hAnsiTheme="minorHAnsi" w:cstheme="minorHAnsi"/>
          <w:sz w:val="24"/>
          <w:szCs w:val="24"/>
        </w:rPr>
      </w:pPr>
      <w:r w:rsidRPr="005B5850">
        <w:rPr>
          <w:rFonts w:asciiTheme="minorHAnsi" w:hAnsiTheme="minorHAnsi" w:cstheme="minorHAnsi"/>
          <w:sz w:val="24"/>
          <w:szCs w:val="24"/>
        </w:rPr>
        <w:t>Assessing Your Work</w:t>
      </w:r>
    </w:p>
    <w:p w14:paraId="586E8478"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List all required assignments and graded activities for the course, along with a short description and the points possible. Best practice is to clearly indicate both points and percentages if you are using both in the course. Here is a table example below:</w:t>
      </w:r>
    </w:p>
    <w:p w14:paraId="0BDD90DA" w14:textId="73D1DD67" w:rsidR="00E758D8" w:rsidRDefault="00E758D8" w:rsidP="00E758D8">
      <w:pPr>
        <w:rPr>
          <w:rFonts w:asciiTheme="minorHAnsi" w:hAnsiTheme="minorHAnsi" w:cstheme="minorHAnsi"/>
        </w:rPr>
      </w:pPr>
    </w:p>
    <w:tbl>
      <w:tblPr>
        <w:tblW w:w="9032" w:type="dxa"/>
        <w:tblLook w:val="04A0" w:firstRow="1" w:lastRow="0" w:firstColumn="1" w:lastColumn="0" w:noHBand="0" w:noVBand="1"/>
      </w:tblPr>
      <w:tblGrid>
        <w:gridCol w:w="2580"/>
        <w:gridCol w:w="5361"/>
        <w:gridCol w:w="1091"/>
      </w:tblGrid>
      <w:tr w:rsidR="00A90A26" w14:paraId="3946BF49" w14:textId="77777777" w:rsidTr="00A90A26">
        <w:trPr>
          <w:trHeight w:val="320"/>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6ACC06B8" w14:textId="77777777" w:rsidR="00A90A26" w:rsidRDefault="00A90A26">
            <w:pPr>
              <w:rPr>
                <w:rFonts w:ascii="Aptos Narrow" w:hAnsi="Aptos Narrow"/>
                <w:color w:val="000000"/>
                <w:sz w:val="10"/>
                <w:szCs w:val="10"/>
              </w:rPr>
            </w:pPr>
            <w:r>
              <w:rPr>
                <w:rFonts w:ascii="Aptos Narrow" w:hAnsi="Aptos Narrow"/>
                <w:color w:val="000000"/>
                <w:sz w:val="10"/>
                <w:szCs w:val="10"/>
              </w:rPr>
              <w:t>Items</w:t>
            </w:r>
          </w:p>
        </w:tc>
        <w:tc>
          <w:tcPr>
            <w:tcW w:w="5361" w:type="dxa"/>
            <w:tcBorders>
              <w:top w:val="single" w:sz="4" w:space="0" w:color="auto"/>
              <w:left w:val="nil"/>
              <w:bottom w:val="single" w:sz="4" w:space="0" w:color="auto"/>
              <w:right w:val="single" w:sz="4" w:space="0" w:color="auto"/>
            </w:tcBorders>
            <w:noWrap/>
            <w:vAlign w:val="bottom"/>
            <w:hideMark/>
          </w:tcPr>
          <w:p w14:paraId="302AB343" w14:textId="77777777" w:rsidR="00A90A26" w:rsidRDefault="00A90A26">
            <w:pPr>
              <w:rPr>
                <w:rFonts w:ascii="Aptos Narrow" w:hAnsi="Aptos Narrow"/>
                <w:color w:val="000000"/>
                <w:sz w:val="10"/>
                <w:szCs w:val="10"/>
              </w:rPr>
            </w:pPr>
            <w:r>
              <w:rPr>
                <w:rFonts w:ascii="Aptos Narrow" w:hAnsi="Aptos Narrow"/>
                <w:color w:val="000000"/>
                <w:sz w:val="10"/>
                <w:szCs w:val="10"/>
              </w:rPr>
              <w:t>Details</w:t>
            </w:r>
          </w:p>
        </w:tc>
        <w:tc>
          <w:tcPr>
            <w:tcW w:w="1091" w:type="dxa"/>
            <w:tcBorders>
              <w:top w:val="single" w:sz="4" w:space="0" w:color="auto"/>
              <w:left w:val="nil"/>
              <w:bottom w:val="single" w:sz="4" w:space="0" w:color="auto"/>
              <w:right w:val="single" w:sz="4" w:space="0" w:color="auto"/>
            </w:tcBorders>
            <w:noWrap/>
            <w:vAlign w:val="bottom"/>
            <w:hideMark/>
          </w:tcPr>
          <w:p w14:paraId="712BD2E6"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w:t>
            </w:r>
          </w:p>
        </w:tc>
      </w:tr>
      <w:tr w:rsidR="00A90A26" w14:paraId="4991C8E7"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A25256A" w14:textId="77777777" w:rsidR="00A90A26" w:rsidRDefault="00A90A26">
            <w:pPr>
              <w:rPr>
                <w:rFonts w:ascii="Aptos Narrow" w:hAnsi="Aptos Narrow"/>
                <w:color w:val="000000"/>
                <w:sz w:val="10"/>
                <w:szCs w:val="10"/>
              </w:rPr>
            </w:pPr>
            <w:proofErr w:type="spellStart"/>
            <w:r>
              <w:rPr>
                <w:rFonts w:ascii="Aptos Narrow" w:hAnsi="Aptos Narrow"/>
                <w:color w:val="000000"/>
                <w:sz w:val="10"/>
                <w:szCs w:val="10"/>
              </w:rPr>
              <w:t>Knewton</w:t>
            </w:r>
            <w:proofErr w:type="spellEnd"/>
            <w:r>
              <w:rPr>
                <w:rFonts w:ascii="Aptos Narrow" w:hAnsi="Aptos Narrow"/>
                <w:color w:val="000000"/>
                <w:sz w:val="10"/>
                <w:szCs w:val="10"/>
              </w:rPr>
              <w:t xml:space="preserve"> Alta assignment</w:t>
            </w:r>
          </w:p>
        </w:tc>
        <w:tc>
          <w:tcPr>
            <w:tcW w:w="5361" w:type="dxa"/>
            <w:tcBorders>
              <w:top w:val="nil"/>
              <w:left w:val="nil"/>
              <w:bottom w:val="single" w:sz="4" w:space="0" w:color="auto"/>
              <w:right w:val="single" w:sz="4" w:space="0" w:color="auto"/>
            </w:tcBorders>
            <w:noWrap/>
            <w:vAlign w:val="bottom"/>
            <w:hideMark/>
          </w:tcPr>
          <w:p w14:paraId="2E1941CE" w14:textId="77777777" w:rsidR="00A90A26" w:rsidRDefault="00A90A26">
            <w:pPr>
              <w:rPr>
                <w:rFonts w:ascii="Aptos Narrow" w:hAnsi="Aptos Narrow"/>
                <w:color w:val="000000"/>
                <w:sz w:val="10"/>
                <w:szCs w:val="10"/>
              </w:rPr>
            </w:pPr>
            <w:r>
              <w:rPr>
                <w:rFonts w:ascii="Aptos Narrow" w:hAnsi="Aptos Narrow"/>
                <w:color w:val="000000"/>
                <w:sz w:val="10"/>
                <w:szCs w:val="10"/>
              </w:rPr>
              <w:t>Ch1-Ch11</w:t>
            </w:r>
          </w:p>
        </w:tc>
        <w:tc>
          <w:tcPr>
            <w:tcW w:w="1091" w:type="dxa"/>
            <w:tcBorders>
              <w:top w:val="nil"/>
              <w:left w:val="nil"/>
              <w:bottom w:val="single" w:sz="4" w:space="0" w:color="auto"/>
              <w:right w:val="single" w:sz="4" w:space="0" w:color="auto"/>
            </w:tcBorders>
            <w:noWrap/>
            <w:vAlign w:val="bottom"/>
            <w:hideMark/>
          </w:tcPr>
          <w:p w14:paraId="19FE3DB3"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25%</w:t>
            </w:r>
          </w:p>
        </w:tc>
      </w:tr>
      <w:tr w:rsidR="00A90A26" w14:paraId="5D7EB01A"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78D52DB1" w14:textId="77777777" w:rsidR="00A90A26" w:rsidRDefault="00A90A26">
            <w:pPr>
              <w:rPr>
                <w:rFonts w:ascii="Aptos Narrow" w:hAnsi="Aptos Narrow"/>
                <w:color w:val="000000"/>
                <w:sz w:val="10"/>
                <w:szCs w:val="10"/>
              </w:rPr>
            </w:pPr>
            <w:r>
              <w:rPr>
                <w:rFonts w:ascii="Aptos Narrow" w:hAnsi="Aptos Narrow"/>
                <w:color w:val="000000"/>
                <w:sz w:val="10"/>
                <w:szCs w:val="10"/>
              </w:rPr>
              <w:t xml:space="preserve">Lab project </w:t>
            </w:r>
          </w:p>
        </w:tc>
        <w:tc>
          <w:tcPr>
            <w:tcW w:w="5361" w:type="dxa"/>
            <w:tcBorders>
              <w:top w:val="nil"/>
              <w:left w:val="nil"/>
              <w:bottom w:val="single" w:sz="4" w:space="0" w:color="auto"/>
              <w:right w:val="single" w:sz="4" w:space="0" w:color="auto"/>
            </w:tcBorders>
            <w:noWrap/>
            <w:vAlign w:val="bottom"/>
            <w:hideMark/>
          </w:tcPr>
          <w:p w14:paraId="2546CF19" w14:textId="77777777" w:rsidR="00A90A26" w:rsidRDefault="00A90A26">
            <w:pPr>
              <w:rPr>
                <w:rFonts w:ascii="Calibri" w:hAnsi="Calibri" w:cs="Calibri"/>
                <w:color w:val="000000"/>
                <w:sz w:val="10"/>
                <w:szCs w:val="10"/>
              </w:rPr>
            </w:pPr>
            <w:r>
              <w:rPr>
                <w:rFonts w:ascii="Calibri" w:hAnsi="Calibri" w:cs="Calibri"/>
                <w:color w:val="000000"/>
                <w:sz w:val="10"/>
                <w:szCs w:val="10"/>
              </w:rPr>
              <w:t>Lab Project 3-Lab Project 13 on Canvas</w:t>
            </w:r>
          </w:p>
        </w:tc>
        <w:tc>
          <w:tcPr>
            <w:tcW w:w="1091" w:type="dxa"/>
            <w:tcBorders>
              <w:top w:val="nil"/>
              <w:left w:val="nil"/>
              <w:bottom w:val="single" w:sz="4" w:space="0" w:color="auto"/>
              <w:right w:val="single" w:sz="4" w:space="0" w:color="auto"/>
            </w:tcBorders>
            <w:noWrap/>
            <w:vAlign w:val="bottom"/>
            <w:hideMark/>
          </w:tcPr>
          <w:p w14:paraId="2883A5DC"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11%</w:t>
            </w:r>
          </w:p>
        </w:tc>
      </w:tr>
      <w:tr w:rsidR="00A90A26" w14:paraId="049C4A05"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036C4B6" w14:textId="77777777" w:rsidR="00A90A26" w:rsidRDefault="00A90A26">
            <w:pPr>
              <w:rPr>
                <w:rFonts w:ascii="Calibri" w:hAnsi="Calibri" w:cs="Calibri"/>
                <w:color w:val="000000"/>
                <w:sz w:val="10"/>
                <w:szCs w:val="10"/>
              </w:rPr>
            </w:pPr>
            <w:r>
              <w:rPr>
                <w:rFonts w:ascii="Calibri" w:hAnsi="Calibri" w:cs="Calibri"/>
                <w:color w:val="000000"/>
                <w:sz w:val="10"/>
                <w:szCs w:val="10"/>
              </w:rPr>
              <w:t>E</w:t>
            </w:r>
            <w:r>
              <w:rPr>
                <w:color w:val="000000"/>
                <w:sz w:val="10"/>
                <w:szCs w:val="10"/>
              </w:rPr>
              <w:t>xtra credit:</w:t>
            </w:r>
            <w:r>
              <w:rPr>
                <w:rFonts w:ascii="Calibri" w:hAnsi="Calibri" w:cs="Calibri"/>
                <w:color w:val="000000"/>
                <w:sz w:val="10"/>
                <w:szCs w:val="10"/>
              </w:rPr>
              <w:t xml:space="preserve"> Review center</w:t>
            </w:r>
          </w:p>
        </w:tc>
        <w:tc>
          <w:tcPr>
            <w:tcW w:w="5361" w:type="dxa"/>
            <w:tcBorders>
              <w:top w:val="nil"/>
              <w:left w:val="nil"/>
              <w:bottom w:val="single" w:sz="4" w:space="0" w:color="auto"/>
              <w:right w:val="single" w:sz="4" w:space="0" w:color="auto"/>
            </w:tcBorders>
            <w:noWrap/>
            <w:vAlign w:val="bottom"/>
            <w:hideMark/>
          </w:tcPr>
          <w:p w14:paraId="30257035" w14:textId="3582CF8D" w:rsidR="00A90A26" w:rsidRDefault="00A90A26">
            <w:pPr>
              <w:rPr>
                <w:rFonts w:ascii="Calibri" w:hAnsi="Calibri" w:cs="Calibri"/>
                <w:color w:val="000000"/>
                <w:sz w:val="10"/>
                <w:szCs w:val="10"/>
              </w:rPr>
            </w:pPr>
            <w:r>
              <w:rPr>
                <w:rFonts w:ascii="Calibri" w:hAnsi="Calibri" w:cs="Calibri"/>
                <w:color w:val="000000"/>
                <w:sz w:val="10"/>
                <w:szCs w:val="10"/>
              </w:rPr>
              <w:t xml:space="preserve">Extra 4 points will be directly added to each part of each EXAM if you complete at least 1/3 of review center questions </w:t>
            </w:r>
            <w:r w:rsidR="008839C9">
              <w:rPr>
                <w:rFonts w:ascii="Calibri" w:hAnsi="Calibri" w:cs="Calibri"/>
                <w:color w:val="000000"/>
                <w:sz w:val="10"/>
                <w:szCs w:val="10"/>
              </w:rPr>
              <w:t>of each</w:t>
            </w:r>
            <w:r>
              <w:rPr>
                <w:rFonts w:ascii="Calibri" w:hAnsi="Calibri" w:cs="Calibri"/>
                <w:color w:val="000000"/>
                <w:sz w:val="10"/>
                <w:szCs w:val="10"/>
              </w:rPr>
              <w:t xml:space="preserve"> part</w:t>
            </w:r>
          </w:p>
        </w:tc>
        <w:tc>
          <w:tcPr>
            <w:tcW w:w="1091" w:type="dxa"/>
            <w:tcBorders>
              <w:top w:val="nil"/>
              <w:left w:val="nil"/>
              <w:bottom w:val="single" w:sz="4" w:space="0" w:color="auto"/>
              <w:right w:val="single" w:sz="4" w:space="0" w:color="auto"/>
            </w:tcBorders>
            <w:noWrap/>
            <w:vAlign w:val="bottom"/>
            <w:hideMark/>
          </w:tcPr>
          <w:p w14:paraId="274E5EEC"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r>
      <w:tr w:rsidR="00A90A26" w14:paraId="4F874567"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7AD063D3" w14:textId="77777777" w:rsidR="00A90A26" w:rsidRDefault="00A90A26">
            <w:pPr>
              <w:rPr>
                <w:rFonts w:ascii="Calibri" w:hAnsi="Calibri" w:cs="Calibri"/>
                <w:color w:val="000000"/>
                <w:sz w:val="10"/>
                <w:szCs w:val="10"/>
              </w:rPr>
            </w:pPr>
            <w:r>
              <w:rPr>
                <w:rFonts w:ascii="Calibri" w:hAnsi="Calibri" w:cs="Calibri"/>
                <w:color w:val="000000"/>
                <w:sz w:val="10"/>
                <w:szCs w:val="10"/>
              </w:rPr>
              <w:t>Lockdown Browser Check (LDB)</w:t>
            </w:r>
          </w:p>
        </w:tc>
        <w:tc>
          <w:tcPr>
            <w:tcW w:w="5361" w:type="dxa"/>
            <w:tcBorders>
              <w:top w:val="nil"/>
              <w:left w:val="nil"/>
              <w:bottom w:val="single" w:sz="4" w:space="0" w:color="auto"/>
              <w:right w:val="single" w:sz="4" w:space="0" w:color="auto"/>
            </w:tcBorders>
            <w:noWrap/>
            <w:vAlign w:val="bottom"/>
            <w:hideMark/>
          </w:tcPr>
          <w:p w14:paraId="279296D5" w14:textId="0A4AA0D0" w:rsidR="00A90A26" w:rsidRDefault="00A90A26">
            <w:pPr>
              <w:rPr>
                <w:rFonts w:ascii="Calibri" w:hAnsi="Calibri" w:cs="Calibri"/>
                <w:color w:val="000000"/>
                <w:sz w:val="10"/>
                <w:szCs w:val="10"/>
              </w:rPr>
            </w:pPr>
            <w:r>
              <w:rPr>
                <w:rFonts w:ascii="Calibri" w:hAnsi="Calibri" w:cs="Calibri"/>
                <w:color w:val="000000"/>
                <w:sz w:val="10"/>
                <w:szCs w:val="10"/>
              </w:rPr>
              <w:t xml:space="preserve">Use a few questions to check LDB </w:t>
            </w:r>
            <w:r w:rsidR="008839C9">
              <w:rPr>
                <w:rFonts w:ascii="Calibri" w:hAnsi="Calibri" w:cs="Calibri"/>
                <w:color w:val="000000"/>
                <w:sz w:val="10"/>
                <w:szCs w:val="10"/>
              </w:rPr>
              <w:t>before</w:t>
            </w:r>
            <w:r>
              <w:rPr>
                <w:rFonts w:ascii="Calibri" w:hAnsi="Calibri" w:cs="Calibri"/>
                <w:color w:val="000000"/>
                <w:sz w:val="10"/>
                <w:szCs w:val="10"/>
              </w:rPr>
              <w:t xml:space="preserve"> EXAM 1 Part 1 </w:t>
            </w:r>
          </w:p>
        </w:tc>
        <w:tc>
          <w:tcPr>
            <w:tcW w:w="1091" w:type="dxa"/>
            <w:tcBorders>
              <w:top w:val="nil"/>
              <w:left w:val="nil"/>
              <w:bottom w:val="single" w:sz="4" w:space="0" w:color="auto"/>
              <w:right w:val="single" w:sz="4" w:space="0" w:color="auto"/>
            </w:tcBorders>
            <w:noWrap/>
            <w:vAlign w:val="bottom"/>
            <w:hideMark/>
          </w:tcPr>
          <w:p w14:paraId="3DB1228D"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w:t>
            </w:r>
          </w:p>
        </w:tc>
      </w:tr>
      <w:tr w:rsidR="00A90A26" w14:paraId="41BA5CB7"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137E5384" w14:textId="77777777" w:rsidR="00A90A26" w:rsidRDefault="00A90A26">
            <w:pPr>
              <w:rPr>
                <w:rFonts w:ascii="Aptos Narrow" w:hAnsi="Aptos Narrow"/>
                <w:color w:val="000000"/>
                <w:sz w:val="10"/>
                <w:szCs w:val="10"/>
              </w:rPr>
            </w:pPr>
            <w:r>
              <w:rPr>
                <w:rFonts w:ascii="Aptos Narrow" w:hAnsi="Aptos Narrow"/>
                <w:color w:val="000000"/>
                <w:sz w:val="10"/>
                <w:szCs w:val="10"/>
              </w:rPr>
              <w:t>3 Exams: Part 1 LDB W Review Center</w:t>
            </w:r>
          </w:p>
        </w:tc>
        <w:tc>
          <w:tcPr>
            <w:tcW w:w="5361" w:type="dxa"/>
            <w:tcBorders>
              <w:top w:val="nil"/>
              <w:left w:val="nil"/>
              <w:bottom w:val="single" w:sz="4" w:space="0" w:color="auto"/>
              <w:right w:val="single" w:sz="4" w:space="0" w:color="auto"/>
            </w:tcBorders>
            <w:noWrap/>
            <w:vAlign w:val="bottom"/>
            <w:hideMark/>
          </w:tcPr>
          <w:p w14:paraId="7056B349" w14:textId="3E05DB32" w:rsidR="00A90A26" w:rsidRDefault="00A90A26">
            <w:pPr>
              <w:rPr>
                <w:rFonts w:ascii="Aptos Narrow" w:hAnsi="Aptos Narrow"/>
                <w:color w:val="000000"/>
                <w:sz w:val="10"/>
                <w:szCs w:val="10"/>
              </w:rPr>
            </w:pPr>
            <w:r>
              <w:rPr>
                <w:rFonts w:ascii="Aptos Narrow" w:hAnsi="Aptos Narrow"/>
                <w:color w:val="000000"/>
                <w:sz w:val="10"/>
                <w:szCs w:val="10"/>
              </w:rPr>
              <w:t xml:space="preserve">Each Exam </w:t>
            </w:r>
            <w:r w:rsidR="005D2630">
              <w:rPr>
                <w:rFonts w:ascii="Aptos Narrow" w:hAnsi="Aptos Narrow"/>
                <w:color w:val="000000"/>
                <w:sz w:val="10"/>
                <w:szCs w:val="10"/>
              </w:rPr>
              <w:t>part 1</w:t>
            </w:r>
            <w:r>
              <w:rPr>
                <w:rFonts w:ascii="Aptos Narrow" w:hAnsi="Aptos Narrow"/>
                <w:color w:val="000000"/>
                <w:sz w:val="10"/>
                <w:szCs w:val="10"/>
              </w:rPr>
              <w:t>+ 4</w:t>
            </w:r>
            <w:r w:rsidR="00FB32A7">
              <w:rPr>
                <w:rFonts w:ascii="Aptos Narrow" w:hAnsi="Aptos Narrow"/>
                <w:color w:val="000000"/>
                <w:sz w:val="10"/>
                <w:szCs w:val="10"/>
              </w:rPr>
              <w:t xml:space="preserve"> </w:t>
            </w:r>
            <w:r>
              <w:rPr>
                <w:rFonts w:ascii="Aptos Narrow" w:hAnsi="Aptos Narrow"/>
                <w:color w:val="000000"/>
                <w:sz w:val="10"/>
                <w:szCs w:val="10"/>
              </w:rPr>
              <w:t>points if you complete at least 1/3 of review questions for each part</w:t>
            </w:r>
          </w:p>
        </w:tc>
        <w:tc>
          <w:tcPr>
            <w:tcW w:w="1091" w:type="dxa"/>
            <w:tcBorders>
              <w:top w:val="nil"/>
              <w:left w:val="nil"/>
              <w:bottom w:val="single" w:sz="4" w:space="0" w:color="auto"/>
              <w:right w:val="single" w:sz="4" w:space="0" w:color="auto"/>
            </w:tcBorders>
            <w:noWrap/>
            <w:vAlign w:val="bottom"/>
            <w:hideMark/>
          </w:tcPr>
          <w:p w14:paraId="4928EA89"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10% each *3=30%</w:t>
            </w:r>
          </w:p>
        </w:tc>
      </w:tr>
      <w:tr w:rsidR="00A90A26" w14:paraId="4745FF1C"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2583B53E" w14:textId="77777777" w:rsidR="00A90A26" w:rsidRDefault="00A90A26">
            <w:pPr>
              <w:rPr>
                <w:rFonts w:ascii="Aptos Narrow" w:hAnsi="Aptos Narrow"/>
                <w:color w:val="000000"/>
                <w:sz w:val="10"/>
                <w:szCs w:val="10"/>
              </w:rPr>
            </w:pPr>
            <w:r>
              <w:rPr>
                <w:rFonts w:ascii="Aptos Narrow" w:hAnsi="Aptos Narrow"/>
                <w:color w:val="000000"/>
                <w:sz w:val="10"/>
                <w:szCs w:val="10"/>
              </w:rPr>
              <w:t>3 Exams: Part 2 EXCEL W Review Center</w:t>
            </w:r>
          </w:p>
        </w:tc>
        <w:tc>
          <w:tcPr>
            <w:tcW w:w="5361" w:type="dxa"/>
            <w:tcBorders>
              <w:top w:val="nil"/>
              <w:left w:val="nil"/>
              <w:bottom w:val="single" w:sz="4" w:space="0" w:color="auto"/>
              <w:right w:val="single" w:sz="4" w:space="0" w:color="auto"/>
            </w:tcBorders>
            <w:noWrap/>
            <w:vAlign w:val="bottom"/>
            <w:hideMark/>
          </w:tcPr>
          <w:p w14:paraId="48CCE06B" w14:textId="77777777" w:rsidR="00A90A26" w:rsidRDefault="00A90A26">
            <w:pPr>
              <w:rPr>
                <w:rFonts w:ascii="Aptos Narrow" w:hAnsi="Aptos Narrow"/>
                <w:color w:val="000000"/>
                <w:sz w:val="10"/>
                <w:szCs w:val="10"/>
              </w:rPr>
            </w:pPr>
            <w:r>
              <w:rPr>
                <w:rFonts w:ascii="Aptos Narrow" w:hAnsi="Aptos Narrow"/>
                <w:color w:val="000000"/>
                <w:sz w:val="10"/>
                <w:szCs w:val="10"/>
              </w:rPr>
              <w:t>Each Exam part 2+ 4points if you complete at least 1/3 of review questions for each part</w:t>
            </w:r>
          </w:p>
        </w:tc>
        <w:tc>
          <w:tcPr>
            <w:tcW w:w="1091" w:type="dxa"/>
            <w:tcBorders>
              <w:top w:val="nil"/>
              <w:left w:val="nil"/>
              <w:bottom w:val="single" w:sz="4" w:space="0" w:color="auto"/>
              <w:right w:val="single" w:sz="4" w:space="0" w:color="auto"/>
            </w:tcBorders>
            <w:noWrap/>
            <w:vAlign w:val="bottom"/>
            <w:hideMark/>
          </w:tcPr>
          <w:p w14:paraId="76CA3AFD"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5% each *3=15%</w:t>
            </w:r>
          </w:p>
        </w:tc>
      </w:tr>
      <w:tr w:rsidR="00A90A26" w14:paraId="4F74C456"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358B11B" w14:textId="6E07CBDD" w:rsidR="00A90A26" w:rsidRDefault="00FB32A7">
            <w:pPr>
              <w:rPr>
                <w:rFonts w:ascii="Aptos Narrow" w:hAnsi="Aptos Narrow"/>
                <w:color w:val="000000"/>
                <w:sz w:val="10"/>
                <w:szCs w:val="10"/>
              </w:rPr>
            </w:pPr>
            <w:r>
              <w:rPr>
                <w:rFonts w:ascii="Aptos Narrow" w:hAnsi="Aptos Narrow"/>
                <w:color w:val="000000"/>
                <w:sz w:val="10"/>
                <w:szCs w:val="10"/>
              </w:rPr>
              <w:t>Final Exam</w:t>
            </w:r>
            <w:r w:rsidR="00A90A26">
              <w:rPr>
                <w:rFonts w:ascii="Aptos Narrow" w:hAnsi="Aptos Narrow"/>
                <w:color w:val="000000"/>
                <w:sz w:val="10"/>
                <w:szCs w:val="10"/>
              </w:rPr>
              <w:t>: Part 1 LDB W Review Center</w:t>
            </w:r>
          </w:p>
        </w:tc>
        <w:tc>
          <w:tcPr>
            <w:tcW w:w="5361" w:type="dxa"/>
            <w:tcBorders>
              <w:top w:val="nil"/>
              <w:left w:val="nil"/>
              <w:bottom w:val="single" w:sz="4" w:space="0" w:color="auto"/>
              <w:right w:val="single" w:sz="4" w:space="0" w:color="auto"/>
            </w:tcBorders>
            <w:noWrap/>
            <w:vAlign w:val="bottom"/>
            <w:hideMark/>
          </w:tcPr>
          <w:p w14:paraId="5C8F5424" w14:textId="77777777" w:rsidR="00A90A26" w:rsidRDefault="00A90A26">
            <w:pPr>
              <w:rPr>
                <w:rFonts w:ascii="Aptos Narrow" w:hAnsi="Aptos Narrow"/>
                <w:color w:val="000000"/>
                <w:sz w:val="10"/>
                <w:szCs w:val="10"/>
              </w:rPr>
            </w:pPr>
            <w:r>
              <w:rPr>
                <w:rFonts w:ascii="Aptos Narrow" w:hAnsi="Aptos Narrow"/>
                <w:color w:val="000000"/>
                <w:sz w:val="10"/>
                <w:szCs w:val="10"/>
              </w:rPr>
              <w:t>Final Exam part 1+ 4points if you complete at least 1/3 of review questions for Final Review part 1</w:t>
            </w:r>
          </w:p>
        </w:tc>
        <w:tc>
          <w:tcPr>
            <w:tcW w:w="1091" w:type="dxa"/>
            <w:tcBorders>
              <w:top w:val="nil"/>
              <w:left w:val="nil"/>
              <w:bottom w:val="single" w:sz="4" w:space="0" w:color="auto"/>
              <w:right w:val="single" w:sz="4" w:space="0" w:color="auto"/>
            </w:tcBorders>
            <w:noWrap/>
            <w:vAlign w:val="bottom"/>
            <w:hideMark/>
          </w:tcPr>
          <w:p w14:paraId="019BC22C"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10%</w:t>
            </w:r>
          </w:p>
        </w:tc>
      </w:tr>
      <w:tr w:rsidR="00A90A26" w14:paraId="7884A8C4"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4D9CF37B" w14:textId="691BF21E" w:rsidR="00A90A26" w:rsidRDefault="00FB32A7">
            <w:pPr>
              <w:rPr>
                <w:rFonts w:ascii="Aptos Narrow" w:hAnsi="Aptos Narrow"/>
                <w:color w:val="000000"/>
                <w:sz w:val="10"/>
                <w:szCs w:val="10"/>
              </w:rPr>
            </w:pPr>
            <w:r>
              <w:rPr>
                <w:rFonts w:ascii="Aptos Narrow" w:hAnsi="Aptos Narrow"/>
                <w:color w:val="000000"/>
                <w:sz w:val="10"/>
                <w:szCs w:val="10"/>
              </w:rPr>
              <w:t>Final Exam</w:t>
            </w:r>
            <w:r w:rsidR="00A90A26">
              <w:rPr>
                <w:rFonts w:ascii="Aptos Narrow" w:hAnsi="Aptos Narrow"/>
                <w:color w:val="000000"/>
                <w:sz w:val="10"/>
                <w:szCs w:val="10"/>
              </w:rPr>
              <w:t>: Part 2 EXCEL W Review Center</w:t>
            </w:r>
          </w:p>
        </w:tc>
        <w:tc>
          <w:tcPr>
            <w:tcW w:w="5361" w:type="dxa"/>
            <w:tcBorders>
              <w:top w:val="nil"/>
              <w:left w:val="nil"/>
              <w:bottom w:val="single" w:sz="4" w:space="0" w:color="auto"/>
              <w:right w:val="single" w:sz="4" w:space="0" w:color="auto"/>
            </w:tcBorders>
            <w:noWrap/>
            <w:vAlign w:val="bottom"/>
            <w:hideMark/>
          </w:tcPr>
          <w:p w14:paraId="19358BA1" w14:textId="77777777" w:rsidR="00A90A26" w:rsidRDefault="00A90A26">
            <w:pPr>
              <w:rPr>
                <w:rFonts w:ascii="Aptos Narrow" w:hAnsi="Aptos Narrow"/>
                <w:color w:val="000000"/>
                <w:sz w:val="10"/>
                <w:szCs w:val="10"/>
              </w:rPr>
            </w:pPr>
            <w:r>
              <w:rPr>
                <w:rFonts w:ascii="Aptos Narrow" w:hAnsi="Aptos Narrow"/>
                <w:color w:val="000000"/>
                <w:sz w:val="10"/>
                <w:szCs w:val="10"/>
              </w:rPr>
              <w:t>Final Exam part 2+ 4points if you complete at least 1/3 of review questions for Final Review part 2</w:t>
            </w:r>
          </w:p>
        </w:tc>
        <w:tc>
          <w:tcPr>
            <w:tcW w:w="1091" w:type="dxa"/>
            <w:tcBorders>
              <w:top w:val="nil"/>
              <w:left w:val="nil"/>
              <w:bottom w:val="single" w:sz="4" w:space="0" w:color="auto"/>
              <w:right w:val="single" w:sz="4" w:space="0" w:color="auto"/>
            </w:tcBorders>
            <w:noWrap/>
            <w:vAlign w:val="bottom"/>
            <w:hideMark/>
          </w:tcPr>
          <w:p w14:paraId="363A6014"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5%</w:t>
            </w:r>
          </w:p>
        </w:tc>
      </w:tr>
      <w:tr w:rsidR="00A90A26" w14:paraId="7F11E44C"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144B6EAD" w14:textId="77777777" w:rsidR="00A90A26" w:rsidRDefault="00A90A26">
            <w:pPr>
              <w:rPr>
                <w:rFonts w:ascii="Aptos Narrow" w:hAnsi="Aptos Narrow"/>
                <w:color w:val="000000"/>
                <w:sz w:val="10"/>
                <w:szCs w:val="10"/>
              </w:rPr>
            </w:pPr>
            <w:r>
              <w:rPr>
                <w:rFonts w:ascii="Aptos Narrow" w:hAnsi="Aptos Narrow"/>
                <w:color w:val="000000"/>
                <w:sz w:val="10"/>
                <w:szCs w:val="10"/>
              </w:rPr>
              <w:t>Discussion Assignment</w:t>
            </w:r>
          </w:p>
        </w:tc>
        <w:tc>
          <w:tcPr>
            <w:tcW w:w="5361" w:type="dxa"/>
            <w:tcBorders>
              <w:top w:val="nil"/>
              <w:left w:val="nil"/>
              <w:bottom w:val="single" w:sz="4" w:space="0" w:color="auto"/>
              <w:right w:val="single" w:sz="4" w:space="0" w:color="auto"/>
            </w:tcBorders>
            <w:noWrap/>
            <w:vAlign w:val="bottom"/>
            <w:hideMark/>
          </w:tcPr>
          <w:p w14:paraId="2CE1A5E9" w14:textId="77777777" w:rsidR="00A90A26" w:rsidRDefault="00A90A26">
            <w:pPr>
              <w:rPr>
                <w:rFonts w:ascii="Aptos Narrow" w:hAnsi="Aptos Narrow"/>
                <w:color w:val="000000"/>
                <w:sz w:val="10"/>
                <w:szCs w:val="10"/>
              </w:rPr>
            </w:pPr>
            <w:r>
              <w:rPr>
                <w:rFonts w:ascii="Aptos Narrow" w:hAnsi="Aptos Narrow"/>
                <w:color w:val="000000"/>
                <w:sz w:val="10"/>
                <w:szCs w:val="10"/>
              </w:rPr>
              <w:t>One Discussion Canvas assignment after Ch6</w:t>
            </w:r>
          </w:p>
        </w:tc>
        <w:tc>
          <w:tcPr>
            <w:tcW w:w="1091" w:type="dxa"/>
            <w:tcBorders>
              <w:top w:val="nil"/>
              <w:left w:val="nil"/>
              <w:bottom w:val="single" w:sz="4" w:space="0" w:color="auto"/>
              <w:right w:val="single" w:sz="4" w:space="0" w:color="auto"/>
            </w:tcBorders>
            <w:noWrap/>
            <w:vAlign w:val="bottom"/>
            <w:hideMark/>
          </w:tcPr>
          <w:p w14:paraId="67A6A4EC"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w:t>
            </w:r>
          </w:p>
        </w:tc>
      </w:tr>
      <w:tr w:rsidR="00A90A26" w14:paraId="15FC265A"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6C702D65" w14:textId="77777777" w:rsidR="00A90A26" w:rsidRDefault="00A90A26">
            <w:pPr>
              <w:rPr>
                <w:rFonts w:ascii="Calibri" w:hAnsi="Calibri" w:cs="Calibri"/>
                <w:color w:val="000000"/>
                <w:sz w:val="10"/>
                <w:szCs w:val="10"/>
              </w:rPr>
            </w:pPr>
            <w:r>
              <w:rPr>
                <w:rFonts w:ascii="Calibri" w:hAnsi="Calibri" w:cs="Calibri"/>
                <w:color w:val="000000"/>
                <w:sz w:val="10"/>
                <w:szCs w:val="10"/>
              </w:rPr>
              <w:t xml:space="preserve">Syllabus Quiz + 3 surveys </w:t>
            </w:r>
          </w:p>
        </w:tc>
        <w:tc>
          <w:tcPr>
            <w:tcW w:w="5361" w:type="dxa"/>
            <w:tcBorders>
              <w:top w:val="nil"/>
              <w:left w:val="nil"/>
              <w:bottom w:val="single" w:sz="4" w:space="0" w:color="auto"/>
              <w:right w:val="single" w:sz="4" w:space="0" w:color="auto"/>
            </w:tcBorders>
            <w:noWrap/>
            <w:vAlign w:val="center"/>
            <w:hideMark/>
          </w:tcPr>
          <w:p w14:paraId="268A6A36" w14:textId="0C7655CA" w:rsidR="00A90A26" w:rsidRDefault="00A90A26">
            <w:pPr>
              <w:rPr>
                <w:rFonts w:ascii="Aptos Narrow" w:hAnsi="Aptos Narrow"/>
                <w:color w:val="000000"/>
                <w:sz w:val="10"/>
                <w:szCs w:val="10"/>
              </w:rPr>
            </w:pPr>
            <w:r>
              <w:rPr>
                <w:rFonts w:ascii="Aptos Narrow" w:hAnsi="Aptos Narrow"/>
                <w:color w:val="000000"/>
                <w:sz w:val="10"/>
                <w:szCs w:val="10"/>
              </w:rPr>
              <w:t xml:space="preserve">Canvas Quiz + surveys (1% </w:t>
            </w:r>
            <w:r w:rsidR="008839C9">
              <w:rPr>
                <w:rFonts w:ascii="Aptos Narrow" w:hAnsi="Aptos Narrow"/>
                <w:color w:val="000000"/>
                <w:sz w:val="10"/>
                <w:szCs w:val="10"/>
              </w:rPr>
              <w:t>each)</w:t>
            </w:r>
          </w:p>
        </w:tc>
        <w:tc>
          <w:tcPr>
            <w:tcW w:w="1091" w:type="dxa"/>
            <w:tcBorders>
              <w:top w:val="nil"/>
              <w:left w:val="nil"/>
              <w:bottom w:val="single" w:sz="4" w:space="0" w:color="auto"/>
              <w:right w:val="single" w:sz="4" w:space="0" w:color="auto"/>
            </w:tcBorders>
            <w:noWrap/>
            <w:vAlign w:val="bottom"/>
            <w:hideMark/>
          </w:tcPr>
          <w:p w14:paraId="27197076"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4%</w:t>
            </w:r>
          </w:p>
        </w:tc>
      </w:tr>
      <w:tr w:rsidR="00A90A26" w14:paraId="1F415011"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0558091D" w14:textId="77777777" w:rsidR="00A90A26" w:rsidRDefault="00A90A26">
            <w:pPr>
              <w:rPr>
                <w:rFonts w:ascii="Aptos Narrow" w:hAnsi="Aptos Narrow"/>
                <w:color w:val="000000"/>
                <w:sz w:val="10"/>
                <w:szCs w:val="10"/>
              </w:rPr>
            </w:pPr>
            <w:r>
              <w:rPr>
                <w:rFonts w:ascii="Aptos Narrow" w:hAnsi="Aptos Narrow"/>
                <w:color w:val="000000"/>
                <w:sz w:val="10"/>
                <w:szCs w:val="10"/>
              </w:rPr>
              <w:t>Total</w:t>
            </w:r>
          </w:p>
        </w:tc>
        <w:tc>
          <w:tcPr>
            <w:tcW w:w="5361" w:type="dxa"/>
            <w:tcBorders>
              <w:top w:val="nil"/>
              <w:left w:val="nil"/>
              <w:bottom w:val="single" w:sz="4" w:space="0" w:color="auto"/>
              <w:right w:val="single" w:sz="4" w:space="0" w:color="auto"/>
            </w:tcBorders>
            <w:noWrap/>
            <w:vAlign w:val="bottom"/>
            <w:hideMark/>
          </w:tcPr>
          <w:p w14:paraId="1D625CC7"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c>
          <w:tcPr>
            <w:tcW w:w="1091" w:type="dxa"/>
            <w:tcBorders>
              <w:top w:val="nil"/>
              <w:left w:val="nil"/>
              <w:bottom w:val="single" w:sz="4" w:space="0" w:color="auto"/>
              <w:right w:val="single" w:sz="4" w:space="0" w:color="auto"/>
            </w:tcBorders>
            <w:noWrap/>
            <w:vAlign w:val="bottom"/>
            <w:hideMark/>
          </w:tcPr>
          <w:p w14:paraId="618DFD75"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102%</w:t>
            </w:r>
          </w:p>
        </w:tc>
      </w:tr>
      <w:tr w:rsidR="00A90A26" w14:paraId="628839C9"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27A9587F" w14:textId="21FDCDCC" w:rsidR="00A90A26" w:rsidRDefault="00A90A26">
            <w:pPr>
              <w:rPr>
                <w:rFonts w:ascii="Aptos Narrow" w:hAnsi="Aptos Narrow"/>
                <w:color w:val="000000"/>
                <w:sz w:val="10"/>
                <w:szCs w:val="10"/>
              </w:rPr>
            </w:pPr>
            <w:r>
              <w:rPr>
                <w:rFonts w:ascii="Aptos Narrow" w:hAnsi="Aptos Narrow"/>
                <w:color w:val="000000"/>
                <w:sz w:val="10"/>
                <w:szCs w:val="10"/>
              </w:rPr>
              <w:t xml:space="preserve">Helpdesk zoom drop </w:t>
            </w:r>
            <w:r w:rsidR="005D2630">
              <w:rPr>
                <w:rFonts w:ascii="Aptos Narrow" w:hAnsi="Aptos Narrow"/>
                <w:color w:val="000000"/>
                <w:sz w:val="10"/>
                <w:szCs w:val="10"/>
              </w:rPr>
              <w:t>in (</w:t>
            </w:r>
            <w:r>
              <w:rPr>
                <w:rFonts w:ascii="Aptos Narrow" w:hAnsi="Aptos Narrow"/>
                <w:color w:val="000000"/>
                <w:sz w:val="10"/>
                <w:szCs w:val="10"/>
              </w:rPr>
              <w:t>not mandatory but if you need help)</w:t>
            </w:r>
          </w:p>
        </w:tc>
        <w:tc>
          <w:tcPr>
            <w:tcW w:w="5361" w:type="dxa"/>
            <w:tcBorders>
              <w:top w:val="nil"/>
              <w:left w:val="nil"/>
              <w:bottom w:val="single" w:sz="4" w:space="0" w:color="auto"/>
              <w:right w:val="single" w:sz="4" w:space="0" w:color="auto"/>
            </w:tcBorders>
            <w:noWrap/>
            <w:vAlign w:val="bottom"/>
            <w:hideMark/>
          </w:tcPr>
          <w:p w14:paraId="26B4BC15" w14:textId="77777777" w:rsidR="00A90A26" w:rsidRDefault="00A90A26">
            <w:pPr>
              <w:rPr>
                <w:rFonts w:ascii="Calibri" w:hAnsi="Calibri" w:cs="Calibri"/>
                <w:color w:val="000000"/>
                <w:sz w:val="10"/>
                <w:szCs w:val="10"/>
              </w:rPr>
            </w:pPr>
            <w:r>
              <w:rPr>
                <w:rFonts w:ascii="Calibri" w:hAnsi="Calibri" w:cs="Calibri"/>
                <w:color w:val="000000"/>
                <w:sz w:val="10"/>
                <w:szCs w:val="10"/>
              </w:rPr>
              <w:t>Extra 0.1% for each drop in</w:t>
            </w:r>
          </w:p>
        </w:tc>
        <w:tc>
          <w:tcPr>
            <w:tcW w:w="1091" w:type="dxa"/>
            <w:tcBorders>
              <w:top w:val="nil"/>
              <w:left w:val="nil"/>
              <w:bottom w:val="single" w:sz="4" w:space="0" w:color="auto"/>
              <w:right w:val="single" w:sz="4" w:space="0" w:color="auto"/>
            </w:tcBorders>
            <w:noWrap/>
            <w:vAlign w:val="bottom"/>
            <w:hideMark/>
          </w:tcPr>
          <w:p w14:paraId="7EA03117"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 xml:space="preserve">Extra 0.1% for each drop in </w:t>
            </w:r>
          </w:p>
        </w:tc>
      </w:tr>
      <w:tr w:rsidR="00A90A26" w14:paraId="0621F409"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1F1DCC95"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c>
          <w:tcPr>
            <w:tcW w:w="5361" w:type="dxa"/>
            <w:tcBorders>
              <w:top w:val="nil"/>
              <w:left w:val="nil"/>
              <w:bottom w:val="single" w:sz="4" w:space="0" w:color="auto"/>
              <w:right w:val="single" w:sz="4" w:space="0" w:color="auto"/>
            </w:tcBorders>
            <w:noWrap/>
            <w:vAlign w:val="bottom"/>
            <w:hideMark/>
          </w:tcPr>
          <w:p w14:paraId="553E2D92"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c>
          <w:tcPr>
            <w:tcW w:w="1091" w:type="dxa"/>
            <w:tcBorders>
              <w:top w:val="nil"/>
              <w:left w:val="nil"/>
              <w:bottom w:val="single" w:sz="4" w:space="0" w:color="auto"/>
              <w:right w:val="single" w:sz="4" w:space="0" w:color="auto"/>
            </w:tcBorders>
            <w:noWrap/>
            <w:vAlign w:val="bottom"/>
            <w:hideMark/>
          </w:tcPr>
          <w:p w14:paraId="4D6711C8" w14:textId="77777777" w:rsidR="00A90A26" w:rsidRDefault="00A90A26">
            <w:pPr>
              <w:rPr>
                <w:rFonts w:ascii="Aptos Narrow" w:hAnsi="Aptos Narrow"/>
                <w:color w:val="000000"/>
                <w:sz w:val="10"/>
                <w:szCs w:val="10"/>
              </w:rPr>
            </w:pPr>
            <w:r>
              <w:rPr>
                <w:rFonts w:ascii="Aptos Narrow" w:hAnsi="Aptos Narrow"/>
                <w:color w:val="000000"/>
                <w:sz w:val="10"/>
                <w:szCs w:val="10"/>
              </w:rPr>
              <w:t> </w:t>
            </w:r>
          </w:p>
        </w:tc>
      </w:tr>
      <w:tr w:rsidR="00A90A26" w14:paraId="712146FF" w14:textId="77777777" w:rsidTr="00A90A26">
        <w:trPr>
          <w:trHeight w:val="320"/>
        </w:trPr>
        <w:tc>
          <w:tcPr>
            <w:tcW w:w="2580" w:type="dxa"/>
            <w:tcBorders>
              <w:top w:val="nil"/>
              <w:left w:val="single" w:sz="4" w:space="0" w:color="auto"/>
              <w:bottom w:val="single" w:sz="4" w:space="0" w:color="auto"/>
              <w:right w:val="single" w:sz="4" w:space="0" w:color="auto"/>
            </w:tcBorders>
            <w:noWrap/>
            <w:vAlign w:val="bottom"/>
            <w:hideMark/>
          </w:tcPr>
          <w:p w14:paraId="5F9BB098" w14:textId="77777777" w:rsidR="00A90A26" w:rsidRDefault="00A90A26">
            <w:pPr>
              <w:rPr>
                <w:rFonts w:ascii="Aptos Narrow" w:hAnsi="Aptos Narrow"/>
                <w:color w:val="000000"/>
                <w:sz w:val="10"/>
                <w:szCs w:val="10"/>
              </w:rPr>
            </w:pPr>
            <w:r>
              <w:rPr>
                <w:rFonts w:ascii="Aptos Narrow" w:hAnsi="Aptos Narrow"/>
                <w:color w:val="000000"/>
                <w:sz w:val="10"/>
                <w:szCs w:val="10"/>
              </w:rPr>
              <w:t>Total W attending Helpdesk zoom meetings</w:t>
            </w:r>
          </w:p>
        </w:tc>
        <w:tc>
          <w:tcPr>
            <w:tcW w:w="5361" w:type="dxa"/>
            <w:tcBorders>
              <w:top w:val="nil"/>
              <w:left w:val="nil"/>
              <w:bottom w:val="single" w:sz="4" w:space="0" w:color="auto"/>
              <w:right w:val="single" w:sz="4" w:space="0" w:color="auto"/>
            </w:tcBorders>
            <w:noWrap/>
            <w:vAlign w:val="bottom"/>
            <w:hideMark/>
          </w:tcPr>
          <w:p w14:paraId="72D2A150" w14:textId="77777777" w:rsidR="00A90A26" w:rsidRDefault="00A90A26">
            <w:pPr>
              <w:rPr>
                <w:rFonts w:ascii="Calibri" w:hAnsi="Calibri" w:cs="Calibri"/>
                <w:color w:val="000000"/>
                <w:sz w:val="10"/>
                <w:szCs w:val="10"/>
              </w:rPr>
            </w:pPr>
            <w:r>
              <w:rPr>
                <w:rFonts w:ascii="Calibri" w:hAnsi="Calibri" w:cs="Calibri"/>
                <w:color w:val="000000"/>
                <w:sz w:val="10"/>
                <w:szCs w:val="10"/>
              </w:rPr>
              <w:t>Total + Extra 0.1% for each drop in</w:t>
            </w:r>
          </w:p>
        </w:tc>
        <w:tc>
          <w:tcPr>
            <w:tcW w:w="1091" w:type="dxa"/>
            <w:tcBorders>
              <w:top w:val="nil"/>
              <w:left w:val="nil"/>
              <w:bottom w:val="single" w:sz="4" w:space="0" w:color="auto"/>
              <w:right w:val="single" w:sz="4" w:space="0" w:color="auto"/>
            </w:tcBorders>
            <w:noWrap/>
            <w:vAlign w:val="bottom"/>
            <w:hideMark/>
          </w:tcPr>
          <w:p w14:paraId="1583820F" w14:textId="77777777" w:rsidR="00A90A26" w:rsidRDefault="00A90A26">
            <w:pPr>
              <w:jc w:val="right"/>
              <w:rPr>
                <w:rFonts w:ascii="Aptos Narrow" w:hAnsi="Aptos Narrow"/>
                <w:color w:val="000000"/>
                <w:sz w:val="10"/>
                <w:szCs w:val="10"/>
              </w:rPr>
            </w:pPr>
            <w:r>
              <w:rPr>
                <w:rFonts w:ascii="Aptos Narrow" w:hAnsi="Aptos Narrow"/>
                <w:color w:val="000000"/>
                <w:sz w:val="10"/>
                <w:szCs w:val="10"/>
              </w:rPr>
              <w:t>&gt;102%</w:t>
            </w:r>
          </w:p>
        </w:tc>
      </w:tr>
    </w:tbl>
    <w:p w14:paraId="1DB98938" w14:textId="77777777" w:rsidR="00A90A26" w:rsidRDefault="00A90A26" w:rsidP="00E758D8">
      <w:pPr>
        <w:pStyle w:val="Heading2"/>
        <w:rPr>
          <w:rFonts w:asciiTheme="minorHAnsi" w:hAnsiTheme="minorHAnsi" w:cstheme="minorHAnsi"/>
          <w:sz w:val="24"/>
          <w:szCs w:val="24"/>
        </w:rPr>
      </w:pPr>
    </w:p>
    <w:p w14:paraId="70BCA44F" w14:textId="77777777" w:rsidR="00FB32A7" w:rsidRDefault="00FB32A7" w:rsidP="00E758D8">
      <w:pPr>
        <w:pStyle w:val="Heading2"/>
        <w:rPr>
          <w:rFonts w:asciiTheme="minorHAnsi" w:hAnsiTheme="minorHAnsi" w:cstheme="minorHAnsi"/>
          <w:sz w:val="24"/>
          <w:szCs w:val="24"/>
        </w:rPr>
      </w:pPr>
    </w:p>
    <w:p w14:paraId="35240B88" w14:textId="4857F0C6" w:rsidR="00E758D8" w:rsidRPr="005B5850" w:rsidRDefault="00E758D8" w:rsidP="00E758D8">
      <w:pPr>
        <w:pStyle w:val="Heading2"/>
        <w:rPr>
          <w:rFonts w:asciiTheme="minorHAnsi" w:hAnsiTheme="minorHAnsi" w:cstheme="minorHAnsi"/>
          <w:sz w:val="24"/>
          <w:szCs w:val="24"/>
        </w:rPr>
      </w:pPr>
      <w:r w:rsidRPr="005B5850">
        <w:rPr>
          <w:rFonts w:asciiTheme="minorHAnsi" w:hAnsiTheme="minorHAnsi" w:cstheme="minorHAnsi"/>
          <w:sz w:val="24"/>
          <w:szCs w:val="24"/>
        </w:rPr>
        <w:t>Grading</w:t>
      </w:r>
      <w:r w:rsidRPr="005B5850">
        <w:rPr>
          <w:rFonts w:asciiTheme="minorHAnsi" w:hAnsiTheme="minorHAnsi" w:cstheme="minorHAnsi"/>
          <w:sz w:val="24"/>
          <w:szCs w:val="24"/>
        </w:rPr>
        <w:tab/>
      </w:r>
    </w:p>
    <w:p w14:paraId="42DB3D05" w14:textId="6F968A03"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 xml:space="preserve">A = </w:t>
      </w:r>
      <w:r w:rsidR="00B851E6" w:rsidRPr="005B5850">
        <w:rPr>
          <w:rFonts w:cstheme="minorHAnsi"/>
          <w:sz w:val="24"/>
          <w:szCs w:val="24"/>
        </w:rPr>
        <w:t>Above 90</w:t>
      </w:r>
    </w:p>
    <w:p w14:paraId="6FC0AFC5" w14:textId="205E66D4"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B = 80 – 89</w:t>
      </w:r>
      <w:r w:rsidR="00B851E6" w:rsidRPr="005B5850">
        <w:rPr>
          <w:rFonts w:cstheme="minorHAnsi"/>
          <w:sz w:val="24"/>
          <w:szCs w:val="24"/>
        </w:rPr>
        <w:t>.9</w:t>
      </w:r>
      <w:r w:rsidRPr="005B5850">
        <w:rPr>
          <w:rFonts w:cstheme="minorHAnsi"/>
          <w:sz w:val="24"/>
          <w:szCs w:val="24"/>
        </w:rPr>
        <w:t>%</w:t>
      </w:r>
    </w:p>
    <w:p w14:paraId="4E24194B" w14:textId="4DA531DA"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C = 70 – 79</w:t>
      </w:r>
      <w:r w:rsidR="00B851E6" w:rsidRPr="005B5850">
        <w:rPr>
          <w:rFonts w:cstheme="minorHAnsi"/>
          <w:sz w:val="24"/>
          <w:szCs w:val="24"/>
        </w:rPr>
        <w:t>.9</w:t>
      </w:r>
      <w:r w:rsidRPr="005B5850">
        <w:rPr>
          <w:rFonts w:cstheme="minorHAnsi"/>
          <w:sz w:val="24"/>
          <w:szCs w:val="24"/>
        </w:rPr>
        <w:t>%</w:t>
      </w:r>
    </w:p>
    <w:p w14:paraId="59EB2E7B" w14:textId="39D696AE"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D = 60 – 69</w:t>
      </w:r>
      <w:r w:rsidR="00B851E6" w:rsidRPr="005B5850">
        <w:rPr>
          <w:rFonts w:cstheme="minorHAnsi"/>
          <w:sz w:val="24"/>
          <w:szCs w:val="24"/>
        </w:rPr>
        <w:t>.9</w:t>
      </w:r>
      <w:r w:rsidRPr="005B5850">
        <w:rPr>
          <w:rFonts w:cstheme="minorHAnsi"/>
          <w:sz w:val="24"/>
          <w:szCs w:val="24"/>
        </w:rPr>
        <w:t>%</w:t>
      </w:r>
    </w:p>
    <w:p w14:paraId="2E631587" w14:textId="7EC02D38" w:rsidR="00E758D8" w:rsidRPr="005B5850" w:rsidRDefault="00E758D8" w:rsidP="00E758D8">
      <w:pPr>
        <w:pStyle w:val="ListParagraph"/>
        <w:numPr>
          <w:ilvl w:val="0"/>
          <w:numId w:val="9"/>
        </w:numPr>
        <w:rPr>
          <w:rFonts w:cstheme="minorHAnsi"/>
          <w:sz w:val="24"/>
          <w:szCs w:val="24"/>
        </w:rPr>
      </w:pPr>
      <w:r w:rsidRPr="005B5850">
        <w:rPr>
          <w:rFonts w:cstheme="minorHAnsi"/>
          <w:sz w:val="24"/>
          <w:szCs w:val="24"/>
        </w:rPr>
        <w:t>F = 0 – 59</w:t>
      </w:r>
      <w:r w:rsidR="00B851E6" w:rsidRPr="005B5850">
        <w:rPr>
          <w:rFonts w:cstheme="minorHAnsi"/>
          <w:sz w:val="24"/>
          <w:szCs w:val="24"/>
        </w:rPr>
        <w:t>.9</w:t>
      </w:r>
      <w:r w:rsidRPr="005B5850">
        <w:rPr>
          <w:rFonts w:cstheme="minorHAnsi"/>
          <w:sz w:val="24"/>
          <w:szCs w:val="24"/>
        </w:rPr>
        <w:t>%</w:t>
      </w:r>
    </w:p>
    <w:p w14:paraId="55281157" w14:textId="5614CA09" w:rsidR="002E49F1" w:rsidRPr="005B5850" w:rsidRDefault="002E49F1" w:rsidP="002E49F1">
      <w:pPr>
        <w:ind w:left="360"/>
        <w:rPr>
          <w:rFonts w:asciiTheme="minorHAnsi" w:hAnsiTheme="minorHAnsi" w:cstheme="minorHAnsi"/>
        </w:rPr>
      </w:pPr>
      <w:r w:rsidRPr="005B5850">
        <w:rPr>
          <w:rFonts w:asciiTheme="minorHAnsi" w:hAnsiTheme="minorHAnsi" w:cstheme="minorHAnsi"/>
        </w:rPr>
        <w:t>Grades are based on mastery of the content. As a rule, I do not grade on a “curve” because that is a comparison of your outcomes to others. I do, however, encourage you to find opportunities to learn with and through others. Please take advantage of the academic resources listed above if you find yourself struggling.</w:t>
      </w:r>
    </w:p>
    <w:p w14:paraId="2162F107" w14:textId="77777777" w:rsidR="002E49F1" w:rsidRPr="005B5850" w:rsidRDefault="002E49F1" w:rsidP="002E49F1">
      <w:pPr>
        <w:ind w:left="360"/>
        <w:rPr>
          <w:rFonts w:asciiTheme="minorHAnsi" w:hAnsiTheme="minorHAnsi" w:cstheme="minorHAnsi"/>
        </w:rPr>
      </w:pPr>
    </w:p>
    <w:p w14:paraId="7D2E177C" w14:textId="77777777" w:rsidR="002E49F1" w:rsidRPr="005B5850" w:rsidRDefault="002E49F1" w:rsidP="00FD12D9">
      <w:pPr>
        <w:pStyle w:val="Heading3"/>
        <w:rPr>
          <w:rFonts w:asciiTheme="minorHAnsi" w:hAnsiTheme="minorHAnsi" w:cstheme="minorHAnsi"/>
        </w:rPr>
      </w:pPr>
      <w:r w:rsidRPr="005B5850">
        <w:rPr>
          <w:rFonts w:asciiTheme="minorHAnsi" w:hAnsiTheme="minorHAnsi" w:cstheme="minorHAnsi"/>
        </w:rPr>
        <w:t>Academic Integrity Standards and Consequences</w:t>
      </w:r>
    </w:p>
    <w:p w14:paraId="6C47EAED" w14:textId="77777777" w:rsidR="002E49F1" w:rsidRPr="005B5850" w:rsidRDefault="002E49F1" w:rsidP="002E49F1">
      <w:pPr>
        <w:ind w:left="360"/>
        <w:rPr>
          <w:rFonts w:asciiTheme="minorHAnsi" w:hAnsiTheme="minorHAnsi" w:cstheme="minorHAnsi"/>
        </w:rPr>
      </w:pPr>
      <w:r w:rsidRPr="005B5850">
        <w:rPr>
          <w:rFonts w:asciiTheme="minorHAnsi" w:hAnsiTheme="minorHAnsi" w:cstheme="minorHAnsi"/>
        </w:rPr>
        <w:t xml:space="preserve">According to UNT Policy 06.003, </w:t>
      </w:r>
      <w:hyperlink r:id="rId33" w:history="1">
        <w:r w:rsidRPr="005B5850">
          <w:rPr>
            <w:rStyle w:val="Hyperlink"/>
            <w:rFonts w:asciiTheme="minorHAnsi" w:eastAsiaTheme="majorEastAsia" w:hAnsiTheme="minorHAnsi" w:cstheme="minorHAnsi"/>
          </w:rPr>
          <w:t>Student Academic Integrity</w:t>
        </w:r>
      </w:hyperlink>
      <w:r w:rsidRPr="005B5850">
        <w:rPr>
          <w:rFonts w:asciiTheme="minorHAnsi" w:hAnsiTheme="minorHAnsi" w:cstheme="minorHAnsi"/>
        </w:rPr>
        <w:t xml:space="preserve"> (https://policy.unt.edu/policy/06-003),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A3DA4A6" w14:textId="0A692B87" w:rsidR="00E758D8" w:rsidRPr="005B5850" w:rsidRDefault="00E758D8" w:rsidP="00E758D8">
      <w:pPr>
        <w:pStyle w:val="Heading2"/>
        <w:rPr>
          <w:rFonts w:asciiTheme="minorHAnsi" w:hAnsiTheme="minorHAnsi" w:cstheme="minorHAnsi"/>
          <w:sz w:val="24"/>
          <w:szCs w:val="24"/>
        </w:rPr>
      </w:pPr>
    </w:p>
    <w:p w14:paraId="19E24E85" w14:textId="4959D534" w:rsidR="00E758D8" w:rsidRPr="005B5850" w:rsidRDefault="00F2728F" w:rsidP="00E758D8">
      <w:pPr>
        <w:rPr>
          <w:rFonts w:asciiTheme="minorHAnsi" w:hAnsiTheme="minorHAnsi" w:cstheme="minorHAnsi"/>
        </w:rPr>
      </w:pPr>
      <w:r w:rsidRPr="005B5850">
        <w:rPr>
          <w:rStyle w:val="Heading2Char"/>
          <w:rFonts w:asciiTheme="minorHAnsi" w:hAnsiTheme="minorHAnsi" w:cstheme="minorHAnsi"/>
          <w:sz w:val="24"/>
          <w:szCs w:val="24"/>
        </w:rPr>
        <w:t xml:space="preserve">Homework Policy </w:t>
      </w:r>
      <w:r w:rsidRPr="005B5850">
        <w:rPr>
          <w:rFonts w:asciiTheme="minorHAnsi" w:hAnsiTheme="minorHAnsi" w:cstheme="minorHAnsi"/>
          <w:b/>
          <w:iCs/>
        </w:rPr>
        <w:br/>
      </w:r>
      <w:r w:rsidRPr="005B5850">
        <w:rPr>
          <w:rFonts w:asciiTheme="minorHAnsi" w:hAnsiTheme="minorHAnsi" w:cstheme="minorHAnsi"/>
        </w:rPr>
        <w:t xml:space="preserve">Students may complete homework assignments up to 7 days after the due date.  Assignments completed during this 7-day grace period will incur a 20% penalty. I will also drop the </w:t>
      </w:r>
      <w:r w:rsidRPr="005B5850">
        <w:rPr>
          <w:rFonts w:asciiTheme="minorHAnsi" w:hAnsiTheme="minorHAnsi" w:cstheme="minorHAnsi"/>
          <w:b/>
        </w:rPr>
        <w:t>two</w:t>
      </w:r>
      <w:r w:rsidRPr="005B5850">
        <w:rPr>
          <w:rFonts w:asciiTheme="minorHAnsi" w:hAnsiTheme="minorHAnsi" w:cstheme="minorHAnsi"/>
        </w:rPr>
        <w:t xml:space="preserve"> lowest homework scores before computing your average at the end of the semester.</w:t>
      </w:r>
      <w:r w:rsidR="00E758D8" w:rsidRPr="005B5850">
        <w:rPr>
          <w:rFonts w:asciiTheme="minorHAnsi" w:hAnsiTheme="minorHAnsi" w:cstheme="minorHAnsi"/>
        </w:rPr>
        <w:t xml:space="preserve"> Thus, you do not need to provide me with a doctor’s note or other documentation when you are sick or have a family emergency. If a more serious matter arises (e.g., hospitalization), please contact the </w:t>
      </w:r>
      <w:hyperlink r:id="rId34" w:history="1">
        <w:r w:rsidR="00E758D8" w:rsidRPr="005B5850">
          <w:rPr>
            <w:rStyle w:val="Hyperlink"/>
            <w:rFonts w:asciiTheme="minorHAnsi" w:eastAsiaTheme="majorEastAsia" w:hAnsiTheme="minorHAnsi" w:cstheme="minorHAnsi"/>
          </w:rPr>
          <w:t>Dean of Students</w:t>
        </w:r>
      </w:hyperlink>
      <w:r w:rsidR="00E758D8" w:rsidRPr="005B5850">
        <w:rPr>
          <w:rFonts w:asciiTheme="minorHAnsi" w:hAnsiTheme="minorHAnsi" w:cstheme="minorHAnsi"/>
        </w:rPr>
        <w:t xml:space="preserve"> office so that they may advocate on your behalf.</w:t>
      </w:r>
    </w:p>
    <w:p w14:paraId="19EB1278" w14:textId="77777777" w:rsidR="00E758D8" w:rsidRPr="005B5850" w:rsidRDefault="00E758D8" w:rsidP="00E758D8">
      <w:pPr>
        <w:rPr>
          <w:rFonts w:asciiTheme="minorHAnsi" w:hAnsiTheme="minorHAnsi" w:cstheme="minorHAnsi"/>
        </w:rPr>
      </w:pPr>
    </w:p>
    <w:p w14:paraId="59A23B56" w14:textId="38F569A1" w:rsidR="00E758D8" w:rsidRPr="00D35BBC" w:rsidRDefault="00F2728F" w:rsidP="00D35BBC">
      <w:pPr>
        <w:pStyle w:val="Heading2"/>
        <w:rPr>
          <w:rFonts w:asciiTheme="minorHAnsi" w:hAnsiTheme="minorHAnsi" w:cstheme="minorHAnsi"/>
          <w:sz w:val="24"/>
          <w:szCs w:val="24"/>
        </w:rPr>
      </w:pPr>
      <w:r w:rsidRPr="005B5850">
        <w:rPr>
          <w:rFonts w:asciiTheme="minorHAnsi" w:hAnsiTheme="minorHAnsi" w:cstheme="minorHAnsi"/>
          <w:sz w:val="24"/>
          <w:szCs w:val="24"/>
        </w:rPr>
        <w:t xml:space="preserve">Exam Policy </w:t>
      </w:r>
    </w:p>
    <w:p w14:paraId="7166C7CA" w14:textId="17A25F66" w:rsidR="00E758D8" w:rsidRPr="005B5850" w:rsidRDefault="00E758D8" w:rsidP="00E758D8">
      <w:pPr>
        <w:rPr>
          <w:rFonts w:asciiTheme="minorHAnsi" w:hAnsiTheme="minorHAnsi" w:cstheme="minorHAnsi"/>
        </w:rPr>
      </w:pPr>
      <w:r w:rsidRPr="005B5850">
        <w:rPr>
          <w:rFonts w:asciiTheme="minorHAnsi" w:hAnsiTheme="minorHAnsi" w:cstheme="minorHAnsi"/>
        </w:rPr>
        <w:t>Students may use a scientific/graphing calculator, and/or Microsoft Excel during exams. Formula W tables &amp; Excel instruction are provided for all exams. No other notes or assistance are permitted.</w:t>
      </w:r>
      <w:r w:rsidR="00B1051B">
        <w:rPr>
          <w:rFonts w:asciiTheme="minorHAnsi" w:hAnsiTheme="minorHAnsi" w:cstheme="minorHAnsi"/>
        </w:rPr>
        <w:t xml:space="preserve"> </w:t>
      </w:r>
      <w:r w:rsidR="00B1051B" w:rsidRPr="00B1051B">
        <w:rPr>
          <w:rFonts w:asciiTheme="minorHAnsi" w:hAnsiTheme="minorHAnsi" w:cstheme="minorHAnsi"/>
          <w:b/>
          <w:bCs/>
        </w:rPr>
        <w:t>AI is not allowed on any EXAM</w:t>
      </w:r>
      <w:r w:rsidR="00B1051B">
        <w:rPr>
          <w:rFonts w:asciiTheme="minorHAnsi" w:hAnsiTheme="minorHAnsi" w:cstheme="minorHAnsi"/>
        </w:rPr>
        <w:t>.</w:t>
      </w:r>
    </w:p>
    <w:p w14:paraId="09E03D34" w14:textId="77777777" w:rsidR="00F2728F" w:rsidRPr="005B5850" w:rsidRDefault="00F2728F" w:rsidP="00E758D8">
      <w:pPr>
        <w:rPr>
          <w:rFonts w:asciiTheme="minorHAnsi" w:hAnsiTheme="minorHAnsi" w:cstheme="minorHAnsi"/>
        </w:rPr>
      </w:pPr>
    </w:p>
    <w:p w14:paraId="33891CD6" w14:textId="6D14927C" w:rsidR="00F2728F" w:rsidRPr="005B5850" w:rsidRDefault="00F2728F" w:rsidP="00F2728F">
      <w:pPr>
        <w:rPr>
          <w:rFonts w:asciiTheme="minorHAnsi" w:hAnsiTheme="minorHAnsi" w:cstheme="minorHAnsi"/>
        </w:rPr>
      </w:pPr>
      <w:r w:rsidRPr="005B5850">
        <w:rPr>
          <w:rFonts w:asciiTheme="minorHAnsi" w:hAnsiTheme="minorHAnsi" w:cstheme="minorHAnsi"/>
        </w:rPr>
        <w:t>You may request to take an exam early, if I receive the request at least one week prior to the date you would like to take the exam.</w:t>
      </w:r>
    </w:p>
    <w:p w14:paraId="6E33D472" w14:textId="77777777" w:rsidR="00E758D8" w:rsidRPr="005B5850" w:rsidRDefault="00E758D8" w:rsidP="00E758D8">
      <w:pPr>
        <w:rPr>
          <w:rFonts w:asciiTheme="minorHAnsi" w:hAnsiTheme="minorHAnsi" w:cstheme="minorHAnsi"/>
        </w:rPr>
      </w:pPr>
    </w:p>
    <w:p w14:paraId="556A1306"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Exams (each Exam includes two parts):</w:t>
      </w:r>
    </w:p>
    <w:p w14:paraId="61689F86"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 </w:t>
      </w:r>
    </w:p>
    <w:p w14:paraId="05BCC96D"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lastRenderedPageBreak/>
        <w:t xml:space="preserve">Part 1 with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lockdown browser (50 minutes) counts 70% of each Exam.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lockdown browser instruction is given under modules for each Exam.</w:t>
      </w:r>
    </w:p>
    <w:p w14:paraId="368803BC" w14:textId="77777777" w:rsidR="00E758D8" w:rsidRPr="005B5850" w:rsidRDefault="00E758D8" w:rsidP="00E758D8">
      <w:pPr>
        <w:rPr>
          <w:rFonts w:asciiTheme="minorHAnsi" w:hAnsiTheme="minorHAnsi" w:cstheme="minorHAnsi"/>
        </w:rPr>
      </w:pPr>
      <w:r w:rsidRPr="005B5850">
        <w:rPr>
          <w:rFonts w:asciiTheme="minorHAnsi" w:hAnsiTheme="minorHAnsi" w:cstheme="minorHAnsi"/>
          <w:b/>
          <w:bCs/>
          <w:i/>
          <w:iCs/>
        </w:rPr>
        <w:t>Note</w:t>
      </w:r>
      <w:r w:rsidRPr="005B5850">
        <w:rPr>
          <w:rFonts w:asciiTheme="minorHAnsi" w:hAnsiTheme="minorHAnsi" w:cstheme="minorHAnsi"/>
          <w:i/>
          <w:iCs/>
        </w:rPr>
        <w:t xml:space="preserve">: The </w:t>
      </w:r>
      <w:proofErr w:type="spellStart"/>
      <w:r w:rsidRPr="005B5850">
        <w:rPr>
          <w:rFonts w:asciiTheme="minorHAnsi" w:hAnsiTheme="minorHAnsi" w:cstheme="minorHAnsi"/>
          <w:i/>
          <w:iCs/>
        </w:rPr>
        <w:t>Knewton</w:t>
      </w:r>
      <w:proofErr w:type="spellEnd"/>
      <w:r w:rsidRPr="005B5850">
        <w:rPr>
          <w:rFonts w:asciiTheme="minorHAnsi" w:hAnsiTheme="minorHAnsi" w:cstheme="minorHAnsi"/>
          <w:i/>
          <w:iCs/>
        </w:rPr>
        <w:t xml:space="preserve"> </w:t>
      </w:r>
      <w:proofErr w:type="spellStart"/>
      <w:r w:rsidRPr="005B5850">
        <w:rPr>
          <w:rFonts w:asciiTheme="minorHAnsi" w:hAnsiTheme="minorHAnsi" w:cstheme="minorHAnsi"/>
          <w:i/>
          <w:iCs/>
        </w:rPr>
        <w:t>LockDown</w:t>
      </w:r>
      <w:proofErr w:type="spellEnd"/>
      <w:r w:rsidRPr="005B5850">
        <w:rPr>
          <w:rFonts w:asciiTheme="minorHAnsi" w:hAnsiTheme="minorHAnsi" w:cstheme="minorHAnsi"/>
          <w:i/>
          <w:iCs/>
        </w:rPr>
        <w:t xml:space="preserve"> Browser powered by </w:t>
      </w:r>
      <w:proofErr w:type="spellStart"/>
      <w:r w:rsidRPr="005B5850">
        <w:rPr>
          <w:rFonts w:asciiTheme="minorHAnsi" w:hAnsiTheme="minorHAnsi" w:cstheme="minorHAnsi"/>
          <w:i/>
          <w:iCs/>
        </w:rPr>
        <w:t>Respondus</w:t>
      </w:r>
      <w:proofErr w:type="spellEnd"/>
      <w:r w:rsidRPr="005B5850">
        <w:rPr>
          <w:rFonts w:asciiTheme="minorHAnsi" w:hAnsiTheme="minorHAnsi" w:cstheme="minorHAnsi"/>
          <w:i/>
          <w:iCs/>
        </w:rPr>
        <w:t xml:space="preserve"> is not supported by Chrome iOS. Students using Chromebooks will not be able to access a test that requires </w:t>
      </w:r>
      <w:proofErr w:type="spellStart"/>
      <w:r w:rsidRPr="005B5850">
        <w:rPr>
          <w:rFonts w:asciiTheme="minorHAnsi" w:hAnsiTheme="minorHAnsi" w:cstheme="minorHAnsi"/>
          <w:i/>
          <w:iCs/>
        </w:rPr>
        <w:t>Respondus</w:t>
      </w:r>
      <w:proofErr w:type="spellEnd"/>
      <w:r w:rsidRPr="005B5850">
        <w:rPr>
          <w:rFonts w:asciiTheme="minorHAnsi" w:hAnsiTheme="minorHAnsi" w:cstheme="minorHAnsi"/>
          <w:i/>
          <w:iCs/>
        </w:rPr>
        <w:t xml:space="preserve"> </w:t>
      </w:r>
      <w:proofErr w:type="spellStart"/>
      <w:r w:rsidRPr="005B5850">
        <w:rPr>
          <w:rFonts w:asciiTheme="minorHAnsi" w:hAnsiTheme="minorHAnsi" w:cstheme="minorHAnsi"/>
          <w:i/>
          <w:iCs/>
        </w:rPr>
        <w:t>LockDown</w:t>
      </w:r>
      <w:proofErr w:type="spellEnd"/>
      <w:r w:rsidRPr="005B5850">
        <w:rPr>
          <w:rFonts w:asciiTheme="minorHAnsi" w:hAnsiTheme="minorHAnsi" w:cstheme="minorHAnsi"/>
          <w:i/>
          <w:iCs/>
        </w:rPr>
        <w:t xml:space="preserve"> Browser.</w:t>
      </w:r>
    </w:p>
    <w:p w14:paraId="1B04126C" w14:textId="77777777" w:rsidR="00E758D8" w:rsidRPr="005B5850" w:rsidRDefault="00E758D8" w:rsidP="00E758D8">
      <w:pPr>
        <w:rPr>
          <w:rFonts w:asciiTheme="minorHAnsi" w:hAnsiTheme="minorHAnsi" w:cstheme="minorHAnsi"/>
        </w:rPr>
      </w:pPr>
    </w:p>
    <w:p w14:paraId="06438BE2"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Part 2 without </w:t>
      </w:r>
      <w:proofErr w:type="spellStart"/>
      <w:r w:rsidRPr="005B5850">
        <w:rPr>
          <w:rFonts w:asciiTheme="minorHAnsi" w:hAnsiTheme="minorHAnsi" w:cstheme="minorHAnsi"/>
        </w:rPr>
        <w:t>Knewton</w:t>
      </w:r>
      <w:proofErr w:type="spellEnd"/>
      <w:r w:rsidRPr="005B5850">
        <w:rPr>
          <w:rFonts w:asciiTheme="minorHAnsi" w:hAnsiTheme="minorHAnsi" w:cstheme="minorHAnsi"/>
        </w:rPr>
        <w:t xml:space="preserve"> lockdown browser so you can use Excel (30 minutes) counts 30% of each Exam.</w:t>
      </w:r>
    </w:p>
    <w:p w14:paraId="685A1DFD" w14:textId="77777777" w:rsidR="00E758D8" w:rsidRPr="005B5850" w:rsidRDefault="00E758D8" w:rsidP="00E758D8">
      <w:pPr>
        <w:pStyle w:val="ListParagraph"/>
        <w:numPr>
          <w:ilvl w:val="0"/>
          <w:numId w:val="10"/>
        </w:numPr>
        <w:suppressAutoHyphens w:val="0"/>
        <w:spacing w:after="0" w:line="240" w:lineRule="auto"/>
        <w:rPr>
          <w:rFonts w:cstheme="minorHAnsi"/>
          <w:sz w:val="24"/>
          <w:szCs w:val="24"/>
        </w:rPr>
      </w:pPr>
      <w:r w:rsidRPr="005B5850">
        <w:rPr>
          <w:rFonts w:cstheme="minorHAnsi"/>
          <w:i/>
          <w:sz w:val="24"/>
          <w:szCs w:val="24"/>
        </w:rPr>
        <w:t>No make-up exams will be given.</w:t>
      </w:r>
      <w:r w:rsidRPr="005B5850">
        <w:rPr>
          <w:rFonts w:cstheme="minorHAnsi"/>
          <w:sz w:val="24"/>
          <w:szCs w:val="24"/>
        </w:rPr>
        <w:t xml:space="preserve"> You may request to take an exam early, if I receive the request from your UNT email account at least one week in advance of the day you would like to take the exam.</w:t>
      </w:r>
    </w:p>
    <w:p w14:paraId="643D5849" w14:textId="77777777" w:rsidR="00E758D8" w:rsidRPr="005B5850" w:rsidRDefault="00E758D8" w:rsidP="00E758D8">
      <w:pPr>
        <w:pStyle w:val="ListParagraph"/>
        <w:suppressAutoHyphens w:val="0"/>
        <w:spacing w:after="0" w:line="240" w:lineRule="auto"/>
        <w:rPr>
          <w:rFonts w:cstheme="minorHAnsi"/>
          <w:sz w:val="24"/>
          <w:szCs w:val="24"/>
        </w:rPr>
      </w:pPr>
      <w:r w:rsidRPr="005B5850">
        <w:rPr>
          <w:rFonts w:cstheme="minorHAnsi"/>
          <w:sz w:val="24"/>
          <w:szCs w:val="24"/>
        </w:rPr>
        <w:t xml:space="preserve"> </w:t>
      </w:r>
    </w:p>
    <w:p w14:paraId="2070DF82"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Final Exam:</w:t>
      </w:r>
    </w:p>
    <w:p w14:paraId="253B42CA" w14:textId="3BB934A9" w:rsidR="00E758D8" w:rsidRPr="005B5850" w:rsidRDefault="00E758D8" w:rsidP="00E758D8">
      <w:pPr>
        <w:pStyle w:val="ListParagraph"/>
        <w:numPr>
          <w:ilvl w:val="0"/>
          <w:numId w:val="10"/>
        </w:numPr>
        <w:suppressAutoHyphens w:val="0"/>
        <w:spacing w:after="0" w:line="240" w:lineRule="auto"/>
        <w:rPr>
          <w:rFonts w:cstheme="minorHAnsi"/>
          <w:sz w:val="24"/>
          <w:szCs w:val="24"/>
        </w:rPr>
      </w:pPr>
      <w:r w:rsidRPr="005B5850">
        <w:rPr>
          <w:rFonts w:cstheme="minorHAnsi"/>
          <w:sz w:val="24"/>
          <w:szCs w:val="24"/>
        </w:rPr>
        <w:t>The mandatory Final exam will be given on</w:t>
      </w:r>
      <w:r w:rsidRPr="005B5850">
        <w:rPr>
          <w:rFonts w:cstheme="minorHAnsi"/>
          <w:b/>
          <w:sz w:val="24"/>
          <w:szCs w:val="24"/>
        </w:rPr>
        <w:t xml:space="preserve"> </w:t>
      </w:r>
      <w:r w:rsidR="005D2630">
        <w:rPr>
          <w:rFonts w:cstheme="minorHAnsi"/>
          <w:b/>
          <w:sz w:val="24"/>
          <w:szCs w:val="24"/>
          <w:highlight w:val="yellow"/>
        </w:rPr>
        <w:t>July</w:t>
      </w:r>
      <w:r w:rsidR="00FB32A7">
        <w:rPr>
          <w:rFonts w:cstheme="minorHAnsi"/>
          <w:b/>
          <w:sz w:val="24"/>
          <w:szCs w:val="24"/>
          <w:highlight w:val="yellow"/>
        </w:rPr>
        <w:t xml:space="preserve"> 2</w:t>
      </w:r>
      <w:r w:rsidR="005D2630">
        <w:rPr>
          <w:rFonts w:cstheme="minorHAnsi"/>
          <w:b/>
          <w:sz w:val="24"/>
          <w:szCs w:val="24"/>
          <w:highlight w:val="yellow"/>
        </w:rPr>
        <w:t>2n</w:t>
      </w:r>
      <w:r w:rsidR="00FB32A7">
        <w:rPr>
          <w:rFonts w:cstheme="minorHAnsi"/>
          <w:b/>
          <w:sz w:val="24"/>
          <w:szCs w:val="24"/>
          <w:highlight w:val="yellow"/>
        </w:rPr>
        <w:t>d</w:t>
      </w:r>
      <w:r w:rsidRPr="005B5850">
        <w:rPr>
          <w:rFonts w:cstheme="minorHAnsi"/>
          <w:b/>
          <w:sz w:val="24"/>
          <w:szCs w:val="24"/>
          <w:highlight w:val="yellow"/>
        </w:rPr>
        <w:t xml:space="preserve"> @ 12:00 AM – 11:59 PM</w:t>
      </w:r>
      <w:r w:rsidRPr="005B5850">
        <w:rPr>
          <w:rFonts w:cstheme="minorHAnsi"/>
          <w:sz w:val="24"/>
          <w:szCs w:val="24"/>
          <w:highlight w:val="yellow"/>
        </w:rPr>
        <w:t>.</w:t>
      </w:r>
    </w:p>
    <w:p w14:paraId="6D7DFA93" w14:textId="77777777" w:rsidR="00E758D8" w:rsidRPr="005B5850" w:rsidRDefault="00E758D8" w:rsidP="00E758D8">
      <w:pPr>
        <w:pStyle w:val="ListParagraph"/>
        <w:numPr>
          <w:ilvl w:val="0"/>
          <w:numId w:val="11"/>
        </w:numPr>
        <w:suppressAutoHyphens w:val="0"/>
        <w:spacing w:after="0" w:line="240" w:lineRule="auto"/>
        <w:rPr>
          <w:rFonts w:cstheme="minorHAnsi"/>
          <w:sz w:val="24"/>
          <w:szCs w:val="24"/>
        </w:rPr>
      </w:pPr>
      <w:r w:rsidRPr="005B5850">
        <w:rPr>
          <w:rFonts w:cstheme="minorHAnsi"/>
          <w:sz w:val="24"/>
          <w:szCs w:val="24"/>
        </w:rPr>
        <w:t>The Final exam will be mandatory comprehensive in the sense that problems may come from any of the sections covered during the semester.</w:t>
      </w:r>
    </w:p>
    <w:p w14:paraId="1502C647" w14:textId="77777777" w:rsidR="00E758D8" w:rsidRPr="005B5850" w:rsidRDefault="00E758D8" w:rsidP="00E758D8">
      <w:pPr>
        <w:pStyle w:val="ListParagraph"/>
        <w:suppressAutoHyphens w:val="0"/>
        <w:spacing w:after="0" w:line="240" w:lineRule="auto"/>
        <w:rPr>
          <w:rFonts w:cstheme="minorHAnsi"/>
          <w:sz w:val="24"/>
          <w:szCs w:val="24"/>
        </w:rPr>
      </w:pPr>
    </w:p>
    <w:p w14:paraId="52E8A4B3" w14:textId="39E21A15" w:rsidR="00F2728F" w:rsidRPr="00D35BBC" w:rsidRDefault="00F2728F" w:rsidP="00F2728F">
      <w:pPr>
        <w:rPr>
          <w:rFonts w:asciiTheme="minorHAnsi" w:hAnsiTheme="minorHAnsi" w:cstheme="minorHAnsi"/>
          <w:color w:val="1F3864" w:themeColor="accent1" w:themeShade="80"/>
        </w:rPr>
      </w:pPr>
      <w:r w:rsidRPr="005B5850">
        <w:rPr>
          <w:rFonts w:asciiTheme="minorHAnsi" w:hAnsiTheme="minorHAnsi" w:cstheme="minorHAnsi"/>
          <w:color w:val="1F3864" w:themeColor="accent1" w:themeShade="80"/>
        </w:rPr>
        <w:t>Lab Project:</w:t>
      </w:r>
    </w:p>
    <w:p w14:paraId="2B7B3622" w14:textId="25AC3361" w:rsidR="00F2728F" w:rsidRDefault="00F2728F" w:rsidP="00F2728F">
      <w:pPr>
        <w:rPr>
          <w:rFonts w:asciiTheme="minorHAnsi" w:hAnsiTheme="minorHAnsi" w:cstheme="minorHAnsi"/>
        </w:rPr>
      </w:pPr>
      <w:r w:rsidRPr="005B5850">
        <w:rPr>
          <w:rFonts w:asciiTheme="minorHAnsi" w:hAnsiTheme="minorHAnsi" w:cstheme="minorHAnsi"/>
        </w:rPr>
        <w:t xml:space="preserve">Starting from </w:t>
      </w:r>
      <w:r w:rsidR="005D2630">
        <w:rPr>
          <w:rFonts w:asciiTheme="minorHAnsi" w:hAnsiTheme="minorHAnsi" w:cstheme="minorHAnsi"/>
        </w:rPr>
        <w:t>3r</w:t>
      </w:r>
      <w:r w:rsidRPr="005B5850">
        <w:rPr>
          <w:rFonts w:asciiTheme="minorHAnsi" w:hAnsiTheme="minorHAnsi" w:cstheme="minorHAnsi"/>
        </w:rPr>
        <w:t xml:space="preserve">d week, you will have Canvas Excel project(s). Each Project reviews the Chapter you just complete and practice Excel functions to crunch the data set.  Please drop in our Helpdesk zoom room to get some help if you need. Online Helpdesk schedule is posted on Canvas announcement. </w:t>
      </w:r>
    </w:p>
    <w:p w14:paraId="179DF435" w14:textId="77777777" w:rsidR="00D35BBC" w:rsidRDefault="00D35BBC" w:rsidP="00F2728F">
      <w:pPr>
        <w:rPr>
          <w:rFonts w:asciiTheme="minorHAnsi" w:hAnsiTheme="minorHAnsi" w:cstheme="minorHAnsi"/>
        </w:rPr>
      </w:pPr>
    </w:p>
    <w:p w14:paraId="6717B545" w14:textId="77777777" w:rsidR="00D35BBC" w:rsidRDefault="00D35BBC" w:rsidP="00F2728F">
      <w:pPr>
        <w:rPr>
          <w:rFonts w:asciiTheme="minorHAnsi" w:hAnsiTheme="minorHAnsi" w:cstheme="minorHAnsi"/>
        </w:rPr>
      </w:pPr>
    </w:p>
    <w:p w14:paraId="61DA58DD" w14:textId="1287097D" w:rsidR="00D35BBC" w:rsidRPr="00D35BBC" w:rsidRDefault="00D35BBC" w:rsidP="00F2728F">
      <w:pPr>
        <w:rPr>
          <w:rFonts w:asciiTheme="minorHAnsi" w:hAnsiTheme="minorHAnsi" w:cstheme="minorHAnsi"/>
          <w:color w:val="1F3864" w:themeColor="accent1" w:themeShade="80"/>
        </w:rPr>
      </w:pPr>
      <w:r w:rsidRPr="00D35BBC">
        <w:rPr>
          <w:rFonts w:asciiTheme="minorHAnsi" w:hAnsiTheme="minorHAnsi" w:cstheme="minorHAnsi"/>
          <w:color w:val="1F3864" w:themeColor="accent1" w:themeShade="80"/>
        </w:rPr>
        <w:t>Syllabus Quiz:</w:t>
      </w:r>
    </w:p>
    <w:p w14:paraId="18982F19" w14:textId="422E005C" w:rsidR="00D35BBC" w:rsidRDefault="00D35BBC" w:rsidP="00F2728F">
      <w:pPr>
        <w:rPr>
          <w:rFonts w:asciiTheme="minorHAnsi" w:hAnsiTheme="minorHAnsi" w:cstheme="minorHAnsi"/>
        </w:rPr>
      </w:pPr>
      <w:r>
        <w:rPr>
          <w:rFonts w:asciiTheme="minorHAnsi" w:hAnsiTheme="minorHAnsi" w:cstheme="minorHAnsi"/>
        </w:rPr>
        <w:t>You need to complete this quiz during first week, counts 1%.</w:t>
      </w:r>
    </w:p>
    <w:p w14:paraId="54C92ADD" w14:textId="77777777" w:rsidR="00D35BBC" w:rsidRDefault="00D35BBC" w:rsidP="00F2728F">
      <w:pPr>
        <w:rPr>
          <w:rFonts w:asciiTheme="minorHAnsi" w:hAnsiTheme="minorHAnsi" w:cstheme="minorHAnsi"/>
        </w:rPr>
      </w:pPr>
    </w:p>
    <w:p w14:paraId="2495D890" w14:textId="5DC11665" w:rsidR="00D35BBC" w:rsidRDefault="00D35BBC" w:rsidP="00F2728F">
      <w:pPr>
        <w:rPr>
          <w:rFonts w:asciiTheme="minorHAnsi" w:hAnsiTheme="minorHAnsi" w:cstheme="minorHAnsi"/>
          <w:color w:val="1F3864" w:themeColor="accent1" w:themeShade="80"/>
        </w:rPr>
      </w:pPr>
      <w:r w:rsidRPr="00D35BBC">
        <w:rPr>
          <w:rFonts w:asciiTheme="minorHAnsi" w:hAnsiTheme="minorHAnsi" w:cstheme="minorHAnsi"/>
          <w:color w:val="1F3864" w:themeColor="accent1" w:themeShade="80"/>
        </w:rPr>
        <w:t>Su</w:t>
      </w:r>
      <w:r>
        <w:rPr>
          <w:rFonts w:asciiTheme="minorHAnsi" w:hAnsiTheme="minorHAnsi" w:cstheme="minorHAnsi"/>
          <w:color w:val="1F3864" w:themeColor="accent1" w:themeShade="80"/>
        </w:rPr>
        <w:t>r</w:t>
      </w:r>
      <w:r w:rsidRPr="00D35BBC">
        <w:rPr>
          <w:rFonts w:asciiTheme="minorHAnsi" w:hAnsiTheme="minorHAnsi" w:cstheme="minorHAnsi"/>
          <w:color w:val="1F3864" w:themeColor="accent1" w:themeShade="80"/>
        </w:rPr>
        <w:t>veys:</w:t>
      </w:r>
    </w:p>
    <w:p w14:paraId="11073D23" w14:textId="7E0233F7" w:rsidR="00D35BBC" w:rsidRDefault="00D35BBC" w:rsidP="00F2728F">
      <w:pPr>
        <w:rPr>
          <w:rFonts w:asciiTheme="minorHAnsi" w:hAnsiTheme="minorHAnsi" w:cstheme="minorHAnsi"/>
          <w:color w:val="1F3864" w:themeColor="accent1" w:themeShade="80"/>
        </w:rPr>
      </w:pPr>
      <w:r>
        <w:rPr>
          <w:rFonts w:asciiTheme="minorHAnsi" w:hAnsiTheme="minorHAnsi" w:cstheme="minorHAnsi"/>
          <w:color w:val="1F3864" w:themeColor="accent1" w:themeShade="80"/>
        </w:rPr>
        <w:t>Three Surveys are along this semester each one counts 1%.</w:t>
      </w:r>
    </w:p>
    <w:p w14:paraId="16C6D49E" w14:textId="77777777" w:rsidR="001D0660" w:rsidRDefault="001D0660" w:rsidP="00F2728F">
      <w:pPr>
        <w:rPr>
          <w:rFonts w:asciiTheme="minorHAnsi" w:hAnsiTheme="minorHAnsi" w:cstheme="minorHAnsi"/>
          <w:color w:val="1F3864" w:themeColor="accent1" w:themeShade="80"/>
        </w:rPr>
      </w:pPr>
    </w:p>
    <w:p w14:paraId="5CDE758E" w14:textId="7CBF810C" w:rsidR="001D0660" w:rsidRDefault="001D0660" w:rsidP="001D0660">
      <w:r>
        <w:t>Discussion assignment:</w:t>
      </w:r>
    </w:p>
    <w:p w14:paraId="67F71C02" w14:textId="0DFA781C" w:rsidR="001D0660" w:rsidRDefault="001D0660" w:rsidP="001D0660">
      <w:r>
        <w:t>One discussion assignment for “Binomial distribution” counts extra 1% of your grade.</w:t>
      </w:r>
    </w:p>
    <w:p w14:paraId="3A0B8B98" w14:textId="77777777" w:rsidR="001D0660" w:rsidRPr="00D35BBC" w:rsidRDefault="001D0660" w:rsidP="00F2728F">
      <w:pPr>
        <w:rPr>
          <w:rFonts w:asciiTheme="minorHAnsi" w:hAnsiTheme="minorHAnsi" w:cstheme="minorHAnsi"/>
          <w:color w:val="1F3864" w:themeColor="accent1" w:themeShade="80"/>
        </w:rPr>
      </w:pPr>
    </w:p>
    <w:p w14:paraId="3ABDF4AC" w14:textId="77777777" w:rsidR="00D35BBC" w:rsidRDefault="00D35BBC" w:rsidP="00E758D8">
      <w:pPr>
        <w:rPr>
          <w:rStyle w:val="Heading3Char"/>
          <w:rFonts w:asciiTheme="minorHAnsi" w:hAnsiTheme="minorHAnsi" w:cstheme="minorHAnsi"/>
        </w:rPr>
      </w:pPr>
    </w:p>
    <w:p w14:paraId="2E8016AB" w14:textId="6F4EBD38" w:rsidR="00B8370D" w:rsidRDefault="00E758D8" w:rsidP="00E758D8">
      <w:pPr>
        <w:rPr>
          <w:rStyle w:val="Heading3Char"/>
          <w:rFonts w:asciiTheme="minorHAnsi" w:hAnsiTheme="minorHAnsi" w:cstheme="minorHAnsi"/>
        </w:rPr>
      </w:pPr>
      <w:r w:rsidRPr="005B5850">
        <w:rPr>
          <w:rStyle w:val="Heading3Char"/>
          <w:rFonts w:asciiTheme="minorHAnsi" w:hAnsiTheme="minorHAnsi" w:cstheme="minorHAnsi"/>
        </w:rPr>
        <w:t xml:space="preserve">Extra Credit: </w:t>
      </w:r>
    </w:p>
    <w:p w14:paraId="6B893D0D" w14:textId="77777777" w:rsidR="00B8370D" w:rsidRDefault="00B8370D" w:rsidP="00E758D8">
      <w:pPr>
        <w:rPr>
          <w:rStyle w:val="Heading3Char"/>
          <w:rFonts w:asciiTheme="minorHAnsi" w:hAnsiTheme="minorHAnsi" w:cstheme="minorHAnsi"/>
        </w:rPr>
      </w:pPr>
    </w:p>
    <w:p w14:paraId="29FF74E7" w14:textId="54AF684E" w:rsidR="00B8370D" w:rsidRPr="001D0660" w:rsidRDefault="001D0660" w:rsidP="001D0660">
      <w:pPr>
        <w:rPr>
          <w:rStyle w:val="Heading3Char"/>
          <w:rFonts w:asciiTheme="minorHAnsi" w:hAnsiTheme="minorHAnsi" w:cstheme="minorHAnsi"/>
          <w:color w:val="1F3864" w:themeColor="accent1" w:themeShade="80"/>
        </w:rPr>
      </w:pPr>
      <w:r>
        <w:rPr>
          <w:rStyle w:val="Heading3Char"/>
          <w:rFonts w:asciiTheme="minorHAnsi" w:hAnsiTheme="minorHAnsi" w:cstheme="minorHAnsi"/>
          <w:color w:val="1F3864" w:themeColor="accent1" w:themeShade="80"/>
        </w:rPr>
        <w:t>*</w:t>
      </w:r>
      <w:r w:rsidR="00D35BBC" w:rsidRPr="001D0660">
        <w:rPr>
          <w:rStyle w:val="Heading3Char"/>
          <w:rFonts w:asciiTheme="minorHAnsi" w:hAnsiTheme="minorHAnsi" w:cstheme="minorHAnsi"/>
          <w:color w:val="1F3864" w:themeColor="accent1" w:themeShade="80"/>
        </w:rPr>
        <w:t xml:space="preserve">Extra Credit </w:t>
      </w:r>
      <w:proofErr w:type="spellStart"/>
      <w:r w:rsidR="00D35BBC" w:rsidRPr="001D0660">
        <w:rPr>
          <w:rStyle w:val="Heading3Char"/>
          <w:rFonts w:asciiTheme="minorHAnsi" w:hAnsiTheme="minorHAnsi" w:cstheme="minorHAnsi"/>
          <w:color w:val="1F3864" w:themeColor="accent1" w:themeShade="80"/>
        </w:rPr>
        <w:t>Knewton</w:t>
      </w:r>
      <w:proofErr w:type="spellEnd"/>
      <w:r w:rsidR="00D35BBC" w:rsidRPr="001D0660">
        <w:rPr>
          <w:rStyle w:val="Heading3Char"/>
          <w:rFonts w:asciiTheme="minorHAnsi" w:hAnsiTheme="minorHAnsi" w:cstheme="minorHAnsi"/>
          <w:color w:val="1F3864" w:themeColor="accent1" w:themeShade="80"/>
        </w:rPr>
        <w:t xml:space="preserve"> </w:t>
      </w:r>
      <w:r w:rsidR="00B8370D" w:rsidRPr="001D0660">
        <w:rPr>
          <w:rStyle w:val="Heading3Char"/>
          <w:rFonts w:asciiTheme="minorHAnsi" w:hAnsiTheme="minorHAnsi" w:cstheme="minorHAnsi"/>
          <w:color w:val="1F3864" w:themeColor="accent1" w:themeShade="80"/>
        </w:rPr>
        <w:t>Review Center:</w:t>
      </w:r>
    </w:p>
    <w:p w14:paraId="5A39920E" w14:textId="76F805D5" w:rsidR="00B8370D" w:rsidRDefault="00B8370D" w:rsidP="00E758D8">
      <w:r>
        <w:t>Each part of "Review center" before each Exam counts extra 4 points of each part of each Exam. Review center is available 14 days in advance of each Exam. All the Review center questions should be very similar like exam questions.</w:t>
      </w:r>
    </w:p>
    <w:p w14:paraId="0C9320D9" w14:textId="77777777" w:rsidR="001D0660" w:rsidRDefault="001D0660" w:rsidP="00E758D8"/>
    <w:p w14:paraId="6EE4CC15" w14:textId="77777777" w:rsidR="00D35BBC" w:rsidRDefault="00D35BBC" w:rsidP="00E758D8"/>
    <w:p w14:paraId="0130AEF3" w14:textId="68415D56" w:rsidR="00D35BBC" w:rsidRDefault="001D0660" w:rsidP="00E758D8">
      <w:r>
        <w:rPr>
          <w:color w:val="1F3864" w:themeColor="accent1" w:themeShade="80"/>
        </w:rPr>
        <w:t>*</w:t>
      </w:r>
      <w:r w:rsidR="00D35BBC" w:rsidRPr="00D35BBC">
        <w:rPr>
          <w:color w:val="1F3864" w:themeColor="accent1" w:themeShade="80"/>
        </w:rPr>
        <w:t>Extra Credit for attending Helpdesk zoom meetings</w:t>
      </w:r>
      <w:r w:rsidR="00D35BBC">
        <w:t>:</w:t>
      </w:r>
    </w:p>
    <w:p w14:paraId="38EC9D3B" w14:textId="4D7CDB83" w:rsidR="001D0660" w:rsidRDefault="001D0660" w:rsidP="00E758D8">
      <w:r>
        <w:t xml:space="preserve">These weekly meetings are not mandatory. But please drop in </w:t>
      </w:r>
      <w:r w:rsidR="001E3BCE">
        <w:t xml:space="preserve">to our Helpdesk </w:t>
      </w:r>
      <w:r>
        <w:t>if you have questions.</w:t>
      </w:r>
    </w:p>
    <w:p w14:paraId="52C71811" w14:textId="4706FD78" w:rsidR="00D35BBC" w:rsidRDefault="00D35BBC" w:rsidP="00E758D8">
      <w:r>
        <w:lastRenderedPageBreak/>
        <w:t>Extra 0.1% for each attending and Helpdesk schedule</w:t>
      </w:r>
      <w:r w:rsidR="001D0660">
        <w:t xml:space="preserve"> is attached with each lab project.</w:t>
      </w:r>
    </w:p>
    <w:p w14:paraId="1F4B892A" w14:textId="77777777" w:rsidR="00D35BBC" w:rsidRPr="005B5850" w:rsidRDefault="00D35BBC" w:rsidP="00E758D8">
      <w:pPr>
        <w:rPr>
          <w:rStyle w:val="Heading3Char"/>
          <w:rFonts w:asciiTheme="minorHAnsi" w:hAnsiTheme="minorHAnsi" w:cstheme="minorHAnsi"/>
        </w:rPr>
      </w:pPr>
    </w:p>
    <w:p w14:paraId="296F213E" w14:textId="77777777" w:rsidR="00FD12D9" w:rsidRPr="005B5850" w:rsidRDefault="00FD12D9" w:rsidP="00E758D8">
      <w:pPr>
        <w:rPr>
          <w:rStyle w:val="Heading3Char"/>
          <w:rFonts w:asciiTheme="minorHAnsi" w:hAnsiTheme="minorHAnsi" w:cstheme="minorHAnsi"/>
        </w:rPr>
      </w:pPr>
    </w:p>
    <w:p w14:paraId="637BC09E" w14:textId="77777777" w:rsidR="00B8370D" w:rsidRDefault="00E758D8" w:rsidP="00E758D8">
      <w:pPr>
        <w:rPr>
          <w:rStyle w:val="Heading3Char"/>
          <w:rFonts w:asciiTheme="minorHAnsi" w:hAnsiTheme="minorHAnsi" w:cstheme="minorHAnsi"/>
        </w:rPr>
      </w:pPr>
      <w:r w:rsidRPr="005B5850">
        <w:rPr>
          <w:rStyle w:val="Heading3Char"/>
          <w:rFonts w:asciiTheme="minorHAnsi" w:hAnsiTheme="minorHAnsi" w:cstheme="minorHAnsi"/>
        </w:rPr>
        <w:t>Syllabus Change Policy</w:t>
      </w:r>
    </w:p>
    <w:p w14:paraId="4B48963E" w14:textId="74E2F993" w:rsidR="00E758D8" w:rsidRPr="005B5850" w:rsidRDefault="00E758D8" w:rsidP="00E758D8">
      <w:pPr>
        <w:rPr>
          <w:rFonts w:asciiTheme="minorHAnsi" w:hAnsiTheme="minorHAnsi" w:cstheme="minorHAnsi"/>
        </w:rPr>
      </w:pPr>
      <w:r w:rsidRPr="005B5850">
        <w:rPr>
          <w:rFonts w:asciiTheme="minorHAnsi" w:hAnsiTheme="minorHAnsi" w:cstheme="minorHAnsi"/>
          <w:b/>
        </w:rPr>
        <w:br/>
      </w:r>
      <w:r w:rsidRPr="005B5850">
        <w:rPr>
          <w:rFonts w:asciiTheme="minorHAnsi" w:hAnsiTheme="minorHAnsi" w:cstheme="minorHAnsi"/>
        </w:rPr>
        <w:t>Any changes to assignment due dates or course policies will be announced in class and/or posted on Canvas.</w:t>
      </w:r>
    </w:p>
    <w:p w14:paraId="6D759971" w14:textId="538C6C33" w:rsidR="00227634" w:rsidRPr="005B5850" w:rsidRDefault="00227634" w:rsidP="00E758D8">
      <w:pPr>
        <w:rPr>
          <w:rFonts w:asciiTheme="minorHAnsi" w:hAnsiTheme="minorHAnsi" w:cstheme="minorHAnsi"/>
        </w:rPr>
      </w:pPr>
    </w:p>
    <w:p w14:paraId="3811C07B" w14:textId="77777777" w:rsidR="00F2728F" w:rsidRPr="005B5850" w:rsidRDefault="00F2728F" w:rsidP="00F2728F">
      <w:pPr>
        <w:pStyle w:val="Heading2"/>
        <w:spacing w:before="0"/>
        <w:rPr>
          <w:rFonts w:asciiTheme="minorHAnsi" w:hAnsiTheme="minorHAnsi" w:cstheme="minorHAnsi"/>
          <w:sz w:val="24"/>
          <w:szCs w:val="24"/>
        </w:rPr>
      </w:pPr>
      <w:r w:rsidRPr="005B5850">
        <w:rPr>
          <w:rFonts w:asciiTheme="minorHAnsi" w:hAnsiTheme="minorHAnsi" w:cstheme="minorHAnsi"/>
          <w:sz w:val="24"/>
          <w:szCs w:val="24"/>
        </w:rPr>
        <w:t>Emergency Notification &amp; Procedures</w:t>
      </w:r>
    </w:p>
    <w:p w14:paraId="3E80ED9E" w14:textId="77777777" w:rsidR="00F2728F" w:rsidRPr="005B5850" w:rsidRDefault="00F2728F" w:rsidP="00F2728F">
      <w:pPr>
        <w:rPr>
          <w:rFonts w:asciiTheme="minorHAnsi" w:hAnsiTheme="minorHAnsi" w:cstheme="minorHAnsi"/>
        </w:rPr>
      </w:pPr>
      <w:r w:rsidRPr="005B5850">
        <w:rPr>
          <w:rFonts w:asciiTheme="minorHAnsi" w:hAnsiTheme="minorHAnsi" w:cstheme="minorHAnsi"/>
        </w:rPr>
        <w:t xml:space="preserve">UNT uses a system called </w:t>
      </w:r>
      <w:hyperlink r:id="rId35" w:history="1">
        <w:r w:rsidRPr="005B5850">
          <w:rPr>
            <w:rStyle w:val="Hyperlink"/>
            <w:rFonts w:asciiTheme="minorHAnsi" w:eastAsiaTheme="majorEastAsia" w:hAnsiTheme="minorHAnsi" w:cstheme="minorHAnsi"/>
          </w:rPr>
          <w:t>Eagle Alert</w:t>
        </w:r>
      </w:hyperlink>
      <w:r w:rsidRPr="005B5850">
        <w:rPr>
          <w:rFonts w:asciiTheme="minorHAnsi" w:hAnsiTheme="minorHAnsi" w:cstheme="minorHAnsi"/>
        </w:rP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11C7EAF4" w14:textId="3D8D56D3" w:rsidR="00227634" w:rsidRPr="005B5850" w:rsidRDefault="00227634" w:rsidP="00E758D8">
      <w:pPr>
        <w:rPr>
          <w:rFonts w:asciiTheme="minorHAnsi" w:hAnsiTheme="minorHAnsi" w:cstheme="minorHAnsi"/>
        </w:rPr>
      </w:pPr>
    </w:p>
    <w:p w14:paraId="6D7E4174" w14:textId="77777777" w:rsidR="00791BDF" w:rsidRDefault="00791BDF" w:rsidP="00E758D8">
      <w:pPr>
        <w:rPr>
          <w:rFonts w:asciiTheme="minorHAnsi" w:hAnsiTheme="minorHAnsi" w:cstheme="minorHAnsi"/>
        </w:rPr>
      </w:pPr>
    </w:p>
    <w:p w14:paraId="49007755" w14:textId="77777777" w:rsidR="00D35BBC" w:rsidRDefault="00D35BBC" w:rsidP="00E758D8">
      <w:pPr>
        <w:rPr>
          <w:rFonts w:asciiTheme="minorHAnsi" w:hAnsiTheme="minorHAnsi" w:cstheme="minorHAnsi"/>
        </w:rPr>
      </w:pPr>
    </w:p>
    <w:p w14:paraId="348853A4" w14:textId="77777777" w:rsidR="00D35BBC" w:rsidRDefault="00D35BBC" w:rsidP="00E758D8">
      <w:pPr>
        <w:rPr>
          <w:rFonts w:asciiTheme="minorHAnsi" w:hAnsiTheme="minorHAnsi" w:cstheme="minorHAnsi"/>
        </w:rPr>
      </w:pPr>
    </w:p>
    <w:p w14:paraId="432F168B" w14:textId="77777777" w:rsidR="00D35BBC" w:rsidRDefault="00D35BBC" w:rsidP="00E758D8">
      <w:pPr>
        <w:rPr>
          <w:rFonts w:asciiTheme="minorHAnsi" w:hAnsiTheme="minorHAnsi" w:cstheme="minorHAnsi"/>
        </w:rPr>
      </w:pPr>
    </w:p>
    <w:p w14:paraId="57EBFD67" w14:textId="77777777" w:rsidR="00C45512" w:rsidRDefault="00C45512" w:rsidP="00E758D8">
      <w:pPr>
        <w:rPr>
          <w:rFonts w:asciiTheme="minorHAnsi" w:hAnsiTheme="minorHAnsi" w:cstheme="minorHAnsi"/>
        </w:rPr>
      </w:pPr>
    </w:p>
    <w:p w14:paraId="2EE96142" w14:textId="77777777" w:rsidR="00C45512" w:rsidRDefault="00C45512" w:rsidP="00E758D8">
      <w:pPr>
        <w:rPr>
          <w:rFonts w:asciiTheme="minorHAnsi" w:hAnsiTheme="minorHAnsi" w:cstheme="minorHAnsi"/>
        </w:rPr>
      </w:pPr>
    </w:p>
    <w:p w14:paraId="51DE668A" w14:textId="77777777" w:rsidR="00C45512" w:rsidRDefault="00C45512" w:rsidP="00E758D8">
      <w:pPr>
        <w:rPr>
          <w:rFonts w:asciiTheme="minorHAnsi" w:hAnsiTheme="minorHAnsi" w:cstheme="minorHAnsi"/>
        </w:rPr>
      </w:pPr>
    </w:p>
    <w:p w14:paraId="03AF5F20" w14:textId="77777777" w:rsidR="00C45512" w:rsidRDefault="00C45512" w:rsidP="00E758D8">
      <w:pPr>
        <w:rPr>
          <w:rFonts w:asciiTheme="minorHAnsi" w:hAnsiTheme="minorHAnsi" w:cstheme="minorHAnsi"/>
        </w:rPr>
      </w:pPr>
    </w:p>
    <w:p w14:paraId="462367C0" w14:textId="77777777" w:rsidR="00C45512" w:rsidRDefault="00C45512" w:rsidP="00E758D8">
      <w:pPr>
        <w:rPr>
          <w:rFonts w:asciiTheme="minorHAnsi" w:hAnsiTheme="minorHAnsi" w:cstheme="minorHAnsi"/>
        </w:rPr>
      </w:pPr>
    </w:p>
    <w:p w14:paraId="337CA27F" w14:textId="77777777" w:rsidR="00C45512" w:rsidRDefault="00C45512" w:rsidP="00E758D8">
      <w:pPr>
        <w:rPr>
          <w:rFonts w:asciiTheme="minorHAnsi" w:hAnsiTheme="minorHAnsi" w:cstheme="minorHAnsi"/>
        </w:rPr>
      </w:pPr>
    </w:p>
    <w:p w14:paraId="7D4692A6" w14:textId="77777777" w:rsidR="00C45512" w:rsidRDefault="00C45512" w:rsidP="00E758D8">
      <w:pPr>
        <w:rPr>
          <w:rFonts w:asciiTheme="minorHAnsi" w:hAnsiTheme="minorHAnsi" w:cstheme="minorHAnsi"/>
        </w:rPr>
      </w:pPr>
    </w:p>
    <w:p w14:paraId="78BA6CF9" w14:textId="77777777" w:rsidR="00C45512" w:rsidRDefault="00C45512" w:rsidP="00E758D8">
      <w:pPr>
        <w:rPr>
          <w:rFonts w:asciiTheme="minorHAnsi" w:hAnsiTheme="minorHAnsi" w:cstheme="minorHAnsi"/>
        </w:rPr>
      </w:pPr>
    </w:p>
    <w:p w14:paraId="74EF1AFC" w14:textId="77777777" w:rsidR="00C45512" w:rsidRDefault="00C45512" w:rsidP="00E758D8">
      <w:pPr>
        <w:rPr>
          <w:rFonts w:asciiTheme="minorHAnsi" w:hAnsiTheme="minorHAnsi" w:cstheme="minorHAnsi"/>
        </w:rPr>
      </w:pPr>
    </w:p>
    <w:p w14:paraId="4120BC6E" w14:textId="77777777" w:rsidR="00C45512" w:rsidRDefault="00C45512" w:rsidP="00E758D8">
      <w:pPr>
        <w:rPr>
          <w:rFonts w:asciiTheme="minorHAnsi" w:hAnsiTheme="minorHAnsi" w:cstheme="minorHAnsi"/>
        </w:rPr>
      </w:pPr>
    </w:p>
    <w:p w14:paraId="62C59210" w14:textId="77777777" w:rsidR="00C45512" w:rsidRDefault="00C45512" w:rsidP="00E758D8">
      <w:pPr>
        <w:rPr>
          <w:rFonts w:asciiTheme="minorHAnsi" w:hAnsiTheme="minorHAnsi" w:cstheme="minorHAnsi"/>
        </w:rPr>
      </w:pPr>
    </w:p>
    <w:p w14:paraId="0DB39DA9" w14:textId="77777777" w:rsidR="00C45512" w:rsidRDefault="00C45512" w:rsidP="00E758D8">
      <w:pPr>
        <w:rPr>
          <w:rFonts w:asciiTheme="minorHAnsi" w:hAnsiTheme="minorHAnsi" w:cstheme="minorHAnsi"/>
        </w:rPr>
      </w:pPr>
    </w:p>
    <w:p w14:paraId="1AEBE58B" w14:textId="77777777" w:rsidR="00C45512" w:rsidRDefault="00C45512" w:rsidP="00E758D8">
      <w:pPr>
        <w:rPr>
          <w:rFonts w:asciiTheme="minorHAnsi" w:hAnsiTheme="minorHAnsi" w:cstheme="minorHAnsi"/>
        </w:rPr>
      </w:pPr>
    </w:p>
    <w:p w14:paraId="1783D0B1" w14:textId="77777777" w:rsidR="00C45512" w:rsidRDefault="00C45512" w:rsidP="00E758D8">
      <w:pPr>
        <w:rPr>
          <w:rFonts w:asciiTheme="minorHAnsi" w:hAnsiTheme="minorHAnsi" w:cstheme="minorHAnsi"/>
        </w:rPr>
      </w:pPr>
    </w:p>
    <w:p w14:paraId="42C63F44" w14:textId="77777777" w:rsidR="00C45512" w:rsidRDefault="00C45512" w:rsidP="00E758D8">
      <w:pPr>
        <w:rPr>
          <w:rFonts w:asciiTheme="minorHAnsi" w:hAnsiTheme="minorHAnsi" w:cstheme="minorHAnsi"/>
        </w:rPr>
      </w:pPr>
    </w:p>
    <w:p w14:paraId="331FC97E" w14:textId="77777777" w:rsidR="00877B35" w:rsidRDefault="00877B35" w:rsidP="00D35BBC">
      <w:pPr>
        <w:pStyle w:val="Heading2"/>
        <w:rPr>
          <w:rFonts w:cstheme="minorHAnsi"/>
          <w:sz w:val="28"/>
        </w:rPr>
      </w:pPr>
    </w:p>
    <w:p w14:paraId="32336C03" w14:textId="77777777" w:rsidR="001E3BCE" w:rsidRPr="001E3BCE" w:rsidRDefault="001E3BCE" w:rsidP="001E3BCE"/>
    <w:p w14:paraId="3BA6AD11" w14:textId="77777777" w:rsidR="00877B35" w:rsidRDefault="00877B35" w:rsidP="00877B35"/>
    <w:p w14:paraId="42AD6B32" w14:textId="77777777" w:rsidR="005D2630" w:rsidRDefault="005D2630" w:rsidP="00877B35"/>
    <w:p w14:paraId="2C0825CA" w14:textId="77777777" w:rsidR="005D2630" w:rsidRDefault="005D2630" w:rsidP="00877B35"/>
    <w:p w14:paraId="0E8EA939" w14:textId="77777777" w:rsidR="005D2630" w:rsidRDefault="005D2630" w:rsidP="00877B35"/>
    <w:p w14:paraId="7073B77E" w14:textId="77777777" w:rsidR="005D2630" w:rsidRDefault="005D2630" w:rsidP="00877B35"/>
    <w:p w14:paraId="73BB0DA3" w14:textId="77777777" w:rsidR="005D2630" w:rsidRDefault="005D2630" w:rsidP="00877B35"/>
    <w:p w14:paraId="2B4BF73B" w14:textId="77777777" w:rsidR="005D2630" w:rsidRDefault="005D2630" w:rsidP="00877B35"/>
    <w:tbl>
      <w:tblPr>
        <w:tblW w:w="7773" w:type="dxa"/>
        <w:tblLook w:val="04A0" w:firstRow="1" w:lastRow="0" w:firstColumn="1" w:lastColumn="0" w:noHBand="0" w:noVBand="1"/>
      </w:tblPr>
      <w:tblGrid>
        <w:gridCol w:w="1340"/>
        <w:gridCol w:w="1440"/>
        <w:gridCol w:w="4993"/>
      </w:tblGrid>
      <w:tr w:rsidR="00DC570A" w14:paraId="2A27C916" w14:textId="77777777" w:rsidTr="00DC570A">
        <w:trPr>
          <w:trHeight w:val="3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0C4E7E11" w14:textId="77777777" w:rsidR="00DC570A" w:rsidRDefault="00DC570A">
            <w:pPr>
              <w:rPr>
                <w:rFonts w:ascii="Calibri" w:hAnsi="Calibri" w:cs="Calibri"/>
                <w:color w:val="000000"/>
                <w:sz w:val="16"/>
                <w:szCs w:val="16"/>
              </w:rPr>
            </w:pPr>
            <w:r>
              <w:rPr>
                <w:rFonts w:ascii="Calibri" w:hAnsi="Calibri" w:cs="Calibri"/>
                <w:color w:val="000000"/>
                <w:sz w:val="16"/>
                <w:szCs w:val="16"/>
              </w:rPr>
              <w:lastRenderedPageBreak/>
              <w:t> </w:t>
            </w:r>
          </w:p>
        </w:tc>
        <w:tc>
          <w:tcPr>
            <w:tcW w:w="1440" w:type="dxa"/>
            <w:tcBorders>
              <w:top w:val="single" w:sz="4" w:space="0" w:color="auto"/>
              <w:left w:val="nil"/>
              <w:bottom w:val="single" w:sz="4" w:space="0" w:color="auto"/>
              <w:right w:val="single" w:sz="4" w:space="0" w:color="auto"/>
            </w:tcBorders>
            <w:noWrap/>
            <w:vAlign w:val="center"/>
            <w:hideMark/>
          </w:tcPr>
          <w:p w14:paraId="3A471C35" w14:textId="77777777" w:rsidR="00DC570A" w:rsidRDefault="00DC570A">
            <w:pPr>
              <w:rPr>
                <w:b/>
                <w:bCs/>
                <w:color w:val="000000"/>
                <w:sz w:val="16"/>
                <w:szCs w:val="16"/>
              </w:rPr>
            </w:pPr>
            <w:r>
              <w:rPr>
                <w:b/>
                <w:bCs/>
                <w:color w:val="000000"/>
                <w:sz w:val="16"/>
                <w:szCs w:val="16"/>
              </w:rPr>
              <w:t>Date</w:t>
            </w:r>
          </w:p>
        </w:tc>
        <w:tc>
          <w:tcPr>
            <w:tcW w:w="4993" w:type="dxa"/>
            <w:tcBorders>
              <w:top w:val="single" w:sz="4" w:space="0" w:color="auto"/>
              <w:left w:val="nil"/>
              <w:bottom w:val="single" w:sz="4" w:space="0" w:color="auto"/>
              <w:right w:val="single" w:sz="4" w:space="0" w:color="auto"/>
            </w:tcBorders>
            <w:shd w:val="clear" w:color="000000" w:fill="00B0F0"/>
            <w:noWrap/>
            <w:vAlign w:val="center"/>
            <w:hideMark/>
          </w:tcPr>
          <w:p w14:paraId="5511E269" w14:textId="77777777" w:rsidR="00DC570A" w:rsidRDefault="00DC570A">
            <w:pPr>
              <w:rPr>
                <w:b/>
                <w:bCs/>
                <w:color w:val="000000"/>
                <w:sz w:val="16"/>
                <w:szCs w:val="16"/>
              </w:rPr>
            </w:pPr>
            <w:r>
              <w:rPr>
                <w:b/>
                <w:bCs/>
                <w:color w:val="000000"/>
                <w:sz w:val="16"/>
                <w:szCs w:val="16"/>
              </w:rPr>
              <w:t>Assignment</w:t>
            </w:r>
          </w:p>
        </w:tc>
      </w:tr>
      <w:tr w:rsidR="00DC570A" w14:paraId="4C83340C"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535A1CE5"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1</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4313571B"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58017F73" w14:textId="77777777" w:rsidR="00DC570A" w:rsidRDefault="00DC570A">
            <w:pPr>
              <w:rPr>
                <w:b/>
                <w:bCs/>
                <w:color w:val="000000"/>
                <w:sz w:val="16"/>
                <w:szCs w:val="16"/>
              </w:rPr>
            </w:pPr>
            <w:r>
              <w:rPr>
                <w:b/>
                <w:bCs/>
                <w:color w:val="000000"/>
                <w:sz w:val="16"/>
                <w:szCs w:val="16"/>
              </w:rPr>
              <w:t> </w:t>
            </w:r>
          </w:p>
        </w:tc>
      </w:tr>
      <w:tr w:rsidR="00DC570A" w14:paraId="01A9C82F"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60707EF5" w14:textId="77777777" w:rsidR="00DC570A" w:rsidRDefault="00DC570A">
            <w:pPr>
              <w:rPr>
                <w:rFonts w:ascii="Calibri" w:hAnsi="Calibri" w:cs="Calibri"/>
                <w:color w:val="000000"/>
                <w:sz w:val="16"/>
                <w:szCs w:val="16"/>
              </w:rPr>
            </w:pPr>
            <w:r>
              <w:rPr>
                <w:rFonts w:ascii="Calibri" w:hAnsi="Calibri" w:cs="Calibri"/>
                <w:color w:val="000000"/>
                <w:sz w:val="16"/>
                <w:szCs w:val="16"/>
              </w:rPr>
              <w:t>M</w:t>
            </w:r>
          </w:p>
        </w:tc>
        <w:tc>
          <w:tcPr>
            <w:tcW w:w="1440" w:type="dxa"/>
            <w:tcBorders>
              <w:top w:val="nil"/>
              <w:left w:val="nil"/>
              <w:bottom w:val="single" w:sz="4" w:space="0" w:color="auto"/>
              <w:right w:val="single" w:sz="4" w:space="0" w:color="auto"/>
            </w:tcBorders>
            <w:shd w:val="clear" w:color="000000" w:fill="FFFFFF"/>
            <w:noWrap/>
            <w:vAlign w:val="center"/>
            <w:hideMark/>
          </w:tcPr>
          <w:p w14:paraId="56C36B99"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18-May</w:t>
            </w:r>
          </w:p>
        </w:tc>
        <w:tc>
          <w:tcPr>
            <w:tcW w:w="4993" w:type="dxa"/>
            <w:tcBorders>
              <w:top w:val="nil"/>
              <w:left w:val="nil"/>
              <w:bottom w:val="single" w:sz="4" w:space="0" w:color="auto"/>
              <w:right w:val="single" w:sz="4" w:space="0" w:color="auto"/>
            </w:tcBorders>
            <w:shd w:val="clear" w:color="000000" w:fill="FFFFFF"/>
            <w:noWrap/>
            <w:vAlign w:val="center"/>
            <w:hideMark/>
          </w:tcPr>
          <w:p w14:paraId="2203AA52" w14:textId="77777777" w:rsidR="00DC570A" w:rsidRDefault="00DC570A">
            <w:pPr>
              <w:rPr>
                <w:rFonts w:ascii="Calibri" w:hAnsi="Calibri" w:cs="Calibri"/>
                <w:color w:val="000000"/>
                <w:sz w:val="16"/>
                <w:szCs w:val="16"/>
              </w:rPr>
            </w:pPr>
            <w:r>
              <w:rPr>
                <w:rFonts w:ascii="Calibri" w:hAnsi="Calibri" w:cs="Calibri"/>
                <w:color w:val="000000"/>
                <w:sz w:val="16"/>
                <w:szCs w:val="16"/>
              </w:rPr>
              <w:t>First day of school</w:t>
            </w:r>
          </w:p>
        </w:tc>
      </w:tr>
      <w:tr w:rsidR="00DC570A" w14:paraId="48D9BA56"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7C7AC"/>
            <w:noWrap/>
            <w:vAlign w:val="center"/>
            <w:hideMark/>
          </w:tcPr>
          <w:p w14:paraId="697175FC" w14:textId="77777777" w:rsidR="00DC570A" w:rsidRDefault="00DC570A">
            <w:pPr>
              <w:rPr>
                <w:rFonts w:ascii="Calibri" w:hAnsi="Calibri" w:cs="Calibri"/>
                <w:color w:val="000000"/>
                <w:sz w:val="16"/>
                <w:szCs w:val="16"/>
              </w:rPr>
            </w:pPr>
            <w:r>
              <w:rPr>
                <w:rFonts w:ascii="Calibri" w:hAnsi="Calibri" w:cs="Calibri"/>
                <w:color w:val="000000"/>
                <w:sz w:val="16"/>
                <w:szCs w:val="16"/>
              </w:rPr>
              <w:t>F</w:t>
            </w:r>
          </w:p>
        </w:tc>
        <w:tc>
          <w:tcPr>
            <w:tcW w:w="1440" w:type="dxa"/>
            <w:tcBorders>
              <w:top w:val="nil"/>
              <w:left w:val="nil"/>
              <w:bottom w:val="single" w:sz="4" w:space="0" w:color="auto"/>
              <w:right w:val="single" w:sz="4" w:space="0" w:color="auto"/>
            </w:tcBorders>
            <w:shd w:val="clear" w:color="000000" w:fill="F7C7AC"/>
            <w:noWrap/>
            <w:vAlign w:val="center"/>
            <w:hideMark/>
          </w:tcPr>
          <w:p w14:paraId="40C82641"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22-May</w:t>
            </w:r>
          </w:p>
        </w:tc>
        <w:tc>
          <w:tcPr>
            <w:tcW w:w="4993" w:type="dxa"/>
            <w:tcBorders>
              <w:top w:val="nil"/>
              <w:left w:val="nil"/>
              <w:bottom w:val="single" w:sz="4" w:space="0" w:color="auto"/>
              <w:right w:val="single" w:sz="4" w:space="0" w:color="auto"/>
            </w:tcBorders>
            <w:shd w:val="clear" w:color="000000" w:fill="F7C7AC"/>
            <w:noWrap/>
            <w:vAlign w:val="center"/>
            <w:hideMark/>
          </w:tcPr>
          <w:p w14:paraId="59706B85" w14:textId="77777777" w:rsidR="00DC570A" w:rsidRDefault="00DC570A">
            <w:pPr>
              <w:rPr>
                <w:rFonts w:ascii="Calibri" w:hAnsi="Calibri" w:cs="Calibri"/>
                <w:color w:val="000000"/>
                <w:sz w:val="16"/>
                <w:szCs w:val="16"/>
              </w:rPr>
            </w:pPr>
            <w:r>
              <w:rPr>
                <w:rFonts w:ascii="Calibri" w:hAnsi="Calibri" w:cs="Calibri"/>
                <w:color w:val="000000"/>
                <w:sz w:val="16"/>
                <w:szCs w:val="16"/>
              </w:rPr>
              <w:t>Syllabus Quiz / Last Day to Add a Class Section</w:t>
            </w:r>
          </w:p>
        </w:tc>
      </w:tr>
      <w:tr w:rsidR="00DC570A" w14:paraId="061E3CD2"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63CE5A18"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7E633749"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24-May</w:t>
            </w:r>
          </w:p>
        </w:tc>
        <w:tc>
          <w:tcPr>
            <w:tcW w:w="4993" w:type="dxa"/>
            <w:tcBorders>
              <w:top w:val="nil"/>
              <w:left w:val="nil"/>
              <w:bottom w:val="single" w:sz="4" w:space="0" w:color="auto"/>
              <w:right w:val="single" w:sz="4" w:space="0" w:color="auto"/>
            </w:tcBorders>
            <w:shd w:val="clear" w:color="000000" w:fill="00B0F0"/>
            <w:noWrap/>
            <w:vAlign w:val="center"/>
            <w:hideMark/>
          </w:tcPr>
          <w:p w14:paraId="3F4CF34A" w14:textId="77777777" w:rsidR="00DC570A" w:rsidRDefault="00DC570A">
            <w:pPr>
              <w:rPr>
                <w:rFonts w:ascii="Calibri" w:hAnsi="Calibri" w:cs="Calibri"/>
                <w:color w:val="000000"/>
                <w:sz w:val="16"/>
                <w:szCs w:val="16"/>
              </w:rPr>
            </w:pPr>
            <w:r>
              <w:rPr>
                <w:rFonts w:ascii="Calibri" w:hAnsi="Calibri" w:cs="Calibri"/>
                <w:color w:val="000000"/>
                <w:sz w:val="16"/>
                <w:szCs w:val="16"/>
              </w:rPr>
              <w:t> 1.1, 1.2, 1.3, 1.4,1.5</w:t>
            </w:r>
          </w:p>
        </w:tc>
      </w:tr>
      <w:tr w:rsidR="00DC570A" w14:paraId="35C470D3"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510FFD16"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2</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6D6D02B1"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0A0D2801" w14:textId="77777777" w:rsidR="00DC570A" w:rsidRDefault="00DC570A">
            <w:pPr>
              <w:rPr>
                <w:b/>
                <w:bCs/>
                <w:color w:val="000000"/>
                <w:sz w:val="16"/>
                <w:szCs w:val="16"/>
              </w:rPr>
            </w:pPr>
            <w:r>
              <w:rPr>
                <w:b/>
                <w:bCs/>
                <w:color w:val="000000"/>
                <w:sz w:val="16"/>
                <w:szCs w:val="16"/>
              </w:rPr>
              <w:t> </w:t>
            </w:r>
          </w:p>
        </w:tc>
      </w:tr>
      <w:tr w:rsidR="00DC570A" w14:paraId="050DF207"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4C292CE9"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FF"/>
            <w:noWrap/>
            <w:vAlign w:val="center"/>
            <w:hideMark/>
          </w:tcPr>
          <w:p w14:paraId="62ACD3D0"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27-May</w:t>
            </w:r>
          </w:p>
        </w:tc>
        <w:tc>
          <w:tcPr>
            <w:tcW w:w="4993" w:type="dxa"/>
            <w:tcBorders>
              <w:top w:val="nil"/>
              <w:left w:val="nil"/>
              <w:bottom w:val="single" w:sz="4" w:space="0" w:color="auto"/>
              <w:right w:val="single" w:sz="4" w:space="0" w:color="auto"/>
            </w:tcBorders>
            <w:shd w:val="clear" w:color="000000" w:fill="00B0F0"/>
            <w:noWrap/>
            <w:vAlign w:val="center"/>
            <w:hideMark/>
          </w:tcPr>
          <w:p w14:paraId="1B46C55B" w14:textId="77777777" w:rsidR="00DC570A" w:rsidRDefault="00DC570A">
            <w:pPr>
              <w:rPr>
                <w:rFonts w:ascii="Calibri" w:hAnsi="Calibri" w:cs="Calibri"/>
                <w:color w:val="000000"/>
                <w:sz w:val="16"/>
                <w:szCs w:val="16"/>
              </w:rPr>
            </w:pPr>
            <w:r>
              <w:rPr>
                <w:rFonts w:ascii="Calibri" w:hAnsi="Calibri" w:cs="Calibri"/>
                <w:color w:val="000000"/>
                <w:sz w:val="16"/>
                <w:szCs w:val="16"/>
              </w:rPr>
              <w:t xml:space="preserve"> 2.1, </w:t>
            </w:r>
            <w:proofErr w:type="gramStart"/>
            <w:r>
              <w:rPr>
                <w:rFonts w:ascii="Calibri" w:hAnsi="Calibri" w:cs="Calibri"/>
                <w:color w:val="000000"/>
                <w:sz w:val="16"/>
                <w:szCs w:val="16"/>
              </w:rPr>
              <w:t>2.2,,</w:t>
            </w:r>
            <w:proofErr w:type="gramEnd"/>
            <w:r>
              <w:rPr>
                <w:rFonts w:ascii="Calibri" w:hAnsi="Calibri" w:cs="Calibri"/>
                <w:color w:val="000000"/>
                <w:sz w:val="16"/>
                <w:szCs w:val="16"/>
              </w:rPr>
              <w:t>2.3, 2.5</w:t>
            </w:r>
          </w:p>
        </w:tc>
      </w:tr>
      <w:tr w:rsidR="00DC570A" w14:paraId="066C5336"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030AB257" w14:textId="77777777" w:rsidR="00DC570A" w:rsidRDefault="00DC570A">
            <w:pPr>
              <w:rPr>
                <w:rFonts w:ascii="Calibri" w:hAnsi="Calibri" w:cs="Calibri"/>
                <w:color w:val="000000"/>
                <w:sz w:val="16"/>
                <w:szCs w:val="16"/>
              </w:rPr>
            </w:pPr>
            <w:r>
              <w:rPr>
                <w:rFonts w:ascii="Calibri" w:hAnsi="Calibri" w:cs="Calibri"/>
                <w:color w:val="000000"/>
                <w:sz w:val="16"/>
                <w:szCs w:val="16"/>
              </w:rPr>
              <w:t>F</w:t>
            </w:r>
          </w:p>
        </w:tc>
        <w:tc>
          <w:tcPr>
            <w:tcW w:w="1440" w:type="dxa"/>
            <w:tcBorders>
              <w:top w:val="nil"/>
              <w:left w:val="nil"/>
              <w:bottom w:val="single" w:sz="4" w:space="0" w:color="auto"/>
              <w:right w:val="single" w:sz="4" w:space="0" w:color="auto"/>
            </w:tcBorders>
            <w:shd w:val="clear" w:color="000000" w:fill="FFFFFF"/>
            <w:noWrap/>
            <w:vAlign w:val="center"/>
            <w:hideMark/>
          </w:tcPr>
          <w:p w14:paraId="4C686522"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29-May</w:t>
            </w:r>
          </w:p>
        </w:tc>
        <w:tc>
          <w:tcPr>
            <w:tcW w:w="4993" w:type="dxa"/>
            <w:tcBorders>
              <w:top w:val="nil"/>
              <w:left w:val="nil"/>
              <w:bottom w:val="single" w:sz="4" w:space="0" w:color="auto"/>
              <w:right w:val="nil"/>
            </w:tcBorders>
            <w:shd w:val="clear" w:color="000000" w:fill="00B0F0"/>
            <w:noWrap/>
            <w:vAlign w:val="center"/>
            <w:hideMark/>
          </w:tcPr>
          <w:p w14:paraId="5BFCA5AA" w14:textId="77777777" w:rsidR="00DC570A" w:rsidRDefault="00DC570A">
            <w:pPr>
              <w:rPr>
                <w:rFonts w:ascii="Calibri" w:hAnsi="Calibri" w:cs="Calibri"/>
                <w:color w:val="000000"/>
                <w:sz w:val="16"/>
                <w:szCs w:val="16"/>
              </w:rPr>
            </w:pPr>
            <w:r>
              <w:rPr>
                <w:rFonts w:ascii="Calibri" w:hAnsi="Calibri" w:cs="Calibri"/>
                <w:color w:val="000000"/>
                <w:sz w:val="16"/>
                <w:szCs w:val="16"/>
              </w:rPr>
              <w:t>2.6, 2.8, 2.9</w:t>
            </w:r>
          </w:p>
        </w:tc>
      </w:tr>
      <w:tr w:rsidR="00DC570A" w14:paraId="3275EBA3"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7C7AC"/>
            <w:noWrap/>
            <w:vAlign w:val="center"/>
            <w:hideMark/>
          </w:tcPr>
          <w:p w14:paraId="04C0FA0A"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7C7AC"/>
            <w:noWrap/>
            <w:vAlign w:val="center"/>
            <w:hideMark/>
          </w:tcPr>
          <w:p w14:paraId="7A4506AE"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31-May</w:t>
            </w:r>
          </w:p>
        </w:tc>
        <w:tc>
          <w:tcPr>
            <w:tcW w:w="4993" w:type="dxa"/>
            <w:tcBorders>
              <w:top w:val="nil"/>
              <w:left w:val="nil"/>
              <w:bottom w:val="single" w:sz="4" w:space="0" w:color="auto"/>
              <w:right w:val="single" w:sz="4" w:space="0" w:color="auto"/>
            </w:tcBorders>
            <w:shd w:val="clear" w:color="000000" w:fill="F7C7AC"/>
            <w:noWrap/>
            <w:vAlign w:val="bottom"/>
            <w:hideMark/>
          </w:tcPr>
          <w:p w14:paraId="451E3221" w14:textId="77777777" w:rsidR="00DC570A" w:rsidRDefault="00DC570A">
            <w:pPr>
              <w:rPr>
                <w:rFonts w:ascii="Aptos Narrow" w:hAnsi="Aptos Narrow"/>
                <w:color w:val="000000"/>
                <w:sz w:val="16"/>
                <w:szCs w:val="16"/>
              </w:rPr>
            </w:pPr>
            <w:r>
              <w:rPr>
                <w:rFonts w:ascii="Aptos Narrow" w:hAnsi="Aptos Narrow"/>
                <w:color w:val="000000"/>
                <w:sz w:val="16"/>
                <w:szCs w:val="16"/>
              </w:rPr>
              <w:t>Self-Reflection Survey</w:t>
            </w:r>
          </w:p>
        </w:tc>
      </w:tr>
      <w:tr w:rsidR="00DC570A" w14:paraId="479AC277"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70DDA946"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3</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02B3D333"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47BA0D3D" w14:textId="77777777" w:rsidR="00DC570A" w:rsidRDefault="00DC570A">
            <w:pPr>
              <w:rPr>
                <w:b/>
                <w:bCs/>
                <w:color w:val="000000"/>
                <w:sz w:val="16"/>
                <w:szCs w:val="16"/>
              </w:rPr>
            </w:pPr>
            <w:r>
              <w:rPr>
                <w:b/>
                <w:bCs/>
                <w:color w:val="000000"/>
                <w:sz w:val="16"/>
                <w:szCs w:val="16"/>
              </w:rPr>
              <w:t> </w:t>
            </w:r>
          </w:p>
        </w:tc>
      </w:tr>
      <w:tr w:rsidR="00DC570A" w14:paraId="1FE99B68"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17232FE4"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FFF00"/>
            <w:noWrap/>
            <w:vAlign w:val="center"/>
            <w:hideMark/>
          </w:tcPr>
          <w:p w14:paraId="3BF0FD71"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2-Jun</w:t>
            </w:r>
          </w:p>
        </w:tc>
        <w:tc>
          <w:tcPr>
            <w:tcW w:w="4993" w:type="dxa"/>
            <w:tcBorders>
              <w:top w:val="nil"/>
              <w:left w:val="nil"/>
              <w:bottom w:val="single" w:sz="4" w:space="0" w:color="auto"/>
              <w:right w:val="single" w:sz="4" w:space="0" w:color="auto"/>
            </w:tcBorders>
            <w:shd w:val="clear" w:color="000000" w:fill="FFFF00"/>
            <w:noWrap/>
            <w:vAlign w:val="center"/>
            <w:hideMark/>
          </w:tcPr>
          <w:p w14:paraId="2737BA0F"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3-Graphic Displays of Data</w:t>
            </w:r>
          </w:p>
        </w:tc>
      </w:tr>
      <w:tr w:rsidR="00DC570A" w14:paraId="331191E3"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5FFBA2F8"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FF"/>
            <w:noWrap/>
            <w:vAlign w:val="center"/>
            <w:hideMark/>
          </w:tcPr>
          <w:p w14:paraId="53A7FB27"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3-Jun</w:t>
            </w:r>
          </w:p>
        </w:tc>
        <w:tc>
          <w:tcPr>
            <w:tcW w:w="4993" w:type="dxa"/>
            <w:tcBorders>
              <w:top w:val="nil"/>
              <w:left w:val="nil"/>
              <w:bottom w:val="single" w:sz="4" w:space="0" w:color="auto"/>
              <w:right w:val="single" w:sz="4" w:space="0" w:color="auto"/>
            </w:tcBorders>
            <w:shd w:val="clear" w:color="000000" w:fill="00B0F0"/>
            <w:noWrap/>
            <w:vAlign w:val="center"/>
            <w:hideMark/>
          </w:tcPr>
          <w:p w14:paraId="6E5AF90E" w14:textId="77777777" w:rsidR="00DC570A" w:rsidRDefault="00DC570A">
            <w:pPr>
              <w:rPr>
                <w:rFonts w:ascii="Calibri" w:hAnsi="Calibri" w:cs="Calibri"/>
                <w:color w:val="000000"/>
                <w:sz w:val="16"/>
                <w:szCs w:val="16"/>
              </w:rPr>
            </w:pPr>
            <w:r>
              <w:rPr>
                <w:rFonts w:ascii="Calibri" w:hAnsi="Calibri" w:cs="Calibri"/>
                <w:color w:val="000000"/>
                <w:sz w:val="16"/>
                <w:szCs w:val="16"/>
              </w:rPr>
              <w:t>3.1, 3.2</w:t>
            </w:r>
          </w:p>
        </w:tc>
      </w:tr>
      <w:tr w:rsidR="00DC570A" w14:paraId="019DF108"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4416786C"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FF"/>
            <w:noWrap/>
            <w:vAlign w:val="center"/>
            <w:hideMark/>
          </w:tcPr>
          <w:p w14:paraId="2D16A199"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3-Jun</w:t>
            </w:r>
          </w:p>
        </w:tc>
        <w:tc>
          <w:tcPr>
            <w:tcW w:w="4993" w:type="dxa"/>
            <w:tcBorders>
              <w:top w:val="nil"/>
              <w:left w:val="nil"/>
              <w:bottom w:val="single" w:sz="4" w:space="0" w:color="auto"/>
              <w:right w:val="single" w:sz="4" w:space="0" w:color="auto"/>
            </w:tcBorders>
            <w:shd w:val="clear" w:color="000000" w:fill="FFFFFF"/>
            <w:noWrap/>
            <w:vAlign w:val="center"/>
            <w:hideMark/>
          </w:tcPr>
          <w:p w14:paraId="584246AB" w14:textId="77777777" w:rsidR="00DC570A" w:rsidRDefault="00DC570A">
            <w:pPr>
              <w:rPr>
                <w:rFonts w:ascii="Calibri" w:hAnsi="Calibri" w:cs="Calibri"/>
                <w:color w:val="000000"/>
                <w:sz w:val="16"/>
                <w:szCs w:val="16"/>
              </w:rPr>
            </w:pPr>
            <w:r>
              <w:rPr>
                <w:rFonts w:ascii="Calibri" w:hAnsi="Calibri" w:cs="Calibri"/>
                <w:color w:val="000000"/>
                <w:sz w:val="16"/>
                <w:szCs w:val="16"/>
              </w:rPr>
              <w:t>Census</w:t>
            </w:r>
          </w:p>
        </w:tc>
      </w:tr>
      <w:tr w:rsidR="00DC570A" w14:paraId="2811B055"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23346A65" w14:textId="77777777" w:rsidR="00DC570A" w:rsidRDefault="00DC570A">
            <w:pPr>
              <w:rPr>
                <w:rFonts w:ascii="Calibri" w:hAnsi="Calibri" w:cs="Calibri"/>
                <w:color w:val="000000"/>
                <w:sz w:val="16"/>
                <w:szCs w:val="16"/>
              </w:rPr>
            </w:pPr>
            <w:r>
              <w:rPr>
                <w:rFonts w:ascii="Calibri" w:hAnsi="Calibri" w:cs="Calibri"/>
                <w:color w:val="000000"/>
                <w:sz w:val="16"/>
                <w:szCs w:val="16"/>
              </w:rPr>
              <w:t>TR</w:t>
            </w:r>
          </w:p>
        </w:tc>
        <w:tc>
          <w:tcPr>
            <w:tcW w:w="1440" w:type="dxa"/>
            <w:tcBorders>
              <w:top w:val="nil"/>
              <w:left w:val="nil"/>
              <w:bottom w:val="single" w:sz="4" w:space="0" w:color="auto"/>
              <w:right w:val="single" w:sz="4" w:space="0" w:color="auto"/>
            </w:tcBorders>
            <w:shd w:val="clear" w:color="000000" w:fill="FFFFFF"/>
            <w:noWrap/>
            <w:vAlign w:val="center"/>
            <w:hideMark/>
          </w:tcPr>
          <w:p w14:paraId="2CE257CC"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4-Jun</w:t>
            </w:r>
          </w:p>
        </w:tc>
        <w:tc>
          <w:tcPr>
            <w:tcW w:w="4993" w:type="dxa"/>
            <w:tcBorders>
              <w:top w:val="nil"/>
              <w:left w:val="nil"/>
              <w:bottom w:val="single" w:sz="4" w:space="0" w:color="auto"/>
              <w:right w:val="single" w:sz="4" w:space="0" w:color="auto"/>
            </w:tcBorders>
            <w:shd w:val="clear" w:color="000000" w:fill="FFFFFF"/>
            <w:noWrap/>
            <w:vAlign w:val="center"/>
            <w:hideMark/>
          </w:tcPr>
          <w:p w14:paraId="024EE772" w14:textId="77777777" w:rsidR="00DC570A" w:rsidRDefault="00DC570A">
            <w:pPr>
              <w:rPr>
                <w:rFonts w:ascii="Calibri" w:hAnsi="Calibri" w:cs="Calibri"/>
                <w:color w:val="000000"/>
                <w:sz w:val="16"/>
                <w:szCs w:val="16"/>
              </w:rPr>
            </w:pPr>
            <w:r>
              <w:rPr>
                <w:rFonts w:ascii="Calibri" w:hAnsi="Calibri" w:cs="Calibri"/>
                <w:color w:val="000000"/>
                <w:sz w:val="16"/>
                <w:szCs w:val="16"/>
              </w:rPr>
              <w:t>Drop with a Grade of W Begins</w:t>
            </w:r>
          </w:p>
        </w:tc>
      </w:tr>
      <w:tr w:rsidR="00DC570A" w14:paraId="48435E2E"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49A679A5"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12959017"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7-Jun</w:t>
            </w:r>
          </w:p>
        </w:tc>
        <w:tc>
          <w:tcPr>
            <w:tcW w:w="4993" w:type="dxa"/>
            <w:tcBorders>
              <w:top w:val="nil"/>
              <w:left w:val="nil"/>
              <w:bottom w:val="single" w:sz="4" w:space="0" w:color="auto"/>
              <w:right w:val="single" w:sz="4" w:space="0" w:color="auto"/>
            </w:tcBorders>
            <w:shd w:val="clear" w:color="000000" w:fill="00B0F0"/>
            <w:noWrap/>
            <w:vAlign w:val="center"/>
            <w:hideMark/>
          </w:tcPr>
          <w:p w14:paraId="0EC575C2" w14:textId="77777777" w:rsidR="00DC570A" w:rsidRDefault="00DC570A">
            <w:pPr>
              <w:rPr>
                <w:rFonts w:ascii="Calibri" w:hAnsi="Calibri" w:cs="Calibri"/>
                <w:color w:val="000000"/>
                <w:sz w:val="16"/>
                <w:szCs w:val="16"/>
              </w:rPr>
            </w:pPr>
            <w:r>
              <w:rPr>
                <w:rFonts w:ascii="Calibri" w:hAnsi="Calibri" w:cs="Calibri"/>
                <w:color w:val="000000"/>
                <w:sz w:val="16"/>
                <w:szCs w:val="16"/>
              </w:rPr>
              <w:t xml:space="preserve"> 3.3, 3.4, 3.5, 3.8, 3.10</w:t>
            </w:r>
          </w:p>
        </w:tc>
      </w:tr>
      <w:tr w:rsidR="00DC570A" w14:paraId="70123449"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5B80E838"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4</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7B59A08E"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38715D39" w14:textId="77777777" w:rsidR="00DC570A" w:rsidRDefault="00DC570A">
            <w:pPr>
              <w:rPr>
                <w:b/>
                <w:bCs/>
                <w:color w:val="000000"/>
                <w:sz w:val="16"/>
                <w:szCs w:val="16"/>
              </w:rPr>
            </w:pPr>
            <w:r>
              <w:rPr>
                <w:b/>
                <w:bCs/>
                <w:color w:val="000000"/>
                <w:sz w:val="16"/>
                <w:szCs w:val="16"/>
              </w:rPr>
              <w:t> </w:t>
            </w:r>
          </w:p>
        </w:tc>
      </w:tr>
      <w:tr w:rsidR="00DC570A" w14:paraId="5B8A8934"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056CD9E5"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FFF00"/>
            <w:noWrap/>
            <w:vAlign w:val="center"/>
            <w:hideMark/>
          </w:tcPr>
          <w:p w14:paraId="3BEFE5F5"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9-Jun</w:t>
            </w:r>
          </w:p>
        </w:tc>
        <w:tc>
          <w:tcPr>
            <w:tcW w:w="4993" w:type="dxa"/>
            <w:tcBorders>
              <w:top w:val="nil"/>
              <w:left w:val="nil"/>
              <w:bottom w:val="single" w:sz="4" w:space="0" w:color="auto"/>
              <w:right w:val="single" w:sz="4" w:space="0" w:color="auto"/>
            </w:tcBorders>
            <w:shd w:val="clear" w:color="000000" w:fill="FFFF00"/>
            <w:noWrap/>
            <w:vAlign w:val="center"/>
            <w:hideMark/>
          </w:tcPr>
          <w:p w14:paraId="7D55B194"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4-Measures of Center and Position</w:t>
            </w:r>
          </w:p>
        </w:tc>
      </w:tr>
      <w:tr w:rsidR="00DC570A" w14:paraId="1D88A37B"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6CBE7544"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00"/>
            <w:noWrap/>
            <w:vAlign w:val="center"/>
            <w:hideMark/>
          </w:tcPr>
          <w:p w14:paraId="61A5A8B0"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10-Jun</w:t>
            </w:r>
          </w:p>
        </w:tc>
        <w:tc>
          <w:tcPr>
            <w:tcW w:w="4993" w:type="dxa"/>
            <w:tcBorders>
              <w:top w:val="nil"/>
              <w:left w:val="nil"/>
              <w:bottom w:val="single" w:sz="4" w:space="0" w:color="auto"/>
              <w:right w:val="single" w:sz="4" w:space="0" w:color="auto"/>
            </w:tcBorders>
            <w:shd w:val="clear" w:color="000000" w:fill="FFFF00"/>
            <w:noWrap/>
            <w:vAlign w:val="center"/>
            <w:hideMark/>
          </w:tcPr>
          <w:p w14:paraId="2B4552DD"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5-Measures of Dispersion</w:t>
            </w:r>
          </w:p>
        </w:tc>
      </w:tr>
      <w:tr w:rsidR="00DC570A" w14:paraId="001D94E8"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00B050"/>
            <w:noWrap/>
            <w:vAlign w:val="center"/>
            <w:hideMark/>
          </w:tcPr>
          <w:p w14:paraId="1DF46C32"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R</w:t>
            </w:r>
          </w:p>
        </w:tc>
        <w:tc>
          <w:tcPr>
            <w:tcW w:w="1440" w:type="dxa"/>
            <w:tcBorders>
              <w:top w:val="nil"/>
              <w:left w:val="nil"/>
              <w:bottom w:val="single" w:sz="4" w:space="0" w:color="auto"/>
              <w:right w:val="single" w:sz="4" w:space="0" w:color="auto"/>
            </w:tcBorders>
            <w:shd w:val="clear" w:color="000000" w:fill="00B050"/>
            <w:noWrap/>
            <w:vAlign w:val="center"/>
            <w:hideMark/>
          </w:tcPr>
          <w:p w14:paraId="44E76AB8" w14:textId="77777777" w:rsidR="00DC570A" w:rsidRDefault="00DC570A">
            <w:pPr>
              <w:jc w:val="right"/>
              <w:rPr>
                <w:rFonts w:ascii="Calibri" w:hAnsi="Calibri" w:cs="Calibri"/>
                <w:b/>
                <w:bCs/>
                <w:color w:val="000000"/>
                <w:sz w:val="16"/>
                <w:szCs w:val="16"/>
              </w:rPr>
            </w:pPr>
            <w:r>
              <w:rPr>
                <w:rFonts w:ascii="Calibri" w:hAnsi="Calibri" w:cs="Calibri"/>
                <w:b/>
                <w:bCs/>
                <w:color w:val="000000"/>
                <w:sz w:val="16"/>
                <w:szCs w:val="16"/>
              </w:rPr>
              <w:t>11-Jun</w:t>
            </w:r>
          </w:p>
        </w:tc>
        <w:tc>
          <w:tcPr>
            <w:tcW w:w="4993" w:type="dxa"/>
            <w:tcBorders>
              <w:top w:val="nil"/>
              <w:left w:val="nil"/>
              <w:bottom w:val="single" w:sz="4" w:space="0" w:color="auto"/>
              <w:right w:val="single" w:sz="4" w:space="0" w:color="auto"/>
            </w:tcBorders>
            <w:shd w:val="clear" w:color="000000" w:fill="00B050"/>
            <w:noWrap/>
            <w:vAlign w:val="bottom"/>
            <w:hideMark/>
          </w:tcPr>
          <w:p w14:paraId="7CF5E34A" w14:textId="77777777" w:rsidR="00DC570A" w:rsidRDefault="00DC570A">
            <w:pPr>
              <w:rPr>
                <w:rFonts w:ascii="Cambria" w:hAnsi="Cambria"/>
                <w:b/>
                <w:bCs/>
                <w:color w:val="000000"/>
                <w:sz w:val="16"/>
                <w:szCs w:val="16"/>
              </w:rPr>
            </w:pPr>
            <w:r>
              <w:rPr>
                <w:rFonts w:ascii="Cambria" w:hAnsi="Cambria"/>
                <w:b/>
                <w:bCs/>
                <w:color w:val="000000"/>
                <w:sz w:val="16"/>
                <w:szCs w:val="16"/>
              </w:rPr>
              <w:t>LDB check/Review center/Exam 1(Ch1-Ch3)</w:t>
            </w:r>
          </w:p>
        </w:tc>
      </w:tr>
      <w:tr w:rsidR="00DC570A" w14:paraId="57B44265"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4B084"/>
            <w:noWrap/>
            <w:vAlign w:val="center"/>
            <w:hideMark/>
          </w:tcPr>
          <w:p w14:paraId="09E647E6" w14:textId="77777777" w:rsidR="00DC570A" w:rsidRDefault="00DC570A">
            <w:pPr>
              <w:rPr>
                <w:rFonts w:ascii="Calibri" w:hAnsi="Calibri" w:cs="Calibri"/>
                <w:color w:val="000000"/>
                <w:sz w:val="16"/>
                <w:szCs w:val="16"/>
              </w:rPr>
            </w:pPr>
            <w:r>
              <w:rPr>
                <w:rFonts w:ascii="Calibri" w:hAnsi="Calibri" w:cs="Calibri"/>
                <w:color w:val="000000"/>
                <w:sz w:val="16"/>
                <w:szCs w:val="16"/>
              </w:rPr>
              <w:t>F</w:t>
            </w:r>
          </w:p>
        </w:tc>
        <w:tc>
          <w:tcPr>
            <w:tcW w:w="1440" w:type="dxa"/>
            <w:tcBorders>
              <w:top w:val="nil"/>
              <w:left w:val="nil"/>
              <w:bottom w:val="single" w:sz="4" w:space="0" w:color="auto"/>
              <w:right w:val="single" w:sz="4" w:space="0" w:color="auto"/>
            </w:tcBorders>
            <w:shd w:val="clear" w:color="000000" w:fill="F4B084"/>
            <w:noWrap/>
            <w:vAlign w:val="center"/>
            <w:hideMark/>
          </w:tcPr>
          <w:p w14:paraId="6260FE33"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12-Jun</w:t>
            </w:r>
          </w:p>
        </w:tc>
        <w:tc>
          <w:tcPr>
            <w:tcW w:w="4993" w:type="dxa"/>
            <w:tcBorders>
              <w:top w:val="nil"/>
              <w:left w:val="nil"/>
              <w:bottom w:val="single" w:sz="4" w:space="0" w:color="auto"/>
              <w:right w:val="single" w:sz="4" w:space="0" w:color="auto"/>
            </w:tcBorders>
            <w:shd w:val="clear" w:color="000000" w:fill="F4B084"/>
            <w:noWrap/>
            <w:vAlign w:val="center"/>
            <w:hideMark/>
          </w:tcPr>
          <w:p w14:paraId="3E04C2DC" w14:textId="77777777" w:rsidR="00DC570A" w:rsidRDefault="00DC570A">
            <w:pPr>
              <w:rPr>
                <w:rFonts w:ascii="Calibri" w:hAnsi="Calibri" w:cs="Calibri"/>
                <w:color w:val="000000"/>
                <w:sz w:val="16"/>
                <w:szCs w:val="16"/>
              </w:rPr>
            </w:pPr>
            <w:r>
              <w:rPr>
                <w:rFonts w:ascii="Calibri" w:hAnsi="Calibri" w:cs="Calibri"/>
                <w:color w:val="000000"/>
                <w:sz w:val="16"/>
                <w:szCs w:val="16"/>
              </w:rPr>
              <w:t>Survey -Pause-Think-Reset /Last Day to change to pass/no pass grade option</w:t>
            </w:r>
          </w:p>
        </w:tc>
      </w:tr>
      <w:tr w:rsidR="00DC570A" w14:paraId="2A5874C6"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3963F9AE"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4B6E4BA5"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14-Jun</w:t>
            </w:r>
          </w:p>
        </w:tc>
        <w:tc>
          <w:tcPr>
            <w:tcW w:w="4993" w:type="dxa"/>
            <w:tcBorders>
              <w:top w:val="nil"/>
              <w:left w:val="nil"/>
              <w:bottom w:val="single" w:sz="4" w:space="0" w:color="auto"/>
              <w:right w:val="single" w:sz="4" w:space="0" w:color="auto"/>
            </w:tcBorders>
            <w:shd w:val="clear" w:color="000000" w:fill="00B0F0"/>
            <w:noWrap/>
            <w:vAlign w:val="center"/>
            <w:hideMark/>
          </w:tcPr>
          <w:p w14:paraId="6158E510" w14:textId="77777777" w:rsidR="00DC570A" w:rsidRDefault="00DC570A">
            <w:pPr>
              <w:rPr>
                <w:rFonts w:ascii="Calibri" w:hAnsi="Calibri" w:cs="Calibri"/>
                <w:color w:val="000000"/>
                <w:sz w:val="16"/>
                <w:szCs w:val="16"/>
              </w:rPr>
            </w:pPr>
            <w:r>
              <w:rPr>
                <w:rFonts w:ascii="Calibri" w:hAnsi="Calibri" w:cs="Calibri"/>
                <w:color w:val="000000"/>
                <w:sz w:val="16"/>
                <w:szCs w:val="16"/>
              </w:rPr>
              <w:t>4.1, 4.2, 4.3, 4.5, 4.7</w:t>
            </w:r>
          </w:p>
        </w:tc>
      </w:tr>
      <w:tr w:rsidR="00DC570A" w14:paraId="44C9BD55"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1E84A13B"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5</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612A0AFB"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24F42204" w14:textId="77777777" w:rsidR="00DC570A" w:rsidRDefault="00DC570A">
            <w:pPr>
              <w:rPr>
                <w:b/>
                <w:bCs/>
                <w:color w:val="000000"/>
                <w:sz w:val="16"/>
                <w:szCs w:val="16"/>
              </w:rPr>
            </w:pPr>
            <w:r>
              <w:rPr>
                <w:b/>
                <w:bCs/>
                <w:color w:val="000000"/>
                <w:sz w:val="16"/>
                <w:szCs w:val="16"/>
              </w:rPr>
              <w:t> </w:t>
            </w:r>
          </w:p>
        </w:tc>
      </w:tr>
      <w:tr w:rsidR="00DC570A" w14:paraId="4DBAE455"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0A714378"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FFF00"/>
            <w:noWrap/>
            <w:vAlign w:val="center"/>
            <w:hideMark/>
          </w:tcPr>
          <w:p w14:paraId="3636010D"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16-Jun</w:t>
            </w:r>
          </w:p>
        </w:tc>
        <w:tc>
          <w:tcPr>
            <w:tcW w:w="4993" w:type="dxa"/>
            <w:tcBorders>
              <w:top w:val="nil"/>
              <w:left w:val="nil"/>
              <w:bottom w:val="single" w:sz="4" w:space="0" w:color="auto"/>
              <w:right w:val="single" w:sz="4" w:space="0" w:color="auto"/>
            </w:tcBorders>
            <w:shd w:val="clear" w:color="000000" w:fill="FFFF00"/>
            <w:noWrap/>
            <w:vAlign w:val="center"/>
            <w:hideMark/>
          </w:tcPr>
          <w:p w14:paraId="50D31AE0"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6-Correlation &amp; Regression</w:t>
            </w:r>
          </w:p>
        </w:tc>
      </w:tr>
      <w:tr w:rsidR="00DC570A" w14:paraId="24F3F5A8"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15D66C5F"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FF"/>
            <w:noWrap/>
            <w:vAlign w:val="center"/>
            <w:hideMark/>
          </w:tcPr>
          <w:p w14:paraId="5E0823AB"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17-Jun</w:t>
            </w:r>
          </w:p>
        </w:tc>
        <w:tc>
          <w:tcPr>
            <w:tcW w:w="4993" w:type="dxa"/>
            <w:tcBorders>
              <w:top w:val="nil"/>
              <w:left w:val="nil"/>
              <w:bottom w:val="single" w:sz="4" w:space="0" w:color="auto"/>
              <w:right w:val="single" w:sz="4" w:space="0" w:color="auto"/>
            </w:tcBorders>
            <w:shd w:val="clear" w:color="000000" w:fill="00B0F0"/>
            <w:noWrap/>
            <w:vAlign w:val="center"/>
            <w:hideMark/>
          </w:tcPr>
          <w:p w14:paraId="794D48EF" w14:textId="77777777" w:rsidR="00DC570A" w:rsidRDefault="00DC570A">
            <w:pPr>
              <w:rPr>
                <w:rFonts w:ascii="Calibri" w:hAnsi="Calibri" w:cs="Calibri"/>
                <w:color w:val="000000"/>
                <w:sz w:val="16"/>
                <w:szCs w:val="16"/>
              </w:rPr>
            </w:pPr>
            <w:r>
              <w:rPr>
                <w:rFonts w:ascii="Calibri" w:hAnsi="Calibri" w:cs="Calibri"/>
                <w:color w:val="000000"/>
                <w:sz w:val="16"/>
                <w:szCs w:val="16"/>
              </w:rPr>
              <w:t>5.1, 5.2, 5.3</w:t>
            </w:r>
          </w:p>
        </w:tc>
      </w:tr>
      <w:tr w:rsidR="00DC570A" w14:paraId="16CE92D0"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3E23F909" w14:textId="77777777" w:rsidR="00DC570A" w:rsidRDefault="00DC570A">
            <w:pPr>
              <w:rPr>
                <w:rFonts w:ascii="Calibri" w:hAnsi="Calibri" w:cs="Calibri"/>
                <w:color w:val="000000"/>
                <w:sz w:val="16"/>
                <w:szCs w:val="16"/>
              </w:rPr>
            </w:pPr>
            <w:r>
              <w:rPr>
                <w:rFonts w:ascii="Calibri" w:hAnsi="Calibri" w:cs="Calibri"/>
                <w:color w:val="000000"/>
                <w:sz w:val="16"/>
                <w:szCs w:val="16"/>
              </w:rPr>
              <w:t>F</w:t>
            </w:r>
          </w:p>
        </w:tc>
        <w:tc>
          <w:tcPr>
            <w:tcW w:w="1440" w:type="dxa"/>
            <w:tcBorders>
              <w:top w:val="nil"/>
              <w:left w:val="nil"/>
              <w:bottom w:val="single" w:sz="4" w:space="0" w:color="auto"/>
              <w:right w:val="single" w:sz="4" w:space="0" w:color="auto"/>
            </w:tcBorders>
            <w:shd w:val="clear" w:color="000000" w:fill="FFFFFF"/>
            <w:noWrap/>
            <w:vAlign w:val="center"/>
            <w:hideMark/>
          </w:tcPr>
          <w:p w14:paraId="0515A14B"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19-Jun</w:t>
            </w:r>
          </w:p>
        </w:tc>
        <w:tc>
          <w:tcPr>
            <w:tcW w:w="4993" w:type="dxa"/>
            <w:tcBorders>
              <w:top w:val="nil"/>
              <w:left w:val="nil"/>
              <w:bottom w:val="single" w:sz="4" w:space="0" w:color="auto"/>
              <w:right w:val="single" w:sz="4" w:space="0" w:color="auto"/>
            </w:tcBorders>
            <w:shd w:val="clear" w:color="000000" w:fill="FFFFFF"/>
            <w:noWrap/>
            <w:vAlign w:val="center"/>
            <w:hideMark/>
          </w:tcPr>
          <w:p w14:paraId="29D9779D" w14:textId="77777777" w:rsidR="00DC570A" w:rsidRDefault="00DC570A">
            <w:pPr>
              <w:rPr>
                <w:rFonts w:ascii="Calibri" w:hAnsi="Calibri" w:cs="Calibri"/>
                <w:color w:val="000000"/>
                <w:sz w:val="16"/>
                <w:szCs w:val="16"/>
              </w:rPr>
            </w:pPr>
            <w:r>
              <w:rPr>
                <w:rFonts w:ascii="Calibri" w:hAnsi="Calibri" w:cs="Calibri"/>
                <w:color w:val="000000"/>
                <w:sz w:val="16"/>
                <w:szCs w:val="16"/>
              </w:rPr>
              <w:t>Midpoint of the semester</w:t>
            </w:r>
          </w:p>
        </w:tc>
      </w:tr>
      <w:tr w:rsidR="00DC570A" w14:paraId="29B2E4ED"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0DE2E1B3"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53F942FA"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21-Jun</w:t>
            </w:r>
          </w:p>
        </w:tc>
        <w:tc>
          <w:tcPr>
            <w:tcW w:w="4993" w:type="dxa"/>
            <w:tcBorders>
              <w:top w:val="nil"/>
              <w:left w:val="nil"/>
              <w:bottom w:val="single" w:sz="4" w:space="0" w:color="auto"/>
              <w:right w:val="single" w:sz="4" w:space="0" w:color="auto"/>
            </w:tcBorders>
            <w:shd w:val="clear" w:color="000000" w:fill="00B0F0"/>
            <w:noWrap/>
            <w:vAlign w:val="center"/>
            <w:hideMark/>
          </w:tcPr>
          <w:p w14:paraId="1C8B5E71" w14:textId="77777777" w:rsidR="00DC570A" w:rsidRDefault="00DC570A">
            <w:pPr>
              <w:rPr>
                <w:rFonts w:ascii="Calibri" w:hAnsi="Calibri" w:cs="Calibri"/>
                <w:color w:val="000000"/>
                <w:sz w:val="16"/>
                <w:szCs w:val="16"/>
              </w:rPr>
            </w:pPr>
            <w:r>
              <w:rPr>
                <w:rFonts w:ascii="Calibri" w:hAnsi="Calibri" w:cs="Calibri"/>
                <w:color w:val="000000"/>
                <w:sz w:val="16"/>
                <w:szCs w:val="16"/>
              </w:rPr>
              <w:t>,5.5, 5.6</w:t>
            </w:r>
          </w:p>
        </w:tc>
      </w:tr>
      <w:tr w:rsidR="00DC570A" w14:paraId="66772EC3"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4F0523B3"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6</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13376E6F"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50945B16" w14:textId="77777777" w:rsidR="00DC570A" w:rsidRDefault="00DC570A">
            <w:pPr>
              <w:rPr>
                <w:b/>
                <w:bCs/>
                <w:color w:val="000000"/>
                <w:sz w:val="16"/>
                <w:szCs w:val="16"/>
              </w:rPr>
            </w:pPr>
            <w:r>
              <w:rPr>
                <w:b/>
                <w:bCs/>
                <w:color w:val="000000"/>
                <w:sz w:val="16"/>
                <w:szCs w:val="16"/>
              </w:rPr>
              <w:t> </w:t>
            </w:r>
          </w:p>
        </w:tc>
      </w:tr>
      <w:tr w:rsidR="00DC570A" w14:paraId="2223FEC8"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0549CB88"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FFF00"/>
            <w:noWrap/>
            <w:vAlign w:val="center"/>
            <w:hideMark/>
          </w:tcPr>
          <w:p w14:paraId="7B11C7F7"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23-Jun</w:t>
            </w:r>
          </w:p>
        </w:tc>
        <w:tc>
          <w:tcPr>
            <w:tcW w:w="4993" w:type="dxa"/>
            <w:tcBorders>
              <w:top w:val="nil"/>
              <w:left w:val="nil"/>
              <w:bottom w:val="single" w:sz="4" w:space="0" w:color="auto"/>
              <w:right w:val="single" w:sz="4" w:space="0" w:color="auto"/>
            </w:tcBorders>
            <w:shd w:val="clear" w:color="000000" w:fill="FFFF00"/>
            <w:noWrap/>
            <w:vAlign w:val="center"/>
            <w:hideMark/>
          </w:tcPr>
          <w:p w14:paraId="74314B55"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7-Probability</w:t>
            </w:r>
          </w:p>
        </w:tc>
      </w:tr>
      <w:tr w:rsidR="00DC570A" w14:paraId="712C2854"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59F1FEB8"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00"/>
            <w:noWrap/>
            <w:vAlign w:val="center"/>
            <w:hideMark/>
          </w:tcPr>
          <w:p w14:paraId="33C5BE4C"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24-Jun</w:t>
            </w:r>
          </w:p>
        </w:tc>
        <w:tc>
          <w:tcPr>
            <w:tcW w:w="4993" w:type="dxa"/>
            <w:tcBorders>
              <w:top w:val="nil"/>
              <w:left w:val="nil"/>
              <w:bottom w:val="single" w:sz="4" w:space="0" w:color="auto"/>
              <w:right w:val="single" w:sz="4" w:space="0" w:color="auto"/>
            </w:tcBorders>
            <w:shd w:val="clear" w:color="000000" w:fill="FFFF00"/>
            <w:noWrap/>
            <w:vAlign w:val="center"/>
            <w:hideMark/>
          </w:tcPr>
          <w:p w14:paraId="44224133"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8-Contingency Tables</w:t>
            </w:r>
          </w:p>
        </w:tc>
      </w:tr>
      <w:tr w:rsidR="00DC570A" w14:paraId="18116D2B"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46140072"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0861FED8"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28-Jun</w:t>
            </w:r>
          </w:p>
        </w:tc>
        <w:tc>
          <w:tcPr>
            <w:tcW w:w="4993" w:type="dxa"/>
            <w:tcBorders>
              <w:top w:val="nil"/>
              <w:left w:val="nil"/>
              <w:bottom w:val="single" w:sz="4" w:space="0" w:color="auto"/>
              <w:right w:val="single" w:sz="4" w:space="0" w:color="auto"/>
            </w:tcBorders>
            <w:shd w:val="clear" w:color="000000" w:fill="00B0F0"/>
            <w:noWrap/>
            <w:vAlign w:val="center"/>
            <w:hideMark/>
          </w:tcPr>
          <w:p w14:paraId="327A4763" w14:textId="77777777" w:rsidR="00DC570A" w:rsidRDefault="00DC570A">
            <w:pPr>
              <w:rPr>
                <w:rFonts w:ascii="Calibri" w:hAnsi="Calibri" w:cs="Calibri"/>
                <w:color w:val="000000"/>
                <w:sz w:val="16"/>
                <w:szCs w:val="16"/>
              </w:rPr>
            </w:pPr>
            <w:r>
              <w:rPr>
                <w:rFonts w:ascii="Calibri" w:hAnsi="Calibri" w:cs="Calibri"/>
                <w:color w:val="000000"/>
                <w:sz w:val="16"/>
                <w:szCs w:val="16"/>
              </w:rPr>
              <w:t>6.1, 6.2, 6.6</w:t>
            </w:r>
          </w:p>
        </w:tc>
      </w:tr>
      <w:tr w:rsidR="00DC570A" w14:paraId="296C3598"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6F95DA0B"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7</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62DAC683"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7DFE8CCB" w14:textId="77777777" w:rsidR="00DC570A" w:rsidRDefault="00DC570A">
            <w:pPr>
              <w:rPr>
                <w:b/>
                <w:bCs/>
                <w:color w:val="000000"/>
                <w:sz w:val="16"/>
                <w:szCs w:val="16"/>
              </w:rPr>
            </w:pPr>
            <w:r>
              <w:rPr>
                <w:b/>
                <w:bCs/>
                <w:color w:val="000000"/>
                <w:sz w:val="16"/>
                <w:szCs w:val="16"/>
              </w:rPr>
              <w:t> </w:t>
            </w:r>
          </w:p>
        </w:tc>
      </w:tr>
      <w:tr w:rsidR="00DC570A" w14:paraId="6A9FB3AE"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3750C6A3" w14:textId="77777777" w:rsidR="00DC570A" w:rsidRDefault="00DC570A">
            <w:pPr>
              <w:rPr>
                <w:rFonts w:ascii="Calibri" w:hAnsi="Calibri" w:cs="Calibri"/>
                <w:color w:val="000000"/>
                <w:sz w:val="16"/>
                <w:szCs w:val="16"/>
              </w:rPr>
            </w:pPr>
            <w:r>
              <w:rPr>
                <w:rFonts w:ascii="Calibri" w:hAnsi="Calibri" w:cs="Calibri"/>
                <w:color w:val="000000"/>
                <w:sz w:val="16"/>
                <w:szCs w:val="16"/>
              </w:rPr>
              <w:t>M</w:t>
            </w:r>
          </w:p>
        </w:tc>
        <w:tc>
          <w:tcPr>
            <w:tcW w:w="1440" w:type="dxa"/>
            <w:tcBorders>
              <w:top w:val="nil"/>
              <w:left w:val="nil"/>
              <w:bottom w:val="single" w:sz="4" w:space="0" w:color="auto"/>
              <w:right w:val="single" w:sz="4" w:space="0" w:color="auto"/>
            </w:tcBorders>
            <w:shd w:val="clear" w:color="000000" w:fill="FFFF00"/>
            <w:noWrap/>
            <w:vAlign w:val="center"/>
            <w:hideMark/>
          </w:tcPr>
          <w:p w14:paraId="30E11A75"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29-Jun</w:t>
            </w:r>
          </w:p>
        </w:tc>
        <w:tc>
          <w:tcPr>
            <w:tcW w:w="4993" w:type="dxa"/>
            <w:tcBorders>
              <w:top w:val="nil"/>
              <w:left w:val="nil"/>
              <w:bottom w:val="single" w:sz="4" w:space="0" w:color="auto"/>
              <w:right w:val="single" w:sz="4" w:space="0" w:color="auto"/>
            </w:tcBorders>
            <w:shd w:val="clear" w:color="000000" w:fill="FFFF00"/>
            <w:noWrap/>
            <w:vAlign w:val="center"/>
            <w:hideMark/>
          </w:tcPr>
          <w:p w14:paraId="46C0B9AB"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9-Discrete Random Variable</w:t>
            </w:r>
          </w:p>
        </w:tc>
      </w:tr>
      <w:tr w:rsidR="00DC570A" w14:paraId="776C1FDA"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0BBCFCE5"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FFF00"/>
            <w:noWrap/>
            <w:vAlign w:val="center"/>
            <w:hideMark/>
          </w:tcPr>
          <w:p w14:paraId="6C3E9922"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30-Jun</w:t>
            </w:r>
          </w:p>
        </w:tc>
        <w:tc>
          <w:tcPr>
            <w:tcW w:w="4993" w:type="dxa"/>
            <w:tcBorders>
              <w:top w:val="nil"/>
              <w:left w:val="nil"/>
              <w:bottom w:val="single" w:sz="4" w:space="0" w:color="auto"/>
              <w:right w:val="single" w:sz="4" w:space="0" w:color="auto"/>
            </w:tcBorders>
            <w:shd w:val="clear" w:color="000000" w:fill="FFFF00"/>
            <w:noWrap/>
            <w:vAlign w:val="center"/>
            <w:hideMark/>
          </w:tcPr>
          <w:p w14:paraId="3885932E"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10-Binomial Distribution</w:t>
            </w:r>
          </w:p>
        </w:tc>
      </w:tr>
      <w:tr w:rsidR="00DC570A" w14:paraId="5B1AC1C4"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1A983"/>
            <w:noWrap/>
            <w:vAlign w:val="center"/>
            <w:hideMark/>
          </w:tcPr>
          <w:p w14:paraId="0A0EEDBA"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1A983"/>
            <w:noWrap/>
            <w:vAlign w:val="center"/>
            <w:hideMark/>
          </w:tcPr>
          <w:p w14:paraId="79C2B1E3"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1-Jul</w:t>
            </w:r>
          </w:p>
        </w:tc>
        <w:tc>
          <w:tcPr>
            <w:tcW w:w="4993" w:type="dxa"/>
            <w:tcBorders>
              <w:top w:val="nil"/>
              <w:left w:val="nil"/>
              <w:bottom w:val="single" w:sz="4" w:space="0" w:color="auto"/>
              <w:right w:val="single" w:sz="4" w:space="0" w:color="auto"/>
            </w:tcBorders>
            <w:shd w:val="clear" w:color="000000" w:fill="F1A983"/>
            <w:noWrap/>
            <w:vAlign w:val="bottom"/>
            <w:hideMark/>
          </w:tcPr>
          <w:p w14:paraId="3D2F4FF2" w14:textId="77777777" w:rsidR="00DC570A" w:rsidRDefault="00DC570A">
            <w:pPr>
              <w:rPr>
                <w:rFonts w:ascii="Aptos Narrow" w:hAnsi="Aptos Narrow"/>
                <w:color w:val="000000"/>
                <w:sz w:val="16"/>
                <w:szCs w:val="16"/>
              </w:rPr>
            </w:pPr>
            <w:r>
              <w:rPr>
                <w:rFonts w:ascii="Aptos Narrow" w:hAnsi="Aptos Narrow"/>
                <w:color w:val="000000"/>
                <w:sz w:val="16"/>
                <w:szCs w:val="16"/>
              </w:rPr>
              <w:t>Discussion Assignment: Binomial Distribution probability</w:t>
            </w:r>
          </w:p>
        </w:tc>
      </w:tr>
      <w:tr w:rsidR="00DC570A" w14:paraId="2E2E2177"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00B050"/>
            <w:noWrap/>
            <w:vAlign w:val="center"/>
            <w:hideMark/>
          </w:tcPr>
          <w:p w14:paraId="2C8867A7"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F</w:t>
            </w:r>
          </w:p>
        </w:tc>
        <w:tc>
          <w:tcPr>
            <w:tcW w:w="1440" w:type="dxa"/>
            <w:tcBorders>
              <w:top w:val="nil"/>
              <w:left w:val="nil"/>
              <w:bottom w:val="single" w:sz="4" w:space="0" w:color="auto"/>
              <w:right w:val="single" w:sz="4" w:space="0" w:color="auto"/>
            </w:tcBorders>
            <w:shd w:val="clear" w:color="000000" w:fill="00B050"/>
            <w:noWrap/>
            <w:vAlign w:val="center"/>
            <w:hideMark/>
          </w:tcPr>
          <w:p w14:paraId="07FD3748" w14:textId="77777777" w:rsidR="00DC570A" w:rsidRDefault="00DC570A">
            <w:pPr>
              <w:jc w:val="right"/>
              <w:rPr>
                <w:rFonts w:ascii="Calibri" w:hAnsi="Calibri" w:cs="Calibri"/>
                <w:b/>
                <w:bCs/>
                <w:color w:val="000000"/>
                <w:sz w:val="16"/>
                <w:szCs w:val="16"/>
              </w:rPr>
            </w:pPr>
            <w:r>
              <w:rPr>
                <w:rFonts w:ascii="Calibri" w:hAnsi="Calibri" w:cs="Calibri"/>
                <w:b/>
                <w:bCs/>
                <w:color w:val="000000"/>
                <w:sz w:val="16"/>
                <w:szCs w:val="16"/>
              </w:rPr>
              <w:t>3-Jul</w:t>
            </w:r>
          </w:p>
        </w:tc>
        <w:tc>
          <w:tcPr>
            <w:tcW w:w="4993" w:type="dxa"/>
            <w:tcBorders>
              <w:top w:val="nil"/>
              <w:left w:val="nil"/>
              <w:bottom w:val="single" w:sz="4" w:space="0" w:color="auto"/>
              <w:right w:val="single" w:sz="4" w:space="0" w:color="auto"/>
            </w:tcBorders>
            <w:shd w:val="clear" w:color="000000" w:fill="00B050"/>
            <w:noWrap/>
            <w:vAlign w:val="center"/>
            <w:hideMark/>
          </w:tcPr>
          <w:p w14:paraId="183E6ED2"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Review Center / Exam 2 (Chapter 4-6) </w:t>
            </w:r>
          </w:p>
        </w:tc>
      </w:tr>
      <w:tr w:rsidR="00DC570A" w14:paraId="43905E3D"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3AC6AE65"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8</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731D1C33"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3ECFC39E" w14:textId="77777777" w:rsidR="00DC570A" w:rsidRDefault="00DC570A">
            <w:pPr>
              <w:rPr>
                <w:b/>
                <w:bCs/>
                <w:color w:val="000000"/>
                <w:sz w:val="16"/>
                <w:szCs w:val="16"/>
              </w:rPr>
            </w:pPr>
            <w:r>
              <w:rPr>
                <w:b/>
                <w:bCs/>
                <w:color w:val="000000"/>
                <w:sz w:val="16"/>
                <w:szCs w:val="16"/>
              </w:rPr>
              <w:t> </w:t>
            </w:r>
          </w:p>
        </w:tc>
      </w:tr>
      <w:tr w:rsidR="00DC570A" w14:paraId="7D3BC97F"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1A983"/>
            <w:noWrap/>
            <w:vAlign w:val="center"/>
            <w:hideMark/>
          </w:tcPr>
          <w:p w14:paraId="147C1BD6"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1A983"/>
            <w:noWrap/>
            <w:vAlign w:val="center"/>
            <w:hideMark/>
          </w:tcPr>
          <w:p w14:paraId="784493C4"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7-Jul</w:t>
            </w:r>
          </w:p>
        </w:tc>
        <w:tc>
          <w:tcPr>
            <w:tcW w:w="4993" w:type="dxa"/>
            <w:tcBorders>
              <w:top w:val="nil"/>
              <w:left w:val="nil"/>
              <w:bottom w:val="single" w:sz="4" w:space="0" w:color="auto"/>
              <w:right w:val="single" w:sz="4" w:space="0" w:color="auto"/>
            </w:tcBorders>
            <w:shd w:val="clear" w:color="000000" w:fill="F1A983"/>
            <w:noWrap/>
            <w:vAlign w:val="bottom"/>
            <w:hideMark/>
          </w:tcPr>
          <w:p w14:paraId="79E5BACA" w14:textId="77777777" w:rsidR="00DC570A" w:rsidRDefault="00DC570A">
            <w:pPr>
              <w:rPr>
                <w:rFonts w:ascii="Cambria" w:hAnsi="Cambria"/>
                <w:color w:val="000000"/>
                <w:sz w:val="16"/>
                <w:szCs w:val="16"/>
              </w:rPr>
            </w:pPr>
            <w:r>
              <w:rPr>
                <w:rFonts w:ascii="Cambria" w:hAnsi="Cambria"/>
                <w:color w:val="000000"/>
                <w:sz w:val="16"/>
                <w:szCs w:val="16"/>
              </w:rPr>
              <w:t>Survey -Middle Semester</w:t>
            </w:r>
          </w:p>
        </w:tc>
      </w:tr>
      <w:tr w:rsidR="00DC570A" w14:paraId="53241AC0"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79ADFF8D"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FF"/>
            <w:noWrap/>
            <w:vAlign w:val="center"/>
            <w:hideMark/>
          </w:tcPr>
          <w:p w14:paraId="2331AC26"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8-Jul</w:t>
            </w:r>
          </w:p>
        </w:tc>
        <w:tc>
          <w:tcPr>
            <w:tcW w:w="4993" w:type="dxa"/>
            <w:tcBorders>
              <w:top w:val="nil"/>
              <w:left w:val="nil"/>
              <w:bottom w:val="single" w:sz="4" w:space="0" w:color="auto"/>
              <w:right w:val="single" w:sz="4" w:space="0" w:color="auto"/>
            </w:tcBorders>
            <w:shd w:val="clear" w:color="000000" w:fill="FFFFFF"/>
            <w:noWrap/>
            <w:vAlign w:val="center"/>
            <w:hideMark/>
          </w:tcPr>
          <w:p w14:paraId="43A6053F" w14:textId="77777777" w:rsidR="00DC570A" w:rsidRDefault="00DC570A">
            <w:pPr>
              <w:rPr>
                <w:rFonts w:ascii="Calibri" w:hAnsi="Calibri" w:cs="Calibri"/>
                <w:color w:val="000000"/>
                <w:sz w:val="16"/>
                <w:szCs w:val="16"/>
              </w:rPr>
            </w:pPr>
            <w:r>
              <w:rPr>
                <w:rFonts w:ascii="Calibri" w:hAnsi="Calibri" w:cs="Calibri"/>
                <w:color w:val="000000"/>
                <w:sz w:val="16"/>
                <w:szCs w:val="16"/>
              </w:rPr>
              <w:t xml:space="preserve">Last Day for a student to drop a course or all courses with </w:t>
            </w:r>
            <w:proofErr w:type="gramStart"/>
            <w:r>
              <w:rPr>
                <w:rFonts w:ascii="Calibri" w:hAnsi="Calibri" w:cs="Calibri"/>
                <w:color w:val="000000"/>
                <w:sz w:val="16"/>
                <w:szCs w:val="16"/>
              </w:rPr>
              <w:t>a  grade</w:t>
            </w:r>
            <w:proofErr w:type="gramEnd"/>
            <w:r>
              <w:rPr>
                <w:rFonts w:ascii="Calibri" w:hAnsi="Calibri" w:cs="Calibri"/>
                <w:color w:val="000000"/>
                <w:sz w:val="16"/>
                <w:szCs w:val="16"/>
              </w:rPr>
              <w:t xml:space="preserve"> of W</w:t>
            </w:r>
          </w:p>
        </w:tc>
      </w:tr>
      <w:tr w:rsidR="00DC570A" w14:paraId="760BD7D3"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2B2321ED" w14:textId="77777777" w:rsidR="00DC570A" w:rsidRDefault="00DC570A">
            <w:pPr>
              <w:rPr>
                <w:rFonts w:ascii="Calibri" w:hAnsi="Calibri" w:cs="Calibri"/>
                <w:color w:val="000000"/>
                <w:sz w:val="16"/>
                <w:szCs w:val="16"/>
              </w:rPr>
            </w:pPr>
            <w:r>
              <w:rPr>
                <w:rFonts w:ascii="Calibri" w:hAnsi="Calibri" w:cs="Calibri"/>
                <w:color w:val="000000"/>
                <w:sz w:val="16"/>
                <w:szCs w:val="16"/>
              </w:rPr>
              <w:t>W</w:t>
            </w:r>
          </w:p>
        </w:tc>
        <w:tc>
          <w:tcPr>
            <w:tcW w:w="1440" w:type="dxa"/>
            <w:tcBorders>
              <w:top w:val="nil"/>
              <w:left w:val="nil"/>
              <w:bottom w:val="single" w:sz="4" w:space="0" w:color="auto"/>
              <w:right w:val="single" w:sz="4" w:space="0" w:color="auto"/>
            </w:tcBorders>
            <w:shd w:val="clear" w:color="000000" w:fill="FFFFFF"/>
            <w:noWrap/>
            <w:vAlign w:val="center"/>
            <w:hideMark/>
          </w:tcPr>
          <w:p w14:paraId="7DD94355"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8-Jul</w:t>
            </w:r>
          </w:p>
        </w:tc>
        <w:tc>
          <w:tcPr>
            <w:tcW w:w="4993" w:type="dxa"/>
            <w:tcBorders>
              <w:top w:val="nil"/>
              <w:left w:val="nil"/>
              <w:bottom w:val="single" w:sz="4" w:space="0" w:color="auto"/>
              <w:right w:val="single" w:sz="4" w:space="0" w:color="auto"/>
            </w:tcBorders>
            <w:shd w:val="clear" w:color="000000" w:fill="00B0F0"/>
            <w:noWrap/>
            <w:vAlign w:val="center"/>
            <w:hideMark/>
          </w:tcPr>
          <w:p w14:paraId="12F9039A" w14:textId="77777777" w:rsidR="00DC570A" w:rsidRDefault="00DC570A">
            <w:pPr>
              <w:rPr>
                <w:rFonts w:ascii="Calibri" w:hAnsi="Calibri" w:cs="Calibri"/>
                <w:color w:val="000000"/>
                <w:sz w:val="16"/>
                <w:szCs w:val="16"/>
              </w:rPr>
            </w:pPr>
            <w:r>
              <w:rPr>
                <w:rFonts w:ascii="Calibri" w:hAnsi="Calibri" w:cs="Calibri"/>
                <w:color w:val="000000"/>
                <w:sz w:val="16"/>
                <w:szCs w:val="16"/>
              </w:rPr>
              <w:t>7.1, 8.1,8.2, 8.4</w:t>
            </w:r>
          </w:p>
        </w:tc>
      </w:tr>
      <w:tr w:rsidR="00DC570A" w14:paraId="22B85066"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3F63B24A" w14:textId="77777777" w:rsidR="00DC570A" w:rsidRDefault="00DC570A">
            <w:pPr>
              <w:rPr>
                <w:rFonts w:ascii="Calibri" w:hAnsi="Calibri" w:cs="Calibri"/>
                <w:color w:val="000000"/>
                <w:sz w:val="16"/>
                <w:szCs w:val="16"/>
              </w:rPr>
            </w:pPr>
            <w:r>
              <w:rPr>
                <w:rFonts w:ascii="Calibri" w:hAnsi="Calibri" w:cs="Calibri"/>
                <w:color w:val="000000"/>
                <w:sz w:val="16"/>
                <w:szCs w:val="16"/>
              </w:rPr>
              <w:lastRenderedPageBreak/>
              <w:t>R</w:t>
            </w:r>
          </w:p>
        </w:tc>
        <w:tc>
          <w:tcPr>
            <w:tcW w:w="1440" w:type="dxa"/>
            <w:tcBorders>
              <w:top w:val="nil"/>
              <w:left w:val="nil"/>
              <w:bottom w:val="single" w:sz="4" w:space="0" w:color="auto"/>
              <w:right w:val="single" w:sz="4" w:space="0" w:color="auto"/>
            </w:tcBorders>
            <w:shd w:val="clear" w:color="000000" w:fill="FFFFFF"/>
            <w:noWrap/>
            <w:vAlign w:val="center"/>
            <w:hideMark/>
          </w:tcPr>
          <w:p w14:paraId="6EBB854A"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9-Jul</w:t>
            </w:r>
          </w:p>
        </w:tc>
        <w:tc>
          <w:tcPr>
            <w:tcW w:w="4993" w:type="dxa"/>
            <w:tcBorders>
              <w:top w:val="nil"/>
              <w:left w:val="nil"/>
              <w:bottom w:val="single" w:sz="4" w:space="0" w:color="auto"/>
              <w:right w:val="single" w:sz="4" w:space="0" w:color="auto"/>
            </w:tcBorders>
            <w:shd w:val="clear" w:color="000000" w:fill="FFFFFF"/>
            <w:noWrap/>
            <w:vAlign w:val="center"/>
            <w:hideMark/>
          </w:tcPr>
          <w:p w14:paraId="2AF561DE" w14:textId="77777777" w:rsidR="00DC570A" w:rsidRDefault="00DC570A">
            <w:pPr>
              <w:rPr>
                <w:rFonts w:ascii="Calibri" w:hAnsi="Calibri" w:cs="Calibri"/>
                <w:color w:val="000000"/>
                <w:sz w:val="16"/>
                <w:szCs w:val="16"/>
              </w:rPr>
            </w:pPr>
            <w:r>
              <w:rPr>
                <w:rFonts w:ascii="Calibri" w:hAnsi="Calibri" w:cs="Calibri"/>
                <w:color w:val="000000"/>
                <w:sz w:val="16"/>
                <w:szCs w:val="16"/>
              </w:rPr>
              <w:t>First Day to request a grade of Incomplete</w:t>
            </w:r>
          </w:p>
        </w:tc>
      </w:tr>
      <w:tr w:rsidR="00DC570A" w14:paraId="36C9C823"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13F12F3A" w14:textId="77777777" w:rsidR="00DC570A" w:rsidRDefault="00DC570A">
            <w:pPr>
              <w:rPr>
                <w:rFonts w:ascii="Calibri" w:hAnsi="Calibri" w:cs="Calibri"/>
                <w:color w:val="000000"/>
                <w:sz w:val="16"/>
                <w:szCs w:val="16"/>
              </w:rPr>
            </w:pPr>
            <w:r>
              <w:rPr>
                <w:rFonts w:ascii="Calibri" w:hAnsi="Calibri" w:cs="Calibri"/>
                <w:color w:val="000000"/>
                <w:sz w:val="16"/>
                <w:szCs w:val="16"/>
              </w:rPr>
              <w:t>F</w:t>
            </w:r>
          </w:p>
        </w:tc>
        <w:tc>
          <w:tcPr>
            <w:tcW w:w="1440" w:type="dxa"/>
            <w:tcBorders>
              <w:top w:val="nil"/>
              <w:left w:val="nil"/>
              <w:bottom w:val="single" w:sz="4" w:space="0" w:color="auto"/>
              <w:right w:val="single" w:sz="4" w:space="0" w:color="auto"/>
            </w:tcBorders>
            <w:shd w:val="clear" w:color="000000" w:fill="FFFF00"/>
            <w:noWrap/>
            <w:vAlign w:val="center"/>
            <w:hideMark/>
          </w:tcPr>
          <w:p w14:paraId="26AD7334"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10-Jul</w:t>
            </w:r>
          </w:p>
        </w:tc>
        <w:tc>
          <w:tcPr>
            <w:tcW w:w="4993" w:type="dxa"/>
            <w:tcBorders>
              <w:top w:val="nil"/>
              <w:left w:val="nil"/>
              <w:bottom w:val="single" w:sz="4" w:space="0" w:color="auto"/>
              <w:right w:val="single" w:sz="4" w:space="0" w:color="auto"/>
            </w:tcBorders>
            <w:shd w:val="clear" w:color="000000" w:fill="FFFF00"/>
            <w:noWrap/>
            <w:vAlign w:val="center"/>
            <w:hideMark/>
          </w:tcPr>
          <w:p w14:paraId="67294F08"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11-Normal Distribution</w:t>
            </w:r>
          </w:p>
        </w:tc>
      </w:tr>
      <w:tr w:rsidR="00DC570A" w14:paraId="2CF0CBD5"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760FC592"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561B7098"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12-Jul</w:t>
            </w:r>
          </w:p>
        </w:tc>
        <w:tc>
          <w:tcPr>
            <w:tcW w:w="4993" w:type="dxa"/>
            <w:tcBorders>
              <w:top w:val="nil"/>
              <w:left w:val="nil"/>
              <w:bottom w:val="single" w:sz="4" w:space="0" w:color="auto"/>
              <w:right w:val="single" w:sz="4" w:space="0" w:color="auto"/>
            </w:tcBorders>
            <w:shd w:val="clear" w:color="000000" w:fill="00B0F0"/>
            <w:noWrap/>
            <w:vAlign w:val="center"/>
            <w:hideMark/>
          </w:tcPr>
          <w:p w14:paraId="75BB491D" w14:textId="77777777" w:rsidR="00DC570A" w:rsidRDefault="00DC570A">
            <w:pPr>
              <w:rPr>
                <w:rFonts w:ascii="Calibri" w:hAnsi="Calibri" w:cs="Calibri"/>
                <w:color w:val="000000"/>
                <w:sz w:val="16"/>
                <w:szCs w:val="16"/>
              </w:rPr>
            </w:pPr>
            <w:r>
              <w:rPr>
                <w:rFonts w:ascii="Calibri" w:hAnsi="Calibri" w:cs="Calibri"/>
                <w:color w:val="000000"/>
                <w:sz w:val="16"/>
                <w:szCs w:val="16"/>
              </w:rPr>
              <w:t>9.3, 9.4</w:t>
            </w:r>
          </w:p>
        </w:tc>
      </w:tr>
      <w:tr w:rsidR="00DC570A" w14:paraId="58274FCF"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2CC86C3E"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9</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1FED5367"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6EA557D4" w14:textId="77777777" w:rsidR="00DC570A" w:rsidRDefault="00DC570A">
            <w:pPr>
              <w:rPr>
                <w:b/>
                <w:bCs/>
                <w:color w:val="000000"/>
                <w:sz w:val="16"/>
                <w:szCs w:val="16"/>
              </w:rPr>
            </w:pPr>
            <w:r>
              <w:rPr>
                <w:b/>
                <w:bCs/>
                <w:color w:val="000000"/>
                <w:sz w:val="16"/>
                <w:szCs w:val="16"/>
              </w:rPr>
              <w:t> </w:t>
            </w:r>
          </w:p>
        </w:tc>
      </w:tr>
      <w:tr w:rsidR="00DC570A" w14:paraId="2798269C"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772D9256" w14:textId="77777777" w:rsidR="00DC570A" w:rsidRDefault="00DC570A">
            <w:pPr>
              <w:rPr>
                <w:rFonts w:ascii="Calibri" w:hAnsi="Calibri" w:cs="Calibri"/>
                <w:color w:val="000000"/>
                <w:sz w:val="16"/>
                <w:szCs w:val="16"/>
              </w:rPr>
            </w:pPr>
            <w:r>
              <w:rPr>
                <w:rFonts w:ascii="Calibri" w:hAnsi="Calibri" w:cs="Calibri"/>
                <w:color w:val="000000"/>
                <w:sz w:val="16"/>
                <w:szCs w:val="16"/>
              </w:rPr>
              <w:t>T</w:t>
            </w:r>
          </w:p>
        </w:tc>
        <w:tc>
          <w:tcPr>
            <w:tcW w:w="1440" w:type="dxa"/>
            <w:tcBorders>
              <w:top w:val="nil"/>
              <w:left w:val="nil"/>
              <w:bottom w:val="single" w:sz="4" w:space="0" w:color="auto"/>
              <w:right w:val="single" w:sz="4" w:space="0" w:color="auto"/>
            </w:tcBorders>
            <w:shd w:val="clear" w:color="000000" w:fill="FFFF00"/>
            <w:noWrap/>
            <w:vAlign w:val="center"/>
            <w:hideMark/>
          </w:tcPr>
          <w:p w14:paraId="2A53DACA"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14-Jul</w:t>
            </w:r>
          </w:p>
        </w:tc>
        <w:tc>
          <w:tcPr>
            <w:tcW w:w="4993" w:type="dxa"/>
            <w:tcBorders>
              <w:top w:val="nil"/>
              <w:left w:val="nil"/>
              <w:bottom w:val="single" w:sz="4" w:space="0" w:color="auto"/>
              <w:right w:val="single" w:sz="4" w:space="0" w:color="auto"/>
            </w:tcBorders>
            <w:shd w:val="clear" w:color="000000" w:fill="FFFF00"/>
            <w:noWrap/>
            <w:vAlign w:val="center"/>
            <w:hideMark/>
          </w:tcPr>
          <w:p w14:paraId="6DFD4049"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12-Sampling Distributions</w:t>
            </w:r>
          </w:p>
        </w:tc>
      </w:tr>
      <w:tr w:rsidR="00DC570A" w14:paraId="7BFCF1EA"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FF"/>
            <w:noWrap/>
            <w:vAlign w:val="center"/>
            <w:hideMark/>
          </w:tcPr>
          <w:p w14:paraId="130DEC57" w14:textId="77777777" w:rsidR="00DC570A" w:rsidRDefault="00DC570A">
            <w:pPr>
              <w:rPr>
                <w:rFonts w:ascii="Calibri" w:hAnsi="Calibri" w:cs="Calibri"/>
                <w:color w:val="000000"/>
                <w:sz w:val="16"/>
                <w:szCs w:val="16"/>
              </w:rPr>
            </w:pPr>
            <w:r>
              <w:rPr>
                <w:rFonts w:ascii="Calibri" w:hAnsi="Calibri" w:cs="Calibri"/>
                <w:color w:val="000000"/>
                <w:sz w:val="16"/>
                <w:szCs w:val="16"/>
              </w:rPr>
              <w:t>SUN</w:t>
            </w:r>
          </w:p>
        </w:tc>
        <w:tc>
          <w:tcPr>
            <w:tcW w:w="1440" w:type="dxa"/>
            <w:tcBorders>
              <w:top w:val="nil"/>
              <w:left w:val="nil"/>
              <w:bottom w:val="single" w:sz="4" w:space="0" w:color="auto"/>
              <w:right w:val="single" w:sz="4" w:space="0" w:color="auto"/>
            </w:tcBorders>
            <w:shd w:val="clear" w:color="000000" w:fill="FFFFFF"/>
            <w:noWrap/>
            <w:vAlign w:val="center"/>
            <w:hideMark/>
          </w:tcPr>
          <w:p w14:paraId="18308BE4"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19-Jul</w:t>
            </w:r>
          </w:p>
        </w:tc>
        <w:tc>
          <w:tcPr>
            <w:tcW w:w="4993" w:type="dxa"/>
            <w:tcBorders>
              <w:top w:val="nil"/>
              <w:left w:val="nil"/>
              <w:bottom w:val="single" w:sz="4" w:space="0" w:color="auto"/>
              <w:right w:val="single" w:sz="4" w:space="0" w:color="auto"/>
            </w:tcBorders>
            <w:shd w:val="clear" w:color="000000" w:fill="00B0F0"/>
            <w:noWrap/>
            <w:vAlign w:val="center"/>
            <w:hideMark/>
          </w:tcPr>
          <w:p w14:paraId="19736BD8" w14:textId="77777777" w:rsidR="00DC570A" w:rsidRDefault="00DC570A">
            <w:pPr>
              <w:rPr>
                <w:rFonts w:ascii="Calibri" w:hAnsi="Calibri" w:cs="Calibri"/>
                <w:color w:val="000000"/>
                <w:sz w:val="16"/>
                <w:szCs w:val="16"/>
              </w:rPr>
            </w:pPr>
            <w:r>
              <w:rPr>
                <w:rFonts w:ascii="Calibri" w:hAnsi="Calibri" w:cs="Calibri"/>
                <w:color w:val="000000"/>
                <w:sz w:val="16"/>
                <w:szCs w:val="16"/>
              </w:rPr>
              <w:t>10.2, 10.3, 10.4, 10.8</w:t>
            </w:r>
          </w:p>
        </w:tc>
      </w:tr>
      <w:tr w:rsidR="00DC570A" w14:paraId="2A77BBF5"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A02B93"/>
            <w:noWrap/>
            <w:vAlign w:val="center"/>
            <w:hideMark/>
          </w:tcPr>
          <w:p w14:paraId="31D9A3E8" w14:textId="77777777" w:rsidR="00DC570A" w:rsidRDefault="00DC570A">
            <w:pPr>
              <w:rPr>
                <w:rFonts w:ascii="Calibri" w:hAnsi="Calibri" w:cs="Calibri"/>
                <w:b/>
                <w:bCs/>
                <w:color w:val="000000"/>
                <w:sz w:val="16"/>
                <w:szCs w:val="16"/>
              </w:rPr>
            </w:pPr>
            <w:proofErr w:type="gramStart"/>
            <w:r>
              <w:rPr>
                <w:rFonts w:ascii="Calibri" w:hAnsi="Calibri" w:cs="Calibri"/>
                <w:b/>
                <w:bCs/>
                <w:color w:val="000000"/>
                <w:sz w:val="16"/>
                <w:szCs w:val="16"/>
              </w:rPr>
              <w:t>Week  10</w:t>
            </w:r>
            <w:proofErr w:type="gramEnd"/>
          </w:p>
        </w:tc>
        <w:tc>
          <w:tcPr>
            <w:tcW w:w="1440" w:type="dxa"/>
            <w:tcBorders>
              <w:top w:val="nil"/>
              <w:left w:val="nil"/>
              <w:bottom w:val="single" w:sz="4" w:space="0" w:color="auto"/>
              <w:right w:val="single" w:sz="4" w:space="0" w:color="auto"/>
            </w:tcBorders>
            <w:shd w:val="clear" w:color="000000" w:fill="A02B93"/>
            <w:noWrap/>
            <w:vAlign w:val="center"/>
            <w:hideMark/>
          </w:tcPr>
          <w:p w14:paraId="0571C58A" w14:textId="77777777" w:rsidR="00DC570A" w:rsidRDefault="00DC570A">
            <w:pPr>
              <w:rPr>
                <w:b/>
                <w:bCs/>
                <w:color w:val="000000"/>
                <w:sz w:val="16"/>
                <w:szCs w:val="16"/>
              </w:rPr>
            </w:pPr>
            <w:r>
              <w:rPr>
                <w:b/>
                <w:bCs/>
                <w:color w:val="000000"/>
                <w:sz w:val="16"/>
                <w:szCs w:val="16"/>
              </w:rPr>
              <w:t> </w:t>
            </w:r>
          </w:p>
        </w:tc>
        <w:tc>
          <w:tcPr>
            <w:tcW w:w="4993" w:type="dxa"/>
            <w:tcBorders>
              <w:top w:val="nil"/>
              <w:left w:val="nil"/>
              <w:bottom w:val="single" w:sz="4" w:space="0" w:color="auto"/>
              <w:right w:val="single" w:sz="4" w:space="0" w:color="auto"/>
            </w:tcBorders>
            <w:shd w:val="clear" w:color="000000" w:fill="A02B93"/>
            <w:noWrap/>
            <w:vAlign w:val="center"/>
            <w:hideMark/>
          </w:tcPr>
          <w:p w14:paraId="78B3F2D5" w14:textId="77777777" w:rsidR="00DC570A" w:rsidRDefault="00DC570A">
            <w:pPr>
              <w:rPr>
                <w:b/>
                <w:bCs/>
                <w:color w:val="000000"/>
                <w:sz w:val="16"/>
                <w:szCs w:val="16"/>
              </w:rPr>
            </w:pPr>
            <w:r>
              <w:rPr>
                <w:b/>
                <w:bCs/>
                <w:color w:val="000000"/>
                <w:sz w:val="16"/>
                <w:szCs w:val="16"/>
              </w:rPr>
              <w:t> </w:t>
            </w:r>
          </w:p>
        </w:tc>
      </w:tr>
      <w:tr w:rsidR="00DC570A" w14:paraId="20A5385A"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FFFF00"/>
            <w:noWrap/>
            <w:vAlign w:val="center"/>
            <w:hideMark/>
          </w:tcPr>
          <w:p w14:paraId="4E72731B" w14:textId="77777777" w:rsidR="00DC570A" w:rsidRDefault="00DC570A">
            <w:pPr>
              <w:rPr>
                <w:rFonts w:ascii="Calibri" w:hAnsi="Calibri" w:cs="Calibri"/>
                <w:color w:val="000000"/>
                <w:sz w:val="16"/>
                <w:szCs w:val="16"/>
              </w:rPr>
            </w:pPr>
            <w:r>
              <w:rPr>
                <w:rFonts w:ascii="Calibri" w:hAnsi="Calibri" w:cs="Calibri"/>
                <w:color w:val="000000"/>
                <w:sz w:val="16"/>
                <w:szCs w:val="16"/>
              </w:rPr>
              <w:t>M</w:t>
            </w:r>
          </w:p>
        </w:tc>
        <w:tc>
          <w:tcPr>
            <w:tcW w:w="1440" w:type="dxa"/>
            <w:tcBorders>
              <w:top w:val="nil"/>
              <w:left w:val="nil"/>
              <w:bottom w:val="single" w:sz="4" w:space="0" w:color="auto"/>
              <w:right w:val="single" w:sz="4" w:space="0" w:color="auto"/>
            </w:tcBorders>
            <w:shd w:val="clear" w:color="000000" w:fill="FFFF00"/>
            <w:noWrap/>
            <w:vAlign w:val="center"/>
            <w:hideMark/>
          </w:tcPr>
          <w:p w14:paraId="17B6A921" w14:textId="77777777" w:rsidR="00DC570A" w:rsidRDefault="00DC570A">
            <w:pPr>
              <w:jc w:val="right"/>
              <w:rPr>
                <w:rFonts w:ascii="Calibri" w:hAnsi="Calibri" w:cs="Calibri"/>
                <w:color w:val="000000"/>
                <w:sz w:val="16"/>
                <w:szCs w:val="16"/>
              </w:rPr>
            </w:pPr>
            <w:r>
              <w:rPr>
                <w:rFonts w:ascii="Calibri" w:hAnsi="Calibri" w:cs="Calibri"/>
                <w:color w:val="000000"/>
                <w:sz w:val="16"/>
                <w:szCs w:val="16"/>
              </w:rPr>
              <w:t>20-Jul</w:t>
            </w:r>
          </w:p>
        </w:tc>
        <w:tc>
          <w:tcPr>
            <w:tcW w:w="4993" w:type="dxa"/>
            <w:tcBorders>
              <w:top w:val="nil"/>
              <w:left w:val="nil"/>
              <w:bottom w:val="single" w:sz="4" w:space="0" w:color="auto"/>
              <w:right w:val="single" w:sz="4" w:space="0" w:color="auto"/>
            </w:tcBorders>
            <w:shd w:val="clear" w:color="000000" w:fill="FFFF00"/>
            <w:noWrap/>
            <w:vAlign w:val="center"/>
            <w:hideMark/>
          </w:tcPr>
          <w:p w14:paraId="5583140E" w14:textId="77777777" w:rsidR="00DC570A" w:rsidRDefault="00DC570A">
            <w:pPr>
              <w:rPr>
                <w:rFonts w:ascii="Calibri" w:hAnsi="Calibri" w:cs="Calibri"/>
                <w:color w:val="000000"/>
                <w:sz w:val="16"/>
                <w:szCs w:val="16"/>
              </w:rPr>
            </w:pPr>
            <w:r>
              <w:rPr>
                <w:rFonts w:ascii="Calibri" w:hAnsi="Calibri" w:cs="Calibri"/>
                <w:color w:val="000000"/>
                <w:sz w:val="16"/>
                <w:szCs w:val="16"/>
              </w:rPr>
              <w:t>Lab Project 13 -Confidence Intervals</w:t>
            </w:r>
          </w:p>
        </w:tc>
      </w:tr>
      <w:tr w:rsidR="00DC570A" w14:paraId="4A5F7D32"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00B050"/>
            <w:noWrap/>
            <w:vAlign w:val="center"/>
            <w:hideMark/>
          </w:tcPr>
          <w:p w14:paraId="7D6F914F"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T</w:t>
            </w:r>
          </w:p>
        </w:tc>
        <w:tc>
          <w:tcPr>
            <w:tcW w:w="1440" w:type="dxa"/>
            <w:tcBorders>
              <w:top w:val="nil"/>
              <w:left w:val="nil"/>
              <w:bottom w:val="single" w:sz="4" w:space="0" w:color="auto"/>
              <w:right w:val="single" w:sz="4" w:space="0" w:color="auto"/>
            </w:tcBorders>
            <w:shd w:val="clear" w:color="000000" w:fill="00B050"/>
            <w:noWrap/>
            <w:vAlign w:val="center"/>
            <w:hideMark/>
          </w:tcPr>
          <w:p w14:paraId="3C2681E1" w14:textId="77777777" w:rsidR="00DC570A" w:rsidRDefault="00DC570A">
            <w:pPr>
              <w:jc w:val="right"/>
              <w:rPr>
                <w:rFonts w:ascii="Calibri" w:hAnsi="Calibri" w:cs="Calibri"/>
                <w:b/>
                <w:bCs/>
                <w:color w:val="000000"/>
                <w:sz w:val="16"/>
                <w:szCs w:val="16"/>
              </w:rPr>
            </w:pPr>
            <w:r>
              <w:rPr>
                <w:rFonts w:ascii="Calibri" w:hAnsi="Calibri" w:cs="Calibri"/>
                <w:b/>
                <w:bCs/>
                <w:color w:val="000000"/>
                <w:sz w:val="16"/>
                <w:szCs w:val="16"/>
              </w:rPr>
              <w:t>21-Jul</w:t>
            </w:r>
          </w:p>
        </w:tc>
        <w:tc>
          <w:tcPr>
            <w:tcW w:w="4993" w:type="dxa"/>
            <w:tcBorders>
              <w:top w:val="nil"/>
              <w:left w:val="nil"/>
              <w:bottom w:val="single" w:sz="4" w:space="0" w:color="auto"/>
              <w:right w:val="single" w:sz="4" w:space="0" w:color="auto"/>
            </w:tcBorders>
            <w:shd w:val="clear" w:color="000000" w:fill="00B050"/>
            <w:noWrap/>
            <w:vAlign w:val="center"/>
            <w:hideMark/>
          </w:tcPr>
          <w:p w14:paraId="2C516A15"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Review Center / Exam 3 (Chapter 7-10) </w:t>
            </w:r>
          </w:p>
        </w:tc>
      </w:tr>
      <w:tr w:rsidR="00DC570A" w14:paraId="769455A1" w14:textId="77777777" w:rsidTr="00DC570A">
        <w:trPr>
          <w:trHeight w:val="320"/>
        </w:trPr>
        <w:tc>
          <w:tcPr>
            <w:tcW w:w="1340" w:type="dxa"/>
            <w:tcBorders>
              <w:top w:val="nil"/>
              <w:left w:val="single" w:sz="4" w:space="0" w:color="auto"/>
              <w:bottom w:val="single" w:sz="4" w:space="0" w:color="auto"/>
              <w:right w:val="single" w:sz="4" w:space="0" w:color="auto"/>
            </w:tcBorders>
            <w:shd w:val="clear" w:color="000000" w:fill="00B050"/>
            <w:noWrap/>
            <w:vAlign w:val="center"/>
            <w:hideMark/>
          </w:tcPr>
          <w:p w14:paraId="4C52D1A3"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W</w:t>
            </w:r>
          </w:p>
        </w:tc>
        <w:tc>
          <w:tcPr>
            <w:tcW w:w="1440" w:type="dxa"/>
            <w:tcBorders>
              <w:top w:val="nil"/>
              <w:left w:val="nil"/>
              <w:bottom w:val="single" w:sz="4" w:space="0" w:color="auto"/>
              <w:right w:val="single" w:sz="4" w:space="0" w:color="auto"/>
            </w:tcBorders>
            <w:shd w:val="clear" w:color="000000" w:fill="00B050"/>
            <w:noWrap/>
            <w:vAlign w:val="center"/>
            <w:hideMark/>
          </w:tcPr>
          <w:p w14:paraId="20413854" w14:textId="77777777" w:rsidR="00DC570A" w:rsidRDefault="00DC570A">
            <w:pPr>
              <w:jc w:val="right"/>
              <w:rPr>
                <w:rFonts w:ascii="Calibri" w:hAnsi="Calibri" w:cs="Calibri"/>
                <w:b/>
                <w:bCs/>
                <w:color w:val="000000"/>
                <w:sz w:val="16"/>
                <w:szCs w:val="16"/>
              </w:rPr>
            </w:pPr>
            <w:r>
              <w:rPr>
                <w:rFonts w:ascii="Calibri" w:hAnsi="Calibri" w:cs="Calibri"/>
                <w:b/>
                <w:bCs/>
                <w:color w:val="000000"/>
                <w:sz w:val="16"/>
                <w:szCs w:val="16"/>
              </w:rPr>
              <w:t>22-Jul</w:t>
            </w:r>
          </w:p>
        </w:tc>
        <w:tc>
          <w:tcPr>
            <w:tcW w:w="4993" w:type="dxa"/>
            <w:tcBorders>
              <w:top w:val="nil"/>
              <w:left w:val="nil"/>
              <w:bottom w:val="single" w:sz="4" w:space="0" w:color="auto"/>
              <w:right w:val="single" w:sz="4" w:space="0" w:color="auto"/>
            </w:tcBorders>
            <w:shd w:val="clear" w:color="000000" w:fill="00B050"/>
            <w:noWrap/>
            <w:vAlign w:val="center"/>
            <w:hideMark/>
          </w:tcPr>
          <w:p w14:paraId="011AA764" w14:textId="77777777" w:rsidR="00DC570A" w:rsidRDefault="00DC570A">
            <w:pPr>
              <w:rPr>
                <w:rFonts w:ascii="Calibri" w:hAnsi="Calibri" w:cs="Calibri"/>
                <w:b/>
                <w:bCs/>
                <w:color w:val="000000"/>
                <w:sz w:val="16"/>
                <w:szCs w:val="16"/>
              </w:rPr>
            </w:pPr>
            <w:r>
              <w:rPr>
                <w:rFonts w:ascii="Calibri" w:hAnsi="Calibri" w:cs="Calibri"/>
                <w:b/>
                <w:bCs/>
                <w:color w:val="000000"/>
                <w:sz w:val="16"/>
                <w:szCs w:val="16"/>
              </w:rPr>
              <w:t>Review Center / Final Exam (Chapter 1-10) </w:t>
            </w:r>
          </w:p>
        </w:tc>
      </w:tr>
    </w:tbl>
    <w:p w14:paraId="17DEDE94" w14:textId="77777777" w:rsidR="004E345F" w:rsidRDefault="004E345F" w:rsidP="00796B6E"/>
    <w:p w14:paraId="7E2255C9" w14:textId="5095A4C4" w:rsidR="007A2395" w:rsidRPr="00796B6E" w:rsidRDefault="007A2395" w:rsidP="00796B6E">
      <w:r w:rsidRPr="00A01036">
        <w:t xml:space="preserve">The above schedule is subject to change. Students will be notified by Eagle Alert if there is a campus </w:t>
      </w:r>
      <w:r>
        <w:t>closure</w:t>
      </w:r>
      <w:r w:rsidRPr="00A01036">
        <w:t xml:space="preserve"> that impact</w:t>
      </w:r>
      <w:r>
        <w:t>s</w:t>
      </w:r>
      <w:r w:rsidRPr="00A01036">
        <w:t xml:space="preserve"> a class.</w:t>
      </w:r>
    </w:p>
    <w:p w14:paraId="70663F90" w14:textId="2CD8397E" w:rsidR="00D35BBC" w:rsidRPr="0017528C" w:rsidRDefault="00D35BBC" w:rsidP="00D35BBC">
      <w:pPr>
        <w:pStyle w:val="Heading2"/>
        <w:rPr>
          <w:rFonts w:cstheme="minorHAnsi"/>
          <w:sz w:val="28"/>
        </w:rPr>
      </w:pPr>
      <w:r w:rsidRPr="0017528C">
        <w:rPr>
          <w:rFonts w:cstheme="minorHAnsi"/>
          <w:sz w:val="28"/>
        </w:rPr>
        <w:t xml:space="preserve">Course Topics </w:t>
      </w:r>
    </w:p>
    <w:p w14:paraId="1DA17040" w14:textId="77777777" w:rsidR="00D35BBC" w:rsidRPr="00A01036" w:rsidRDefault="00D35BBC" w:rsidP="00D35BBC">
      <w:pPr>
        <w:rPr>
          <w:rFonts w:cstheme="minorHAnsi"/>
          <w:sz w:val="20"/>
          <w:szCs w:val="20"/>
        </w:rPr>
      </w:pPr>
      <w:r w:rsidRPr="00A01036">
        <w:rPr>
          <w:rFonts w:cstheme="minorHAnsi"/>
          <w:sz w:val="20"/>
          <w:szCs w:val="20"/>
        </w:rPr>
        <w:t xml:space="preserve">CHAPTER 1   Data Collection      </w:t>
      </w:r>
    </w:p>
    <w:p w14:paraId="555C012B"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Evidence, Claims, and Study Types</w:t>
      </w:r>
    </w:p>
    <w:p w14:paraId="45A5B81F"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Variables and Measures of Data</w:t>
      </w:r>
    </w:p>
    <w:p w14:paraId="01954D84"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 xml:space="preserve">Sampling Methods    </w:t>
      </w:r>
    </w:p>
    <w:p w14:paraId="57CB62AB"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 xml:space="preserve">Sampling Methods    </w:t>
      </w:r>
    </w:p>
    <w:p w14:paraId="30953049" w14:textId="77777777" w:rsidR="00D35BBC" w:rsidRPr="00A01036" w:rsidRDefault="00D35BBC" w:rsidP="00D35BBC">
      <w:pPr>
        <w:pStyle w:val="ListParagraph"/>
        <w:numPr>
          <w:ilvl w:val="1"/>
          <w:numId w:val="12"/>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666A309E" w14:textId="77777777" w:rsidR="00D35BBC" w:rsidRPr="00A01036" w:rsidRDefault="00D35BBC" w:rsidP="00D35BBC">
      <w:pPr>
        <w:rPr>
          <w:rFonts w:cstheme="minorHAnsi"/>
          <w:sz w:val="20"/>
          <w:szCs w:val="20"/>
        </w:rPr>
      </w:pPr>
    </w:p>
    <w:p w14:paraId="12D7FDE9" w14:textId="77777777" w:rsidR="00D35BBC" w:rsidRDefault="00D35BBC" w:rsidP="00D35BBC">
      <w:pPr>
        <w:rPr>
          <w:rFonts w:cstheme="minorHAnsi"/>
          <w:sz w:val="20"/>
          <w:szCs w:val="20"/>
        </w:rPr>
      </w:pPr>
      <w:r w:rsidRPr="00A01036">
        <w:rPr>
          <w:rFonts w:cstheme="minorHAnsi"/>
          <w:sz w:val="20"/>
          <w:szCs w:val="20"/>
        </w:rPr>
        <w:t>CHAPTER 2   Graphic Displays of Data</w:t>
      </w:r>
    </w:p>
    <w:p w14:paraId="03348553" w14:textId="77777777" w:rsidR="00D35BBC" w:rsidRPr="00A01036" w:rsidRDefault="00D35BBC" w:rsidP="00D35BBC">
      <w:pPr>
        <w:rPr>
          <w:rFonts w:cstheme="minorHAnsi"/>
          <w:sz w:val="20"/>
          <w:szCs w:val="20"/>
        </w:rPr>
      </w:pPr>
      <w:r>
        <w:rPr>
          <w:rFonts w:cstheme="minorHAnsi"/>
          <w:sz w:val="20"/>
          <w:szCs w:val="20"/>
        </w:rPr>
        <w:tab/>
        <w:t>2.1A Organizing Qualitative (Categorical) Data</w:t>
      </w:r>
    </w:p>
    <w:p w14:paraId="10EB850A" w14:textId="77777777" w:rsidR="00D35BBC" w:rsidRPr="00A01036" w:rsidRDefault="00D35BBC" w:rsidP="00D35BBC">
      <w:pPr>
        <w:rPr>
          <w:rFonts w:cstheme="minorHAnsi"/>
          <w:sz w:val="20"/>
          <w:szCs w:val="20"/>
        </w:rPr>
      </w:pPr>
      <w:r w:rsidRPr="00A01036">
        <w:rPr>
          <w:rFonts w:cstheme="minorHAnsi"/>
          <w:sz w:val="20"/>
          <w:szCs w:val="20"/>
        </w:rPr>
        <w:tab/>
        <w:t xml:space="preserve">2.1   Frequency Tables    </w:t>
      </w:r>
    </w:p>
    <w:p w14:paraId="365B99D7" w14:textId="77777777" w:rsidR="00D35BBC" w:rsidRPr="00A01036" w:rsidRDefault="00D35BBC" w:rsidP="00D35BBC">
      <w:pPr>
        <w:rPr>
          <w:rFonts w:cstheme="minorHAnsi"/>
          <w:sz w:val="20"/>
          <w:szCs w:val="20"/>
        </w:rPr>
      </w:pPr>
      <w:r w:rsidRPr="00A01036">
        <w:rPr>
          <w:rFonts w:cstheme="minorHAnsi"/>
          <w:sz w:val="20"/>
          <w:szCs w:val="20"/>
        </w:rPr>
        <w:tab/>
        <w:t xml:space="preserve">2.2   Histograms      </w:t>
      </w:r>
    </w:p>
    <w:p w14:paraId="7329A957" w14:textId="77777777" w:rsidR="00D35BBC" w:rsidRPr="00A01036" w:rsidRDefault="00D35BBC" w:rsidP="00D35BBC">
      <w:pPr>
        <w:rPr>
          <w:rFonts w:cstheme="minorHAnsi"/>
          <w:sz w:val="20"/>
          <w:szCs w:val="20"/>
        </w:rPr>
      </w:pPr>
      <w:r w:rsidRPr="00A01036">
        <w:rPr>
          <w:rFonts w:cstheme="minorHAnsi"/>
          <w:sz w:val="20"/>
          <w:szCs w:val="20"/>
        </w:rPr>
        <w:tab/>
        <w:t xml:space="preserve">2.4   </w:t>
      </w:r>
      <w:r>
        <w:rPr>
          <w:rFonts w:cstheme="minorHAnsi"/>
          <w:sz w:val="20"/>
          <w:szCs w:val="20"/>
        </w:rPr>
        <w:t>Creating Displays</w:t>
      </w:r>
      <w:r w:rsidRPr="00A01036">
        <w:rPr>
          <w:rFonts w:cstheme="minorHAnsi"/>
          <w:sz w:val="20"/>
          <w:szCs w:val="20"/>
        </w:rPr>
        <w:t xml:space="preserve"> with Excel</w:t>
      </w:r>
    </w:p>
    <w:p w14:paraId="20525F73" w14:textId="77777777" w:rsidR="00D35BBC" w:rsidRPr="00A01036" w:rsidRDefault="00D35BBC" w:rsidP="00D35BBC">
      <w:pPr>
        <w:rPr>
          <w:rFonts w:cstheme="minorHAnsi"/>
          <w:sz w:val="20"/>
          <w:szCs w:val="20"/>
        </w:rPr>
      </w:pPr>
      <w:r w:rsidRPr="00A01036">
        <w:rPr>
          <w:rFonts w:cstheme="minorHAnsi"/>
          <w:sz w:val="20"/>
          <w:szCs w:val="20"/>
        </w:rPr>
        <w:tab/>
        <w:t>2.5   Dot Plots and Stem-and</w:t>
      </w:r>
      <w:r>
        <w:rPr>
          <w:rFonts w:cstheme="minorHAnsi"/>
          <w:sz w:val="20"/>
          <w:szCs w:val="20"/>
        </w:rPr>
        <w:t>-</w:t>
      </w:r>
      <w:r w:rsidRPr="00A01036">
        <w:rPr>
          <w:rFonts w:cstheme="minorHAnsi"/>
          <w:sz w:val="20"/>
          <w:szCs w:val="20"/>
        </w:rPr>
        <w:t>Leaf Plots</w:t>
      </w:r>
    </w:p>
    <w:p w14:paraId="13248763" w14:textId="77777777" w:rsidR="00D35BBC" w:rsidRPr="00A01036" w:rsidRDefault="00D35BBC" w:rsidP="00D35BBC">
      <w:pPr>
        <w:rPr>
          <w:rFonts w:cstheme="minorHAnsi"/>
          <w:sz w:val="20"/>
          <w:szCs w:val="20"/>
        </w:rPr>
      </w:pPr>
      <w:r w:rsidRPr="00A01036">
        <w:rPr>
          <w:rFonts w:cstheme="minorHAnsi"/>
          <w:sz w:val="20"/>
          <w:szCs w:val="20"/>
        </w:rPr>
        <w:t xml:space="preserve">                2.6   Line Graphs</w:t>
      </w:r>
    </w:p>
    <w:p w14:paraId="7B6A94D0" w14:textId="77777777" w:rsidR="00D35BBC" w:rsidRPr="00A01036" w:rsidRDefault="00D35BBC" w:rsidP="00D35BBC">
      <w:pPr>
        <w:rPr>
          <w:rFonts w:cstheme="minorHAnsi"/>
          <w:sz w:val="20"/>
          <w:szCs w:val="20"/>
        </w:rPr>
      </w:pPr>
      <w:r w:rsidRPr="00A01036">
        <w:rPr>
          <w:rFonts w:cstheme="minorHAnsi"/>
          <w:sz w:val="20"/>
          <w:szCs w:val="20"/>
        </w:rPr>
        <w:t xml:space="preserve">                2.7   Interpreting Graphs   </w:t>
      </w:r>
    </w:p>
    <w:p w14:paraId="42DBE413" w14:textId="77777777" w:rsidR="00D35BBC" w:rsidRPr="00A01036" w:rsidRDefault="00D35BBC" w:rsidP="00D35BBC">
      <w:pPr>
        <w:rPr>
          <w:rFonts w:cstheme="minorHAnsi"/>
          <w:sz w:val="20"/>
          <w:szCs w:val="20"/>
        </w:rPr>
      </w:pPr>
    </w:p>
    <w:p w14:paraId="08C99821" w14:textId="77777777" w:rsidR="00D35BBC" w:rsidRPr="00A01036" w:rsidRDefault="00D35BBC" w:rsidP="00D35BBC">
      <w:pPr>
        <w:rPr>
          <w:rFonts w:cstheme="minorHAnsi"/>
          <w:sz w:val="20"/>
          <w:szCs w:val="20"/>
        </w:rPr>
      </w:pPr>
      <w:r w:rsidRPr="00A01036">
        <w:rPr>
          <w:rFonts w:cstheme="minorHAnsi"/>
          <w:sz w:val="20"/>
          <w:szCs w:val="20"/>
        </w:rPr>
        <w:t>CHAPTER 3   Measures of Center and Dispersion</w:t>
      </w:r>
    </w:p>
    <w:p w14:paraId="38DDDAB1" w14:textId="77777777" w:rsidR="00D35BBC" w:rsidRPr="00A01036" w:rsidRDefault="00D35BBC" w:rsidP="00D35BBC">
      <w:pPr>
        <w:rPr>
          <w:rFonts w:cstheme="minorHAnsi"/>
          <w:sz w:val="20"/>
          <w:szCs w:val="20"/>
        </w:rPr>
      </w:pPr>
      <w:r w:rsidRPr="00A01036">
        <w:rPr>
          <w:rFonts w:cstheme="minorHAnsi"/>
          <w:sz w:val="20"/>
          <w:szCs w:val="20"/>
        </w:rPr>
        <w:tab/>
        <w:t>3.1   Measures of Central Tendency</w:t>
      </w:r>
    </w:p>
    <w:p w14:paraId="321B94B0" w14:textId="77777777" w:rsidR="00D35BBC" w:rsidRPr="00A01036" w:rsidRDefault="00D35BBC" w:rsidP="00D35BBC">
      <w:pPr>
        <w:rPr>
          <w:rFonts w:cstheme="minorHAnsi"/>
          <w:sz w:val="20"/>
          <w:szCs w:val="20"/>
        </w:rPr>
      </w:pPr>
      <w:r w:rsidRPr="00A01036">
        <w:rPr>
          <w:rFonts w:cstheme="minorHAnsi"/>
          <w:sz w:val="20"/>
          <w:szCs w:val="20"/>
        </w:rPr>
        <w:tab/>
        <w:t>3.2   Which Measure of Central Tendency Should I Use?</w:t>
      </w:r>
    </w:p>
    <w:p w14:paraId="6723FC5A" w14:textId="77777777" w:rsidR="00D35BBC" w:rsidRPr="00A01036" w:rsidRDefault="00D35BBC" w:rsidP="00D35BBC">
      <w:pPr>
        <w:rPr>
          <w:rFonts w:cstheme="minorHAnsi"/>
          <w:sz w:val="20"/>
          <w:szCs w:val="20"/>
        </w:rPr>
      </w:pPr>
      <w:r w:rsidRPr="00A01036">
        <w:rPr>
          <w:rFonts w:cstheme="minorHAnsi"/>
          <w:sz w:val="20"/>
          <w:szCs w:val="20"/>
        </w:rPr>
        <w:tab/>
        <w:t>3.3   Quartiles and Box Plots</w:t>
      </w:r>
    </w:p>
    <w:p w14:paraId="6A94EF6B" w14:textId="77777777" w:rsidR="00D35BBC" w:rsidRPr="00A01036" w:rsidRDefault="00D35BBC" w:rsidP="00D35BBC">
      <w:pPr>
        <w:rPr>
          <w:rFonts w:cstheme="minorHAnsi"/>
          <w:sz w:val="20"/>
          <w:szCs w:val="20"/>
        </w:rPr>
      </w:pPr>
      <w:r w:rsidRPr="00A01036">
        <w:rPr>
          <w:rFonts w:cstheme="minorHAnsi"/>
          <w:sz w:val="20"/>
          <w:szCs w:val="20"/>
        </w:rPr>
        <w:tab/>
        <w:t>3.4   Standard Deviation</w:t>
      </w:r>
    </w:p>
    <w:p w14:paraId="6EB1DD32" w14:textId="77777777" w:rsidR="00D35BBC" w:rsidRPr="00A01036" w:rsidRDefault="00D35BBC" w:rsidP="00D35BBC">
      <w:pPr>
        <w:rPr>
          <w:rFonts w:cstheme="minorHAnsi"/>
          <w:sz w:val="20"/>
          <w:szCs w:val="20"/>
        </w:rPr>
      </w:pPr>
      <w:r w:rsidRPr="00A01036">
        <w:rPr>
          <w:rFonts w:cstheme="minorHAnsi"/>
          <w:sz w:val="20"/>
          <w:szCs w:val="20"/>
        </w:rPr>
        <w:tab/>
        <w:t>3.5   The Empirical Rule</w:t>
      </w:r>
    </w:p>
    <w:p w14:paraId="387FB4A3" w14:textId="77777777" w:rsidR="00D35BBC" w:rsidRPr="00A01036" w:rsidRDefault="00D35BBC" w:rsidP="00D35BBC">
      <w:pPr>
        <w:rPr>
          <w:rFonts w:cstheme="minorHAnsi"/>
          <w:sz w:val="20"/>
          <w:szCs w:val="20"/>
        </w:rPr>
      </w:pPr>
      <w:r w:rsidRPr="00A01036">
        <w:rPr>
          <w:rFonts w:cstheme="minorHAnsi"/>
          <w:sz w:val="20"/>
          <w:szCs w:val="20"/>
        </w:rPr>
        <w:tab/>
        <w:t>3.8   Measures of Central Tendency with Excel</w:t>
      </w:r>
    </w:p>
    <w:p w14:paraId="1641933B" w14:textId="77777777" w:rsidR="00D35BBC" w:rsidRPr="00A01036" w:rsidRDefault="00D35BBC" w:rsidP="00D35BBC">
      <w:pPr>
        <w:rPr>
          <w:rFonts w:cstheme="minorHAnsi"/>
          <w:sz w:val="20"/>
          <w:szCs w:val="20"/>
        </w:rPr>
      </w:pPr>
      <w:r w:rsidRPr="00A01036">
        <w:rPr>
          <w:rFonts w:cstheme="minorHAnsi"/>
          <w:sz w:val="20"/>
          <w:szCs w:val="20"/>
        </w:rPr>
        <w:tab/>
        <w:t>3.10 Measures of Spread with Excel</w:t>
      </w:r>
    </w:p>
    <w:p w14:paraId="6CB9F2E2" w14:textId="77777777" w:rsidR="00D35BBC" w:rsidRPr="00A01036" w:rsidRDefault="00D35BBC" w:rsidP="00D35BBC">
      <w:pPr>
        <w:rPr>
          <w:rFonts w:cstheme="minorHAnsi"/>
          <w:sz w:val="20"/>
          <w:szCs w:val="20"/>
        </w:rPr>
      </w:pPr>
    </w:p>
    <w:p w14:paraId="34A7A7A3" w14:textId="77777777" w:rsidR="00D35BBC" w:rsidRPr="00A01036" w:rsidRDefault="00D35BBC" w:rsidP="00D35BBC">
      <w:pPr>
        <w:rPr>
          <w:rFonts w:cstheme="minorHAnsi"/>
          <w:sz w:val="20"/>
          <w:szCs w:val="20"/>
        </w:rPr>
      </w:pPr>
      <w:r w:rsidRPr="00A01036">
        <w:rPr>
          <w:rFonts w:cstheme="minorHAnsi"/>
          <w:sz w:val="20"/>
          <w:szCs w:val="20"/>
        </w:rPr>
        <w:t>CHAPTER 4   Correlation and Regression</w:t>
      </w:r>
    </w:p>
    <w:p w14:paraId="1ED6E279" w14:textId="77777777" w:rsidR="00D35BBC" w:rsidRPr="00A01036" w:rsidRDefault="00D35BBC" w:rsidP="00D35BBC">
      <w:pPr>
        <w:rPr>
          <w:rFonts w:cstheme="minorHAnsi"/>
          <w:sz w:val="20"/>
          <w:szCs w:val="20"/>
        </w:rPr>
      </w:pPr>
      <w:r w:rsidRPr="00A01036">
        <w:rPr>
          <w:rFonts w:cstheme="minorHAnsi"/>
          <w:sz w:val="20"/>
          <w:szCs w:val="20"/>
        </w:rPr>
        <w:tab/>
        <w:t>4.1   Scatter Plots and Correlation</w:t>
      </w:r>
    </w:p>
    <w:p w14:paraId="34BAEFA9" w14:textId="77777777" w:rsidR="00D35BBC" w:rsidRPr="00A01036" w:rsidRDefault="00D35BBC" w:rsidP="00D35BBC">
      <w:pPr>
        <w:rPr>
          <w:rFonts w:cstheme="minorHAnsi"/>
          <w:sz w:val="20"/>
          <w:szCs w:val="20"/>
        </w:rPr>
      </w:pPr>
      <w:r w:rsidRPr="00A01036">
        <w:rPr>
          <w:rFonts w:cstheme="minorHAnsi"/>
          <w:sz w:val="20"/>
          <w:szCs w:val="20"/>
        </w:rPr>
        <w:tab/>
        <w:t>4.2   Linear Regression Equations</w:t>
      </w:r>
    </w:p>
    <w:p w14:paraId="0288E69D" w14:textId="77777777" w:rsidR="00D35BBC" w:rsidRPr="00A01036" w:rsidRDefault="00D35BBC" w:rsidP="00D35BBC">
      <w:pPr>
        <w:rPr>
          <w:rFonts w:cstheme="minorHAnsi"/>
          <w:sz w:val="20"/>
          <w:szCs w:val="20"/>
        </w:rPr>
      </w:pPr>
      <w:r w:rsidRPr="00A01036">
        <w:rPr>
          <w:rFonts w:cstheme="minorHAnsi"/>
          <w:sz w:val="20"/>
          <w:szCs w:val="20"/>
        </w:rPr>
        <w:tab/>
        <w:t>4.3   Least Squares and Outliers</w:t>
      </w:r>
    </w:p>
    <w:p w14:paraId="5903BBB2" w14:textId="77777777" w:rsidR="00D35BBC" w:rsidRPr="00A01036" w:rsidRDefault="00D35BBC" w:rsidP="00D35BBC">
      <w:pPr>
        <w:rPr>
          <w:rFonts w:cstheme="minorHAnsi"/>
          <w:sz w:val="20"/>
          <w:szCs w:val="20"/>
        </w:rPr>
      </w:pPr>
      <w:r w:rsidRPr="00A01036">
        <w:rPr>
          <w:rFonts w:cstheme="minorHAnsi"/>
          <w:sz w:val="20"/>
          <w:szCs w:val="20"/>
        </w:rPr>
        <w:tab/>
        <w:t>4.5   Coefficient of Determination</w:t>
      </w:r>
    </w:p>
    <w:p w14:paraId="7F449160" w14:textId="77777777" w:rsidR="00D35BBC" w:rsidRPr="00A01036" w:rsidRDefault="00D35BBC" w:rsidP="00D35BBC">
      <w:pPr>
        <w:rPr>
          <w:rFonts w:cstheme="minorHAnsi"/>
          <w:sz w:val="20"/>
          <w:szCs w:val="20"/>
        </w:rPr>
      </w:pPr>
      <w:r w:rsidRPr="00A01036">
        <w:rPr>
          <w:rFonts w:cstheme="minorHAnsi"/>
          <w:sz w:val="20"/>
          <w:szCs w:val="20"/>
        </w:rPr>
        <w:tab/>
        <w:t>4.7   Performing Linear Regressions with Excel</w:t>
      </w:r>
    </w:p>
    <w:p w14:paraId="048A0E6F" w14:textId="77777777" w:rsidR="00D35BBC" w:rsidRPr="00A01036" w:rsidRDefault="00D35BBC" w:rsidP="00D35BBC">
      <w:pPr>
        <w:rPr>
          <w:rFonts w:cstheme="minorHAnsi"/>
          <w:sz w:val="20"/>
          <w:szCs w:val="20"/>
        </w:rPr>
      </w:pPr>
    </w:p>
    <w:p w14:paraId="3F5863DC" w14:textId="77777777" w:rsidR="00D35BBC" w:rsidRPr="00A01036" w:rsidRDefault="00D35BBC" w:rsidP="00D35BBC">
      <w:pPr>
        <w:rPr>
          <w:rFonts w:cstheme="minorHAnsi"/>
          <w:sz w:val="20"/>
          <w:szCs w:val="20"/>
        </w:rPr>
      </w:pPr>
      <w:r w:rsidRPr="00A01036">
        <w:rPr>
          <w:rFonts w:cstheme="minorHAnsi"/>
          <w:sz w:val="20"/>
          <w:szCs w:val="20"/>
        </w:rPr>
        <w:t>CHAPTER 5   Probability</w:t>
      </w:r>
    </w:p>
    <w:p w14:paraId="3CFBB6DB" w14:textId="77777777" w:rsidR="00D35BBC" w:rsidRPr="00A01036" w:rsidRDefault="00D35BBC" w:rsidP="00D35BBC">
      <w:pPr>
        <w:rPr>
          <w:rFonts w:cstheme="minorHAnsi"/>
          <w:sz w:val="20"/>
          <w:szCs w:val="20"/>
        </w:rPr>
      </w:pPr>
      <w:r w:rsidRPr="00A01036">
        <w:rPr>
          <w:rFonts w:cstheme="minorHAnsi"/>
          <w:sz w:val="20"/>
          <w:szCs w:val="20"/>
        </w:rPr>
        <w:tab/>
        <w:t>5.1   Probability Terminology and Notation</w:t>
      </w:r>
    </w:p>
    <w:p w14:paraId="1FA2B16C" w14:textId="77777777" w:rsidR="00D35BBC" w:rsidRPr="00A01036" w:rsidRDefault="00D35BBC" w:rsidP="00D35BBC">
      <w:pPr>
        <w:rPr>
          <w:rFonts w:cstheme="minorHAnsi"/>
          <w:sz w:val="20"/>
          <w:szCs w:val="20"/>
        </w:rPr>
      </w:pPr>
      <w:r w:rsidRPr="00A01036">
        <w:rPr>
          <w:rFonts w:cstheme="minorHAnsi"/>
          <w:sz w:val="20"/>
          <w:szCs w:val="20"/>
        </w:rPr>
        <w:tab/>
        <w:t>5.2   Basic Probability</w:t>
      </w:r>
    </w:p>
    <w:p w14:paraId="3F7D491C" w14:textId="77777777" w:rsidR="00D35BBC" w:rsidRPr="00A01036" w:rsidRDefault="00D35BBC" w:rsidP="00D35BBC">
      <w:pPr>
        <w:rPr>
          <w:rFonts w:cstheme="minorHAnsi"/>
          <w:sz w:val="20"/>
          <w:szCs w:val="20"/>
        </w:rPr>
      </w:pPr>
      <w:r w:rsidRPr="00A01036">
        <w:rPr>
          <w:rFonts w:cstheme="minorHAnsi"/>
          <w:sz w:val="20"/>
          <w:szCs w:val="20"/>
        </w:rPr>
        <w:lastRenderedPageBreak/>
        <w:tab/>
        <w:t>5.3   Independent and Mutually Exclusive Events</w:t>
      </w:r>
    </w:p>
    <w:p w14:paraId="446A9EF3" w14:textId="77777777" w:rsidR="00D35BBC" w:rsidRPr="00A01036" w:rsidRDefault="00D35BBC" w:rsidP="00D35BBC">
      <w:pPr>
        <w:rPr>
          <w:rFonts w:cstheme="minorHAnsi"/>
          <w:sz w:val="20"/>
          <w:szCs w:val="20"/>
        </w:rPr>
      </w:pPr>
      <w:r w:rsidRPr="00A01036">
        <w:rPr>
          <w:rFonts w:cstheme="minorHAnsi"/>
          <w:sz w:val="20"/>
          <w:szCs w:val="20"/>
        </w:rPr>
        <w:tab/>
        <w:t>5.5   Addition and Multiplication Rule</w:t>
      </w:r>
    </w:p>
    <w:p w14:paraId="496099B5" w14:textId="77777777" w:rsidR="00D35BBC" w:rsidRPr="00A01036" w:rsidRDefault="00D35BBC" w:rsidP="00D35BBC">
      <w:pPr>
        <w:rPr>
          <w:rFonts w:cstheme="minorHAnsi"/>
          <w:sz w:val="20"/>
          <w:szCs w:val="20"/>
        </w:rPr>
      </w:pPr>
      <w:r w:rsidRPr="00A01036">
        <w:rPr>
          <w:rFonts w:cstheme="minorHAnsi"/>
          <w:sz w:val="20"/>
          <w:szCs w:val="20"/>
        </w:rPr>
        <w:tab/>
        <w:t>5.6   Contingency Tables</w:t>
      </w:r>
    </w:p>
    <w:p w14:paraId="19F58EE5" w14:textId="77777777" w:rsidR="00D35BBC" w:rsidRPr="00A01036" w:rsidRDefault="00D35BBC" w:rsidP="00D35BBC">
      <w:pPr>
        <w:rPr>
          <w:rFonts w:cstheme="minorHAnsi"/>
          <w:sz w:val="20"/>
          <w:szCs w:val="20"/>
        </w:rPr>
      </w:pPr>
    </w:p>
    <w:p w14:paraId="7C77AE5F" w14:textId="77777777" w:rsidR="00D35BBC" w:rsidRPr="00A01036" w:rsidRDefault="00D35BBC" w:rsidP="00D35BBC">
      <w:pPr>
        <w:rPr>
          <w:rFonts w:cstheme="minorHAnsi"/>
          <w:sz w:val="20"/>
          <w:szCs w:val="20"/>
        </w:rPr>
      </w:pPr>
      <w:r w:rsidRPr="00A01036">
        <w:rPr>
          <w:rFonts w:cstheme="minorHAnsi"/>
          <w:sz w:val="20"/>
          <w:szCs w:val="20"/>
        </w:rPr>
        <w:t>CHAPTER 6   Discrete Random Variables</w:t>
      </w:r>
    </w:p>
    <w:p w14:paraId="166961C8" w14:textId="77777777" w:rsidR="00D35BBC" w:rsidRPr="00A01036" w:rsidRDefault="00D35BBC" w:rsidP="00D35BBC">
      <w:pPr>
        <w:rPr>
          <w:rFonts w:cstheme="minorHAnsi"/>
          <w:sz w:val="20"/>
          <w:szCs w:val="20"/>
        </w:rPr>
      </w:pPr>
      <w:r w:rsidRPr="00A01036">
        <w:rPr>
          <w:rFonts w:cstheme="minorHAnsi"/>
          <w:sz w:val="20"/>
          <w:szCs w:val="20"/>
        </w:rPr>
        <w:tab/>
        <w:t>6.1   Introduction to Discrete Probability Distributions</w:t>
      </w:r>
    </w:p>
    <w:p w14:paraId="63D90574" w14:textId="77777777" w:rsidR="00D35BBC" w:rsidRPr="00A01036" w:rsidRDefault="00D35BBC" w:rsidP="00D35BBC">
      <w:pPr>
        <w:rPr>
          <w:rFonts w:cstheme="minorHAnsi"/>
          <w:sz w:val="20"/>
          <w:szCs w:val="20"/>
        </w:rPr>
      </w:pPr>
      <w:r w:rsidRPr="00A01036">
        <w:rPr>
          <w:rFonts w:cstheme="minorHAnsi"/>
          <w:sz w:val="20"/>
          <w:szCs w:val="20"/>
        </w:rPr>
        <w:tab/>
        <w:t>6.2   The Binomial Distribution</w:t>
      </w:r>
    </w:p>
    <w:p w14:paraId="17B31E24" w14:textId="77777777" w:rsidR="00D35BBC" w:rsidRPr="00A01036" w:rsidRDefault="00D35BBC" w:rsidP="00D35BBC">
      <w:pPr>
        <w:rPr>
          <w:rFonts w:cstheme="minorHAnsi"/>
          <w:sz w:val="20"/>
          <w:szCs w:val="20"/>
        </w:rPr>
      </w:pPr>
      <w:r w:rsidRPr="00A01036">
        <w:rPr>
          <w:rFonts w:cstheme="minorHAnsi"/>
          <w:sz w:val="20"/>
          <w:szCs w:val="20"/>
        </w:rPr>
        <w:tab/>
        <w:t>6.6   Discrete Random Variables with Excel</w:t>
      </w:r>
    </w:p>
    <w:p w14:paraId="4D980D3D" w14:textId="77777777" w:rsidR="00D35BBC" w:rsidRPr="00A01036" w:rsidRDefault="00D35BBC" w:rsidP="00D35BBC">
      <w:pPr>
        <w:rPr>
          <w:rFonts w:cstheme="minorHAnsi"/>
          <w:sz w:val="20"/>
          <w:szCs w:val="20"/>
        </w:rPr>
      </w:pPr>
    </w:p>
    <w:p w14:paraId="5D40C5E9" w14:textId="77777777" w:rsidR="00D35BBC" w:rsidRPr="00A01036" w:rsidRDefault="00D35BBC" w:rsidP="00D35BBC">
      <w:pPr>
        <w:rPr>
          <w:rFonts w:cstheme="minorHAnsi"/>
          <w:sz w:val="20"/>
          <w:szCs w:val="20"/>
        </w:rPr>
      </w:pPr>
      <w:r w:rsidRPr="00A01036">
        <w:rPr>
          <w:rFonts w:cstheme="minorHAnsi"/>
          <w:sz w:val="20"/>
          <w:szCs w:val="20"/>
        </w:rPr>
        <w:t>CHAPTER 7-8   Continuous Random Variables</w:t>
      </w:r>
    </w:p>
    <w:p w14:paraId="18F552F0" w14:textId="77777777" w:rsidR="00D35BBC" w:rsidRPr="00A01036" w:rsidRDefault="00D35BBC" w:rsidP="00D35BBC">
      <w:pPr>
        <w:rPr>
          <w:rFonts w:cstheme="minorHAnsi"/>
          <w:sz w:val="20"/>
          <w:szCs w:val="20"/>
        </w:rPr>
      </w:pPr>
      <w:r w:rsidRPr="00A01036">
        <w:rPr>
          <w:rFonts w:cstheme="minorHAnsi"/>
          <w:sz w:val="20"/>
          <w:szCs w:val="20"/>
        </w:rPr>
        <w:tab/>
        <w:t>7.1   The Uniform Distribution</w:t>
      </w:r>
    </w:p>
    <w:p w14:paraId="167B8C1E" w14:textId="77777777" w:rsidR="00D35BBC" w:rsidRPr="00A01036" w:rsidRDefault="00D35BBC" w:rsidP="00D35BBC">
      <w:pPr>
        <w:rPr>
          <w:rFonts w:cstheme="minorHAnsi"/>
          <w:sz w:val="20"/>
          <w:szCs w:val="20"/>
        </w:rPr>
      </w:pPr>
      <w:r w:rsidRPr="00A01036">
        <w:rPr>
          <w:rFonts w:cstheme="minorHAnsi"/>
          <w:sz w:val="20"/>
          <w:szCs w:val="20"/>
        </w:rPr>
        <w:tab/>
        <w:t>8.1   The Normal Distribution-Parameters</w:t>
      </w:r>
    </w:p>
    <w:p w14:paraId="1CBB26F4" w14:textId="77777777" w:rsidR="00D35BBC" w:rsidRPr="00A01036" w:rsidRDefault="00D35BBC" w:rsidP="00D35BBC">
      <w:pPr>
        <w:rPr>
          <w:rFonts w:cstheme="minorHAnsi"/>
          <w:sz w:val="20"/>
          <w:szCs w:val="20"/>
        </w:rPr>
      </w:pPr>
      <w:r w:rsidRPr="00A01036">
        <w:rPr>
          <w:rFonts w:cstheme="minorHAnsi"/>
          <w:sz w:val="20"/>
          <w:szCs w:val="20"/>
        </w:rPr>
        <w:tab/>
        <w:t>8.2   The Normal Distribution-Probability</w:t>
      </w:r>
    </w:p>
    <w:p w14:paraId="52D22021" w14:textId="77777777" w:rsidR="00D35BBC" w:rsidRPr="00A01036" w:rsidRDefault="00D35BBC" w:rsidP="00D35BBC">
      <w:pPr>
        <w:rPr>
          <w:rFonts w:cstheme="minorHAnsi"/>
          <w:sz w:val="20"/>
          <w:szCs w:val="20"/>
        </w:rPr>
      </w:pPr>
      <w:r w:rsidRPr="00A01036">
        <w:rPr>
          <w:rFonts w:cstheme="minorHAnsi"/>
          <w:sz w:val="20"/>
          <w:szCs w:val="20"/>
        </w:rPr>
        <w:tab/>
        <w:t>8.4   The Normal Distribution with Excel</w:t>
      </w:r>
    </w:p>
    <w:p w14:paraId="62276262" w14:textId="77777777" w:rsidR="00D35BBC" w:rsidRPr="00A01036" w:rsidRDefault="00D35BBC" w:rsidP="00D35BBC">
      <w:pPr>
        <w:rPr>
          <w:rFonts w:cstheme="minorHAnsi"/>
          <w:sz w:val="20"/>
          <w:szCs w:val="20"/>
        </w:rPr>
      </w:pPr>
    </w:p>
    <w:p w14:paraId="1BF645FC" w14:textId="77777777" w:rsidR="00D35BBC" w:rsidRPr="00A01036" w:rsidRDefault="00D35BBC" w:rsidP="00D35BBC">
      <w:pPr>
        <w:rPr>
          <w:rFonts w:cstheme="minorHAnsi"/>
          <w:sz w:val="20"/>
          <w:szCs w:val="20"/>
        </w:rPr>
      </w:pPr>
      <w:r w:rsidRPr="00A01036">
        <w:rPr>
          <w:rFonts w:cstheme="minorHAnsi"/>
          <w:sz w:val="20"/>
          <w:szCs w:val="20"/>
        </w:rPr>
        <w:t>CHAPTER 9   Central limit Theorem</w:t>
      </w:r>
    </w:p>
    <w:p w14:paraId="51E79C1A" w14:textId="77777777" w:rsidR="00D35BBC" w:rsidRPr="00A01036" w:rsidRDefault="00D35BBC" w:rsidP="00D35BBC">
      <w:pPr>
        <w:rPr>
          <w:rFonts w:cstheme="minorHAnsi"/>
          <w:sz w:val="20"/>
          <w:szCs w:val="20"/>
        </w:rPr>
      </w:pPr>
      <w:r w:rsidRPr="00A01036">
        <w:rPr>
          <w:rFonts w:cstheme="minorHAnsi"/>
          <w:sz w:val="20"/>
          <w:szCs w:val="20"/>
        </w:rPr>
        <w:tab/>
        <w:t>9.3   Central Limit Theorem for Means</w:t>
      </w:r>
    </w:p>
    <w:p w14:paraId="3D5C7D31" w14:textId="77777777" w:rsidR="00D35BBC" w:rsidRPr="00A01036" w:rsidRDefault="00D35BBC" w:rsidP="00D35BBC">
      <w:pPr>
        <w:rPr>
          <w:rFonts w:cstheme="minorHAnsi"/>
          <w:sz w:val="20"/>
          <w:szCs w:val="20"/>
        </w:rPr>
      </w:pPr>
      <w:r w:rsidRPr="00A01036">
        <w:rPr>
          <w:rFonts w:cstheme="minorHAnsi"/>
          <w:sz w:val="20"/>
          <w:szCs w:val="20"/>
        </w:rPr>
        <w:tab/>
        <w:t>9.4   Central Limit Theorem for Proportions</w:t>
      </w:r>
    </w:p>
    <w:p w14:paraId="203BA249" w14:textId="77777777" w:rsidR="00D35BBC" w:rsidRPr="00A01036" w:rsidRDefault="00D35BBC" w:rsidP="00D35BBC">
      <w:pPr>
        <w:rPr>
          <w:rFonts w:cstheme="minorHAnsi"/>
          <w:sz w:val="20"/>
          <w:szCs w:val="20"/>
        </w:rPr>
      </w:pPr>
    </w:p>
    <w:p w14:paraId="2ACD8A0F" w14:textId="77777777" w:rsidR="00D35BBC" w:rsidRPr="00A01036" w:rsidRDefault="00D35BBC" w:rsidP="00D35BBC">
      <w:pPr>
        <w:rPr>
          <w:rFonts w:cstheme="minorHAnsi"/>
          <w:sz w:val="20"/>
          <w:szCs w:val="20"/>
        </w:rPr>
      </w:pPr>
      <w:r w:rsidRPr="00A01036">
        <w:rPr>
          <w:rFonts w:cstheme="minorHAnsi"/>
          <w:sz w:val="20"/>
          <w:szCs w:val="20"/>
        </w:rPr>
        <w:t>CHAPTER 10   Confidence Intervals</w:t>
      </w:r>
    </w:p>
    <w:p w14:paraId="2A363C7D" w14:textId="77777777" w:rsidR="00D35BBC" w:rsidRPr="00A01036" w:rsidRDefault="00D35BBC" w:rsidP="00D35BBC">
      <w:pPr>
        <w:rPr>
          <w:rFonts w:cstheme="minorHAnsi"/>
          <w:sz w:val="20"/>
          <w:szCs w:val="20"/>
        </w:rPr>
      </w:pPr>
      <w:r w:rsidRPr="00A01036">
        <w:rPr>
          <w:rFonts w:cstheme="minorHAnsi"/>
          <w:sz w:val="20"/>
          <w:szCs w:val="20"/>
        </w:rPr>
        <w:tab/>
        <w:t>10.2   Confidence Interval for a Mean-Population Standard Deviation Known</w:t>
      </w:r>
    </w:p>
    <w:p w14:paraId="7DBB557B" w14:textId="77777777" w:rsidR="00D35BBC" w:rsidRPr="00A01036" w:rsidRDefault="00D35BBC" w:rsidP="00D35BBC">
      <w:pPr>
        <w:rPr>
          <w:rFonts w:cstheme="minorHAnsi"/>
          <w:sz w:val="20"/>
          <w:szCs w:val="20"/>
        </w:rPr>
      </w:pPr>
      <w:r w:rsidRPr="00A01036">
        <w:rPr>
          <w:rFonts w:cstheme="minorHAnsi"/>
          <w:sz w:val="20"/>
          <w:szCs w:val="20"/>
        </w:rPr>
        <w:tab/>
        <w:t>10.3   Confidence Interval for a Mean-Population Standard Deviation Unknown</w:t>
      </w:r>
    </w:p>
    <w:p w14:paraId="16CB5A3B" w14:textId="77777777" w:rsidR="00D35BBC" w:rsidRPr="00A01036" w:rsidRDefault="00D35BBC" w:rsidP="00D35BBC">
      <w:pPr>
        <w:rPr>
          <w:rFonts w:cstheme="minorHAnsi"/>
          <w:sz w:val="20"/>
          <w:szCs w:val="20"/>
        </w:rPr>
      </w:pPr>
      <w:r w:rsidRPr="00A01036">
        <w:rPr>
          <w:rFonts w:cstheme="minorHAnsi"/>
          <w:sz w:val="20"/>
          <w:szCs w:val="20"/>
        </w:rPr>
        <w:tab/>
        <w:t>10.4   Confidence Interval for a Population Proportion</w:t>
      </w:r>
    </w:p>
    <w:p w14:paraId="1251375E" w14:textId="77777777" w:rsidR="00D35BBC" w:rsidRPr="00A01036" w:rsidRDefault="00D35BBC" w:rsidP="00D35BBC">
      <w:pPr>
        <w:rPr>
          <w:rFonts w:cstheme="minorHAnsi"/>
          <w:sz w:val="20"/>
          <w:szCs w:val="20"/>
        </w:rPr>
      </w:pPr>
      <w:r w:rsidRPr="00A01036">
        <w:rPr>
          <w:rFonts w:cstheme="minorHAnsi"/>
          <w:sz w:val="20"/>
          <w:szCs w:val="20"/>
        </w:rPr>
        <w:tab/>
        <w:t xml:space="preserve">10.8   Confidence Intervals with Excel </w:t>
      </w:r>
    </w:p>
    <w:p w14:paraId="50C5D1E3" w14:textId="77777777" w:rsidR="00D35BBC" w:rsidRPr="00A01036" w:rsidRDefault="00D35BBC" w:rsidP="00D35BBC">
      <w:pPr>
        <w:rPr>
          <w:rFonts w:cstheme="minorHAnsi"/>
          <w:sz w:val="20"/>
          <w:szCs w:val="20"/>
        </w:rPr>
      </w:pPr>
    </w:p>
    <w:p w14:paraId="5011C8E8" w14:textId="77777777" w:rsidR="00D35BBC" w:rsidRPr="00A01036" w:rsidRDefault="00D35BBC" w:rsidP="00D35BBC">
      <w:pPr>
        <w:rPr>
          <w:rFonts w:cstheme="minorHAnsi"/>
          <w:sz w:val="20"/>
          <w:szCs w:val="20"/>
        </w:rPr>
      </w:pPr>
      <w:r w:rsidRPr="00A01036">
        <w:rPr>
          <w:rFonts w:cstheme="minorHAnsi"/>
          <w:sz w:val="20"/>
          <w:szCs w:val="20"/>
        </w:rPr>
        <w:t>CHAPTER 11   Hypothesis Testing for One Population</w:t>
      </w:r>
    </w:p>
    <w:p w14:paraId="55554525" w14:textId="77777777" w:rsidR="00D35BBC" w:rsidRPr="00A01036" w:rsidRDefault="00D35BBC" w:rsidP="00D35BBC">
      <w:pPr>
        <w:rPr>
          <w:rFonts w:cstheme="minorHAnsi"/>
          <w:sz w:val="20"/>
          <w:szCs w:val="20"/>
        </w:rPr>
      </w:pPr>
      <w:r w:rsidRPr="00A01036">
        <w:rPr>
          <w:rFonts w:cstheme="minorHAnsi"/>
          <w:sz w:val="20"/>
          <w:szCs w:val="20"/>
        </w:rPr>
        <w:tab/>
        <w:t>11.1   Introduction to Hypothesis Testing</w:t>
      </w:r>
    </w:p>
    <w:p w14:paraId="434A869D" w14:textId="77777777" w:rsidR="00D35BBC" w:rsidRPr="00A01036" w:rsidRDefault="00D35BBC" w:rsidP="00D35BBC">
      <w:pPr>
        <w:rPr>
          <w:rFonts w:cstheme="minorHAnsi"/>
          <w:sz w:val="20"/>
          <w:szCs w:val="20"/>
        </w:rPr>
      </w:pPr>
      <w:r w:rsidRPr="00A01036">
        <w:rPr>
          <w:rFonts w:cstheme="minorHAnsi"/>
          <w:sz w:val="20"/>
          <w:szCs w:val="20"/>
        </w:rPr>
        <w:tab/>
        <w:t>11.2   Hypothesis Test for Mean-Population Standard Deviation Known</w:t>
      </w:r>
    </w:p>
    <w:p w14:paraId="1D1B1DA3" w14:textId="77777777" w:rsidR="00D35BBC" w:rsidRPr="00A01036" w:rsidRDefault="00D35BBC" w:rsidP="00D35BBC">
      <w:pPr>
        <w:rPr>
          <w:rFonts w:cstheme="minorHAnsi"/>
          <w:sz w:val="20"/>
          <w:szCs w:val="20"/>
        </w:rPr>
      </w:pPr>
      <w:r w:rsidRPr="00A01036">
        <w:rPr>
          <w:rFonts w:cstheme="minorHAnsi"/>
          <w:sz w:val="20"/>
          <w:szCs w:val="20"/>
        </w:rPr>
        <w:tab/>
        <w:t>11.3   Hypothesis Test for Mean-Population Standard Deviation Known (P-value)</w:t>
      </w:r>
    </w:p>
    <w:p w14:paraId="1BF55E07" w14:textId="77777777" w:rsidR="00D35BBC" w:rsidRDefault="00D35BBC" w:rsidP="00E758D8">
      <w:pPr>
        <w:rPr>
          <w:rFonts w:asciiTheme="minorHAnsi" w:hAnsiTheme="minorHAnsi" w:cstheme="minorHAnsi"/>
          <w:color w:val="2E74B5"/>
        </w:rPr>
      </w:pPr>
    </w:p>
    <w:p w14:paraId="3E4B116B" w14:textId="7E6C4DE6" w:rsidR="00E758D8" w:rsidRPr="005B5850" w:rsidRDefault="00E758D8" w:rsidP="00E758D8">
      <w:pPr>
        <w:rPr>
          <w:rFonts w:asciiTheme="minorHAnsi" w:hAnsiTheme="minorHAnsi" w:cstheme="minorHAnsi"/>
          <w:color w:val="2E74B5"/>
        </w:rPr>
      </w:pPr>
      <w:r w:rsidRPr="005B5850">
        <w:rPr>
          <w:rFonts w:asciiTheme="minorHAnsi" w:hAnsiTheme="minorHAnsi" w:cstheme="minorHAnsi"/>
          <w:color w:val="2E74B5"/>
        </w:rPr>
        <w:t>Online Course System</w:t>
      </w:r>
    </w:p>
    <w:p w14:paraId="60E81301"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22E0519" w14:textId="77777777" w:rsidR="00E758D8" w:rsidRPr="005B5850" w:rsidRDefault="00E758D8" w:rsidP="00E758D8">
      <w:pPr>
        <w:rPr>
          <w:rFonts w:asciiTheme="minorHAnsi" w:hAnsiTheme="minorHAnsi" w:cstheme="minorHAnsi"/>
        </w:rPr>
      </w:pPr>
      <w:r w:rsidRPr="005B5850">
        <w:rPr>
          <w:rFonts w:asciiTheme="minorHAnsi" w:hAnsiTheme="minorHAnsi" w:cstheme="minorHAnsi"/>
          <w:b/>
        </w:rPr>
        <w:t>UIT Help Desk</w:t>
      </w:r>
      <w:r w:rsidRPr="005B5850">
        <w:rPr>
          <w:rFonts w:asciiTheme="minorHAnsi" w:hAnsiTheme="minorHAnsi" w:cstheme="minorHAnsi"/>
        </w:rPr>
        <w:t xml:space="preserve">: </w:t>
      </w:r>
      <w:hyperlink r:id="rId36">
        <w:r w:rsidRPr="005B5850">
          <w:rPr>
            <w:rStyle w:val="Hyperlink"/>
            <w:rFonts w:asciiTheme="minorHAnsi" w:eastAsiaTheme="majorEastAsia" w:hAnsiTheme="minorHAnsi" w:cstheme="minorHAnsi"/>
          </w:rPr>
          <w:t>UIT Student Help Desk site</w:t>
        </w:r>
      </w:hyperlink>
      <w:r w:rsidRPr="005B5850">
        <w:rPr>
          <w:rFonts w:asciiTheme="minorHAnsi" w:hAnsiTheme="minorHAnsi" w:cstheme="minorHAnsi"/>
        </w:rPr>
        <w:t xml:space="preserve"> (https://www.unt.edu/helpdesk)</w:t>
      </w:r>
    </w:p>
    <w:p w14:paraId="7A8673F5" w14:textId="77777777" w:rsidR="00E758D8" w:rsidRPr="005B5850" w:rsidRDefault="00E758D8" w:rsidP="00E758D8">
      <w:pPr>
        <w:rPr>
          <w:rFonts w:asciiTheme="minorHAnsi" w:hAnsiTheme="minorHAnsi" w:cstheme="minorHAnsi"/>
        </w:rPr>
      </w:pPr>
      <w:r w:rsidRPr="005B5850">
        <w:rPr>
          <w:rFonts w:asciiTheme="minorHAnsi" w:hAnsiTheme="minorHAnsi" w:cstheme="minorHAnsi"/>
          <w:b/>
        </w:rPr>
        <w:t>Email</w:t>
      </w:r>
      <w:r w:rsidRPr="005B5850">
        <w:rPr>
          <w:rFonts w:asciiTheme="minorHAnsi" w:hAnsiTheme="minorHAnsi" w:cstheme="minorHAnsi"/>
        </w:rPr>
        <w:t xml:space="preserve">: </w:t>
      </w:r>
      <w:hyperlink r:id="rId37">
        <w:r w:rsidRPr="005B5850">
          <w:rPr>
            <w:rStyle w:val="Hyperlink"/>
            <w:rFonts w:asciiTheme="minorHAnsi" w:eastAsiaTheme="majorEastAsia" w:hAnsiTheme="minorHAnsi" w:cstheme="minorHAnsi"/>
          </w:rPr>
          <w:t>helpdesk@unt.edu</w:t>
        </w:r>
      </w:hyperlink>
      <w:r w:rsidRPr="005B5850">
        <w:rPr>
          <w:rFonts w:asciiTheme="minorHAnsi" w:hAnsiTheme="minorHAnsi" w:cstheme="minorHAnsi"/>
        </w:rPr>
        <w:t xml:space="preserve">     </w:t>
      </w:r>
    </w:p>
    <w:p w14:paraId="131B8314" w14:textId="77777777" w:rsidR="00E758D8" w:rsidRPr="005B5850" w:rsidRDefault="00E758D8" w:rsidP="00E758D8">
      <w:pPr>
        <w:pStyle w:val="BodyText"/>
        <w:ind w:left="0" w:right="6649"/>
        <w:rPr>
          <w:rFonts w:asciiTheme="minorHAnsi" w:hAnsiTheme="minorHAnsi" w:cstheme="minorHAnsi"/>
        </w:rPr>
      </w:pPr>
      <w:r w:rsidRPr="005B5850">
        <w:rPr>
          <w:rFonts w:asciiTheme="minorHAnsi" w:hAnsiTheme="minorHAnsi" w:cstheme="minorHAnsi"/>
          <w:b/>
        </w:rPr>
        <w:t>Phone</w:t>
      </w:r>
      <w:r w:rsidRPr="005B5850">
        <w:rPr>
          <w:rFonts w:asciiTheme="minorHAnsi" w:hAnsiTheme="minorHAnsi" w:cstheme="minorHAnsi"/>
        </w:rPr>
        <w:t>: 940-565-2324</w:t>
      </w:r>
    </w:p>
    <w:p w14:paraId="21806086" w14:textId="77777777" w:rsidR="00E758D8" w:rsidRPr="005B5850" w:rsidRDefault="00E758D8" w:rsidP="00E758D8">
      <w:pPr>
        <w:pStyle w:val="BodyText"/>
        <w:ind w:left="0"/>
        <w:rPr>
          <w:rFonts w:asciiTheme="minorHAnsi" w:hAnsiTheme="minorHAnsi" w:cstheme="minorHAnsi"/>
        </w:rPr>
      </w:pPr>
      <w:r w:rsidRPr="005B5850">
        <w:rPr>
          <w:rFonts w:asciiTheme="minorHAnsi" w:hAnsiTheme="minorHAnsi" w:cstheme="minorHAnsi"/>
          <w:b/>
        </w:rPr>
        <w:t>In Person</w:t>
      </w:r>
      <w:r w:rsidRPr="005B5850">
        <w:rPr>
          <w:rFonts w:asciiTheme="minorHAnsi" w:hAnsiTheme="minorHAnsi" w:cstheme="minorHAnsi"/>
        </w:rPr>
        <w:t>: Sage Hall, Room 130</w:t>
      </w:r>
    </w:p>
    <w:p w14:paraId="5503A861" w14:textId="77777777" w:rsidR="00E758D8" w:rsidRPr="005B5850" w:rsidRDefault="00E758D8" w:rsidP="00E758D8">
      <w:pPr>
        <w:pStyle w:val="BodyText"/>
        <w:ind w:left="0" w:right="147"/>
        <w:rPr>
          <w:rFonts w:asciiTheme="minorHAnsi" w:hAnsiTheme="minorHAnsi" w:cstheme="minorHAnsi"/>
        </w:rPr>
      </w:pPr>
      <w:r w:rsidRPr="005B5850">
        <w:rPr>
          <w:rFonts w:asciiTheme="minorHAnsi" w:hAnsiTheme="minorHAnsi" w:cstheme="minorHAnsi"/>
          <w:b/>
        </w:rPr>
        <w:t>Walk-In Availability</w:t>
      </w:r>
      <w:r w:rsidRPr="005B5850">
        <w:rPr>
          <w:rFonts w:asciiTheme="minorHAnsi" w:hAnsiTheme="minorHAnsi" w:cstheme="minorHAnsi"/>
        </w:rPr>
        <w:t>: 8am-9pm</w:t>
      </w:r>
    </w:p>
    <w:p w14:paraId="085F77D2" w14:textId="77777777" w:rsidR="00E758D8" w:rsidRPr="005B5850" w:rsidRDefault="00E758D8" w:rsidP="00E758D8">
      <w:pPr>
        <w:pStyle w:val="BodyText"/>
        <w:ind w:left="0" w:right="147"/>
        <w:rPr>
          <w:rFonts w:asciiTheme="minorHAnsi" w:hAnsiTheme="minorHAnsi" w:cstheme="minorHAnsi"/>
        </w:rPr>
      </w:pPr>
      <w:r w:rsidRPr="005B5850">
        <w:rPr>
          <w:rFonts w:asciiTheme="minorHAnsi" w:hAnsiTheme="minorHAnsi" w:cstheme="minorHAnsi"/>
          <w:b/>
        </w:rPr>
        <w:t>Telephone Availability</w:t>
      </w:r>
      <w:r w:rsidRPr="005B5850">
        <w:rPr>
          <w:rFonts w:asciiTheme="minorHAnsi" w:hAnsiTheme="minorHAnsi" w:cstheme="minorHAnsi"/>
        </w:rPr>
        <w:t>:</w:t>
      </w:r>
    </w:p>
    <w:p w14:paraId="518459F4"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Sunday: noon-midnight</w:t>
      </w:r>
    </w:p>
    <w:p w14:paraId="5D7BB4FD"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Monday-Thursday: 8am-midnight</w:t>
      </w:r>
    </w:p>
    <w:p w14:paraId="6DDB3575"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Friday: 8am-8pm</w:t>
      </w:r>
    </w:p>
    <w:p w14:paraId="0D9ECAC2" w14:textId="77777777" w:rsidR="00E758D8" w:rsidRPr="005B5850" w:rsidRDefault="00E758D8" w:rsidP="00E758D8">
      <w:pPr>
        <w:pStyle w:val="BodyText"/>
        <w:numPr>
          <w:ilvl w:val="0"/>
          <w:numId w:val="7"/>
        </w:numPr>
        <w:ind w:right="147"/>
        <w:rPr>
          <w:rFonts w:asciiTheme="minorHAnsi" w:hAnsiTheme="minorHAnsi" w:cstheme="minorHAnsi"/>
        </w:rPr>
      </w:pPr>
      <w:r w:rsidRPr="005B5850">
        <w:rPr>
          <w:rFonts w:asciiTheme="minorHAnsi" w:hAnsiTheme="minorHAnsi" w:cstheme="minorHAnsi"/>
        </w:rPr>
        <w:t>Saturday: 9am-5pm</w:t>
      </w:r>
    </w:p>
    <w:p w14:paraId="1FD534B1" w14:textId="77777777" w:rsidR="00E758D8" w:rsidRPr="005B5850" w:rsidRDefault="00E758D8" w:rsidP="00E758D8">
      <w:pPr>
        <w:pStyle w:val="BodyText"/>
        <w:ind w:left="0" w:right="147"/>
        <w:rPr>
          <w:rFonts w:asciiTheme="minorHAnsi" w:hAnsiTheme="minorHAnsi" w:cstheme="minorHAnsi"/>
        </w:rPr>
      </w:pPr>
      <w:r w:rsidRPr="005B5850">
        <w:rPr>
          <w:rFonts w:asciiTheme="minorHAnsi" w:hAnsiTheme="minorHAnsi" w:cstheme="minorHAnsi"/>
          <w:b/>
        </w:rPr>
        <w:t>Laptop Checkout</w:t>
      </w:r>
      <w:r w:rsidRPr="005B5850">
        <w:rPr>
          <w:rFonts w:asciiTheme="minorHAnsi" w:hAnsiTheme="minorHAnsi" w:cstheme="minorHAnsi"/>
        </w:rPr>
        <w:t>: 8am-7pm</w:t>
      </w:r>
    </w:p>
    <w:p w14:paraId="51533754" w14:textId="77777777" w:rsidR="00E758D8" w:rsidRPr="005B5850" w:rsidRDefault="00E758D8" w:rsidP="00E758D8">
      <w:pPr>
        <w:pStyle w:val="BodyText"/>
        <w:ind w:left="0" w:right="147"/>
        <w:rPr>
          <w:rFonts w:asciiTheme="minorHAnsi" w:hAnsiTheme="minorHAnsi" w:cstheme="minorHAnsi"/>
        </w:rPr>
      </w:pPr>
    </w:p>
    <w:p w14:paraId="007E60DE" w14:textId="77777777" w:rsidR="00E758D8" w:rsidRPr="005B5850" w:rsidRDefault="00E758D8" w:rsidP="00E758D8">
      <w:pPr>
        <w:pStyle w:val="BodyText"/>
        <w:spacing w:after="240"/>
        <w:ind w:left="0" w:right="147"/>
        <w:rPr>
          <w:rFonts w:asciiTheme="minorHAnsi" w:hAnsiTheme="minorHAnsi" w:cstheme="minorHAnsi"/>
        </w:rPr>
      </w:pPr>
      <w:r w:rsidRPr="005B5850">
        <w:rPr>
          <w:rFonts w:asciiTheme="minorHAnsi" w:hAnsiTheme="minorHAnsi" w:cstheme="minorHAnsi"/>
        </w:rPr>
        <w:t xml:space="preserve">For additional support, visit </w:t>
      </w:r>
      <w:hyperlink r:id="rId38">
        <w:r w:rsidRPr="005B5850">
          <w:rPr>
            <w:rStyle w:val="Hyperlink"/>
            <w:rFonts w:asciiTheme="minorHAnsi" w:eastAsiaTheme="majorEastAsia" w:hAnsiTheme="minorHAnsi" w:cstheme="minorHAnsi"/>
          </w:rPr>
          <w:t>Canvas Technical Help</w:t>
        </w:r>
      </w:hyperlink>
      <w:r w:rsidRPr="005B5850">
        <w:rPr>
          <w:rFonts w:asciiTheme="minorHAnsi" w:hAnsiTheme="minorHAnsi" w:cstheme="minorHAnsi"/>
        </w:rPr>
        <w:t xml:space="preserve"> (https://community.canvaslms.com/docs/DOC-10554-4212710328)</w:t>
      </w:r>
    </w:p>
    <w:p w14:paraId="15B008BF" w14:textId="77777777" w:rsidR="00E758D8" w:rsidRPr="005B5850" w:rsidRDefault="00E758D8" w:rsidP="00E758D8">
      <w:pPr>
        <w:pStyle w:val="Heading2"/>
        <w:spacing w:before="115" w:after="115"/>
        <w:rPr>
          <w:rFonts w:asciiTheme="minorHAnsi" w:hAnsiTheme="minorHAnsi" w:cstheme="minorHAnsi"/>
          <w:sz w:val="24"/>
          <w:szCs w:val="24"/>
        </w:rPr>
      </w:pPr>
      <w:r w:rsidRPr="005B5850">
        <w:rPr>
          <w:rFonts w:asciiTheme="minorHAnsi" w:hAnsiTheme="minorHAnsi" w:cstheme="minorHAnsi"/>
          <w:sz w:val="24"/>
          <w:szCs w:val="24"/>
        </w:rPr>
        <w:lastRenderedPageBreak/>
        <w:t>Academic Support &amp; Student Services</w:t>
      </w:r>
    </w:p>
    <w:p w14:paraId="1D4C468E" w14:textId="77777777" w:rsidR="00E758D8" w:rsidRPr="005B5850" w:rsidRDefault="00E758D8" w:rsidP="00E758D8">
      <w:pPr>
        <w:pStyle w:val="Heading3"/>
        <w:rPr>
          <w:rFonts w:asciiTheme="minorHAnsi" w:hAnsiTheme="minorHAnsi" w:cstheme="minorHAnsi"/>
        </w:rPr>
      </w:pPr>
      <w:r w:rsidRPr="005B5850">
        <w:rPr>
          <w:rFonts w:asciiTheme="minorHAnsi" w:hAnsiTheme="minorHAnsi" w:cstheme="minorHAnsi"/>
        </w:rPr>
        <w:t>Student Support Services</w:t>
      </w:r>
    </w:p>
    <w:p w14:paraId="123B6DC9" w14:textId="77777777" w:rsidR="00E758D8" w:rsidRPr="005B5850" w:rsidRDefault="00E758D8" w:rsidP="00E758D8">
      <w:pPr>
        <w:pStyle w:val="Heading4"/>
        <w:rPr>
          <w:rFonts w:asciiTheme="minorHAnsi" w:hAnsiTheme="minorHAnsi" w:cstheme="minorHAnsi"/>
          <w:sz w:val="24"/>
          <w:szCs w:val="24"/>
        </w:rPr>
      </w:pPr>
      <w:r w:rsidRPr="005B5850">
        <w:rPr>
          <w:rFonts w:asciiTheme="minorHAnsi" w:hAnsiTheme="minorHAnsi" w:cstheme="minorHAnsi"/>
          <w:sz w:val="24"/>
          <w:szCs w:val="24"/>
        </w:rPr>
        <w:t>Mental Health</w:t>
      </w:r>
    </w:p>
    <w:p w14:paraId="0CEF7457" w14:textId="77777777" w:rsidR="00E758D8" w:rsidRPr="005B5850" w:rsidRDefault="00E758D8" w:rsidP="00E758D8">
      <w:pPr>
        <w:contextualSpacing/>
        <w:rPr>
          <w:rFonts w:asciiTheme="minorHAnsi" w:hAnsiTheme="minorHAnsi" w:cstheme="minorHAnsi"/>
        </w:rPr>
      </w:pPr>
      <w:r w:rsidRPr="005B5850">
        <w:rPr>
          <w:rFonts w:asciiTheme="minorHAnsi" w:hAnsiTheme="minorHAnsi"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94EE98C" w14:textId="77777777" w:rsidR="00E758D8" w:rsidRPr="005B5850" w:rsidRDefault="00E758D8" w:rsidP="00E758D8">
      <w:pPr>
        <w:pStyle w:val="ListParagraph"/>
        <w:numPr>
          <w:ilvl w:val="0"/>
          <w:numId w:val="5"/>
        </w:numPr>
        <w:rPr>
          <w:rFonts w:cstheme="minorHAnsi"/>
          <w:sz w:val="24"/>
          <w:szCs w:val="24"/>
        </w:rPr>
      </w:pPr>
      <w:hyperlink r:id="rId39">
        <w:r w:rsidRPr="005B5850">
          <w:rPr>
            <w:rStyle w:val="Hyperlink"/>
            <w:rFonts w:cstheme="minorHAnsi"/>
            <w:sz w:val="24"/>
            <w:szCs w:val="24"/>
          </w:rPr>
          <w:t>Student Health and Wellness Center</w:t>
        </w:r>
      </w:hyperlink>
      <w:r w:rsidRPr="005B5850">
        <w:rPr>
          <w:rFonts w:cstheme="minorHAnsi"/>
          <w:sz w:val="24"/>
          <w:szCs w:val="24"/>
        </w:rPr>
        <w:t xml:space="preserve"> (</w:t>
      </w:r>
      <w:r w:rsidRPr="005B5850">
        <w:rPr>
          <w:rStyle w:val="Hyperlink"/>
          <w:rFonts w:cstheme="minorHAnsi"/>
          <w:color w:val="auto"/>
          <w:sz w:val="24"/>
          <w:szCs w:val="24"/>
        </w:rPr>
        <w:t>https://studentaffairs.unt.edu/student-health-and-wellness-center</w:t>
      </w:r>
      <w:r w:rsidRPr="005B5850">
        <w:rPr>
          <w:rFonts w:cstheme="minorHAnsi"/>
          <w:sz w:val="24"/>
          <w:szCs w:val="24"/>
        </w:rPr>
        <w:t>)</w:t>
      </w:r>
    </w:p>
    <w:p w14:paraId="436285B0" w14:textId="77777777" w:rsidR="00E758D8" w:rsidRPr="005B5850" w:rsidRDefault="00E758D8" w:rsidP="00E758D8">
      <w:pPr>
        <w:pStyle w:val="ListParagraph"/>
        <w:numPr>
          <w:ilvl w:val="0"/>
          <w:numId w:val="5"/>
        </w:numPr>
        <w:rPr>
          <w:rFonts w:cstheme="minorHAnsi"/>
          <w:sz w:val="24"/>
          <w:szCs w:val="24"/>
        </w:rPr>
      </w:pPr>
      <w:hyperlink r:id="rId40">
        <w:r w:rsidRPr="005B5850">
          <w:rPr>
            <w:rStyle w:val="Hyperlink"/>
            <w:rFonts w:cstheme="minorHAnsi"/>
            <w:sz w:val="24"/>
            <w:szCs w:val="24"/>
          </w:rPr>
          <w:t>Counseling and Testing Services</w:t>
        </w:r>
      </w:hyperlink>
      <w:r w:rsidRPr="005B5850">
        <w:rPr>
          <w:rFonts w:cstheme="minorHAnsi"/>
          <w:sz w:val="24"/>
          <w:szCs w:val="24"/>
        </w:rPr>
        <w:t xml:space="preserve"> (</w:t>
      </w:r>
      <w:r w:rsidRPr="005B5850">
        <w:rPr>
          <w:rStyle w:val="Hyperlink"/>
          <w:rFonts w:cstheme="minorHAnsi"/>
          <w:color w:val="auto"/>
          <w:sz w:val="24"/>
          <w:szCs w:val="24"/>
        </w:rPr>
        <w:t>https://studentaffairs.unt.edu/counseling-and-testing-services</w:t>
      </w:r>
      <w:r w:rsidRPr="005B5850">
        <w:rPr>
          <w:rFonts w:cstheme="minorHAnsi"/>
          <w:sz w:val="24"/>
          <w:szCs w:val="24"/>
        </w:rPr>
        <w:t>)</w:t>
      </w:r>
    </w:p>
    <w:p w14:paraId="35AF8502" w14:textId="77777777" w:rsidR="00E758D8" w:rsidRPr="005B5850" w:rsidRDefault="00E758D8" w:rsidP="00E758D8">
      <w:pPr>
        <w:pStyle w:val="ListParagraph"/>
        <w:numPr>
          <w:ilvl w:val="0"/>
          <w:numId w:val="5"/>
        </w:numPr>
        <w:rPr>
          <w:rFonts w:cstheme="minorHAnsi"/>
          <w:sz w:val="24"/>
          <w:szCs w:val="24"/>
        </w:rPr>
      </w:pPr>
      <w:hyperlink r:id="rId41">
        <w:r w:rsidRPr="005B5850">
          <w:rPr>
            <w:rStyle w:val="Hyperlink"/>
            <w:rFonts w:cstheme="minorHAnsi"/>
            <w:sz w:val="24"/>
            <w:szCs w:val="24"/>
          </w:rPr>
          <w:t>UNT Care Team</w:t>
        </w:r>
      </w:hyperlink>
      <w:r w:rsidRPr="005B5850">
        <w:rPr>
          <w:rFonts w:cstheme="minorHAnsi"/>
          <w:sz w:val="24"/>
          <w:szCs w:val="24"/>
        </w:rPr>
        <w:t xml:space="preserve"> (https://studentaffairs.unt.edu/care)</w:t>
      </w:r>
    </w:p>
    <w:p w14:paraId="298E6FED" w14:textId="77777777" w:rsidR="00E758D8" w:rsidRPr="005B5850" w:rsidRDefault="00E758D8" w:rsidP="00E758D8">
      <w:pPr>
        <w:pStyle w:val="ListParagraph"/>
        <w:numPr>
          <w:ilvl w:val="0"/>
          <w:numId w:val="5"/>
        </w:numPr>
        <w:rPr>
          <w:rFonts w:cstheme="minorHAnsi"/>
          <w:sz w:val="24"/>
          <w:szCs w:val="24"/>
        </w:rPr>
      </w:pPr>
      <w:hyperlink r:id="rId42">
        <w:r w:rsidRPr="005B5850">
          <w:rPr>
            <w:rStyle w:val="Hyperlink"/>
            <w:rFonts w:cstheme="minorHAnsi"/>
            <w:sz w:val="24"/>
            <w:szCs w:val="24"/>
          </w:rPr>
          <w:t>UNT Psychiatric Services</w:t>
        </w:r>
      </w:hyperlink>
      <w:r w:rsidRPr="005B5850">
        <w:rPr>
          <w:rFonts w:cstheme="minorHAnsi"/>
          <w:sz w:val="24"/>
          <w:szCs w:val="24"/>
        </w:rPr>
        <w:t xml:space="preserve"> (https://studentaffairs.unt.edu/student-health-and-wellness-center/services/psychiatry)</w:t>
      </w:r>
    </w:p>
    <w:p w14:paraId="5868948A" w14:textId="77777777" w:rsidR="00E758D8" w:rsidRPr="005B5850" w:rsidRDefault="00E758D8" w:rsidP="00E758D8">
      <w:pPr>
        <w:pStyle w:val="ListParagraph"/>
        <w:numPr>
          <w:ilvl w:val="0"/>
          <w:numId w:val="5"/>
        </w:numPr>
        <w:rPr>
          <w:rFonts w:cstheme="minorHAnsi"/>
          <w:sz w:val="24"/>
          <w:szCs w:val="24"/>
        </w:rPr>
      </w:pPr>
      <w:hyperlink r:id="rId43">
        <w:r w:rsidRPr="005B5850">
          <w:rPr>
            <w:rStyle w:val="Hyperlink"/>
            <w:rFonts w:cstheme="minorHAnsi"/>
            <w:sz w:val="24"/>
            <w:szCs w:val="24"/>
          </w:rPr>
          <w:t>Individual Counseling</w:t>
        </w:r>
      </w:hyperlink>
      <w:r w:rsidRPr="005B5850">
        <w:rPr>
          <w:rFonts w:cstheme="minorHAnsi"/>
          <w:sz w:val="24"/>
          <w:szCs w:val="24"/>
        </w:rPr>
        <w:t xml:space="preserve"> (https://studentaffairs.unt.edu/counseling-and-testing-services/services/individual-counseling)</w:t>
      </w:r>
    </w:p>
    <w:p w14:paraId="3F1749E0" w14:textId="77777777" w:rsidR="00E758D8" w:rsidRPr="005B5850" w:rsidRDefault="00E758D8" w:rsidP="00E758D8">
      <w:pPr>
        <w:pStyle w:val="Heading4"/>
        <w:rPr>
          <w:rFonts w:asciiTheme="minorHAnsi" w:hAnsiTheme="minorHAnsi" w:cstheme="minorHAnsi"/>
          <w:sz w:val="24"/>
          <w:szCs w:val="24"/>
        </w:rPr>
      </w:pPr>
      <w:r w:rsidRPr="005B5850">
        <w:rPr>
          <w:rFonts w:asciiTheme="minorHAnsi" w:hAnsiTheme="minorHAnsi" w:cstheme="minorHAnsi"/>
          <w:sz w:val="24"/>
          <w:szCs w:val="24"/>
        </w:rPr>
        <w:t>Chosen Names</w:t>
      </w:r>
    </w:p>
    <w:p w14:paraId="7B79E4BF" w14:textId="77777777" w:rsidR="00E758D8" w:rsidRPr="005B5850" w:rsidRDefault="00E758D8" w:rsidP="00E758D8">
      <w:pPr>
        <w:rPr>
          <w:rFonts w:asciiTheme="minorHAnsi" w:hAnsiTheme="minorHAnsi" w:cstheme="minorHAnsi"/>
        </w:rPr>
      </w:pPr>
      <w:r w:rsidRPr="005B5850">
        <w:rPr>
          <w:rFonts w:asciiTheme="minorHAnsi" w:hAnsiTheme="minorHAnsi" w:cstheme="minorHAnsi"/>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E497371" w14:textId="77777777" w:rsidR="00E758D8" w:rsidRPr="005B5850" w:rsidRDefault="00E758D8" w:rsidP="00E758D8">
      <w:pPr>
        <w:pStyle w:val="ListParagraph"/>
        <w:numPr>
          <w:ilvl w:val="0"/>
          <w:numId w:val="7"/>
        </w:numPr>
        <w:rPr>
          <w:rFonts w:cstheme="minorHAnsi"/>
          <w:sz w:val="24"/>
          <w:szCs w:val="24"/>
        </w:rPr>
      </w:pPr>
      <w:hyperlink r:id="rId44">
        <w:r w:rsidRPr="005B5850">
          <w:rPr>
            <w:rStyle w:val="Hyperlink"/>
            <w:rFonts w:cstheme="minorHAnsi"/>
            <w:sz w:val="24"/>
            <w:szCs w:val="24"/>
          </w:rPr>
          <w:t>UNT Records</w:t>
        </w:r>
      </w:hyperlink>
    </w:p>
    <w:p w14:paraId="32DE79DD" w14:textId="77777777" w:rsidR="00E758D8" w:rsidRPr="005B5850" w:rsidRDefault="00E758D8" w:rsidP="00E758D8">
      <w:pPr>
        <w:pStyle w:val="ListParagraph"/>
        <w:numPr>
          <w:ilvl w:val="0"/>
          <w:numId w:val="7"/>
        </w:numPr>
        <w:rPr>
          <w:rFonts w:cstheme="minorHAnsi"/>
          <w:sz w:val="24"/>
          <w:szCs w:val="24"/>
        </w:rPr>
      </w:pPr>
      <w:hyperlink r:id="rId45">
        <w:r w:rsidRPr="005B5850">
          <w:rPr>
            <w:rStyle w:val="Hyperlink"/>
            <w:rFonts w:cstheme="minorHAnsi"/>
            <w:sz w:val="24"/>
            <w:szCs w:val="24"/>
          </w:rPr>
          <w:t>UNT ID Card</w:t>
        </w:r>
      </w:hyperlink>
    </w:p>
    <w:p w14:paraId="1BF5D586" w14:textId="77777777" w:rsidR="00E758D8" w:rsidRPr="005B5850" w:rsidRDefault="00E758D8" w:rsidP="00E758D8">
      <w:pPr>
        <w:pStyle w:val="ListParagraph"/>
        <w:numPr>
          <w:ilvl w:val="0"/>
          <w:numId w:val="7"/>
        </w:numPr>
        <w:rPr>
          <w:rFonts w:cstheme="minorHAnsi"/>
          <w:sz w:val="24"/>
          <w:szCs w:val="24"/>
        </w:rPr>
      </w:pPr>
      <w:hyperlink r:id="rId46">
        <w:r w:rsidRPr="005B5850">
          <w:rPr>
            <w:rStyle w:val="Hyperlink"/>
            <w:rFonts w:cstheme="minorHAnsi"/>
            <w:sz w:val="24"/>
            <w:szCs w:val="24"/>
          </w:rPr>
          <w:t>UNT Email Address</w:t>
        </w:r>
      </w:hyperlink>
    </w:p>
    <w:p w14:paraId="410D3F09" w14:textId="77777777" w:rsidR="00E758D8" w:rsidRPr="005B5850" w:rsidRDefault="00E758D8" w:rsidP="00E758D8">
      <w:pPr>
        <w:pStyle w:val="ListParagraph"/>
        <w:numPr>
          <w:ilvl w:val="0"/>
          <w:numId w:val="7"/>
        </w:numPr>
        <w:rPr>
          <w:rStyle w:val="Hyperlink"/>
          <w:rFonts w:cstheme="minorHAnsi"/>
          <w:color w:val="auto"/>
          <w:sz w:val="24"/>
          <w:szCs w:val="24"/>
        </w:rPr>
      </w:pPr>
      <w:hyperlink r:id="rId47">
        <w:r w:rsidRPr="005B5850">
          <w:rPr>
            <w:rStyle w:val="Hyperlink"/>
            <w:rFonts w:cstheme="minorHAnsi"/>
            <w:sz w:val="24"/>
            <w:szCs w:val="24"/>
          </w:rPr>
          <w:t>Legal Name</w:t>
        </w:r>
      </w:hyperlink>
    </w:p>
    <w:p w14:paraId="34380F71" w14:textId="77777777" w:rsidR="00E758D8" w:rsidRPr="005B5850" w:rsidRDefault="00E758D8" w:rsidP="00E758D8">
      <w:pPr>
        <w:rPr>
          <w:rFonts w:asciiTheme="minorHAnsi" w:hAnsiTheme="minorHAnsi" w:cstheme="minorHAnsi"/>
          <w:i/>
          <w:iCs/>
        </w:rPr>
      </w:pPr>
      <w:r w:rsidRPr="005B5850">
        <w:rPr>
          <w:rFonts w:asciiTheme="minorHAnsi" w:hAnsiTheme="minorHAnsi" w:cstheme="minorHAnsi"/>
          <w:i/>
          <w:iCs/>
        </w:rPr>
        <w:t>*UNT EUIDs cannot be changed at this time. The collaborating offices are working on a process to make this option accessible to UNT community members.</w:t>
      </w:r>
    </w:p>
    <w:p w14:paraId="10BD6DAC" w14:textId="77777777" w:rsidR="00E758D8" w:rsidRPr="005B5850" w:rsidRDefault="00E758D8" w:rsidP="00E758D8">
      <w:pPr>
        <w:pStyle w:val="Heading4"/>
        <w:rPr>
          <w:rFonts w:asciiTheme="minorHAnsi" w:hAnsiTheme="minorHAnsi" w:cstheme="minorHAnsi"/>
          <w:sz w:val="24"/>
          <w:szCs w:val="24"/>
        </w:rPr>
      </w:pPr>
      <w:r w:rsidRPr="005B5850">
        <w:rPr>
          <w:rFonts w:asciiTheme="minorHAnsi" w:hAnsiTheme="minorHAnsi" w:cstheme="minorHAnsi"/>
          <w:sz w:val="24"/>
          <w:szCs w:val="24"/>
        </w:rPr>
        <w:t>Additional Student Support Services</w:t>
      </w:r>
    </w:p>
    <w:p w14:paraId="4E2506E5" w14:textId="77777777" w:rsidR="00E758D8" w:rsidRPr="005B5850" w:rsidRDefault="00E758D8" w:rsidP="00E758D8">
      <w:pPr>
        <w:pStyle w:val="ListParagraph"/>
        <w:numPr>
          <w:ilvl w:val="0"/>
          <w:numId w:val="1"/>
        </w:numPr>
        <w:rPr>
          <w:rFonts w:cstheme="minorHAnsi"/>
          <w:sz w:val="24"/>
          <w:szCs w:val="24"/>
        </w:rPr>
      </w:pPr>
      <w:hyperlink r:id="rId48">
        <w:r w:rsidRPr="005B5850">
          <w:rPr>
            <w:rStyle w:val="Hyperlink"/>
            <w:rFonts w:cstheme="minorHAnsi"/>
            <w:color w:val="auto"/>
            <w:sz w:val="24"/>
            <w:szCs w:val="24"/>
          </w:rPr>
          <w:t>Registrar</w:t>
        </w:r>
      </w:hyperlink>
      <w:r w:rsidRPr="005B5850">
        <w:rPr>
          <w:rStyle w:val="Hyperlink"/>
          <w:rFonts w:cstheme="minorHAnsi"/>
          <w:color w:val="auto"/>
          <w:sz w:val="24"/>
          <w:szCs w:val="24"/>
        </w:rPr>
        <w:t xml:space="preserve"> (https://registrar.unt.edu/registration)</w:t>
      </w:r>
    </w:p>
    <w:p w14:paraId="7D866DDB" w14:textId="77777777" w:rsidR="00E758D8" w:rsidRPr="005B5850" w:rsidRDefault="00E758D8" w:rsidP="00E758D8">
      <w:pPr>
        <w:pStyle w:val="ListParagraph"/>
        <w:numPr>
          <w:ilvl w:val="0"/>
          <w:numId w:val="1"/>
        </w:numPr>
        <w:rPr>
          <w:rFonts w:cstheme="minorHAnsi"/>
          <w:sz w:val="24"/>
          <w:szCs w:val="24"/>
        </w:rPr>
      </w:pPr>
      <w:hyperlink r:id="rId49">
        <w:r w:rsidRPr="005B5850">
          <w:rPr>
            <w:rStyle w:val="Hyperlink"/>
            <w:rFonts w:cstheme="minorHAnsi"/>
            <w:sz w:val="24"/>
            <w:szCs w:val="24"/>
          </w:rPr>
          <w:t>Financial Aid</w:t>
        </w:r>
      </w:hyperlink>
      <w:r w:rsidRPr="005B5850">
        <w:rPr>
          <w:rFonts w:cstheme="minorHAnsi"/>
          <w:sz w:val="24"/>
          <w:szCs w:val="24"/>
        </w:rPr>
        <w:t xml:space="preserve"> (</w:t>
      </w:r>
      <w:r w:rsidRPr="005B5850">
        <w:rPr>
          <w:rStyle w:val="Hyperlink"/>
          <w:rFonts w:cstheme="minorHAnsi"/>
          <w:color w:val="auto"/>
          <w:sz w:val="24"/>
          <w:szCs w:val="24"/>
        </w:rPr>
        <w:t>https://financialaid.unt.edu</w:t>
      </w:r>
      <w:r w:rsidRPr="005B5850">
        <w:rPr>
          <w:rFonts w:cstheme="minorHAnsi"/>
          <w:sz w:val="24"/>
          <w:szCs w:val="24"/>
        </w:rPr>
        <w:t>)</w:t>
      </w:r>
    </w:p>
    <w:p w14:paraId="293175A1" w14:textId="77777777" w:rsidR="00E758D8" w:rsidRPr="005B5850" w:rsidRDefault="00E758D8" w:rsidP="00E758D8">
      <w:pPr>
        <w:pStyle w:val="ListParagraph"/>
        <w:numPr>
          <w:ilvl w:val="0"/>
          <w:numId w:val="1"/>
        </w:numPr>
        <w:rPr>
          <w:rFonts w:cstheme="minorHAnsi"/>
          <w:sz w:val="24"/>
          <w:szCs w:val="24"/>
        </w:rPr>
      </w:pPr>
      <w:hyperlink r:id="rId50">
        <w:r w:rsidRPr="005B5850">
          <w:rPr>
            <w:rStyle w:val="Hyperlink"/>
            <w:rFonts w:cstheme="minorHAnsi"/>
            <w:sz w:val="24"/>
            <w:szCs w:val="24"/>
          </w:rPr>
          <w:t>Student Legal Services</w:t>
        </w:r>
      </w:hyperlink>
      <w:r w:rsidRPr="005B5850">
        <w:rPr>
          <w:rFonts w:cstheme="minorHAnsi"/>
          <w:sz w:val="24"/>
          <w:szCs w:val="24"/>
        </w:rPr>
        <w:t xml:space="preserve"> (</w:t>
      </w:r>
      <w:r w:rsidRPr="005B5850">
        <w:rPr>
          <w:rStyle w:val="Hyperlink"/>
          <w:rFonts w:cstheme="minorHAnsi"/>
          <w:color w:val="auto"/>
          <w:sz w:val="24"/>
          <w:szCs w:val="24"/>
        </w:rPr>
        <w:t>https://studentaffairs.unt.edu/student-legal-services</w:t>
      </w:r>
      <w:r w:rsidRPr="005B5850">
        <w:rPr>
          <w:rFonts w:cstheme="minorHAnsi"/>
          <w:sz w:val="24"/>
          <w:szCs w:val="24"/>
        </w:rPr>
        <w:t>)</w:t>
      </w:r>
    </w:p>
    <w:p w14:paraId="697A59C2" w14:textId="77777777" w:rsidR="00E758D8" w:rsidRPr="005B5850" w:rsidRDefault="00E758D8" w:rsidP="00E758D8">
      <w:pPr>
        <w:pStyle w:val="ListParagraph"/>
        <w:numPr>
          <w:ilvl w:val="0"/>
          <w:numId w:val="1"/>
        </w:numPr>
        <w:rPr>
          <w:rFonts w:cstheme="minorHAnsi"/>
          <w:sz w:val="24"/>
          <w:szCs w:val="24"/>
        </w:rPr>
      </w:pPr>
      <w:hyperlink r:id="rId51">
        <w:r w:rsidRPr="005B5850">
          <w:rPr>
            <w:rStyle w:val="Hyperlink"/>
            <w:rFonts w:cstheme="minorHAnsi"/>
            <w:sz w:val="24"/>
            <w:szCs w:val="24"/>
          </w:rPr>
          <w:t>Career Center</w:t>
        </w:r>
      </w:hyperlink>
      <w:r w:rsidRPr="005B5850">
        <w:rPr>
          <w:rFonts w:cstheme="minorHAnsi"/>
          <w:sz w:val="24"/>
          <w:szCs w:val="24"/>
        </w:rPr>
        <w:t xml:space="preserve"> (</w:t>
      </w:r>
      <w:r w:rsidRPr="005B5850">
        <w:rPr>
          <w:rStyle w:val="Hyperlink"/>
          <w:rFonts w:cstheme="minorHAnsi"/>
          <w:color w:val="auto"/>
          <w:sz w:val="24"/>
          <w:szCs w:val="24"/>
        </w:rPr>
        <w:t>https://careercenter.unt.edu</w:t>
      </w:r>
      <w:r w:rsidRPr="005B5850">
        <w:rPr>
          <w:rFonts w:cstheme="minorHAnsi"/>
          <w:sz w:val="24"/>
          <w:szCs w:val="24"/>
        </w:rPr>
        <w:t>)</w:t>
      </w:r>
    </w:p>
    <w:p w14:paraId="15D25121" w14:textId="77777777" w:rsidR="00E758D8" w:rsidRPr="005B5850" w:rsidRDefault="00E758D8" w:rsidP="00E758D8">
      <w:pPr>
        <w:pStyle w:val="ListParagraph"/>
        <w:numPr>
          <w:ilvl w:val="0"/>
          <w:numId w:val="1"/>
        </w:numPr>
        <w:rPr>
          <w:rFonts w:cstheme="minorHAnsi"/>
          <w:sz w:val="24"/>
          <w:szCs w:val="24"/>
        </w:rPr>
      </w:pPr>
      <w:hyperlink r:id="rId52">
        <w:r w:rsidRPr="005B5850">
          <w:rPr>
            <w:rStyle w:val="Hyperlink"/>
            <w:rFonts w:cstheme="minorHAnsi"/>
            <w:sz w:val="24"/>
            <w:szCs w:val="24"/>
          </w:rPr>
          <w:t>Multicultural Center</w:t>
        </w:r>
      </w:hyperlink>
      <w:r w:rsidRPr="005B5850">
        <w:rPr>
          <w:rFonts w:cstheme="minorHAnsi"/>
          <w:sz w:val="24"/>
          <w:szCs w:val="24"/>
        </w:rPr>
        <w:t xml:space="preserve"> (</w:t>
      </w:r>
      <w:r w:rsidRPr="005B5850">
        <w:rPr>
          <w:rStyle w:val="Hyperlink"/>
          <w:rFonts w:cstheme="minorHAnsi"/>
          <w:color w:val="auto"/>
          <w:sz w:val="24"/>
          <w:szCs w:val="24"/>
        </w:rPr>
        <w:t>https://idea.unt.edu/multicultural-center</w:t>
      </w:r>
      <w:r w:rsidRPr="005B5850">
        <w:rPr>
          <w:rFonts w:cstheme="minorHAnsi"/>
          <w:sz w:val="24"/>
          <w:szCs w:val="24"/>
        </w:rPr>
        <w:t>)</w:t>
      </w:r>
    </w:p>
    <w:p w14:paraId="407F16CF" w14:textId="77777777" w:rsidR="00E758D8" w:rsidRPr="005B5850" w:rsidRDefault="00E758D8" w:rsidP="00E758D8">
      <w:pPr>
        <w:pStyle w:val="ListParagraph"/>
        <w:numPr>
          <w:ilvl w:val="0"/>
          <w:numId w:val="1"/>
        </w:numPr>
        <w:rPr>
          <w:rFonts w:cstheme="minorHAnsi"/>
          <w:sz w:val="24"/>
          <w:szCs w:val="24"/>
        </w:rPr>
      </w:pPr>
      <w:hyperlink r:id="rId53">
        <w:r w:rsidRPr="005B5850">
          <w:rPr>
            <w:rStyle w:val="Hyperlink"/>
            <w:rFonts w:cstheme="minorHAnsi"/>
            <w:sz w:val="24"/>
            <w:szCs w:val="24"/>
          </w:rPr>
          <w:t>Counseling and Testing Services</w:t>
        </w:r>
      </w:hyperlink>
      <w:r w:rsidRPr="005B5850">
        <w:rPr>
          <w:rFonts w:cstheme="minorHAnsi"/>
          <w:sz w:val="24"/>
          <w:szCs w:val="24"/>
        </w:rPr>
        <w:t xml:space="preserve"> (</w:t>
      </w:r>
      <w:r w:rsidRPr="005B5850">
        <w:rPr>
          <w:rStyle w:val="Hyperlink"/>
          <w:rFonts w:cstheme="minorHAnsi"/>
          <w:color w:val="auto"/>
          <w:sz w:val="24"/>
          <w:szCs w:val="24"/>
        </w:rPr>
        <w:t>https://studentaffairs.unt.edu/counseling-and-testing-services</w:t>
      </w:r>
      <w:r w:rsidRPr="005B5850">
        <w:rPr>
          <w:rFonts w:cstheme="minorHAnsi"/>
          <w:sz w:val="24"/>
          <w:szCs w:val="24"/>
        </w:rPr>
        <w:t>)</w:t>
      </w:r>
    </w:p>
    <w:p w14:paraId="669AE966" w14:textId="77777777" w:rsidR="00E758D8" w:rsidRPr="005B5850" w:rsidRDefault="00E758D8" w:rsidP="00E758D8">
      <w:pPr>
        <w:pStyle w:val="ListParagraph"/>
        <w:numPr>
          <w:ilvl w:val="0"/>
          <w:numId w:val="1"/>
        </w:numPr>
        <w:rPr>
          <w:rFonts w:cstheme="minorHAnsi"/>
          <w:sz w:val="24"/>
          <w:szCs w:val="24"/>
        </w:rPr>
      </w:pPr>
      <w:hyperlink r:id="rId54">
        <w:r w:rsidRPr="005B5850">
          <w:rPr>
            <w:rStyle w:val="Hyperlink"/>
            <w:rFonts w:cstheme="minorHAnsi"/>
            <w:sz w:val="24"/>
            <w:szCs w:val="24"/>
          </w:rPr>
          <w:t>Pride Alliance</w:t>
        </w:r>
      </w:hyperlink>
      <w:r w:rsidRPr="005B5850">
        <w:rPr>
          <w:rFonts w:cstheme="minorHAnsi"/>
          <w:sz w:val="24"/>
          <w:szCs w:val="24"/>
        </w:rPr>
        <w:t xml:space="preserve"> (</w:t>
      </w:r>
      <w:r w:rsidRPr="005B5850">
        <w:rPr>
          <w:rStyle w:val="Hyperlink"/>
          <w:rFonts w:cstheme="minorHAnsi"/>
          <w:color w:val="auto"/>
          <w:sz w:val="24"/>
          <w:szCs w:val="24"/>
        </w:rPr>
        <w:t>https://idea.unt.edu/pridealliance</w:t>
      </w:r>
      <w:r w:rsidRPr="005B5850">
        <w:rPr>
          <w:rFonts w:cstheme="minorHAnsi"/>
          <w:sz w:val="24"/>
          <w:szCs w:val="24"/>
        </w:rPr>
        <w:t>)</w:t>
      </w:r>
    </w:p>
    <w:p w14:paraId="5FF8E4F7" w14:textId="77777777" w:rsidR="00E758D8" w:rsidRPr="005B5850" w:rsidRDefault="00E758D8" w:rsidP="00E758D8">
      <w:pPr>
        <w:pStyle w:val="ListParagraph"/>
        <w:numPr>
          <w:ilvl w:val="0"/>
          <w:numId w:val="1"/>
        </w:numPr>
        <w:rPr>
          <w:rFonts w:cstheme="minorHAnsi"/>
          <w:sz w:val="24"/>
          <w:szCs w:val="24"/>
        </w:rPr>
      </w:pPr>
      <w:hyperlink r:id="rId55">
        <w:r w:rsidRPr="005B5850">
          <w:rPr>
            <w:rStyle w:val="Hyperlink"/>
            <w:rFonts w:cstheme="minorHAnsi"/>
            <w:sz w:val="24"/>
            <w:szCs w:val="24"/>
          </w:rPr>
          <w:t>UNT Food Pantry</w:t>
        </w:r>
      </w:hyperlink>
      <w:r w:rsidRPr="005B5850">
        <w:rPr>
          <w:rFonts w:cstheme="minorHAnsi"/>
          <w:sz w:val="24"/>
          <w:szCs w:val="24"/>
        </w:rPr>
        <w:t xml:space="preserve"> (https://studentaffairs.unt.edu/food-pantry)</w:t>
      </w:r>
    </w:p>
    <w:p w14:paraId="6A74BBAF" w14:textId="77777777" w:rsidR="00E758D8" w:rsidRPr="005B5850" w:rsidRDefault="00E758D8" w:rsidP="00E758D8">
      <w:pPr>
        <w:pStyle w:val="Heading3"/>
        <w:rPr>
          <w:rFonts w:asciiTheme="minorHAnsi" w:hAnsiTheme="minorHAnsi" w:cstheme="minorHAnsi"/>
        </w:rPr>
      </w:pPr>
      <w:r w:rsidRPr="005B5850">
        <w:rPr>
          <w:rFonts w:asciiTheme="minorHAnsi" w:hAnsiTheme="minorHAnsi" w:cstheme="minorHAnsi"/>
        </w:rPr>
        <w:t>Academic Support Services</w:t>
      </w:r>
    </w:p>
    <w:p w14:paraId="1B510E41" w14:textId="77777777" w:rsidR="00E758D8" w:rsidRPr="005B5850" w:rsidRDefault="00E758D8" w:rsidP="00E758D8">
      <w:pPr>
        <w:pStyle w:val="ListParagraph"/>
        <w:numPr>
          <w:ilvl w:val="0"/>
          <w:numId w:val="2"/>
        </w:numPr>
        <w:rPr>
          <w:rFonts w:cstheme="minorHAnsi"/>
          <w:sz w:val="24"/>
          <w:szCs w:val="24"/>
        </w:rPr>
      </w:pPr>
      <w:hyperlink r:id="rId56">
        <w:r w:rsidRPr="005B5850">
          <w:rPr>
            <w:rStyle w:val="Hyperlink"/>
            <w:rFonts w:cstheme="minorHAnsi"/>
            <w:sz w:val="24"/>
            <w:szCs w:val="24"/>
          </w:rPr>
          <w:t>Academic Resource Center</w:t>
        </w:r>
      </w:hyperlink>
      <w:r w:rsidRPr="005B5850">
        <w:rPr>
          <w:rFonts w:cstheme="minorHAnsi"/>
          <w:sz w:val="24"/>
          <w:szCs w:val="24"/>
        </w:rPr>
        <w:t xml:space="preserve"> (</w:t>
      </w:r>
      <w:r w:rsidRPr="005B5850">
        <w:rPr>
          <w:rStyle w:val="Hyperlink"/>
          <w:rFonts w:cstheme="minorHAnsi"/>
          <w:color w:val="auto"/>
          <w:sz w:val="24"/>
          <w:szCs w:val="24"/>
        </w:rPr>
        <w:t>https://clear.unt.edu/canvas/student-resources</w:t>
      </w:r>
      <w:r w:rsidRPr="005B5850">
        <w:rPr>
          <w:rFonts w:cstheme="minorHAnsi"/>
          <w:sz w:val="24"/>
          <w:szCs w:val="24"/>
        </w:rPr>
        <w:t>)</w:t>
      </w:r>
    </w:p>
    <w:p w14:paraId="0F9C99C0" w14:textId="77777777" w:rsidR="00E758D8" w:rsidRPr="005B5850" w:rsidRDefault="00E758D8" w:rsidP="00E758D8">
      <w:pPr>
        <w:pStyle w:val="ListParagraph"/>
        <w:numPr>
          <w:ilvl w:val="0"/>
          <w:numId w:val="2"/>
        </w:numPr>
        <w:rPr>
          <w:rFonts w:cstheme="minorHAnsi"/>
          <w:sz w:val="24"/>
          <w:szCs w:val="24"/>
        </w:rPr>
      </w:pPr>
      <w:hyperlink r:id="rId57">
        <w:r w:rsidRPr="005B5850">
          <w:rPr>
            <w:rStyle w:val="Hyperlink"/>
            <w:rFonts w:cstheme="minorHAnsi"/>
            <w:sz w:val="24"/>
            <w:szCs w:val="24"/>
          </w:rPr>
          <w:t>Academic Success Center</w:t>
        </w:r>
      </w:hyperlink>
      <w:r w:rsidRPr="005B5850">
        <w:rPr>
          <w:rFonts w:cstheme="minorHAnsi"/>
          <w:sz w:val="24"/>
          <w:szCs w:val="24"/>
        </w:rPr>
        <w:t xml:space="preserve"> (</w:t>
      </w:r>
      <w:r w:rsidRPr="005B5850">
        <w:rPr>
          <w:rStyle w:val="Hyperlink"/>
          <w:rFonts w:cstheme="minorHAnsi"/>
          <w:color w:val="auto"/>
          <w:sz w:val="24"/>
          <w:szCs w:val="24"/>
        </w:rPr>
        <w:t>https://success.unt.edu/asc</w:t>
      </w:r>
      <w:r w:rsidRPr="005B5850">
        <w:rPr>
          <w:rFonts w:cstheme="minorHAnsi"/>
          <w:sz w:val="24"/>
          <w:szCs w:val="24"/>
        </w:rPr>
        <w:t>)</w:t>
      </w:r>
    </w:p>
    <w:p w14:paraId="05C30ED4" w14:textId="77777777" w:rsidR="00E758D8" w:rsidRPr="005B5850" w:rsidRDefault="00E758D8" w:rsidP="00E758D8">
      <w:pPr>
        <w:pStyle w:val="ListParagraph"/>
        <w:numPr>
          <w:ilvl w:val="0"/>
          <w:numId w:val="2"/>
        </w:numPr>
        <w:rPr>
          <w:rFonts w:cstheme="minorHAnsi"/>
          <w:sz w:val="24"/>
          <w:szCs w:val="24"/>
        </w:rPr>
      </w:pPr>
      <w:hyperlink r:id="rId58">
        <w:r w:rsidRPr="005B5850">
          <w:rPr>
            <w:rFonts w:cstheme="minorHAnsi"/>
            <w:sz w:val="24"/>
            <w:szCs w:val="24"/>
          </w:rPr>
          <w:t>U</w:t>
        </w:r>
      </w:hyperlink>
      <w:hyperlink r:id="rId59">
        <w:r w:rsidRPr="005B5850">
          <w:rPr>
            <w:rStyle w:val="Hyperlink"/>
            <w:rFonts w:cstheme="minorHAnsi"/>
            <w:sz w:val="24"/>
            <w:szCs w:val="24"/>
          </w:rPr>
          <w:t>NT Libraries</w:t>
        </w:r>
      </w:hyperlink>
      <w:r w:rsidRPr="005B5850">
        <w:rPr>
          <w:rFonts w:cstheme="minorHAnsi"/>
          <w:sz w:val="24"/>
          <w:szCs w:val="24"/>
        </w:rPr>
        <w:t xml:space="preserve"> (</w:t>
      </w:r>
      <w:r w:rsidRPr="005B5850">
        <w:rPr>
          <w:rStyle w:val="Hyperlink"/>
          <w:rFonts w:cstheme="minorHAnsi"/>
          <w:color w:val="auto"/>
          <w:sz w:val="24"/>
          <w:szCs w:val="24"/>
        </w:rPr>
        <w:t>https://library.unt.edu</w:t>
      </w:r>
      <w:r w:rsidRPr="005B5850">
        <w:rPr>
          <w:rFonts w:cstheme="minorHAnsi"/>
          <w:sz w:val="24"/>
          <w:szCs w:val="24"/>
        </w:rPr>
        <w:t>)</w:t>
      </w:r>
    </w:p>
    <w:p w14:paraId="271C97B6" w14:textId="77777777" w:rsidR="00E758D8" w:rsidRPr="005B5850" w:rsidRDefault="00E758D8" w:rsidP="00E758D8">
      <w:pPr>
        <w:pStyle w:val="ListParagraph"/>
        <w:numPr>
          <w:ilvl w:val="0"/>
          <w:numId w:val="2"/>
        </w:numPr>
        <w:rPr>
          <w:rFonts w:cstheme="minorHAnsi"/>
          <w:sz w:val="24"/>
          <w:szCs w:val="24"/>
        </w:rPr>
      </w:pPr>
      <w:hyperlink r:id="rId60">
        <w:r w:rsidRPr="005B5850">
          <w:rPr>
            <w:rStyle w:val="Hyperlink"/>
            <w:rFonts w:cstheme="minorHAnsi"/>
            <w:sz w:val="24"/>
            <w:szCs w:val="24"/>
          </w:rPr>
          <w:t>Writing Center</w:t>
        </w:r>
      </w:hyperlink>
      <w:r w:rsidRPr="005B5850">
        <w:rPr>
          <w:rFonts w:cstheme="minorHAnsi"/>
          <w:sz w:val="24"/>
          <w:szCs w:val="24"/>
        </w:rPr>
        <w:t xml:space="preserve"> (https://writingcenter.unt.edu)</w:t>
      </w:r>
    </w:p>
    <w:p w14:paraId="0EF4D98B" w14:textId="77777777" w:rsidR="00E758D8" w:rsidRPr="005B5850" w:rsidRDefault="00E758D8" w:rsidP="00E758D8">
      <w:pPr>
        <w:pStyle w:val="ListParagraph"/>
        <w:numPr>
          <w:ilvl w:val="0"/>
          <w:numId w:val="2"/>
        </w:numPr>
        <w:rPr>
          <w:rFonts w:cstheme="minorHAnsi"/>
          <w:sz w:val="24"/>
          <w:szCs w:val="24"/>
        </w:rPr>
      </w:pPr>
      <w:hyperlink r:id="rId61">
        <w:r w:rsidRPr="005B5850">
          <w:rPr>
            <w:rStyle w:val="Hyperlink"/>
            <w:rFonts w:cstheme="minorHAnsi"/>
            <w:sz w:val="24"/>
            <w:szCs w:val="24"/>
          </w:rPr>
          <w:t>Math Lab</w:t>
        </w:r>
      </w:hyperlink>
      <w:r w:rsidRPr="005B5850">
        <w:rPr>
          <w:rFonts w:cstheme="minorHAnsi"/>
          <w:sz w:val="24"/>
          <w:szCs w:val="24"/>
        </w:rPr>
        <w:t xml:space="preserve"> (https://learningcenter.unt.edu/math-lab)</w:t>
      </w:r>
    </w:p>
    <w:p w14:paraId="624A545A" w14:textId="77777777" w:rsidR="00E758D8" w:rsidRPr="005B5850" w:rsidRDefault="00E758D8" w:rsidP="00E758D8">
      <w:pPr>
        <w:rPr>
          <w:rFonts w:asciiTheme="minorHAnsi" w:hAnsiTheme="minorHAnsi" w:cstheme="minorHAnsi"/>
          <w:bCs/>
          <w:color w:val="00B0F0"/>
          <w:highlight w:val="white"/>
        </w:rPr>
      </w:pPr>
      <w:r w:rsidRPr="005B5850">
        <w:rPr>
          <w:rFonts w:asciiTheme="minorHAnsi" w:hAnsiTheme="minorHAnsi" w:cstheme="minorHAnsi"/>
          <w:b/>
          <w:bCs/>
          <w:color w:val="201F1E"/>
          <w:shd w:val="clear" w:color="auto" w:fill="FFFFFF"/>
        </w:rPr>
        <w:br/>
      </w:r>
      <w:r w:rsidRPr="005B5850">
        <w:rPr>
          <w:rFonts w:asciiTheme="minorHAnsi" w:hAnsiTheme="minorHAnsi" w:cstheme="minorHAnsi"/>
          <w:bCs/>
          <w:color w:val="2F5496" w:themeColor="accent1" w:themeShade="BF"/>
          <w:shd w:val="clear" w:color="auto" w:fill="FFFFFF"/>
        </w:rPr>
        <w:t>Emergency Notification and Procedures</w:t>
      </w:r>
    </w:p>
    <w:p w14:paraId="5892FD00" w14:textId="77777777" w:rsidR="00E758D8" w:rsidRPr="005B5850" w:rsidRDefault="00E758D8" w:rsidP="00E758D8">
      <w:pPr>
        <w:rPr>
          <w:rFonts w:asciiTheme="minorHAnsi" w:hAnsiTheme="minorHAnsi" w:cstheme="minorHAnsi"/>
          <w:color w:val="201F1E"/>
          <w:shd w:val="clear" w:color="auto" w:fill="FFFFFF"/>
        </w:rPr>
      </w:pPr>
      <w:r w:rsidRPr="005B5850">
        <w:rPr>
          <w:rFonts w:asciiTheme="minorHAnsi" w:hAnsiTheme="minorHAnsi" w:cstheme="minorHAnsi"/>
          <w:color w:val="201F1E"/>
          <w:shd w:val="clear" w:color="auto" w:fill="FFFFFF"/>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A00CFF4" w14:textId="77777777" w:rsidR="00E758D8" w:rsidRDefault="00E758D8" w:rsidP="00E758D8">
      <w:pPr>
        <w:rPr>
          <w:rFonts w:asciiTheme="minorHAnsi" w:hAnsiTheme="minorHAnsi" w:cstheme="minorHAnsi"/>
        </w:rPr>
      </w:pPr>
    </w:p>
    <w:sectPr w:rsidR="00E758D8">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8860" w14:textId="77777777" w:rsidR="00C813BC" w:rsidRDefault="00C813BC">
      <w:r>
        <w:separator/>
      </w:r>
    </w:p>
  </w:endnote>
  <w:endnote w:type="continuationSeparator" w:id="0">
    <w:p w14:paraId="454E91E5" w14:textId="77777777" w:rsidR="00C813BC" w:rsidRDefault="00C8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0DC3" w14:textId="77777777" w:rsidR="00C813BC" w:rsidRDefault="00C813BC">
      <w:r>
        <w:separator/>
      </w:r>
    </w:p>
  </w:footnote>
  <w:footnote w:type="continuationSeparator" w:id="0">
    <w:p w14:paraId="5216B26C" w14:textId="77777777" w:rsidR="00C813BC" w:rsidRDefault="00C8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3C7004"/>
    <w:multiLevelType w:val="hybridMultilevel"/>
    <w:tmpl w:val="D5E42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619178">
    <w:abstractNumId w:val="3"/>
  </w:num>
  <w:num w:numId="2" w16cid:durableId="36635927">
    <w:abstractNumId w:val="14"/>
  </w:num>
  <w:num w:numId="3" w16cid:durableId="1649826346">
    <w:abstractNumId w:val="8"/>
  </w:num>
  <w:num w:numId="4" w16cid:durableId="979115342">
    <w:abstractNumId w:val="1"/>
  </w:num>
  <w:num w:numId="5" w16cid:durableId="1569920225">
    <w:abstractNumId w:val="0"/>
  </w:num>
  <w:num w:numId="6" w16cid:durableId="918441637">
    <w:abstractNumId w:val="13"/>
  </w:num>
  <w:num w:numId="7" w16cid:durableId="1403871944">
    <w:abstractNumId w:val="9"/>
  </w:num>
  <w:num w:numId="8" w16cid:durableId="1514803577">
    <w:abstractNumId w:val="16"/>
  </w:num>
  <w:num w:numId="9" w16cid:durableId="52167696">
    <w:abstractNumId w:val="4"/>
  </w:num>
  <w:num w:numId="10" w16cid:durableId="173155813">
    <w:abstractNumId w:val="11"/>
  </w:num>
  <w:num w:numId="11" w16cid:durableId="2071535617">
    <w:abstractNumId w:val="12"/>
  </w:num>
  <w:num w:numId="12" w16cid:durableId="2035769138">
    <w:abstractNumId w:val="2"/>
  </w:num>
  <w:num w:numId="13" w16cid:durableId="235167138">
    <w:abstractNumId w:val="5"/>
  </w:num>
  <w:num w:numId="14" w16cid:durableId="1126656378">
    <w:abstractNumId w:val="15"/>
  </w:num>
  <w:num w:numId="15" w16cid:durableId="1019694167">
    <w:abstractNumId w:val="17"/>
  </w:num>
  <w:num w:numId="16" w16cid:durableId="1470247720">
    <w:abstractNumId w:val="6"/>
  </w:num>
  <w:num w:numId="17" w16cid:durableId="936904427">
    <w:abstractNumId w:val="10"/>
  </w:num>
  <w:num w:numId="18" w16cid:durableId="2088258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D8"/>
    <w:rsid w:val="0000303A"/>
    <w:rsid w:val="000808E2"/>
    <w:rsid w:val="000D2872"/>
    <w:rsid w:val="000F6698"/>
    <w:rsid w:val="00102C92"/>
    <w:rsid w:val="00154B45"/>
    <w:rsid w:val="00157FC4"/>
    <w:rsid w:val="00163F26"/>
    <w:rsid w:val="001A0F32"/>
    <w:rsid w:val="001C65DE"/>
    <w:rsid w:val="001D0660"/>
    <w:rsid w:val="001E2338"/>
    <w:rsid w:val="001E3BCE"/>
    <w:rsid w:val="002042C7"/>
    <w:rsid w:val="00227634"/>
    <w:rsid w:val="002969D3"/>
    <w:rsid w:val="002A3AF6"/>
    <w:rsid w:val="002B66BC"/>
    <w:rsid w:val="002C02E2"/>
    <w:rsid w:val="002E49F1"/>
    <w:rsid w:val="002F3857"/>
    <w:rsid w:val="00312A96"/>
    <w:rsid w:val="0034380F"/>
    <w:rsid w:val="00374161"/>
    <w:rsid w:val="003C5202"/>
    <w:rsid w:val="003C7F02"/>
    <w:rsid w:val="003E5D25"/>
    <w:rsid w:val="00415EBB"/>
    <w:rsid w:val="004D1FC4"/>
    <w:rsid w:val="004D25C0"/>
    <w:rsid w:val="004D4440"/>
    <w:rsid w:val="004E345F"/>
    <w:rsid w:val="00500FA3"/>
    <w:rsid w:val="005B5850"/>
    <w:rsid w:val="005B672C"/>
    <w:rsid w:val="005C630E"/>
    <w:rsid w:val="005D2630"/>
    <w:rsid w:val="005F2746"/>
    <w:rsid w:val="00614CAF"/>
    <w:rsid w:val="0069420C"/>
    <w:rsid w:val="006B4E30"/>
    <w:rsid w:val="006C6895"/>
    <w:rsid w:val="006E59A8"/>
    <w:rsid w:val="006F4E3A"/>
    <w:rsid w:val="006F58C9"/>
    <w:rsid w:val="00712FC5"/>
    <w:rsid w:val="007141A2"/>
    <w:rsid w:val="00791BDF"/>
    <w:rsid w:val="00796B6E"/>
    <w:rsid w:val="007A2395"/>
    <w:rsid w:val="007D754F"/>
    <w:rsid w:val="00800EB4"/>
    <w:rsid w:val="008309D4"/>
    <w:rsid w:val="00866B45"/>
    <w:rsid w:val="00874ABE"/>
    <w:rsid w:val="008772F2"/>
    <w:rsid w:val="00877B35"/>
    <w:rsid w:val="00881A86"/>
    <w:rsid w:val="008839C9"/>
    <w:rsid w:val="008C293E"/>
    <w:rsid w:val="008E6E43"/>
    <w:rsid w:val="009513E7"/>
    <w:rsid w:val="00975257"/>
    <w:rsid w:val="00976C9B"/>
    <w:rsid w:val="0098635D"/>
    <w:rsid w:val="009B2235"/>
    <w:rsid w:val="00A22CC6"/>
    <w:rsid w:val="00A649D5"/>
    <w:rsid w:val="00A76A4E"/>
    <w:rsid w:val="00A907E8"/>
    <w:rsid w:val="00A90A26"/>
    <w:rsid w:val="00AD0715"/>
    <w:rsid w:val="00AD66CC"/>
    <w:rsid w:val="00AE72C9"/>
    <w:rsid w:val="00B1051B"/>
    <w:rsid w:val="00B17D30"/>
    <w:rsid w:val="00B66B53"/>
    <w:rsid w:val="00B722DB"/>
    <w:rsid w:val="00B8370D"/>
    <w:rsid w:val="00B851E6"/>
    <w:rsid w:val="00BA4E81"/>
    <w:rsid w:val="00C45512"/>
    <w:rsid w:val="00C505A3"/>
    <w:rsid w:val="00C63CCC"/>
    <w:rsid w:val="00C70CF8"/>
    <w:rsid w:val="00C813BC"/>
    <w:rsid w:val="00CE1AF3"/>
    <w:rsid w:val="00CE2FEB"/>
    <w:rsid w:val="00D02516"/>
    <w:rsid w:val="00D04782"/>
    <w:rsid w:val="00D1645A"/>
    <w:rsid w:val="00D17D0D"/>
    <w:rsid w:val="00D35BBC"/>
    <w:rsid w:val="00D4404B"/>
    <w:rsid w:val="00D4583E"/>
    <w:rsid w:val="00D70781"/>
    <w:rsid w:val="00D94936"/>
    <w:rsid w:val="00DA301A"/>
    <w:rsid w:val="00DB0554"/>
    <w:rsid w:val="00DB26B7"/>
    <w:rsid w:val="00DC570A"/>
    <w:rsid w:val="00E32454"/>
    <w:rsid w:val="00E334A2"/>
    <w:rsid w:val="00E368C4"/>
    <w:rsid w:val="00E758D8"/>
    <w:rsid w:val="00E765C0"/>
    <w:rsid w:val="00E936E8"/>
    <w:rsid w:val="00EE513C"/>
    <w:rsid w:val="00F2453F"/>
    <w:rsid w:val="00F2728F"/>
    <w:rsid w:val="00F322E9"/>
    <w:rsid w:val="00F43409"/>
    <w:rsid w:val="00F67E72"/>
    <w:rsid w:val="00FB0B1A"/>
    <w:rsid w:val="00FB32A7"/>
    <w:rsid w:val="00FC19A3"/>
    <w:rsid w:val="00FD12D9"/>
    <w:rsid w:val="00FD2877"/>
    <w:rsid w:val="00FE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B3B9E3"/>
  <w15:chartTrackingRefBased/>
  <w15:docId w15:val="{D432AE78-E932-D448-BFA2-2504743C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C"/>
    <w:rPr>
      <w:rFonts w:ascii="Times New Roman" w:eastAsia="Times New Roman" w:hAnsi="Times New Roman" w:cs="Times New Roman"/>
    </w:rPr>
  </w:style>
  <w:style w:type="paragraph" w:styleId="Heading1">
    <w:name w:val="heading 1"/>
    <w:basedOn w:val="Normal"/>
    <w:next w:val="Normal"/>
    <w:link w:val="Heading1Char"/>
    <w:uiPriority w:val="9"/>
    <w:qFormat/>
    <w:rsid w:val="00E758D8"/>
    <w:pPr>
      <w:keepNext/>
      <w:keepLines/>
      <w:suppressAutoHyphens/>
      <w:spacing w:before="360" w:after="1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58D8"/>
    <w:pPr>
      <w:keepNext/>
      <w:keepLines/>
      <w:suppressAutoHyphens/>
      <w:spacing w:before="120" w:after="12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58D8"/>
    <w:pPr>
      <w:keepNext/>
      <w:keepLines/>
      <w:suppressAutoHyphens/>
      <w:spacing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E758D8"/>
    <w:pPr>
      <w:keepNext/>
      <w:keepLines/>
      <w:suppressAutoHyphen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758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E758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758D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qFormat/>
    <w:rsid w:val="00E758D8"/>
    <w:rPr>
      <w:rFonts w:asciiTheme="majorHAnsi" w:eastAsiaTheme="majorEastAsia" w:hAnsiTheme="majorHAnsi" w:cstheme="majorBidi"/>
      <w:i/>
      <w:iCs/>
      <w:color w:val="2F5496" w:themeColor="accent1" w:themeShade="BF"/>
      <w:sz w:val="22"/>
      <w:szCs w:val="22"/>
    </w:rPr>
  </w:style>
  <w:style w:type="character" w:styleId="Hyperlink">
    <w:name w:val="Hyperlink"/>
    <w:basedOn w:val="DefaultParagraphFont"/>
    <w:uiPriority w:val="99"/>
    <w:unhideWhenUsed/>
    <w:rsid w:val="00E758D8"/>
    <w:rPr>
      <w:color w:val="0563C1" w:themeColor="hyperlink"/>
      <w:u w:val="single"/>
    </w:rPr>
  </w:style>
  <w:style w:type="character" w:customStyle="1" w:styleId="FooterChar">
    <w:name w:val="Footer Char"/>
    <w:basedOn w:val="DefaultParagraphFont"/>
    <w:link w:val="Footer"/>
    <w:uiPriority w:val="99"/>
    <w:qFormat/>
    <w:rsid w:val="00E758D8"/>
  </w:style>
  <w:style w:type="character" w:styleId="Strong">
    <w:name w:val="Strong"/>
    <w:basedOn w:val="DefaultParagraphFont"/>
    <w:uiPriority w:val="22"/>
    <w:qFormat/>
    <w:rsid w:val="00E758D8"/>
    <w:rPr>
      <w:b/>
      <w:bCs/>
    </w:rPr>
  </w:style>
  <w:style w:type="character" w:customStyle="1" w:styleId="BodyTextChar">
    <w:name w:val="Body Text Char"/>
    <w:basedOn w:val="DefaultParagraphFont"/>
    <w:link w:val="BodyText"/>
    <w:uiPriority w:val="1"/>
    <w:qFormat/>
    <w:rsid w:val="00E758D8"/>
    <w:rPr>
      <w:rFonts w:ascii="Times New Roman" w:eastAsia="Times New Roman" w:hAnsi="Times New Roman" w:cs="Times New Roman"/>
    </w:rPr>
  </w:style>
  <w:style w:type="paragraph" w:styleId="BodyText">
    <w:name w:val="Body Text"/>
    <w:basedOn w:val="Normal"/>
    <w:link w:val="BodyTextChar"/>
    <w:uiPriority w:val="1"/>
    <w:unhideWhenUsed/>
    <w:qFormat/>
    <w:rsid w:val="00E758D8"/>
    <w:pPr>
      <w:widowControl w:val="0"/>
      <w:suppressAutoHyphens/>
      <w:ind w:left="100"/>
    </w:pPr>
  </w:style>
  <w:style w:type="character" w:customStyle="1" w:styleId="BodyTextChar1">
    <w:name w:val="Body Text Char1"/>
    <w:basedOn w:val="DefaultParagraphFont"/>
    <w:uiPriority w:val="99"/>
    <w:semiHidden/>
    <w:rsid w:val="00E758D8"/>
    <w:rPr>
      <w:rFonts w:ascii="Times New Roman" w:eastAsia="Times New Roman" w:hAnsi="Times New Roman" w:cs="Times New Roman"/>
    </w:rPr>
  </w:style>
  <w:style w:type="paragraph" w:styleId="ListParagraph">
    <w:name w:val="List Paragraph"/>
    <w:basedOn w:val="Normal"/>
    <w:uiPriority w:val="34"/>
    <w:qFormat/>
    <w:rsid w:val="00E758D8"/>
    <w:pPr>
      <w:suppressAutoHyphens/>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758D8"/>
    <w:pPr>
      <w:tabs>
        <w:tab w:val="center" w:pos="4680"/>
        <w:tab w:val="right" w:pos="9360"/>
      </w:tabs>
      <w:suppressAutoHyphens/>
    </w:pPr>
    <w:rPr>
      <w:rFonts w:asciiTheme="minorHAnsi" w:eastAsiaTheme="minorHAnsi" w:hAnsiTheme="minorHAnsi" w:cstheme="minorBidi"/>
    </w:rPr>
  </w:style>
  <w:style w:type="character" w:customStyle="1" w:styleId="FooterChar1">
    <w:name w:val="Footer Char1"/>
    <w:basedOn w:val="DefaultParagraphFont"/>
    <w:uiPriority w:val="99"/>
    <w:semiHidden/>
    <w:rsid w:val="00E758D8"/>
    <w:rPr>
      <w:rFonts w:ascii="Times New Roman" w:eastAsia="Times New Roman" w:hAnsi="Times New Roman" w:cs="Times New Roman"/>
    </w:rPr>
  </w:style>
  <w:style w:type="paragraph" w:styleId="NormalWeb">
    <w:name w:val="Normal (Web)"/>
    <w:basedOn w:val="Normal"/>
    <w:uiPriority w:val="99"/>
    <w:unhideWhenUsed/>
    <w:rsid w:val="00E758D8"/>
    <w:pPr>
      <w:spacing w:before="100" w:beforeAutospacing="1" w:after="100" w:afterAutospacing="1"/>
    </w:pPr>
  </w:style>
  <w:style w:type="paragraph" w:customStyle="1" w:styleId="xxmsonormal">
    <w:name w:val="x_xmsonormal"/>
    <w:basedOn w:val="Normal"/>
    <w:rsid w:val="002E49F1"/>
    <w:rPr>
      <w:rFonts w:ascii="Calibri" w:eastAsiaTheme="minorHAnsi" w:hAnsi="Calibri" w:cs="Calibri"/>
      <w:sz w:val="22"/>
      <w:szCs w:val="22"/>
    </w:rPr>
  </w:style>
  <w:style w:type="character" w:customStyle="1" w:styleId="xxnormaltextrun">
    <w:name w:val="x_xnormaltextrun"/>
    <w:basedOn w:val="DefaultParagraphFont"/>
    <w:rsid w:val="002E49F1"/>
  </w:style>
  <w:style w:type="paragraph" w:styleId="Header">
    <w:name w:val="header"/>
    <w:basedOn w:val="Normal"/>
    <w:link w:val="HeaderChar"/>
    <w:uiPriority w:val="99"/>
    <w:unhideWhenUsed/>
    <w:rsid w:val="00227634"/>
    <w:pPr>
      <w:tabs>
        <w:tab w:val="center" w:pos="4680"/>
        <w:tab w:val="right" w:pos="9360"/>
      </w:tabs>
    </w:pPr>
  </w:style>
  <w:style w:type="character" w:customStyle="1" w:styleId="HeaderChar">
    <w:name w:val="Header Char"/>
    <w:basedOn w:val="DefaultParagraphFont"/>
    <w:link w:val="Header"/>
    <w:uiPriority w:val="99"/>
    <w:rsid w:val="0022763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57FC4"/>
    <w:rPr>
      <w:color w:val="605E5C"/>
      <w:shd w:val="clear" w:color="auto" w:fill="E1DFDD"/>
    </w:rPr>
  </w:style>
  <w:style w:type="character" w:styleId="FollowedHyperlink">
    <w:name w:val="FollowedHyperlink"/>
    <w:basedOn w:val="DefaultParagraphFont"/>
    <w:uiPriority w:val="99"/>
    <w:semiHidden/>
    <w:unhideWhenUsed/>
    <w:rsid w:val="00296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2224">
      <w:bodyDiv w:val="1"/>
      <w:marLeft w:val="0"/>
      <w:marRight w:val="0"/>
      <w:marTop w:val="0"/>
      <w:marBottom w:val="0"/>
      <w:divBdr>
        <w:top w:val="none" w:sz="0" w:space="0" w:color="auto"/>
        <w:left w:val="none" w:sz="0" w:space="0" w:color="auto"/>
        <w:bottom w:val="none" w:sz="0" w:space="0" w:color="auto"/>
        <w:right w:val="none" w:sz="0" w:space="0" w:color="auto"/>
      </w:divBdr>
    </w:div>
    <w:div w:id="100073577">
      <w:bodyDiv w:val="1"/>
      <w:marLeft w:val="0"/>
      <w:marRight w:val="0"/>
      <w:marTop w:val="0"/>
      <w:marBottom w:val="0"/>
      <w:divBdr>
        <w:top w:val="none" w:sz="0" w:space="0" w:color="auto"/>
        <w:left w:val="none" w:sz="0" w:space="0" w:color="auto"/>
        <w:bottom w:val="none" w:sz="0" w:space="0" w:color="auto"/>
        <w:right w:val="none" w:sz="0" w:space="0" w:color="auto"/>
      </w:divBdr>
    </w:div>
    <w:div w:id="153376515">
      <w:bodyDiv w:val="1"/>
      <w:marLeft w:val="0"/>
      <w:marRight w:val="0"/>
      <w:marTop w:val="0"/>
      <w:marBottom w:val="0"/>
      <w:divBdr>
        <w:top w:val="none" w:sz="0" w:space="0" w:color="auto"/>
        <w:left w:val="none" w:sz="0" w:space="0" w:color="auto"/>
        <w:bottom w:val="none" w:sz="0" w:space="0" w:color="auto"/>
        <w:right w:val="none" w:sz="0" w:space="0" w:color="auto"/>
      </w:divBdr>
    </w:div>
    <w:div w:id="298924078">
      <w:bodyDiv w:val="1"/>
      <w:marLeft w:val="0"/>
      <w:marRight w:val="0"/>
      <w:marTop w:val="0"/>
      <w:marBottom w:val="0"/>
      <w:divBdr>
        <w:top w:val="none" w:sz="0" w:space="0" w:color="auto"/>
        <w:left w:val="none" w:sz="0" w:space="0" w:color="auto"/>
        <w:bottom w:val="none" w:sz="0" w:space="0" w:color="auto"/>
        <w:right w:val="none" w:sz="0" w:space="0" w:color="auto"/>
      </w:divBdr>
    </w:div>
    <w:div w:id="364259855">
      <w:bodyDiv w:val="1"/>
      <w:marLeft w:val="0"/>
      <w:marRight w:val="0"/>
      <w:marTop w:val="0"/>
      <w:marBottom w:val="0"/>
      <w:divBdr>
        <w:top w:val="none" w:sz="0" w:space="0" w:color="auto"/>
        <w:left w:val="none" w:sz="0" w:space="0" w:color="auto"/>
        <w:bottom w:val="none" w:sz="0" w:space="0" w:color="auto"/>
        <w:right w:val="none" w:sz="0" w:space="0" w:color="auto"/>
      </w:divBdr>
    </w:div>
    <w:div w:id="384791123">
      <w:bodyDiv w:val="1"/>
      <w:marLeft w:val="0"/>
      <w:marRight w:val="0"/>
      <w:marTop w:val="0"/>
      <w:marBottom w:val="0"/>
      <w:divBdr>
        <w:top w:val="none" w:sz="0" w:space="0" w:color="auto"/>
        <w:left w:val="none" w:sz="0" w:space="0" w:color="auto"/>
        <w:bottom w:val="none" w:sz="0" w:space="0" w:color="auto"/>
        <w:right w:val="none" w:sz="0" w:space="0" w:color="auto"/>
      </w:divBdr>
    </w:div>
    <w:div w:id="524054020">
      <w:bodyDiv w:val="1"/>
      <w:marLeft w:val="0"/>
      <w:marRight w:val="0"/>
      <w:marTop w:val="0"/>
      <w:marBottom w:val="0"/>
      <w:divBdr>
        <w:top w:val="none" w:sz="0" w:space="0" w:color="auto"/>
        <w:left w:val="none" w:sz="0" w:space="0" w:color="auto"/>
        <w:bottom w:val="none" w:sz="0" w:space="0" w:color="auto"/>
        <w:right w:val="none" w:sz="0" w:space="0" w:color="auto"/>
      </w:divBdr>
    </w:div>
    <w:div w:id="630860907">
      <w:bodyDiv w:val="1"/>
      <w:marLeft w:val="0"/>
      <w:marRight w:val="0"/>
      <w:marTop w:val="0"/>
      <w:marBottom w:val="0"/>
      <w:divBdr>
        <w:top w:val="none" w:sz="0" w:space="0" w:color="auto"/>
        <w:left w:val="none" w:sz="0" w:space="0" w:color="auto"/>
        <w:bottom w:val="none" w:sz="0" w:space="0" w:color="auto"/>
        <w:right w:val="none" w:sz="0" w:space="0" w:color="auto"/>
      </w:divBdr>
    </w:div>
    <w:div w:id="639269241">
      <w:bodyDiv w:val="1"/>
      <w:marLeft w:val="0"/>
      <w:marRight w:val="0"/>
      <w:marTop w:val="0"/>
      <w:marBottom w:val="0"/>
      <w:divBdr>
        <w:top w:val="none" w:sz="0" w:space="0" w:color="auto"/>
        <w:left w:val="none" w:sz="0" w:space="0" w:color="auto"/>
        <w:bottom w:val="none" w:sz="0" w:space="0" w:color="auto"/>
        <w:right w:val="none" w:sz="0" w:space="0" w:color="auto"/>
      </w:divBdr>
    </w:div>
    <w:div w:id="639578027">
      <w:bodyDiv w:val="1"/>
      <w:marLeft w:val="0"/>
      <w:marRight w:val="0"/>
      <w:marTop w:val="0"/>
      <w:marBottom w:val="0"/>
      <w:divBdr>
        <w:top w:val="none" w:sz="0" w:space="0" w:color="auto"/>
        <w:left w:val="none" w:sz="0" w:space="0" w:color="auto"/>
        <w:bottom w:val="none" w:sz="0" w:space="0" w:color="auto"/>
        <w:right w:val="none" w:sz="0" w:space="0" w:color="auto"/>
      </w:divBdr>
    </w:div>
    <w:div w:id="693382872">
      <w:bodyDiv w:val="1"/>
      <w:marLeft w:val="0"/>
      <w:marRight w:val="0"/>
      <w:marTop w:val="0"/>
      <w:marBottom w:val="0"/>
      <w:divBdr>
        <w:top w:val="none" w:sz="0" w:space="0" w:color="auto"/>
        <w:left w:val="none" w:sz="0" w:space="0" w:color="auto"/>
        <w:bottom w:val="none" w:sz="0" w:space="0" w:color="auto"/>
        <w:right w:val="none" w:sz="0" w:space="0" w:color="auto"/>
      </w:divBdr>
    </w:div>
    <w:div w:id="701589361">
      <w:bodyDiv w:val="1"/>
      <w:marLeft w:val="0"/>
      <w:marRight w:val="0"/>
      <w:marTop w:val="0"/>
      <w:marBottom w:val="0"/>
      <w:divBdr>
        <w:top w:val="none" w:sz="0" w:space="0" w:color="auto"/>
        <w:left w:val="none" w:sz="0" w:space="0" w:color="auto"/>
        <w:bottom w:val="none" w:sz="0" w:space="0" w:color="auto"/>
        <w:right w:val="none" w:sz="0" w:space="0" w:color="auto"/>
      </w:divBdr>
    </w:div>
    <w:div w:id="801922370">
      <w:bodyDiv w:val="1"/>
      <w:marLeft w:val="0"/>
      <w:marRight w:val="0"/>
      <w:marTop w:val="0"/>
      <w:marBottom w:val="0"/>
      <w:divBdr>
        <w:top w:val="none" w:sz="0" w:space="0" w:color="auto"/>
        <w:left w:val="none" w:sz="0" w:space="0" w:color="auto"/>
        <w:bottom w:val="none" w:sz="0" w:space="0" w:color="auto"/>
        <w:right w:val="none" w:sz="0" w:space="0" w:color="auto"/>
      </w:divBdr>
    </w:div>
    <w:div w:id="846213425">
      <w:bodyDiv w:val="1"/>
      <w:marLeft w:val="0"/>
      <w:marRight w:val="0"/>
      <w:marTop w:val="0"/>
      <w:marBottom w:val="0"/>
      <w:divBdr>
        <w:top w:val="none" w:sz="0" w:space="0" w:color="auto"/>
        <w:left w:val="none" w:sz="0" w:space="0" w:color="auto"/>
        <w:bottom w:val="none" w:sz="0" w:space="0" w:color="auto"/>
        <w:right w:val="none" w:sz="0" w:space="0" w:color="auto"/>
      </w:divBdr>
    </w:div>
    <w:div w:id="897324173">
      <w:bodyDiv w:val="1"/>
      <w:marLeft w:val="0"/>
      <w:marRight w:val="0"/>
      <w:marTop w:val="0"/>
      <w:marBottom w:val="0"/>
      <w:divBdr>
        <w:top w:val="none" w:sz="0" w:space="0" w:color="auto"/>
        <w:left w:val="none" w:sz="0" w:space="0" w:color="auto"/>
        <w:bottom w:val="none" w:sz="0" w:space="0" w:color="auto"/>
        <w:right w:val="none" w:sz="0" w:space="0" w:color="auto"/>
      </w:divBdr>
    </w:div>
    <w:div w:id="927811678">
      <w:bodyDiv w:val="1"/>
      <w:marLeft w:val="0"/>
      <w:marRight w:val="0"/>
      <w:marTop w:val="0"/>
      <w:marBottom w:val="0"/>
      <w:divBdr>
        <w:top w:val="none" w:sz="0" w:space="0" w:color="auto"/>
        <w:left w:val="none" w:sz="0" w:space="0" w:color="auto"/>
        <w:bottom w:val="none" w:sz="0" w:space="0" w:color="auto"/>
        <w:right w:val="none" w:sz="0" w:space="0" w:color="auto"/>
      </w:divBdr>
    </w:div>
    <w:div w:id="935942113">
      <w:bodyDiv w:val="1"/>
      <w:marLeft w:val="0"/>
      <w:marRight w:val="0"/>
      <w:marTop w:val="0"/>
      <w:marBottom w:val="0"/>
      <w:divBdr>
        <w:top w:val="none" w:sz="0" w:space="0" w:color="auto"/>
        <w:left w:val="none" w:sz="0" w:space="0" w:color="auto"/>
        <w:bottom w:val="none" w:sz="0" w:space="0" w:color="auto"/>
        <w:right w:val="none" w:sz="0" w:space="0" w:color="auto"/>
      </w:divBdr>
    </w:div>
    <w:div w:id="984239240">
      <w:bodyDiv w:val="1"/>
      <w:marLeft w:val="0"/>
      <w:marRight w:val="0"/>
      <w:marTop w:val="0"/>
      <w:marBottom w:val="0"/>
      <w:divBdr>
        <w:top w:val="none" w:sz="0" w:space="0" w:color="auto"/>
        <w:left w:val="none" w:sz="0" w:space="0" w:color="auto"/>
        <w:bottom w:val="none" w:sz="0" w:space="0" w:color="auto"/>
        <w:right w:val="none" w:sz="0" w:space="0" w:color="auto"/>
      </w:divBdr>
    </w:div>
    <w:div w:id="1021207387">
      <w:bodyDiv w:val="1"/>
      <w:marLeft w:val="0"/>
      <w:marRight w:val="0"/>
      <w:marTop w:val="0"/>
      <w:marBottom w:val="0"/>
      <w:divBdr>
        <w:top w:val="none" w:sz="0" w:space="0" w:color="auto"/>
        <w:left w:val="none" w:sz="0" w:space="0" w:color="auto"/>
        <w:bottom w:val="none" w:sz="0" w:space="0" w:color="auto"/>
        <w:right w:val="none" w:sz="0" w:space="0" w:color="auto"/>
      </w:divBdr>
    </w:div>
    <w:div w:id="1043212999">
      <w:bodyDiv w:val="1"/>
      <w:marLeft w:val="0"/>
      <w:marRight w:val="0"/>
      <w:marTop w:val="0"/>
      <w:marBottom w:val="0"/>
      <w:divBdr>
        <w:top w:val="none" w:sz="0" w:space="0" w:color="auto"/>
        <w:left w:val="none" w:sz="0" w:space="0" w:color="auto"/>
        <w:bottom w:val="none" w:sz="0" w:space="0" w:color="auto"/>
        <w:right w:val="none" w:sz="0" w:space="0" w:color="auto"/>
      </w:divBdr>
    </w:div>
    <w:div w:id="1073546178">
      <w:bodyDiv w:val="1"/>
      <w:marLeft w:val="0"/>
      <w:marRight w:val="0"/>
      <w:marTop w:val="0"/>
      <w:marBottom w:val="0"/>
      <w:divBdr>
        <w:top w:val="none" w:sz="0" w:space="0" w:color="auto"/>
        <w:left w:val="none" w:sz="0" w:space="0" w:color="auto"/>
        <w:bottom w:val="none" w:sz="0" w:space="0" w:color="auto"/>
        <w:right w:val="none" w:sz="0" w:space="0" w:color="auto"/>
      </w:divBdr>
    </w:div>
    <w:div w:id="1143155165">
      <w:bodyDiv w:val="1"/>
      <w:marLeft w:val="0"/>
      <w:marRight w:val="0"/>
      <w:marTop w:val="0"/>
      <w:marBottom w:val="0"/>
      <w:divBdr>
        <w:top w:val="none" w:sz="0" w:space="0" w:color="auto"/>
        <w:left w:val="none" w:sz="0" w:space="0" w:color="auto"/>
        <w:bottom w:val="none" w:sz="0" w:space="0" w:color="auto"/>
        <w:right w:val="none" w:sz="0" w:space="0" w:color="auto"/>
      </w:divBdr>
    </w:div>
    <w:div w:id="1159150876">
      <w:bodyDiv w:val="1"/>
      <w:marLeft w:val="0"/>
      <w:marRight w:val="0"/>
      <w:marTop w:val="0"/>
      <w:marBottom w:val="0"/>
      <w:divBdr>
        <w:top w:val="none" w:sz="0" w:space="0" w:color="auto"/>
        <w:left w:val="none" w:sz="0" w:space="0" w:color="auto"/>
        <w:bottom w:val="none" w:sz="0" w:space="0" w:color="auto"/>
        <w:right w:val="none" w:sz="0" w:space="0" w:color="auto"/>
      </w:divBdr>
    </w:div>
    <w:div w:id="1160534531">
      <w:bodyDiv w:val="1"/>
      <w:marLeft w:val="0"/>
      <w:marRight w:val="0"/>
      <w:marTop w:val="0"/>
      <w:marBottom w:val="0"/>
      <w:divBdr>
        <w:top w:val="none" w:sz="0" w:space="0" w:color="auto"/>
        <w:left w:val="none" w:sz="0" w:space="0" w:color="auto"/>
        <w:bottom w:val="none" w:sz="0" w:space="0" w:color="auto"/>
        <w:right w:val="none" w:sz="0" w:space="0" w:color="auto"/>
      </w:divBdr>
    </w:div>
    <w:div w:id="1195464219">
      <w:bodyDiv w:val="1"/>
      <w:marLeft w:val="0"/>
      <w:marRight w:val="0"/>
      <w:marTop w:val="0"/>
      <w:marBottom w:val="0"/>
      <w:divBdr>
        <w:top w:val="none" w:sz="0" w:space="0" w:color="auto"/>
        <w:left w:val="none" w:sz="0" w:space="0" w:color="auto"/>
        <w:bottom w:val="none" w:sz="0" w:space="0" w:color="auto"/>
        <w:right w:val="none" w:sz="0" w:space="0" w:color="auto"/>
      </w:divBdr>
    </w:div>
    <w:div w:id="1205020433">
      <w:bodyDiv w:val="1"/>
      <w:marLeft w:val="0"/>
      <w:marRight w:val="0"/>
      <w:marTop w:val="0"/>
      <w:marBottom w:val="0"/>
      <w:divBdr>
        <w:top w:val="none" w:sz="0" w:space="0" w:color="auto"/>
        <w:left w:val="none" w:sz="0" w:space="0" w:color="auto"/>
        <w:bottom w:val="none" w:sz="0" w:space="0" w:color="auto"/>
        <w:right w:val="none" w:sz="0" w:space="0" w:color="auto"/>
      </w:divBdr>
    </w:div>
    <w:div w:id="1261642150">
      <w:bodyDiv w:val="1"/>
      <w:marLeft w:val="0"/>
      <w:marRight w:val="0"/>
      <w:marTop w:val="0"/>
      <w:marBottom w:val="0"/>
      <w:divBdr>
        <w:top w:val="none" w:sz="0" w:space="0" w:color="auto"/>
        <w:left w:val="none" w:sz="0" w:space="0" w:color="auto"/>
        <w:bottom w:val="none" w:sz="0" w:space="0" w:color="auto"/>
        <w:right w:val="none" w:sz="0" w:space="0" w:color="auto"/>
      </w:divBdr>
    </w:div>
    <w:div w:id="1339768379">
      <w:bodyDiv w:val="1"/>
      <w:marLeft w:val="0"/>
      <w:marRight w:val="0"/>
      <w:marTop w:val="0"/>
      <w:marBottom w:val="0"/>
      <w:divBdr>
        <w:top w:val="none" w:sz="0" w:space="0" w:color="auto"/>
        <w:left w:val="none" w:sz="0" w:space="0" w:color="auto"/>
        <w:bottom w:val="none" w:sz="0" w:space="0" w:color="auto"/>
        <w:right w:val="none" w:sz="0" w:space="0" w:color="auto"/>
      </w:divBdr>
    </w:div>
    <w:div w:id="1361005188">
      <w:bodyDiv w:val="1"/>
      <w:marLeft w:val="0"/>
      <w:marRight w:val="0"/>
      <w:marTop w:val="0"/>
      <w:marBottom w:val="0"/>
      <w:divBdr>
        <w:top w:val="none" w:sz="0" w:space="0" w:color="auto"/>
        <w:left w:val="none" w:sz="0" w:space="0" w:color="auto"/>
        <w:bottom w:val="none" w:sz="0" w:space="0" w:color="auto"/>
        <w:right w:val="none" w:sz="0" w:space="0" w:color="auto"/>
      </w:divBdr>
    </w:div>
    <w:div w:id="1406151384">
      <w:bodyDiv w:val="1"/>
      <w:marLeft w:val="0"/>
      <w:marRight w:val="0"/>
      <w:marTop w:val="0"/>
      <w:marBottom w:val="0"/>
      <w:divBdr>
        <w:top w:val="none" w:sz="0" w:space="0" w:color="auto"/>
        <w:left w:val="none" w:sz="0" w:space="0" w:color="auto"/>
        <w:bottom w:val="none" w:sz="0" w:space="0" w:color="auto"/>
        <w:right w:val="none" w:sz="0" w:space="0" w:color="auto"/>
      </w:divBdr>
    </w:div>
    <w:div w:id="1558584642">
      <w:bodyDiv w:val="1"/>
      <w:marLeft w:val="0"/>
      <w:marRight w:val="0"/>
      <w:marTop w:val="0"/>
      <w:marBottom w:val="0"/>
      <w:divBdr>
        <w:top w:val="none" w:sz="0" w:space="0" w:color="auto"/>
        <w:left w:val="none" w:sz="0" w:space="0" w:color="auto"/>
        <w:bottom w:val="none" w:sz="0" w:space="0" w:color="auto"/>
        <w:right w:val="none" w:sz="0" w:space="0" w:color="auto"/>
      </w:divBdr>
    </w:div>
    <w:div w:id="1558663770">
      <w:bodyDiv w:val="1"/>
      <w:marLeft w:val="0"/>
      <w:marRight w:val="0"/>
      <w:marTop w:val="0"/>
      <w:marBottom w:val="0"/>
      <w:divBdr>
        <w:top w:val="none" w:sz="0" w:space="0" w:color="auto"/>
        <w:left w:val="none" w:sz="0" w:space="0" w:color="auto"/>
        <w:bottom w:val="none" w:sz="0" w:space="0" w:color="auto"/>
        <w:right w:val="none" w:sz="0" w:space="0" w:color="auto"/>
      </w:divBdr>
    </w:div>
    <w:div w:id="1594508571">
      <w:bodyDiv w:val="1"/>
      <w:marLeft w:val="0"/>
      <w:marRight w:val="0"/>
      <w:marTop w:val="0"/>
      <w:marBottom w:val="0"/>
      <w:divBdr>
        <w:top w:val="none" w:sz="0" w:space="0" w:color="auto"/>
        <w:left w:val="none" w:sz="0" w:space="0" w:color="auto"/>
        <w:bottom w:val="none" w:sz="0" w:space="0" w:color="auto"/>
        <w:right w:val="none" w:sz="0" w:space="0" w:color="auto"/>
      </w:divBdr>
    </w:div>
    <w:div w:id="1870793517">
      <w:bodyDiv w:val="1"/>
      <w:marLeft w:val="0"/>
      <w:marRight w:val="0"/>
      <w:marTop w:val="0"/>
      <w:marBottom w:val="0"/>
      <w:divBdr>
        <w:top w:val="none" w:sz="0" w:space="0" w:color="auto"/>
        <w:left w:val="none" w:sz="0" w:space="0" w:color="auto"/>
        <w:bottom w:val="none" w:sz="0" w:space="0" w:color="auto"/>
        <w:right w:val="none" w:sz="0" w:space="0" w:color="auto"/>
      </w:divBdr>
    </w:div>
    <w:div w:id="1899052414">
      <w:bodyDiv w:val="1"/>
      <w:marLeft w:val="0"/>
      <w:marRight w:val="0"/>
      <w:marTop w:val="0"/>
      <w:marBottom w:val="0"/>
      <w:divBdr>
        <w:top w:val="none" w:sz="0" w:space="0" w:color="auto"/>
        <w:left w:val="none" w:sz="0" w:space="0" w:color="auto"/>
        <w:bottom w:val="none" w:sz="0" w:space="0" w:color="auto"/>
        <w:right w:val="none" w:sz="0" w:space="0" w:color="auto"/>
      </w:divBdr>
    </w:div>
    <w:div w:id="1924410295">
      <w:bodyDiv w:val="1"/>
      <w:marLeft w:val="0"/>
      <w:marRight w:val="0"/>
      <w:marTop w:val="0"/>
      <w:marBottom w:val="0"/>
      <w:divBdr>
        <w:top w:val="none" w:sz="0" w:space="0" w:color="auto"/>
        <w:left w:val="none" w:sz="0" w:space="0" w:color="auto"/>
        <w:bottom w:val="none" w:sz="0" w:space="0" w:color="auto"/>
        <w:right w:val="none" w:sz="0" w:space="0" w:color="auto"/>
      </w:divBdr>
    </w:div>
    <w:div w:id="1931237843">
      <w:bodyDiv w:val="1"/>
      <w:marLeft w:val="0"/>
      <w:marRight w:val="0"/>
      <w:marTop w:val="0"/>
      <w:marBottom w:val="0"/>
      <w:divBdr>
        <w:top w:val="none" w:sz="0" w:space="0" w:color="auto"/>
        <w:left w:val="none" w:sz="0" w:space="0" w:color="auto"/>
        <w:bottom w:val="none" w:sz="0" w:space="0" w:color="auto"/>
        <w:right w:val="none" w:sz="0" w:space="0" w:color="auto"/>
      </w:divBdr>
    </w:div>
    <w:div w:id="1990359440">
      <w:bodyDiv w:val="1"/>
      <w:marLeft w:val="0"/>
      <w:marRight w:val="0"/>
      <w:marTop w:val="0"/>
      <w:marBottom w:val="0"/>
      <w:divBdr>
        <w:top w:val="none" w:sz="0" w:space="0" w:color="auto"/>
        <w:left w:val="none" w:sz="0" w:space="0" w:color="auto"/>
        <w:bottom w:val="none" w:sz="0" w:space="0" w:color="auto"/>
        <w:right w:val="none" w:sz="0" w:space="0" w:color="auto"/>
      </w:divBdr>
    </w:div>
    <w:div w:id="20387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installoffice365" TargetMode="External"/><Relationship Id="rId18" Type="http://schemas.openxmlformats.org/officeDocument/2006/relationships/hyperlink" Target="https://wellness.unt.edu/" TargetMode="External"/><Relationship Id="rId26" Type="http://schemas.openxmlformats.org/officeDocument/2006/relationships/hyperlink" Target="https://navigate.unt.edu" TargetMode="External"/><Relationship Id="rId39" Type="http://schemas.openxmlformats.org/officeDocument/2006/relationships/hyperlink" Target="https://studentaffairs.unt.edu/student-health-and-wellness-center" TargetMode="External"/><Relationship Id="rId21" Type="http://schemas.openxmlformats.org/officeDocument/2006/relationships/hyperlink" Target="https://learningcenter.unt.edu/" TargetMode="External"/><Relationship Id="rId34" Type="http://schemas.openxmlformats.org/officeDocument/2006/relationships/hyperlink" Target="https://deanofstudents.unt.edu/"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studentaffairs.unt.edu/food-pantry" TargetMode="External"/><Relationship Id="rId63" Type="http://schemas.openxmlformats.org/officeDocument/2006/relationships/theme" Target="theme/theme1.xml"/><Relationship Id="rId7" Type="http://schemas.openxmlformats.org/officeDocument/2006/relationships/hyperlink" Target="mailto:Xiaoxing.liu@unt.edu" TargetMode="External"/><Relationship Id="rId2" Type="http://schemas.openxmlformats.org/officeDocument/2006/relationships/styles" Target="styles.xml"/><Relationship Id="rId16" Type="http://schemas.openxmlformats.org/officeDocument/2006/relationships/hyperlink" Target="file:///Users/lucyliu/Downloads/Learn%20Anywhere" TargetMode="External"/><Relationship Id="rId29" Type="http://schemas.openxmlformats.org/officeDocument/2006/relationships/hyperlink" Target="https://learningcenter.unt.edu/"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learningcenter.unt.edu/tutoring" TargetMode="External"/><Relationship Id="rId32" Type="http://schemas.openxmlformats.org/officeDocument/2006/relationships/hyperlink" Target="https://studentaffairs.unt.edu/office-disability-access" TargetMode="External"/><Relationship Id="rId37" Type="http://schemas.openxmlformats.org/officeDocument/2006/relationships/hyperlink" Target="mailto:helpdesk@unt.edu"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fs.unt.edu/idcards"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footnotes" Target="footnotes.xml"/><Relationship Id="rId61" Type="http://schemas.openxmlformats.org/officeDocument/2006/relationships/hyperlink" Target="https://learningcenter.unt.edu/math-lab" TargetMode="External"/><Relationship Id="rId19" Type="http://schemas.openxmlformats.org/officeDocument/2006/relationships/hyperlink" Target="http://scrappysays.unt.edu/" TargetMode="External"/><Relationship Id="rId14" Type="http://schemas.openxmlformats.org/officeDocument/2006/relationships/hyperlink" Target="https://clear.unt.edu/supported-technologies/canvas/requirements" TargetMode="External"/><Relationship Id="rId22" Type="http://schemas.openxmlformats.org/officeDocument/2006/relationships/hyperlink" Target="file:///Users/lucyliu/Downloads/Supplemental%20Instruction" TargetMode="External"/><Relationship Id="rId27" Type="http://schemas.openxmlformats.org/officeDocument/2006/relationships/hyperlink" Target="https://math.unt.edu/mathlab" TargetMode="External"/><Relationship Id="rId30" Type="http://schemas.openxmlformats.org/officeDocument/2006/relationships/hyperlink" Target="https://d.docs.live.net/Users/lucyliu/Downloads/Supplemental%20Instruction" TargetMode="External"/><Relationship Id="rId35" Type="http://schemas.openxmlformats.org/officeDocument/2006/relationships/hyperlink" Target="https://www.unt.edu/eaglealert.html" TargetMode="External"/><Relationship Id="rId43" Type="http://schemas.openxmlformats.org/officeDocument/2006/relationships/hyperlink" Target="https://studentaffairs.unt.edu/counseling-and-testing-services/services/individual-counseling" TargetMode="External"/><Relationship Id="rId48" Type="http://schemas.openxmlformats.org/officeDocument/2006/relationships/hyperlink" Target="https://registrar.unt.edu/registration" TargetMode="External"/><Relationship Id="rId56" Type="http://schemas.openxmlformats.org/officeDocument/2006/relationships/hyperlink" Target="https://clear.unt.edu/canvas/student-resources" TargetMode="External"/><Relationship Id="rId8" Type="http://schemas.openxmlformats.org/officeDocument/2006/relationships/hyperlink" Target="https://techsupport.unt.edu/students" TargetMode="External"/><Relationship Id="rId51" Type="http://schemas.openxmlformats.org/officeDocument/2006/relationships/hyperlink" Target="https://careercenter.unt.edu/" TargetMode="External"/><Relationship Id="rId3" Type="http://schemas.openxmlformats.org/officeDocument/2006/relationships/settings" Target="settings.xml"/><Relationship Id="rId12" Type="http://schemas.openxmlformats.org/officeDocument/2006/relationships/hyperlink" Target="https://it.unt.edu/installoffice365" TargetMode="External"/><Relationship Id="rId17" Type="http://schemas.openxmlformats.org/officeDocument/2006/relationships/hyperlink" Target="https://www.unt.edu/success/" TargetMode="External"/><Relationship Id="rId25" Type="http://schemas.openxmlformats.org/officeDocument/2006/relationships/hyperlink" Target="https://learningcenter.unt.edu/tutoring" TargetMode="External"/><Relationship Id="rId33" Type="http://schemas.openxmlformats.org/officeDocument/2006/relationships/hyperlink" Target="https://policy.unt.edu/policy/06-003" TargetMode="External"/><Relationship Id="rId38" Type="http://schemas.openxmlformats.org/officeDocument/2006/relationships/hyperlink" Target="https://community.canvaslms.com/docs/DOC-10554-4212710328" TargetMode="External"/><Relationship Id="rId46" Type="http://schemas.openxmlformats.org/officeDocument/2006/relationships/hyperlink" Target="https://itservices.cas.unt.edu/services/email/request/get-email-alias" TargetMode="External"/><Relationship Id="rId59" Type="http://schemas.openxmlformats.org/officeDocument/2006/relationships/hyperlink" Target="https://library.unt.edu/" TargetMode="External"/><Relationship Id="rId20" Type="http://schemas.openxmlformats.org/officeDocument/2006/relationships/hyperlink" Target="https://navigate.unt.edu" TargetMode="External"/><Relationship Id="rId41" Type="http://schemas.openxmlformats.org/officeDocument/2006/relationships/hyperlink" Target="https://studentaffairs.unt.edu/care" TargetMode="External"/><Relationship Id="rId54" Type="http://schemas.openxmlformats.org/officeDocument/2006/relationships/hyperlink" Target="https://idea.unt.edu/pridealliance"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supported-technologies/canvas/requirements" TargetMode="External"/><Relationship Id="rId23" Type="http://schemas.openxmlformats.org/officeDocument/2006/relationships/hyperlink" Target="file:///Users/lucyliu/Downloads/Math%20Lab" TargetMode="External"/><Relationship Id="rId28" Type="http://schemas.openxmlformats.org/officeDocument/2006/relationships/hyperlink" Target="https://math.unt.edu/mathlab" TargetMode="External"/><Relationship Id="rId36" Type="http://schemas.openxmlformats.org/officeDocument/2006/relationships/hyperlink" Target="https://www.unt.edu/helpdesk"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s://math.unt.edu/sites/math.unt.edu/files/WhichMathClass_Front_Mar%202022%20Combined.pdf" TargetMode="External"/><Relationship Id="rId31" Type="http://schemas.openxmlformats.org/officeDocument/2006/relationships/hyperlink" Target="https://learningcenter.unt.edu/tutoring" TargetMode="External"/><Relationship Id="rId44" Type="http://schemas.openxmlformats.org/officeDocument/2006/relationships/hyperlink" Target="https://registrar.unt.edu/transcripts-and-records/update-your-personal-information" TargetMode="External"/><Relationship Id="rId52" Type="http://schemas.openxmlformats.org/officeDocument/2006/relationships/hyperlink" Target="https://idea.unt.edu/multicultural-center" TargetMode="External"/><Relationship Id="rId60" Type="http://schemas.openxmlformats.org/officeDocument/2006/relationships/hyperlink" Target="https://writingcenter.unt.edu/" TargetMode="External"/><Relationship Id="rId4" Type="http://schemas.openxmlformats.org/officeDocument/2006/relationships/webSettings" Target="webSettings.xml"/><Relationship Id="rId9"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3947</Words>
  <Characters>22500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Xiaoxing</dc:creator>
  <cp:keywords/>
  <dc:description/>
  <cp:lastModifiedBy>Liu, Xiaoxing</cp:lastModifiedBy>
  <cp:revision>2</cp:revision>
  <dcterms:created xsi:type="dcterms:W3CDTF">2026-05-18T03:10:00Z</dcterms:created>
  <dcterms:modified xsi:type="dcterms:W3CDTF">2026-05-18T03:10:00Z</dcterms:modified>
</cp:coreProperties>
</file>