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209D" w14:textId="5894C8A3" w:rsidR="00624819" w:rsidRDefault="00DB70A1" w:rsidP="001643FC">
      <w:pPr>
        <w:jc w:val="center"/>
        <w:rPr>
          <w:rFonts w:ascii="Garamond" w:hAnsi="Garamond"/>
          <w:u w:val="single"/>
        </w:rPr>
      </w:pPr>
      <w:r>
        <w:rPr>
          <w:rFonts w:ascii="Garamond" w:hAnsi="Garamond"/>
          <w:b/>
          <w:bCs/>
          <w:u w:val="single"/>
        </w:rPr>
        <w:t xml:space="preserve">Special Problems Course:  </w:t>
      </w:r>
      <w:r w:rsidR="001643FC">
        <w:rPr>
          <w:rFonts w:ascii="Garamond" w:hAnsi="Garamond"/>
          <w:b/>
          <w:bCs/>
          <w:u w:val="single"/>
        </w:rPr>
        <w:t>Topics in Vocal Literature</w:t>
      </w:r>
      <w:r w:rsidR="00B54E66">
        <w:rPr>
          <w:rFonts w:ascii="Garamond" w:hAnsi="Garamond"/>
          <w:b/>
          <w:bCs/>
          <w:u w:val="single"/>
        </w:rPr>
        <w:t xml:space="preserve"> – </w:t>
      </w:r>
      <w:r w:rsidR="001643FC">
        <w:rPr>
          <w:rFonts w:ascii="Garamond" w:hAnsi="Garamond"/>
          <w:b/>
          <w:bCs/>
          <w:u w:val="single"/>
        </w:rPr>
        <w:t xml:space="preserve">MUAG </w:t>
      </w:r>
      <w:r>
        <w:rPr>
          <w:rFonts w:ascii="Garamond" w:hAnsi="Garamond"/>
          <w:b/>
          <w:bCs/>
          <w:u w:val="single"/>
        </w:rPr>
        <w:t>4900</w:t>
      </w:r>
      <w:r w:rsidR="001643FC">
        <w:rPr>
          <w:rFonts w:ascii="Garamond" w:hAnsi="Garamond"/>
          <w:b/>
          <w:bCs/>
          <w:u w:val="single"/>
        </w:rPr>
        <w:br/>
      </w:r>
      <w:r w:rsidR="001643FC" w:rsidRPr="00272896">
        <w:rPr>
          <w:rFonts w:ascii="Garamond" w:hAnsi="Garamond"/>
          <w:b/>
          <w:bCs/>
        </w:rPr>
        <w:t>French Song from the 12</w:t>
      </w:r>
      <w:r w:rsidR="001643FC" w:rsidRPr="00272896">
        <w:rPr>
          <w:rFonts w:ascii="Garamond" w:hAnsi="Garamond"/>
          <w:b/>
          <w:bCs/>
          <w:vertAlign w:val="superscript"/>
        </w:rPr>
        <w:t>th</w:t>
      </w:r>
      <w:r w:rsidR="001643FC" w:rsidRPr="00272896">
        <w:rPr>
          <w:rFonts w:ascii="Garamond" w:hAnsi="Garamond"/>
          <w:b/>
          <w:bCs/>
        </w:rPr>
        <w:t xml:space="preserve"> C</w:t>
      </w:r>
      <w:r w:rsidR="00B54E66" w:rsidRPr="00272896">
        <w:rPr>
          <w:rFonts w:ascii="Garamond" w:hAnsi="Garamond"/>
          <w:b/>
          <w:bCs/>
        </w:rPr>
        <w:t>entury</w:t>
      </w:r>
      <w:r w:rsidR="001643FC" w:rsidRPr="00272896">
        <w:rPr>
          <w:rFonts w:ascii="Garamond" w:hAnsi="Garamond"/>
          <w:b/>
          <w:bCs/>
        </w:rPr>
        <w:t xml:space="preserve"> to Today</w:t>
      </w:r>
      <w:r w:rsidR="00272896">
        <w:rPr>
          <w:rFonts w:ascii="Garamond" w:hAnsi="Garamond"/>
          <w:b/>
          <w:bCs/>
        </w:rPr>
        <w:br/>
      </w:r>
      <w:r w:rsidR="001643FC" w:rsidRPr="00272896">
        <w:rPr>
          <w:rFonts w:ascii="Garamond" w:hAnsi="Garamond"/>
          <w:b/>
          <w:bCs/>
        </w:rPr>
        <w:br/>
      </w:r>
      <w:r>
        <w:rPr>
          <w:rFonts w:ascii="Garamond" w:hAnsi="Garamond"/>
          <w:b/>
          <w:bCs/>
          <w:u w:val="single"/>
        </w:rPr>
        <w:t>SPRING 2024</w:t>
      </w:r>
      <w:r w:rsidR="001643FC" w:rsidRPr="00272896">
        <w:rPr>
          <w:rFonts w:ascii="Garamond" w:hAnsi="Garamond"/>
          <w:u w:val="single"/>
        </w:rPr>
        <w:br/>
      </w:r>
      <w:r w:rsidR="001643FC">
        <w:rPr>
          <w:rFonts w:ascii="Garamond" w:hAnsi="Garamond"/>
        </w:rPr>
        <w:t>Fri</w:t>
      </w:r>
      <w:r w:rsidR="00E85731">
        <w:rPr>
          <w:rFonts w:ascii="Garamond" w:hAnsi="Garamond"/>
        </w:rPr>
        <w:t xml:space="preserve"> – </w:t>
      </w:r>
      <w:r w:rsidR="001643FC">
        <w:rPr>
          <w:rFonts w:ascii="Garamond" w:hAnsi="Garamond"/>
        </w:rPr>
        <w:t>12:00-12:50 PM</w:t>
      </w:r>
      <w:r w:rsidR="00E85731">
        <w:rPr>
          <w:rFonts w:ascii="Garamond" w:hAnsi="Garamond"/>
        </w:rPr>
        <w:t xml:space="preserve"> – </w:t>
      </w:r>
      <w:r w:rsidR="001643FC">
        <w:rPr>
          <w:rFonts w:ascii="Garamond" w:hAnsi="Garamond"/>
        </w:rPr>
        <w:t xml:space="preserve">Room MU </w:t>
      </w:r>
      <w:r>
        <w:rPr>
          <w:rFonts w:ascii="Garamond" w:hAnsi="Garamond"/>
        </w:rPr>
        <w:t>351</w:t>
      </w:r>
      <w:r w:rsidR="00E85731">
        <w:rPr>
          <w:rFonts w:ascii="Garamond" w:hAnsi="Garamond"/>
        </w:rPr>
        <w:br/>
      </w:r>
      <w:r w:rsidR="00E85731">
        <w:rPr>
          <w:rFonts w:ascii="Garamond" w:hAnsi="Garamond"/>
        </w:rPr>
        <w:br/>
      </w:r>
      <w:r w:rsidR="00E85731">
        <w:rPr>
          <w:rFonts w:ascii="Garamond" w:hAnsi="Garamond"/>
          <w:b/>
          <w:bCs/>
          <w:u w:val="single"/>
        </w:rPr>
        <w:t>Prof. WILLIAM JOYNER</w:t>
      </w:r>
      <w:r w:rsidR="00E85731">
        <w:rPr>
          <w:rFonts w:ascii="Garamond" w:hAnsi="Garamond"/>
          <w:b/>
          <w:bCs/>
          <w:u w:val="single"/>
        </w:rPr>
        <w:br/>
      </w:r>
      <w:r w:rsidR="00E85731" w:rsidRPr="00B54E66">
        <w:rPr>
          <w:rFonts w:ascii="Garamond" w:hAnsi="Garamond"/>
          <w:b/>
          <w:bCs/>
        </w:rPr>
        <w:t xml:space="preserve">MU 351 – E-mail:  </w:t>
      </w:r>
      <w:hyperlink r:id="rId4" w:history="1">
        <w:r w:rsidR="00E85731" w:rsidRPr="00B54E66">
          <w:rPr>
            <w:rStyle w:val="Hyperlink"/>
            <w:rFonts w:ascii="Garamond" w:hAnsi="Garamond"/>
            <w:b/>
            <w:bCs/>
            <w:u w:val="none"/>
          </w:rPr>
          <w:t>William.Joyner@unt.edu</w:t>
        </w:r>
      </w:hyperlink>
      <w:r w:rsidR="00E85731" w:rsidRPr="00B54E66">
        <w:rPr>
          <w:rFonts w:ascii="Garamond" w:hAnsi="Garamond"/>
          <w:b/>
          <w:bCs/>
        </w:rPr>
        <w:t xml:space="preserve"> – Cell:  203-788-3642</w:t>
      </w:r>
      <w:r w:rsidR="00E85731" w:rsidRPr="00B54E66">
        <w:rPr>
          <w:rFonts w:ascii="Garamond" w:hAnsi="Garamond"/>
          <w:b/>
          <w:bCs/>
        </w:rPr>
        <w:br/>
        <w:t xml:space="preserve">Office Hours:  </w:t>
      </w:r>
      <w:r>
        <w:rPr>
          <w:rFonts w:ascii="Garamond" w:hAnsi="Garamond"/>
          <w:b/>
          <w:bCs/>
        </w:rPr>
        <w:t xml:space="preserve">T 11am; W 10am; Th 11am </w:t>
      </w:r>
      <w:r w:rsidR="00272896">
        <w:rPr>
          <w:rFonts w:ascii="Garamond" w:hAnsi="Garamond"/>
          <w:b/>
          <w:bCs/>
        </w:rPr>
        <w:t>or by appointment</w:t>
      </w:r>
    </w:p>
    <w:p w14:paraId="5EC5C3C9" w14:textId="63F4E9C8" w:rsidR="00B54E66" w:rsidRDefault="00B54E66" w:rsidP="001643FC">
      <w:pPr>
        <w:jc w:val="center"/>
        <w:rPr>
          <w:rFonts w:ascii="Garamond" w:hAnsi="Garamond"/>
          <w:u w:val="single"/>
        </w:rPr>
      </w:pPr>
    </w:p>
    <w:p w14:paraId="399166BB" w14:textId="2032A881" w:rsidR="00DB70A1" w:rsidRPr="003D7BB2" w:rsidRDefault="00B54E66" w:rsidP="00B54E66">
      <w:pPr>
        <w:rPr>
          <w:rFonts w:ascii="Garamond" w:hAnsi="Garamond"/>
        </w:rPr>
      </w:pPr>
      <w:r w:rsidRPr="00B54E66">
        <w:rPr>
          <w:rFonts w:ascii="Garamond" w:hAnsi="Garamond"/>
          <w:b/>
          <w:bCs/>
          <w:u w:val="single"/>
        </w:rPr>
        <w:t>COURSE DESCRIPTION</w:t>
      </w:r>
      <w:r>
        <w:rPr>
          <w:rFonts w:ascii="Garamond" w:hAnsi="Garamond"/>
          <w:b/>
          <w:bCs/>
          <w:u w:val="single"/>
        </w:rPr>
        <w:t>:</w:t>
      </w:r>
      <w:r>
        <w:rPr>
          <w:rFonts w:ascii="Garamond" w:hAnsi="Garamond"/>
        </w:rPr>
        <w:br/>
      </w:r>
      <w:r>
        <w:rPr>
          <w:rFonts w:ascii="Garamond" w:hAnsi="Garamond"/>
        </w:rPr>
        <w:br/>
        <w:t>This course will focus on French solo vocal repertoire from the 12</w:t>
      </w:r>
      <w:r w:rsidRPr="00B54E66">
        <w:rPr>
          <w:rFonts w:ascii="Garamond" w:hAnsi="Garamond"/>
          <w:vertAlign w:val="superscript"/>
        </w:rPr>
        <w:t>th</w:t>
      </w:r>
      <w:r>
        <w:rPr>
          <w:rFonts w:ascii="Garamond" w:hAnsi="Garamond"/>
        </w:rPr>
        <w:t xml:space="preserve"> Century to today.  We will</w:t>
      </w:r>
      <w:r w:rsidR="00272896">
        <w:rPr>
          <w:rFonts w:ascii="Garamond" w:hAnsi="Garamond"/>
        </w:rPr>
        <w:t xml:space="preserve"> examine the importance of language to French composers.  We will look at how stylistic trends developed, across the centuries, and how historical events shaped the development of a true French style.  We will cover the </w:t>
      </w:r>
      <w:r w:rsidR="00656EEF">
        <w:rPr>
          <w:rFonts w:ascii="Garamond" w:hAnsi="Garamond"/>
        </w:rPr>
        <w:t>“masters” of this genre, as well as worthy but lesser-known composers, and we will include music by the many women who have contributed so much to this area.</w:t>
      </w:r>
      <w:r w:rsidR="00656EEF">
        <w:rPr>
          <w:rFonts w:ascii="Garamond" w:hAnsi="Garamond"/>
        </w:rPr>
        <w:br/>
      </w:r>
      <w:r w:rsidR="00656EEF">
        <w:rPr>
          <w:rFonts w:ascii="Garamond" w:hAnsi="Garamond"/>
        </w:rPr>
        <w:br/>
      </w:r>
      <w:r w:rsidR="002311B1">
        <w:rPr>
          <w:rFonts w:ascii="Garamond" w:hAnsi="Garamond"/>
        </w:rPr>
        <w:t xml:space="preserve">I </w:t>
      </w:r>
      <w:r w:rsidR="00656EEF">
        <w:rPr>
          <w:rFonts w:ascii="Garamond" w:hAnsi="Garamond"/>
        </w:rPr>
        <w:t xml:space="preserve">assume that each student </w:t>
      </w:r>
      <w:r w:rsidR="002311B1">
        <w:rPr>
          <w:rFonts w:ascii="Garamond" w:hAnsi="Garamond"/>
        </w:rPr>
        <w:t xml:space="preserve">enrolled </w:t>
      </w:r>
      <w:r w:rsidR="00656EEF">
        <w:rPr>
          <w:rFonts w:ascii="Garamond" w:hAnsi="Garamond"/>
        </w:rPr>
        <w:t>has a working knowledge of French lyric diction and a basic understanding of French vocal style (</w:t>
      </w:r>
      <w:r w:rsidR="002311B1">
        <w:rPr>
          <w:rFonts w:ascii="Garamond" w:hAnsi="Garamond"/>
        </w:rPr>
        <w:t>particularly</w:t>
      </w:r>
      <w:r w:rsidR="00656EEF">
        <w:rPr>
          <w:rFonts w:ascii="Garamond" w:hAnsi="Garamond"/>
        </w:rPr>
        <w:t xml:space="preserve"> the importance of </w:t>
      </w:r>
      <w:r w:rsidR="00656EEF">
        <w:rPr>
          <w:rFonts w:ascii="Garamond" w:hAnsi="Garamond"/>
          <w:i/>
          <w:iCs/>
        </w:rPr>
        <w:t>legato</w:t>
      </w:r>
      <w:r w:rsidR="00656EEF">
        <w:rPr>
          <w:rFonts w:ascii="Garamond" w:hAnsi="Garamond"/>
        </w:rPr>
        <w:t xml:space="preserve">).  </w:t>
      </w:r>
      <w:r w:rsidR="00DB70A1">
        <w:rPr>
          <w:rFonts w:ascii="Garamond" w:hAnsi="Garamond"/>
        </w:rPr>
        <w:t>The</w:t>
      </w:r>
      <w:r w:rsidR="00656EEF">
        <w:rPr>
          <w:rFonts w:ascii="Garamond" w:hAnsi="Garamond"/>
        </w:rPr>
        <w:t xml:space="preserve"> student will learn and perform </w:t>
      </w:r>
      <w:r w:rsidR="00DB70A1">
        <w:rPr>
          <w:rFonts w:ascii="Garamond" w:hAnsi="Garamond"/>
          <w:b/>
          <w:bCs/>
          <w:u w:val="single"/>
        </w:rPr>
        <w:t>three</w:t>
      </w:r>
      <w:r w:rsidR="00656EEF">
        <w:rPr>
          <w:rFonts w:ascii="Garamond" w:hAnsi="Garamond"/>
        </w:rPr>
        <w:t xml:space="preserve"> songs, over the course of the semester</w:t>
      </w:r>
      <w:r w:rsidR="00DB70A1">
        <w:rPr>
          <w:rFonts w:ascii="Garamond" w:hAnsi="Garamond"/>
        </w:rPr>
        <w:t xml:space="preserve">.  </w:t>
      </w:r>
      <w:r w:rsidR="003D4425">
        <w:rPr>
          <w:rFonts w:ascii="Garamond" w:hAnsi="Garamond"/>
        </w:rPr>
        <w:t xml:space="preserve">Details about the songs </w:t>
      </w:r>
      <w:r w:rsidR="002311B1">
        <w:rPr>
          <w:rFonts w:ascii="Garamond" w:hAnsi="Garamond"/>
        </w:rPr>
        <w:t xml:space="preserve">to be performed </w:t>
      </w:r>
      <w:r w:rsidR="003D4425">
        <w:rPr>
          <w:rFonts w:ascii="Garamond" w:hAnsi="Garamond"/>
        </w:rPr>
        <w:t>are listed, below.</w:t>
      </w:r>
      <w:r w:rsidR="00994BA5">
        <w:rPr>
          <w:rFonts w:ascii="Garamond" w:hAnsi="Garamond"/>
        </w:rPr>
        <w:br/>
      </w:r>
      <w:r w:rsidR="00994BA5">
        <w:rPr>
          <w:rFonts w:ascii="Garamond" w:hAnsi="Garamond"/>
        </w:rPr>
        <w:br/>
      </w:r>
      <w:r w:rsidR="003D4425">
        <w:rPr>
          <w:rFonts w:ascii="Garamond" w:hAnsi="Garamond"/>
        </w:rPr>
        <w:t xml:space="preserve">Class meetings will </w:t>
      </w:r>
      <w:r w:rsidR="00DB70A1">
        <w:rPr>
          <w:rFonts w:ascii="Garamond" w:hAnsi="Garamond"/>
        </w:rPr>
        <w:t xml:space="preserve">take place on Fridays at 12 noon.  During these meetings, the student and instructor will discuss the reflection that the student will have submitted to the instructor.  </w:t>
      </w:r>
      <w:r w:rsidR="003D4425">
        <w:rPr>
          <w:rFonts w:ascii="Garamond" w:hAnsi="Garamond"/>
        </w:rPr>
        <w:t>Course materials, listening assignments, grades, etc., will be posted on Canvas.</w:t>
      </w:r>
      <w:r w:rsidR="003D4425">
        <w:rPr>
          <w:rFonts w:ascii="Garamond" w:hAnsi="Garamond"/>
        </w:rPr>
        <w:br/>
      </w:r>
      <w:r w:rsidR="003D4425">
        <w:rPr>
          <w:rFonts w:ascii="Garamond" w:hAnsi="Garamond"/>
        </w:rPr>
        <w:br/>
      </w:r>
      <w:r w:rsidR="006900AD">
        <w:rPr>
          <w:rFonts w:ascii="Garamond" w:hAnsi="Garamond"/>
          <w:b/>
          <w:bCs/>
          <w:u w:val="single"/>
        </w:rPr>
        <w:t>TEXTBOOK:</w:t>
      </w:r>
      <w:r w:rsidR="006900AD">
        <w:rPr>
          <w:rFonts w:ascii="Garamond" w:hAnsi="Garamond"/>
        </w:rPr>
        <w:br/>
      </w:r>
      <w:r w:rsidR="006900AD">
        <w:rPr>
          <w:rFonts w:ascii="Garamond" w:hAnsi="Garamond"/>
        </w:rPr>
        <w:br/>
        <w:t xml:space="preserve">REQUIRED:  </w:t>
      </w:r>
      <w:r w:rsidR="006900AD">
        <w:rPr>
          <w:rFonts w:ascii="Garamond" w:hAnsi="Garamond"/>
          <w:i/>
          <w:iCs/>
        </w:rPr>
        <w:t>French Vocal Literature:  Repertoire in Context</w:t>
      </w:r>
      <w:r w:rsidR="006900AD">
        <w:rPr>
          <w:rFonts w:ascii="Garamond" w:hAnsi="Garamond"/>
        </w:rPr>
        <w:t xml:space="preserve"> by Georgine Resick (pub. 2018 by Rowman &amp; Littlefield).</w:t>
      </w:r>
      <w:r w:rsidR="006900AD">
        <w:rPr>
          <w:rFonts w:ascii="Garamond" w:hAnsi="Garamond"/>
        </w:rPr>
        <w:br/>
      </w:r>
      <w:r w:rsidR="006900AD">
        <w:rPr>
          <w:rFonts w:ascii="Garamond" w:hAnsi="Garamond"/>
        </w:rPr>
        <w:br/>
        <w:t xml:space="preserve">SUPPLEMENTAL:  </w:t>
      </w:r>
      <w:r w:rsidR="009B7A4E">
        <w:rPr>
          <w:rFonts w:ascii="Garamond" w:hAnsi="Garamond"/>
          <w:i/>
          <w:iCs/>
        </w:rPr>
        <w:t>A French Song Companion</w:t>
      </w:r>
      <w:r w:rsidR="009B7A4E">
        <w:rPr>
          <w:rFonts w:ascii="Garamond" w:hAnsi="Garamond"/>
        </w:rPr>
        <w:t xml:space="preserve"> by Graham Johnson and Richard Stokes (pub. 2000 by Oxford Press); </w:t>
      </w:r>
      <w:r w:rsidR="009B7A4E">
        <w:rPr>
          <w:rFonts w:ascii="Garamond" w:hAnsi="Garamond"/>
          <w:i/>
          <w:iCs/>
        </w:rPr>
        <w:t>The Interpretation of French Song</w:t>
      </w:r>
      <w:r w:rsidR="009B7A4E">
        <w:rPr>
          <w:rFonts w:ascii="Garamond" w:hAnsi="Garamond"/>
        </w:rPr>
        <w:t xml:space="preserve"> by Pierre </w:t>
      </w:r>
      <w:proofErr w:type="spellStart"/>
      <w:r w:rsidR="009B7A4E">
        <w:rPr>
          <w:rFonts w:ascii="Garamond" w:hAnsi="Garamond"/>
        </w:rPr>
        <w:t>Bernac</w:t>
      </w:r>
      <w:proofErr w:type="spellEnd"/>
      <w:r w:rsidR="009B7A4E">
        <w:rPr>
          <w:rFonts w:ascii="Garamond" w:hAnsi="Garamond"/>
        </w:rPr>
        <w:t xml:space="preserve"> (pub. 1978 by Norton); </w:t>
      </w:r>
      <w:r w:rsidR="009B7A4E">
        <w:rPr>
          <w:rFonts w:ascii="Garamond" w:hAnsi="Garamond"/>
          <w:i/>
          <w:iCs/>
        </w:rPr>
        <w:t>French Song from Berlioz to Duparc</w:t>
      </w:r>
      <w:r w:rsidR="009B7A4E">
        <w:rPr>
          <w:rFonts w:ascii="Garamond" w:hAnsi="Garamond"/>
        </w:rPr>
        <w:t xml:space="preserve"> by Frits </w:t>
      </w:r>
      <w:proofErr w:type="spellStart"/>
      <w:r w:rsidR="009B7A4E">
        <w:rPr>
          <w:rFonts w:ascii="Garamond" w:hAnsi="Garamond"/>
        </w:rPr>
        <w:t>Noske</w:t>
      </w:r>
      <w:proofErr w:type="spellEnd"/>
      <w:r w:rsidR="009B7A4E">
        <w:rPr>
          <w:rFonts w:ascii="Garamond" w:hAnsi="Garamond"/>
        </w:rPr>
        <w:t xml:space="preserve"> (pub. 1970 by Dover)</w:t>
      </w:r>
      <w:r w:rsidR="009B7A4E">
        <w:rPr>
          <w:rFonts w:ascii="Garamond" w:hAnsi="Garamond"/>
        </w:rPr>
        <w:br/>
      </w:r>
      <w:r w:rsidR="009B7A4E">
        <w:rPr>
          <w:rFonts w:ascii="Garamond" w:hAnsi="Garamond"/>
        </w:rPr>
        <w:br/>
      </w:r>
      <w:r w:rsidR="009B7A4E">
        <w:rPr>
          <w:rFonts w:ascii="Garamond" w:hAnsi="Garamond"/>
          <w:b/>
          <w:bCs/>
          <w:u w:val="single"/>
        </w:rPr>
        <w:t>GRADING:</w:t>
      </w:r>
      <w:r w:rsidR="009B7A4E">
        <w:rPr>
          <w:rFonts w:ascii="Garamond" w:hAnsi="Garamond"/>
        </w:rPr>
        <w:br/>
      </w:r>
      <w:r w:rsidR="009B7A4E">
        <w:rPr>
          <w:rFonts w:ascii="Garamond" w:hAnsi="Garamond"/>
        </w:rPr>
        <w:br/>
      </w:r>
      <w:r w:rsidR="001B0A77">
        <w:rPr>
          <w:rFonts w:ascii="Garamond" w:hAnsi="Garamond"/>
          <w:b/>
          <w:bCs/>
        </w:rPr>
        <w:t>Grading Scale:</w:t>
      </w:r>
      <w:r w:rsidR="001B0A77">
        <w:rPr>
          <w:rFonts w:ascii="Garamond" w:hAnsi="Garamond"/>
        </w:rPr>
        <w:t xml:space="preserve">  A = 90-100%; B = 80-89%; C = 70-79%; D = 60-69%; F = below 60%</w:t>
      </w:r>
      <w:r w:rsidR="001B0A77">
        <w:rPr>
          <w:rFonts w:ascii="Garamond" w:hAnsi="Garamond"/>
        </w:rPr>
        <w:br/>
      </w:r>
      <w:r w:rsidR="001B0A77">
        <w:rPr>
          <w:rFonts w:ascii="Garamond" w:hAnsi="Garamond"/>
        </w:rPr>
        <w:br/>
      </w:r>
      <w:r w:rsidR="001B0A77" w:rsidRPr="00BA2A7D">
        <w:rPr>
          <w:rFonts w:ascii="Garamond" w:hAnsi="Garamond"/>
          <w:b/>
          <w:bCs/>
        </w:rPr>
        <w:t xml:space="preserve">1. </w:t>
      </w:r>
      <w:r w:rsidR="00DB70A1">
        <w:rPr>
          <w:rFonts w:ascii="Garamond" w:hAnsi="Garamond"/>
          <w:b/>
          <w:bCs/>
        </w:rPr>
        <w:t>Written Reflections</w:t>
      </w:r>
      <w:r w:rsidR="00BE5090">
        <w:rPr>
          <w:rFonts w:ascii="Garamond" w:hAnsi="Garamond"/>
        </w:rPr>
        <w:t xml:space="preserve"> </w:t>
      </w:r>
      <w:r w:rsidR="00BE5090" w:rsidRPr="003D7BB2">
        <w:rPr>
          <w:rFonts w:ascii="Garamond" w:hAnsi="Garamond"/>
          <w:highlight w:val="yellow"/>
        </w:rPr>
        <w:t>(</w:t>
      </w:r>
      <w:r w:rsidR="00277E13">
        <w:rPr>
          <w:rFonts w:ascii="Garamond" w:hAnsi="Garamond"/>
          <w:highlight w:val="yellow"/>
        </w:rPr>
        <w:t>5</w:t>
      </w:r>
      <w:r w:rsidR="003D7BB2" w:rsidRPr="003D7BB2">
        <w:rPr>
          <w:rFonts w:ascii="Garamond" w:hAnsi="Garamond"/>
          <w:highlight w:val="yellow"/>
        </w:rPr>
        <w:t>0</w:t>
      </w:r>
      <w:r w:rsidR="00BE5090" w:rsidRPr="003D7BB2">
        <w:rPr>
          <w:rFonts w:ascii="Garamond" w:hAnsi="Garamond"/>
          <w:highlight w:val="yellow"/>
        </w:rPr>
        <w:t>% of the final grade)</w:t>
      </w:r>
      <w:r w:rsidR="00BE5090">
        <w:rPr>
          <w:rFonts w:ascii="Garamond" w:hAnsi="Garamond"/>
        </w:rPr>
        <w:t xml:space="preserve"> – </w:t>
      </w:r>
      <w:r w:rsidR="00DB70A1">
        <w:rPr>
          <w:rFonts w:ascii="Garamond" w:hAnsi="Garamond"/>
        </w:rPr>
        <w:t xml:space="preserve">For each Friday meeting, the student will have written and submitted a “reflection” of up to 500 words.  In each reflection, the student will offer specific and relevant </w:t>
      </w:r>
      <w:r w:rsidR="00BE5090">
        <w:rPr>
          <w:rFonts w:ascii="Garamond" w:hAnsi="Garamond"/>
        </w:rPr>
        <w:t>observations and opinions</w:t>
      </w:r>
      <w:r w:rsidR="00DB70A1">
        <w:rPr>
          <w:rFonts w:ascii="Garamond" w:hAnsi="Garamond"/>
        </w:rPr>
        <w:t xml:space="preserve"> about the reading and listening assignments.  These reflections will make it clear to the </w:t>
      </w:r>
      <w:r w:rsidR="00DB70A1" w:rsidRPr="003D7BB2">
        <w:rPr>
          <w:rFonts w:ascii="Garamond" w:hAnsi="Garamond"/>
        </w:rPr>
        <w:t>instructor that the student has completed the assignments.</w:t>
      </w:r>
      <w:r w:rsidR="00BE5090" w:rsidRPr="003D7BB2">
        <w:rPr>
          <w:rFonts w:ascii="Garamond" w:hAnsi="Garamond"/>
          <w:b/>
          <w:bCs/>
        </w:rPr>
        <w:br/>
        <w:t xml:space="preserve">2. </w:t>
      </w:r>
      <w:r w:rsidR="001B0A77" w:rsidRPr="003D7BB2">
        <w:rPr>
          <w:rFonts w:ascii="Garamond" w:hAnsi="Garamond"/>
          <w:b/>
          <w:bCs/>
        </w:rPr>
        <w:t>Paper – Poet</w:t>
      </w:r>
      <w:r w:rsidR="001B0A77" w:rsidRPr="003D7BB2">
        <w:rPr>
          <w:rFonts w:ascii="Garamond" w:hAnsi="Garamond"/>
        </w:rPr>
        <w:t xml:space="preserve"> of your choice </w:t>
      </w:r>
      <w:r w:rsidR="001B0A77" w:rsidRPr="003D7BB2">
        <w:rPr>
          <w:rFonts w:ascii="Garamond" w:hAnsi="Garamond"/>
          <w:highlight w:val="yellow"/>
        </w:rPr>
        <w:t>(</w:t>
      </w:r>
      <w:r w:rsidR="00277E13">
        <w:rPr>
          <w:rFonts w:ascii="Garamond" w:hAnsi="Garamond"/>
          <w:highlight w:val="yellow"/>
        </w:rPr>
        <w:t>2</w:t>
      </w:r>
      <w:r w:rsidR="003D7BB2" w:rsidRPr="003D7BB2">
        <w:rPr>
          <w:rFonts w:ascii="Garamond" w:hAnsi="Garamond"/>
          <w:highlight w:val="yellow"/>
        </w:rPr>
        <w:t>0</w:t>
      </w:r>
      <w:r w:rsidR="001B0A77" w:rsidRPr="003D7BB2">
        <w:rPr>
          <w:rFonts w:ascii="Garamond" w:hAnsi="Garamond"/>
          <w:highlight w:val="yellow"/>
        </w:rPr>
        <w:t xml:space="preserve">% </w:t>
      </w:r>
      <w:r w:rsidR="00BE5090" w:rsidRPr="003D7BB2">
        <w:rPr>
          <w:rFonts w:ascii="Garamond" w:hAnsi="Garamond"/>
          <w:highlight w:val="yellow"/>
        </w:rPr>
        <w:t>of the final grade</w:t>
      </w:r>
      <w:r w:rsidR="001B0A77" w:rsidRPr="003D7BB2">
        <w:rPr>
          <w:rFonts w:ascii="Garamond" w:hAnsi="Garamond"/>
          <w:highlight w:val="yellow"/>
        </w:rPr>
        <w:t>)</w:t>
      </w:r>
      <w:r w:rsidR="001B0A77" w:rsidRPr="003D7BB2">
        <w:rPr>
          <w:rFonts w:ascii="Garamond" w:hAnsi="Garamond"/>
        </w:rPr>
        <w:t xml:space="preserve">.  Write a paper on </w:t>
      </w:r>
      <w:r w:rsidR="00F93243" w:rsidRPr="003D7BB2">
        <w:rPr>
          <w:rFonts w:ascii="Garamond" w:hAnsi="Garamond"/>
        </w:rPr>
        <w:t>a</w:t>
      </w:r>
      <w:r w:rsidR="001B0A77" w:rsidRPr="003D7BB2">
        <w:rPr>
          <w:rFonts w:ascii="Garamond" w:hAnsi="Garamond"/>
        </w:rPr>
        <w:t xml:space="preserve"> </w:t>
      </w:r>
      <w:r w:rsidR="00F93243" w:rsidRPr="003D7BB2">
        <w:rPr>
          <w:rFonts w:ascii="Garamond" w:hAnsi="Garamond"/>
        </w:rPr>
        <w:t xml:space="preserve">French </w:t>
      </w:r>
      <w:r w:rsidR="001B0A77" w:rsidRPr="003D7BB2">
        <w:rPr>
          <w:rFonts w:ascii="Garamond" w:hAnsi="Garamond"/>
        </w:rPr>
        <w:t>poet of your choice.  Undergraduate student papers shall be 750-1000 words in length</w:t>
      </w:r>
      <w:r w:rsidR="003D7BB2" w:rsidRPr="003D7BB2">
        <w:rPr>
          <w:rFonts w:ascii="Garamond" w:hAnsi="Garamond"/>
        </w:rPr>
        <w:t>.</w:t>
      </w:r>
    </w:p>
    <w:p w14:paraId="45B98FD9" w14:textId="4113193A" w:rsidR="00B54E66" w:rsidRDefault="00DB70A1" w:rsidP="00B54E66">
      <w:pPr>
        <w:rPr>
          <w:rFonts w:ascii="Garamond" w:hAnsi="Garamond"/>
        </w:rPr>
      </w:pPr>
      <w:r w:rsidRPr="003D7BB2">
        <w:rPr>
          <w:rFonts w:ascii="Garamond" w:hAnsi="Garamond"/>
          <w:b/>
          <w:bCs/>
        </w:rPr>
        <w:t>3. Songs</w:t>
      </w:r>
      <w:r w:rsidR="003D7BB2" w:rsidRPr="003D7BB2">
        <w:rPr>
          <w:rFonts w:ascii="Garamond" w:hAnsi="Garamond"/>
        </w:rPr>
        <w:t xml:space="preserve"> </w:t>
      </w:r>
      <w:r w:rsidR="003D7BB2" w:rsidRPr="003D7BB2">
        <w:rPr>
          <w:rFonts w:ascii="Garamond" w:hAnsi="Garamond"/>
          <w:highlight w:val="yellow"/>
        </w:rPr>
        <w:t>(10% of the final grade)</w:t>
      </w:r>
      <w:r w:rsidR="003D7BB2" w:rsidRPr="003D7BB2">
        <w:rPr>
          <w:rFonts w:ascii="Garamond" w:hAnsi="Garamond"/>
        </w:rPr>
        <w:t>.</w:t>
      </w:r>
      <w:r w:rsidRPr="003D7BB2">
        <w:rPr>
          <w:rFonts w:ascii="Garamond" w:hAnsi="Garamond"/>
        </w:rPr>
        <w:t xml:space="preserve">  The student will prepare three French songs, to be included on the Senior Recital.</w:t>
      </w:r>
      <w:r w:rsidR="00263FB1" w:rsidRPr="003D7BB2">
        <w:rPr>
          <w:rFonts w:ascii="Garamond" w:hAnsi="Garamond"/>
          <w:b/>
          <w:bCs/>
        </w:rPr>
        <w:br/>
      </w:r>
      <w:r w:rsidR="003D7BB2" w:rsidRPr="003D7BB2">
        <w:rPr>
          <w:rFonts w:ascii="Garamond" w:hAnsi="Garamond"/>
          <w:b/>
          <w:bCs/>
        </w:rPr>
        <w:t>4</w:t>
      </w:r>
      <w:r w:rsidR="00482D01" w:rsidRPr="003D7BB2">
        <w:rPr>
          <w:rFonts w:ascii="Garamond" w:hAnsi="Garamond"/>
          <w:b/>
          <w:bCs/>
        </w:rPr>
        <w:t>. P</w:t>
      </w:r>
      <w:r w:rsidR="003D7BB2" w:rsidRPr="003D7BB2">
        <w:rPr>
          <w:rFonts w:ascii="Garamond" w:hAnsi="Garamond"/>
          <w:b/>
          <w:bCs/>
        </w:rPr>
        <w:t xml:space="preserve">aper – </w:t>
      </w:r>
      <w:r w:rsidR="00482D01" w:rsidRPr="003D7BB2">
        <w:rPr>
          <w:rFonts w:ascii="Garamond" w:hAnsi="Garamond"/>
          <w:b/>
          <w:bCs/>
        </w:rPr>
        <w:t>Composer</w:t>
      </w:r>
      <w:r w:rsidR="00482D01" w:rsidRPr="003D7BB2">
        <w:rPr>
          <w:rFonts w:ascii="Garamond" w:hAnsi="Garamond"/>
        </w:rPr>
        <w:t xml:space="preserve"> of your choice </w:t>
      </w:r>
      <w:r w:rsidR="00482D01" w:rsidRPr="003D7BB2">
        <w:rPr>
          <w:rFonts w:ascii="Garamond" w:hAnsi="Garamond"/>
          <w:highlight w:val="yellow"/>
        </w:rPr>
        <w:t>(</w:t>
      </w:r>
      <w:r w:rsidR="00277E13">
        <w:rPr>
          <w:rFonts w:ascii="Garamond" w:hAnsi="Garamond"/>
          <w:highlight w:val="yellow"/>
        </w:rPr>
        <w:t>2</w:t>
      </w:r>
      <w:r w:rsidR="003D7BB2" w:rsidRPr="003D7BB2">
        <w:rPr>
          <w:rFonts w:ascii="Garamond" w:hAnsi="Garamond"/>
          <w:highlight w:val="yellow"/>
        </w:rPr>
        <w:t>0</w:t>
      </w:r>
      <w:r w:rsidR="00482D01" w:rsidRPr="003D7BB2">
        <w:rPr>
          <w:rFonts w:ascii="Garamond" w:hAnsi="Garamond"/>
          <w:highlight w:val="yellow"/>
        </w:rPr>
        <w:t>% of the final grade)</w:t>
      </w:r>
      <w:r w:rsidR="00482D01" w:rsidRPr="003D7BB2">
        <w:rPr>
          <w:rFonts w:ascii="Garamond" w:hAnsi="Garamond"/>
        </w:rPr>
        <w:t xml:space="preserve">.  </w:t>
      </w:r>
      <w:r w:rsidR="003D7BB2" w:rsidRPr="003D7BB2">
        <w:rPr>
          <w:rFonts w:ascii="Garamond" w:hAnsi="Garamond"/>
        </w:rPr>
        <w:t>Write a paper on a French composer of your choice.  The paper shall be 750-1000 words in length.</w:t>
      </w:r>
      <w:r w:rsidR="003D7BB2">
        <w:rPr>
          <w:rFonts w:ascii="Garamond" w:hAnsi="Garamond"/>
        </w:rPr>
        <w:br/>
      </w:r>
      <w:r w:rsidR="00221137">
        <w:rPr>
          <w:rFonts w:ascii="Garamond" w:hAnsi="Garamond"/>
        </w:rPr>
        <w:br/>
      </w:r>
      <w:r w:rsidR="00221137">
        <w:rPr>
          <w:rFonts w:ascii="Garamond" w:hAnsi="Garamond"/>
          <w:b/>
          <w:bCs/>
        </w:rPr>
        <w:t>Attendance:</w:t>
      </w:r>
      <w:r w:rsidR="00221137">
        <w:rPr>
          <w:rFonts w:ascii="Garamond" w:hAnsi="Garamond"/>
        </w:rPr>
        <w:t xml:space="preserve">  </w:t>
      </w:r>
      <w:r w:rsidR="003D7BB2">
        <w:rPr>
          <w:rFonts w:ascii="Garamond" w:hAnsi="Garamond"/>
        </w:rPr>
        <w:t xml:space="preserve">The student is expected to meet with the instructor once a week.  These meetings will usually take place in Room MU 351 at 12 noon on </w:t>
      </w:r>
      <w:proofErr w:type="gramStart"/>
      <w:r w:rsidR="003D7BB2">
        <w:rPr>
          <w:rFonts w:ascii="Garamond" w:hAnsi="Garamond"/>
        </w:rPr>
        <w:t>Fridays, unless</w:t>
      </w:r>
      <w:proofErr w:type="gramEnd"/>
      <w:r w:rsidR="003D7BB2">
        <w:rPr>
          <w:rFonts w:ascii="Garamond" w:hAnsi="Garamond"/>
        </w:rPr>
        <w:t xml:space="preserve"> the instructor and/or student make other arrangements.</w:t>
      </w:r>
      <w:r w:rsidR="00221137">
        <w:rPr>
          <w:rFonts w:ascii="Garamond" w:hAnsi="Garamond"/>
        </w:rPr>
        <w:br/>
      </w:r>
      <w:r w:rsidR="00221137">
        <w:rPr>
          <w:rFonts w:ascii="Garamond" w:hAnsi="Garamond"/>
        </w:rPr>
        <w:br/>
      </w:r>
      <w:r w:rsidR="003D7BB2">
        <w:rPr>
          <w:rFonts w:ascii="Garamond" w:hAnsi="Garamond"/>
          <w:b/>
          <w:bCs/>
          <w:u w:val="single"/>
        </w:rPr>
        <w:lastRenderedPageBreak/>
        <w:t>COURSE</w:t>
      </w:r>
      <w:r w:rsidR="00221137">
        <w:rPr>
          <w:rFonts w:ascii="Garamond" w:hAnsi="Garamond"/>
          <w:b/>
          <w:bCs/>
          <w:u w:val="single"/>
        </w:rPr>
        <w:t xml:space="preserve"> EXPECTATIONS:</w:t>
      </w:r>
      <w:r w:rsidR="00221137">
        <w:rPr>
          <w:rFonts w:ascii="Garamond" w:hAnsi="Garamond"/>
        </w:rPr>
        <w:br/>
      </w:r>
    </w:p>
    <w:p w14:paraId="723DA382" w14:textId="2A6540ED" w:rsidR="00E62F75" w:rsidRPr="00E62F75" w:rsidRDefault="00E62F75" w:rsidP="00B54E66">
      <w:pPr>
        <w:rPr>
          <w:rFonts w:ascii="Garamond" w:hAnsi="Garamond"/>
          <w:b/>
          <w:bCs/>
          <w:u w:val="single"/>
        </w:rPr>
      </w:pPr>
      <w:r w:rsidRPr="00E62F75">
        <w:rPr>
          <w:rFonts w:ascii="Garamond" w:hAnsi="Garamond"/>
          <w:b/>
          <w:bCs/>
          <w:u w:val="single"/>
        </w:rPr>
        <w:t>1. The student is not permitted to use any artificial intelligence (AI) tool, of any kind, for any work related to this course!</w:t>
      </w:r>
    </w:p>
    <w:p w14:paraId="5EB50890" w14:textId="78BF0EF0" w:rsidR="003D7BB2" w:rsidRDefault="00E62F75" w:rsidP="00B54E66">
      <w:pPr>
        <w:rPr>
          <w:rFonts w:ascii="Garamond" w:hAnsi="Garamond"/>
        </w:rPr>
      </w:pPr>
      <w:r>
        <w:rPr>
          <w:rFonts w:ascii="Garamond" w:hAnsi="Garamond"/>
        </w:rPr>
        <w:t>2</w:t>
      </w:r>
      <w:r w:rsidR="007F5939">
        <w:rPr>
          <w:rFonts w:ascii="Garamond" w:hAnsi="Garamond"/>
        </w:rPr>
        <w:t xml:space="preserve">. </w:t>
      </w:r>
      <w:r w:rsidR="00221137">
        <w:rPr>
          <w:rFonts w:ascii="Garamond" w:hAnsi="Garamond"/>
        </w:rPr>
        <w:t>UNT e-mail and messaging via Canvas are the only two official means of communication between students and the instructor.  Students may use the instructor’s cell phone, but only in an emergency.</w:t>
      </w:r>
      <w:r w:rsidR="007F5939">
        <w:rPr>
          <w:rFonts w:ascii="Garamond" w:hAnsi="Garamond"/>
        </w:rPr>
        <w:br/>
      </w:r>
      <w:r>
        <w:rPr>
          <w:rFonts w:ascii="Garamond" w:hAnsi="Garamond"/>
        </w:rPr>
        <w:t>3</w:t>
      </w:r>
      <w:r w:rsidR="007F5939">
        <w:rPr>
          <w:rFonts w:ascii="Garamond" w:hAnsi="Garamond"/>
        </w:rPr>
        <w:t xml:space="preserve">. </w:t>
      </w:r>
      <w:r>
        <w:rPr>
          <w:rFonts w:ascii="Garamond" w:hAnsi="Garamond"/>
        </w:rPr>
        <w:t xml:space="preserve">There are </w:t>
      </w:r>
      <w:r w:rsidR="00124CA6">
        <w:rPr>
          <w:rFonts w:ascii="Garamond" w:hAnsi="Garamond"/>
        </w:rPr>
        <w:t>HARD DEADLINES for all papers to be submitted</w:t>
      </w:r>
      <w:r w:rsidR="0018648F">
        <w:rPr>
          <w:rFonts w:ascii="Garamond" w:hAnsi="Garamond"/>
        </w:rPr>
        <w:t xml:space="preserve"> via e-mail</w:t>
      </w:r>
      <w:r w:rsidR="00124CA6">
        <w:rPr>
          <w:rFonts w:ascii="Garamond" w:hAnsi="Garamond"/>
        </w:rPr>
        <w:t>.</w:t>
      </w:r>
      <w:r w:rsidR="0044511F">
        <w:rPr>
          <w:rFonts w:ascii="Garamond" w:hAnsi="Garamond"/>
        </w:rPr>
        <w:br/>
      </w:r>
      <w:r w:rsidR="0044511F">
        <w:rPr>
          <w:rFonts w:ascii="Garamond" w:hAnsi="Garamond"/>
        </w:rPr>
        <w:br/>
      </w:r>
      <w:r w:rsidR="0044511F">
        <w:rPr>
          <w:rFonts w:ascii="Garamond" w:hAnsi="Garamond"/>
          <w:b/>
          <w:bCs/>
          <w:u w:val="single"/>
        </w:rPr>
        <w:t>SCHEDULE</w:t>
      </w:r>
      <w:r w:rsidR="00D5170F">
        <w:rPr>
          <w:rFonts w:ascii="Garamond" w:hAnsi="Garamond"/>
          <w:b/>
          <w:bCs/>
          <w:u w:val="single"/>
        </w:rPr>
        <w:t xml:space="preserve"> – Spring 2024</w:t>
      </w:r>
      <w:r w:rsidR="0044511F">
        <w:rPr>
          <w:rFonts w:ascii="Garamond" w:hAnsi="Garamond"/>
          <w:b/>
          <w:bCs/>
          <w:u w:val="single"/>
        </w:rPr>
        <w:t>:</w:t>
      </w:r>
      <w:r w:rsidR="0044511F">
        <w:rPr>
          <w:rFonts w:ascii="Garamond" w:hAnsi="Garamond"/>
        </w:rPr>
        <w:br/>
      </w:r>
      <w:r w:rsidR="0044511F">
        <w:rPr>
          <w:rFonts w:ascii="Garamond" w:hAnsi="Garamond"/>
        </w:rPr>
        <w:br/>
      </w:r>
      <w:r w:rsidR="003D7BB2">
        <w:rPr>
          <w:rFonts w:ascii="Garamond" w:hAnsi="Garamond"/>
        </w:rPr>
        <w:t>January</w:t>
      </w:r>
      <w:r w:rsidR="003D7BB2">
        <w:rPr>
          <w:rFonts w:ascii="Garamond" w:hAnsi="Garamond"/>
        </w:rPr>
        <w:tab/>
      </w:r>
      <w:r w:rsidR="003D7BB2">
        <w:rPr>
          <w:rFonts w:ascii="Garamond" w:hAnsi="Garamond"/>
        </w:rPr>
        <w:tab/>
        <w:t>19:</w:t>
      </w:r>
      <w:r w:rsidR="00D5170F">
        <w:rPr>
          <w:rFonts w:ascii="Garamond" w:hAnsi="Garamond"/>
        </w:rPr>
        <w:tab/>
        <w:t>From the Middle Ages to the 16</w:t>
      </w:r>
      <w:r w:rsidR="00D5170F" w:rsidRPr="00D5170F">
        <w:rPr>
          <w:rFonts w:ascii="Garamond" w:hAnsi="Garamond"/>
          <w:vertAlign w:val="superscript"/>
        </w:rPr>
        <w:t>th</w:t>
      </w:r>
      <w:r w:rsidR="00D5170F">
        <w:rPr>
          <w:rFonts w:ascii="Garamond" w:hAnsi="Garamond"/>
        </w:rPr>
        <w:t xml:space="preserve"> </w:t>
      </w:r>
      <w:proofErr w:type="gramStart"/>
      <w:r w:rsidR="00D5170F">
        <w:rPr>
          <w:rFonts w:ascii="Garamond" w:hAnsi="Garamond"/>
        </w:rPr>
        <w:t>Century</w:t>
      </w:r>
      <w:proofErr w:type="gramEnd"/>
    </w:p>
    <w:p w14:paraId="75572292" w14:textId="3EB1F49D" w:rsidR="003D7BB2" w:rsidRPr="00D5170F" w:rsidRDefault="003D7BB2" w:rsidP="00B54E66">
      <w:pPr>
        <w:rPr>
          <w:rFonts w:ascii="Garamond" w:hAnsi="Garamond"/>
        </w:rPr>
      </w:pPr>
      <w:r>
        <w:rPr>
          <w:rFonts w:ascii="Garamond" w:hAnsi="Garamond"/>
        </w:rPr>
        <w:tab/>
      </w:r>
      <w:r>
        <w:rPr>
          <w:rFonts w:ascii="Garamond" w:hAnsi="Garamond"/>
        </w:rPr>
        <w:tab/>
        <w:t>26</w:t>
      </w:r>
      <w:r w:rsidR="00D5170F">
        <w:rPr>
          <w:rFonts w:ascii="Garamond" w:hAnsi="Garamond"/>
        </w:rPr>
        <w:t>:</w:t>
      </w:r>
      <w:r w:rsidR="00D5170F">
        <w:rPr>
          <w:rFonts w:ascii="Garamond" w:hAnsi="Garamond"/>
        </w:rPr>
        <w:tab/>
        <w:t>The 17</w:t>
      </w:r>
      <w:r w:rsidR="00D5170F" w:rsidRPr="00D5170F">
        <w:rPr>
          <w:rFonts w:ascii="Garamond" w:hAnsi="Garamond"/>
          <w:vertAlign w:val="superscript"/>
        </w:rPr>
        <w:t>th</w:t>
      </w:r>
      <w:r w:rsidR="00D5170F">
        <w:rPr>
          <w:rFonts w:ascii="Garamond" w:hAnsi="Garamond"/>
        </w:rPr>
        <w:t xml:space="preserve"> &amp;</w:t>
      </w:r>
      <w:r w:rsidR="00C0519E">
        <w:rPr>
          <w:rFonts w:ascii="Garamond" w:hAnsi="Garamond"/>
        </w:rPr>
        <w:t xml:space="preserve"> </w:t>
      </w:r>
      <w:r w:rsidR="00D5170F">
        <w:rPr>
          <w:rFonts w:ascii="Garamond" w:hAnsi="Garamond"/>
        </w:rPr>
        <w:t>18</w:t>
      </w:r>
      <w:r w:rsidR="00D5170F" w:rsidRPr="00D5170F">
        <w:rPr>
          <w:rFonts w:ascii="Garamond" w:hAnsi="Garamond"/>
          <w:vertAlign w:val="superscript"/>
        </w:rPr>
        <w:t>th</w:t>
      </w:r>
      <w:r w:rsidR="00D5170F">
        <w:rPr>
          <w:rFonts w:ascii="Garamond" w:hAnsi="Garamond"/>
        </w:rPr>
        <w:t xml:space="preserve"> Centuries – From the</w:t>
      </w:r>
      <w:r w:rsidR="00C0519E">
        <w:rPr>
          <w:rFonts w:ascii="Garamond" w:hAnsi="Garamond"/>
        </w:rPr>
        <w:t xml:space="preserve"> Baroque </w:t>
      </w:r>
      <w:r w:rsidR="00D5170F">
        <w:rPr>
          <w:rFonts w:ascii="Garamond" w:hAnsi="Garamond"/>
        </w:rPr>
        <w:t>to the Enlightenment</w:t>
      </w:r>
    </w:p>
    <w:p w14:paraId="234F236F" w14:textId="77777777" w:rsidR="003D7BB2" w:rsidRDefault="003D7BB2" w:rsidP="00B54E66">
      <w:pPr>
        <w:rPr>
          <w:rFonts w:ascii="Garamond" w:hAnsi="Garamond"/>
        </w:rPr>
      </w:pPr>
    </w:p>
    <w:p w14:paraId="13E09556" w14:textId="33B5AEA9" w:rsidR="003D7BB2" w:rsidRDefault="003D7BB2" w:rsidP="00B54E66">
      <w:pPr>
        <w:rPr>
          <w:rFonts w:ascii="Garamond" w:hAnsi="Garamond"/>
        </w:rPr>
      </w:pPr>
      <w:r>
        <w:rPr>
          <w:rFonts w:ascii="Garamond" w:hAnsi="Garamond"/>
        </w:rPr>
        <w:t>February</w:t>
      </w:r>
      <w:r>
        <w:rPr>
          <w:rFonts w:ascii="Garamond" w:hAnsi="Garamond"/>
        </w:rPr>
        <w:tab/>
      </w:r>
      <w:r w:rsidR="00D5170F">
        <w:rPr>
          <w:rFonts w:ascii="Garamond" w:hAnsi="Garamond"/>
        </w:rPr>
        <w:t>2</w:t>
      </w:r>
      <w:r>
        <w:rPr>
          <w:rFonts w:ascii="Garamond" w:hAnsi="Garamond"/>
        </w:rPr>
        <w:t>:</w:t>
      </w:r>
      <w:r w:rsidR="00D5170F">
        <w:rPr>
          <w:rFonts w:ascii="Garamond" w:hAnsi="Garamond"/>
        </w:rPr>
        <w:tab/>
      </w:r>
      <w:r w:rsidR="00C0519E">
        <w:rPr>
          <w:rFonts w:ascii="Garamond" w:hAnsi="Garamond"/>
        </w:rPr>
        <w:t xml:space="preserve">1750 to 1815 – </w:t>
      </w:r>
      <w:r w:rsidR="00D5170F">
        <w:rPr>
          <w:rFonts w:ascii="Garamond" w:hAnsi="Garamond"/>
        </w:rPr>
        <w:t xml:space="preserve">From the Enlightenment </w:t>
      </w:r>
      <w:r w:rsidR="00C0519E">
        <w:rPr>
          <w:rFonts w:ascii="Garamond" w:hAnsi="Garamond"/>
        </w:rPr>
        <w:t>to Revolution</w:t>
      </w:r>
    </w:p>
    <w:p w14:paraId="0B9965D2" w14:textId="56B4571E" w:rsidR="003D7BB2" w:rsidRPr="00C0519E" w:rsidRDefault="003D7BB2" w:rsidP="00B54E66">
      <w:pPr>
        <w:rPr>
          <w:rFonts w:ascii="Garamond" w:hAnsi="Garamond"/>
          <w:i/>
          <w:iCs/>
        </w:rPr>
      </w:pPr>
      <w:r>
        <w:rPr>
          <w:rFonts w:ascii="Garamond" w:hAnsi="Garamond"/>
        </w:rPr>
        <w:tab/>
      </w:r>
      <w:r>
        <w:rPr>
          <w:rFonts w:ascii="Garamond" w:hAnsi="Garamond"/>
        </w:rPr>
        <w:tab/>
      </w:r>
      <w:r w:rsidR="00D5170F">
        <w:rPr>
          <w:rFonts w:ascii="Garamond" w:hAnsi="Garamond"/>
        </w:rPr>
        <w:t>9</w:t>
      </w:r>
      <w:r>
        <w:rPr>
          <w:rFonts w:ascii="Garamond" w:hAnsi="Garamond"/>
        </w:rPr>
        <w:t>:</w:t>
      </w:r>
      <w:r w:rsidR="00D5170F">
        <w:rPr>
          <w:rFonts w:ascii="Garamond" w:hAnsi="Garamond"/>
        </w:rPr>
        <w:tab/>
      </w:r>
      <w:r w:rsidR="00C0519E">
        <w:rPr>
          <w:rFonts w:ascii="Garamond" w:hAnsi="Garamond"/>
        </w:rPr>
        <w:t xml:space="preserve">1815 to 1850 – From </w:t>
      </w:r>
      <w:r w:rsidR="00C0519E">
        <w:rPr>
          <w:rFonts w:ascii="Garamond" w:hAnsi="Garamond"/>
          <w:i/>
          <w:iCs/>
        </w:rPr>
        <w:t>romance</w:t>
      </w:r>
      <w:r w:rsidR="00C0519E">
        <w:rPr>
          <w:rFonts w:ascii="Garamond" w:hAnsi="Garamond"/>
        </w:rPr>
        <w:t xml:space="preserve"> to </w:t>
      </w:r>
      <w:r w:rsidR="00C0519E">
        <w:rPr>
          <w:rFonts w:ascii="Garamond" w:hAnsi="Garamond"/>
          <w:i/>
          <w:iCs/>
        </w:rPr>
        <w:t>mélodie</w:t>
      </w:r>
    </w:p>
    <w:p w14:paraId="6F220800" w14:textId="447B696F" w:rsidR="00D5170F" w:rsidRDefault="00D5170F" w:rsidP="00B54E66">
      <w:pPr>
        <w:rPr>
          <w:rFonts w:ascii="Garamond" w:hAnsi="Garamond"/>
        </w:rPr>
      </w:pPr>
      <w:r>
        <w:rPr>
          <w:rFonts w:ascii="Garamond" w:hAnsi="Garamond"/>
        </w:rPr>
        <w:tab/>
      </w:r>
      <w:r>
        <w:rPr>
          <w:rFonts w:ascii="Garamond" w:hAnsi="Garamond"/>
        </w:rPr>
        <w:tab/>
        <w:t>16:</w:t>
      </w:r>
      <w:r w:rsidR="00C0519E">
        <w:rPr>
          <w:rFonts w:ascii="Garamond" w:hAnsi="Garamond"/>
        </w:rPr>
        <w:tab/>
        <w:t xml:space="preserve">1850 to 1880 – The </w:t>
      </w:r>
      <w:r w:rsidR="00C0519E" w:rsidRPr="00C0519E">
        <w:rPr>
          <w:rFonts w:ascii="Garamond" w:hAnsi="Garamond"/>
          <w:i/>
          <w:iCs/>
        </w:rPr>
        <w:t>mélodie</w:t>
      </w:r>
      <w:r w:rsidR="00C0519E">
        <w:rPr>
          <w:rFonts w:ascii="Garamond" w:hAnsi="Garamond"/>
        </w:rPr>
        <w:t xml:space="preserve"> comes of age</w:t>
      </w:r>
    </w:p>
    <w:p w14:paraId="72B0AAC8" w14:textId="339AC7D1" w:rsidR="003D7BB2" w:rsidRDefault="003D7BB2" w:rsidP="00B54E66">
      <w:pPr>
        <w:rPr>
          <w:rFonts w:ascii="Garamond" w:hAnsi="Garamond"/>
        </w:rPr>
      </w:pPr>
      <w:r>
        <w:rPr>
          <w:rFonts w:ascii="Garamond" w:hAnsi="Garamond"/>
        </w:rPr>
        <w:tab/>
      </w:r>
      <w:r>
        <w:rPr>
          <w:rFonts w:ascii="Garamond" w:hAnsi="Garamond"/>
        </w:rPr>
        <w:tab/>
        <w:t>23:</w:t>
      </w:r>
      <w:r w:rsidR="00C0519E">
        <w:rPr>
          <w:rFonts w:ascii="Garamond" w:hAnsi="Garamond"/>
        </w:rPr>
        <w:tab/>
      </w:r>
      <w:r w:rsidR="00C053D0">
        <w:rPr>
          <w:rFonts w:ascii="Garamond" w:hAnsi="Garamond"/>
        </w:rPr>
        <w:t>Wagnerism &amp; the Franco-Prussian War</w:t>
      </w:r>
    </w:p>
    <w:p w14:paraId="17E089B6" w14:textId="77777777" w:rsidR="003D7BB2" w:rsidRDefault="003D7BB2" w:rsidP="00B54E66">
      <w:pPr>
        <w:rPr>
          <w:rFonts w:ascii="Garamond" w:hAnsi="Garamond"/>
        </w:rPr>
      </w:pPr>
    </w:p>
    <w:p w14:paraId="2DC3838B" w14:textId="22342C50" w:rsidR="003D7BB2" w:rsidRDefault="003D7BB2" w:rsidP="00B54E66">
      <w:pPr>
        <w:rPr>
          <w:rFonts w:ascii="Garamond" w:hAnsi="Garamond"/>
        </w:rPr>
      </w:pPr>
      <w:r>
        <w:rPr>
          <w:rFonts w:ascii="Garamond" w:hAnsi="Garamond"/>
        </w:rPr>
        <w:t>March</w:t>
      </w:r>
      <w:r>
        <w:rPr>
          <w:rFonts w:ascii="Garamond" w:hAnsi="Garamond"/>
        </w:rPr>
        <w:tab/>
      </w:r>
      <w:r>
        <w:rPr>
          <w:rFonts w:ascii="Garamond" w:hAnsi="Garamond"/>
        </w:rPr>
        <w:tab/>
      </w:r>
      <w:r w:rsidR="00D5170F">
        <w:rPr>
          <w:rFonts w:ascii="Garamond" w:hAnsi="Garamond"/>
        </w:rPr>
        <w:t>1</w:t>
      </w:r>
      <w:r>
        <w:rPr>
          <w:rFonts w:ascii="Garamond" w:hAnsi="Garamond"/>
        </w:rPr>
        <w:t>:</w:t>
      </w:r>
      <w:r w:rsidR="00C0519E">
        <w:rPr>
          <w:rFonts w:ascii="Garamond" w:hAnsi="Garamond"/>
        </w:rPr>
        <w:tab/>
      </w:r>
      <w:r w:rsidR="00C053D0">
        <w:rPr>
          <w:rFonts w:ascii="Garamond" w:hAnsi="Garamond"/>
        </w:rPr>
        <w:t>Gabriel Fauré</w:t>
      </w:r>
    </w:p>
    <w:p w14:paraId="370426E5" w14:textId="5BD6FDC7" w:rsidR="00D5170F" w:rsidRPr="00C053D0" w:rsidRDefault="00D5170F" w:rsidP="00B54E66">
      <w:pPr>
        <w:rPr>
          <w:rFonts w:ascii="Garamond" w:hAnsi="Garamond"/>
          <w:b/>
          <w:bCs/>
        </w:rPr>
      </w:pPr>
      <w:r>
        <w:rPr>
          <w:rFonts w:ascii="Garamond" w:hAnsi="Garamond"/>
        </w:rPr>
        <w:tab/>
      </w:r>
      <w:r>
        <w:rPr>
          <w:rFonts w:ascii="Garamond" w:hAnsi="Garamond"/>
        </w:rPr>
        <w:tab/>
        <w:t>8:</w:t>
      </w:r>
      <w:r w:rsidR="00C0519E">
        <w:rPr>
          <w:rFonts w:ascii="Garamond" w:hAnsi="Garamond"/>
        </w:rPr>
        <w:tab/>
      </w:r>
      <w:r w:rsidR="00C053D0">
        <w:rPr>
          <w:rFonts w:ascii="Garamond" w:hAnsi="Garamond"/>
        </w:rPr>
        <w:t xml:space="preserve">The Belle Époque </w:t>
      </w:r>
      <w:r w:rsidR="00B84A5D">
        <w:rPr>
          <w:rFonts w:ascii="Garamond" w:hAnsi="Garamond"/>
          <w:b/>
          <w:bCs/>
        </w:rPr>
        <w:t>(P</w:t>
      </w:r>
      <w:r w:rsidR="00C053D0">
        <w:rPr>
          <w:rFonts w:ascii="Garamond" w:hAnsi="Garamond"/>
          <w:b/>
          <w:bCs/>
        </w:rPr>
        <w:t>oet Paper Due</w:t>
      </w:r>
      <w:r w:rsidR="008677E1">
        <w:rPr>
          <w:rFonts w:ascii="Garamond" w:hAnsi="Garamond"/>
          <w:b/>
          <w:bCs/>
        </w:rPr>
        <w:t xml:space="preserve"> by 11:59 PM</w:t>
      </w:r>
      <w:r w:rsidR="00B84A5D">
        <w:rPr>
          <w:rFonts w:ascii="Garamond" w:hAnsi="Garamond"/>
          <w:b/>
          <w:bCs/>
        </w:rPr>
        <w:t>)</w:t>
      </w:r>
    </w:p>
    <w:p w14:paraId="0E12D9DB" w14:textId="1B2F63A5" w:rsidR="00D5170F" w:rsidRDefault="00D5170F" w:rsidP="00B54E66">
      <w:pPr>
        <w:rPr>
          <w:rFonts w:ascii="Garamond" w:hAnsi="Garamond"/>
        </w:rPr>
      </w:pPr>
      <w:r>
        <w:rPr>
          <w:rFonts w:ascii="Garamond" w:hAnsi="Garamond"/>
        </w:rPr>
        <w:tab/>
      </w:r>
      <w:r>
        <w:rPr>
          <w:rFonts w:ascii="Garamond" w:hAnsi="Garamond"/>
        </w:rPr>
        <w:tab/>
      </w:r>
      <w:r w:rsidRPr="00D5170F">
        <w:rPr>
          <w:rFonts w:ascii="Garamond" w:hAnsi="Garamond"/>
          <w:highlight w:val="yellow"/>
        </w:rPr>
        <w:t>15:</w:t>
      </w:r>
      <w:r w:rsidRPr="00D5170F">
        <w:rPr>
          <w:rFonts w:ascii="Garamond" w:hAnsi="Garamond"/>
          <w:highlight w:val="yellow"/>
        </w:rPr>
        <w:tab/>
        <w:t>NO CLASS – SPRING BREAK</w:t>
      </w:r>
    </w:p>
    <w:p w14:paraId="39097934" w14:textId="2C659137" w:rsidR="00D5170F" w:rsidRDefault="00D5170F" w:rsidP="00B54E66">
      <w:pPr>
        <w:rPr>
          <w:rFonts w:ascii="Garamond" w:hAnsi="Garamond"/>
        </w:rPr>
      </w:pPr>
      <w:r>
        <w:rPr>
          <w:rFonts w:ascii="Garamond" w:hAnsi="Garamond"/>
        </w:rPr>
        <w:tab/>
      </w:r>
      <w:r>
        <w:rPr>
          <w:rFonts w:ascii="Garamond" w:hAnsi="Garamond"/>
        </w:rPr>
        <w:tab/>
        <w:t>22:</w:t>
      </w:r>
      <w:r w:rsidR="00C0519E">
        <w:rPr>
          <w:rFonts w:ascii="Garamond" w:hAnsi="Garamond"/>
        </w:rPr>
        <w:tab/>
      </w:r>
      <w:r w:rsidR="00C053D0">
        <w:rPr>
          <w:rFonts w:ascii="Garamond" w:hAnsi="Garamond"/>
        </w:rPr>
        <w:t>Claude Debussy</w:t>
      </w:r>
    </w:p>
    <w:p w14:paraId="31E5505C" w14:textId="7C276C5F" w:rsidR="00D5170F" w:rsidRDefault="00D5170F" w:rsidP="00B54E66">
      <w:pPr>
        <w:rPr>
          <w:rFonts w:ascii="Garamond" w:hAnsi="Garamond"/>
        </w:rPr>
      </w:pPr>
      <w:r>
        <w:rPr>
          <w:rFonts w:ascii="Garamond" w:hAnsi="Garamond"/>
        </w:rPr>
        <w:tab/>
      </w:r>
      <w:r>
        <w:rPr>
          <w:rFonts w:ascii="Garamond" w:hAnsi="Garamond"/>
        </w:rPr>
        <w:tab/>
        <w:t>29:</w:t>
      </w:r>
      <w:r w:rsidR="00C053D0">
        <w:rPr>
          <w:rFonts w:ascii="Garamond" w:hAnsi="Garamond"/>
        </w:rPr>
        <w:tab/>
        <w:t>The Dreyfus Affair &amp; World War One</w:t>
      </w:r>
    </w:p>
    <w:p w14:paraId="072AF1C3" w14:textId="77777777" w:rsidR="00D5170F" w:rsidRDefault="00D5170F" w:rsidP="00B54E66">
      <w:pPr>
        <w:rPr>
          <w:rFonts w:ascii="Garamond" w:hAnsi="Garamond"/>
        </w:rPr>
      </w:pPr>
    </w:p>
    <w:p w14:paraId="54705C13" w14:textId="0169147E" w:rsidR="00D5170F" w:rsidRDefault="00D5170F" w:rsidP="00B54E66">
      <w:pPr>
        <w:rPr>
          <w:rFonts w:ascii="Garamond" w:hAnsi="Garamond"/>
        </w:rPr>
      </w:pPr>
      <w:r>
        <w:rPr>
          <w:rFonts w:ascii="Garamond" w:hAnsi="Garamond"/>
        </w:rPr>
        <w:t>April</w:t>
      </w:r>
      <w:r>
        <w:rPr>
          <w:rFonts w:ascii="Garamond" w:hAnsi="Garamond"/>
        </w:rPr>
        <w:tab/>
      </w:r>
      <w:r>
        <w:rPr>
          <w:rFonts w:ascii="Garamond" w:hAnsi="Garamond"/>
        </w:rPr>
        <w:tab/>
        <w:t>5:</w:t>
      </w:r>
      <w:r w:rsidR="00C053D0">
        <w:rPr>
          <w:rFonts w:ascii="Garamond" w:hAnsi="Garamond"/>
        </w:rPr>
        <w:tab/>
        <w:t>Poulenc</w:t>
      </w:r>
      <w:r w:rsidR="00B84A5D">
        <w:rPr>
          <w:rFonts w:ascii="Garamond" w:hAnsi="Garamond"/>
        </w:rPr>
        <w:t>/</w:t>
      </w:r>
      <w:r w:rsidR="00C053D0">
        <w:rPr>
          <w:rFonts w:ascii="Garamond" w:hAnsi="Garamond"/>
        </w:rPr>
        <w:t>Les Six</w:t>
      </w:r>
    </w:p>
    <w:p w14:paraId="6D01C89F" w14:textId="748FBE23" w:rsidR="00D5170F" w:rsidRPr="00C053D0" w:rsidRDefault="00D5170F" w:rsidP="00B54E66">
      <w:pPr>
        <w:rPr>
          <w:rFonts w:ascii="Garamond" w:hAnsi="Garamond"/>
          <w:b/>
          <w:bCs/>
          <w:i/>
          <w:iCs/>
        </w:rPr>
      </w:pPr>
      <w:r>
        <w:rPr>
          <w:rFonts w:ascii="Garamond" w:hAnsi="Garamond"/>
        </w:rPr>
        <w:tab/>
      </w:r>
      <w:r>
        <w:rPr>
          <w:rFonts w:ascii="Garamond" w:hAnsi="Garamond"/>
        </w:rPr>
        <w:tab/>
        <w:t>12:</w:t>
      </w:r>
      <w:r w:rsidR="00C053D0">
        <w:rPr>
          <w:rFonts w:ascii="Garamond" w:hAnsi="Garamond"/>
        </w:rPr>
        <w:tab/>
        <w:t>Surrealism</w:t>
      </w:r>
      <w:r w:rsidR="00B84A5D">
        <w:rPr>
          <w:rFonts w:ascii="Garamond" w:hAnsi="Garamond"/>
        </w:rPr>
        <w:t xml:space="preserve"> &amp; World War Two</w:t>
      </w:r>
      <w:r w:rsidR="00C053D0">
        <w:rPr>
          <w:rFonts w:ascii="Garamond" w:hAnsi="Garamond"/>
        </w:rPr>
        <w:t xml:space="preserve"> </w:t>
      </w:r>
      <w:r w:rsidR="00B84A5D">
        <w:rPr>
          <w:rFonts w:ascii="Garamond" w:hAnsi="Garamond"/>
          <w:b/>
          <w:bCs/>
        </w:rPr>
        <w:t>(C</w:t>
      </w:r>
      <w:r w:rsidR="00C053D0">
        <w:rPr>
          <w:rFonts w:ascii="Garamond" w:hAnsi="Garamond"/>
          <w:b/>
          <w:bCs/>
        </w:rPr>
        <w:t>omposer Paper Due</w:t>
      </w:r>
      <w:r w:rsidR="008677E1">
        <w:rPr>
          <w:rFonts w:ascii="Garamond" w:hAnsi="Garamond"/>
          <w:b/>
          <w:bCs/>
        </w:rPr>
        <w:t xml:space="preserve"> by 11:59 PM</w:t>
      </w:r>
      <w:r w:rsidR="00B84A5D">
        <w:rPr>
          <w:rFonts w:ascii="Garamond" w:hAnsi="Garamond"/>
          <w:b/>
          <w:bCs/>
        </w:rPr>
        <w:t>)</w:t>
      </w:r>
    </w:p>
    <w:p w14:paraId="6DF414D0" w14:textId="2D496E3E" w:rsidR="00D5170F" w:rsidRDefault="00D5170F" w:rsidP="00B54E66">
      <w:pPr>
        <w:rPr>
          <w:rFonts w:ascii="Garamond" w:hAnsi="Garamond"/>
        </w:rPr>
      </w:pPr>
      <w:r>
        <w:rPr>
          <w:rFonts w:ascii="Garamond" w:hAnsi="Garamond"/>
        </w:rPr>
        <w:tab/>
      </w:r>
      <w:r>
        <w:rPr>
          <w:rFonts w:ascii="Garamond" w:hAnsi="Garamond"/>
        </w:rPr>
        <w:tab/>
        <w:t>19:</w:t>
      </w:r>
      <w:r w:rsidR="00C053D0">
        <w:rPr>
          <w:rFonts w:ascii="Garamond" w:hAnsi="Garamond"/>
        </w:rPr>
        <w:tab/>
        <w:t>20</w:t>
      </w:r>
      <w:r w:rsidR="00C053D0" w:rsidRPr="00C053D0">
        <w:rPr>
          <w:rFonts w:ascii="Garamond" w:hAnsi="Garamond"/>
          <w:vertAlign w:val="superscript"/>
        </w:rPr>
        <w:t>th</w:t>
      </w:r>
      <w:r w:rsidR="00C053D0">
        <w:rPr>
          <w:rFonts w:ascii="Garamond" w:hAnsi="Garamond"/>
        </w:rPr>
        <w:t xml:space="preserve"> Century Popular Music</w:t>
      </w:r>
    </w:p>
    <w:p w14:paraId="402C955D" w14:textId="6CE8D917" w:rsidR="00D5170F" w:rsidRDefault="00D5170F" w:rsidP="00B54E66">
      <w:pPr>
        <w:rPr>
          <w:rFonts w:ascii="Garamond" w:hAnsi="Garamond"/>
        </w:rPr>
      </w:pPr>
      <w:r>
        <w:rPr>
          <w:rFonts w:ascii="Garamond" w:hAnsi="Garamond"/>
        </w:rPr>
        <w:tab/>
      </w:r>
      <w:r>
        <w:rPr>
          <w:rFonts w:ascii="Garamond" w:hAnsi="Garamond"/>
        </w:rPr>
        <w:tab/>
        <w:t>26:</w:t>
      </w:r>
      <w:r w:rsidR="00C053D0">
        <w:rPr>
          <w:rFonts w:ascii="Garamond" w:hAnsi="Garamond"/>
        </w:rPr>
        <w:tab/>
        <w:t>Sound as Music:  Varèse &amp; Boulez</w:t>
      </w:r>
    </w:p>
    <w:p w14:paraId="6F8F1161" w14:textId="77777777" w:rsidR="00D5170F" w:rsidRDefault="00D5170F" w:rsidP="00B54E66">
      <w:pPr>
        <w:rPr>
          <w:rFonts w:ascii="Garamond" w:hAnsi="Garamond"/>
        </w:rPr>
      </w:pPr>
    </w:p>
    <w:p w14:paraId="2759F5DA" w14:textId="26DF17B3" w:rsidR="00D5170F" w:rsidRDefault="00D5170F" w:rsidP="00B54E66">
      <w:pPr>
        <w:rPr>
          <w:rFonts w:ascii="Garamond" w:hAnsi="Garamond"/>
        </w:rPr>
      </w:pPr>
      <w:r>
        <w:rPr>
          <w:rFonts w:ascii="Garamond" w:hAnsi="Garamond"/>
        </w:rPr>
        <w:t>May</w:t>
      </w:r>
      <w:r>
        <w:rPr>
          <w:rFonts w:ascii="Garamond" w:hAnsi="Garamond"/>
        </w:rPr>
        <w:tab/>
      </w:r>
      <w:r>
        <w:rPr>
          <w:rFonts w:ascii="Garamond" w:hAnsi="Garamond"/>
        </w:rPr>
        <w:tab/>
        <w:t>3*:</w:t>
      </w:r>
      <w:r>
        <w:rPr>
          <w:rFonts w:ascii="Garamond" w:hAnsi="Garamond"/>
        </w:rPr>
        <w:tab/>
        <w:t>Post WW2 to today</w:t>
      </w:r>
      <w:r w:rsidR="00B84A5D">
        <w:rPr>
          <w:rFonts w:ascii="Garamond" w:hAnsi="Garamond"/>
        </w:rPr>
        <w:t>:  Tech; the Old Becomes New Again</w:t>
      </w:r>
    </w:p>
    <w:p w14:paraId="52686C06" w14:textId="77777777" w:rsidR="00D5170F" w:rsidRDefault="00D5170F" w:rsidP="00B54E66">
      <w:pPr>
        <w:rPr>
          <w:rFonts w:ascii="Garamond" w:hAnsi="Garamond"/>
        </w:rPr>
      </w:pPr>
    </w:p>
    <w:p w14:paraId="7BE7A5A0" w14:textId="12C4C83D" w:rsidR="00E62F75" w:rsidRPr="00E62F75" w:rsidRDefault="00D5170F" w:rsidP="00E62F75">
      <w:pPr>
        <w:rPr>
          <w:rFonts w:ascii="Garamond" w:hAnsi="Garamond"/>
        </w:rPr>
      </w:pPr>
      <w:r>
        <w:rPr>
          <w:rFonts w:ascii="Garamond" w:hAnsi="Garamond"/>
        </w:rPr>
        <w:t xml:space="preserve">(*Date may </w:t>
      </w:r>
      <w:r w:rsidR="00B84A5D">
        <w:rPr>
          <w:rFonts w:ascii="Garamond" w:hAnsi="Garamond"/>
        </w:rPr>
        <w:t xml:space="preserve">need to </w:t>
      </w:r>
      <w:r>
        <w:rPr>
          <w:rFonts w:ascii="Garamond" w:hAnsi="Garamond"/>
        </w:rPr>
        <w:t>be moved)</w:t>
      </w:r>
      <w:r>
        <w:rPr>
          <w:rFonts w:ascii="Garamond" w:hAnsi="Garamond"/>
        </w:rPr>
        <w:tab/>
      </w:r>
      <w:r w:rsidR="000A786A" w:rsidRPr="000A786A">
        <w:rPr>
          <w:rFonts w:ascii="Garamond" w:hAnsi="Garamond"/>
          <w:b/>
          <w:bCs/>
        </w:rPr>
        <w:br/>
      </w:r>
      <w:r w:rsidR="000A786A">
        <w:rPr>
          <w:rFonts w:ascii="Garamond" w:hAnsi="Garamond"/>
        </w:rPr>
        <w:br/>
      </w:r>
      <w:r w:rsidR="00775A40">
        <w:rPr>
          <w:rFonts w:ascii="Garamond" w:hAnsi="Garamond"/>
          <w:b/>
          <w:bCs/>
          <w:u w:val="single"/>
        </w:rPr>
        <w:t xml:space="preserve">IMPORTANT </w:t>
      </w:r>
      <w:r w:rsidR="00876BE9" w:rsidRPr="00876BE9">
        <w:rPr>
          <w:rFonts w:ascii="Garamond" w:hAnsi="Garamond"/>
          <w:b/>
          <w:bCs/>
          <w:u w:val="single"/>
        </w:rPr>
        <w:t>ADDITIONAL INFORMATION</w:t>
      </w:r>
      <w:r w:rsidR="00B77F51">
        <w:rPr>
          <w:rFonts w:ascii="Garamond" w:hAnsi="Garamond"/>
          <w:b/>
          <w:bCs/>
          <w:u w:val="single"/>
        </w:rPr>
        <w:t xml:space="preserve"> (from Dr. Warren Henry)</w:t>
      </w:r>
      <w:r w:rsidR="00876BE9" w:rsidRPr="00876BE9">
        <w:rPr>
          <w:rFonts w:ascii="Garamond" w:hAnsi="Garamond"/>
          <w:b/>
          <w:bCs/>
          <w:u w:val="single"/>
        </w:rPr>
        <w:t>:</w:t>
      </w:r>
      <w:r w:rsidR="00876BE9" w:rsidRPr="00876BE9">
        <w:rPr>
          <w:rFonts w:ascii="Garamond" w:hAnsi="Garamond"/>
          <w:b/>
          <w:bCs/>
          <w:u w:val="single"/>
        </w:rPr>
        <w:br/>
      </w:r>
      <w:r w:rsidR="00876BE9">
        <w:rPr>
          <w:rFonts w:ascii="Garamond" w:hAnsi="Garamond"/>
        </w:rPr>
        <w:br/>
      </w:r>
      <w:r w:rsidR="00E62F75" w:rsidRPr="00E62F75">
        <w:rPr>
          <w:rFonts w:ascii="Garamond" w:hAnsi="Garamond"/>
          <w:b/>
          <w:bCs/>
        </w:rPr>
        <w:t>ACADEMIC INTEGRITY</w:t>
      </w:r>
    </w:p>
    <w:p w14:paraId="719EF956" w14:textId="77777777" w:rsidR="00E62F75" w:rsidRPr="00E62F75" w:rsidRDefault="00E62F75" w:rsidP="00E62F75">
      <w:pPr>
        <w:rPr>
          <w:rFonts w:ascii="Garamond" w:hAnsi="Garamond"/>
        </w:rPr>
      </w:pPr>
    </w:p>
    <w:p w14:paraId="5AA3E64D" w14:textId="09BFC01B" w:rsidR="00E62F75" w:rsidRPr="00E62F75" w:rsidRDefault="00E62F75" w:rsidP="00E62F75">
      <w:pPr>
        <w:rPr>
          <w:rFonts w:ascii="Garamond" w:hAnsi="Garamond"/>
        </w:rPr>
      </w:pPr>
      <w:r w:rsidRPr="00E62F75">
        <w:rPr>
          <w:rFonts w:ascii="Garamond" w:hAnsi="Garamond"/>
        </w:rPr>
        <w:t xml:space="preserve">Students caught cheating or plagiarizing will receive a "0" for that </w:t>
      </w:r>
      <w:proofErr w:type="gramStart"/>
      <w:r w:rsidRPr="00E62F75">
        <w:rPr>
          <w:rFonts w:ascii="Garamond" w:hAnsi="Garamond"/>
        </w:rPr>
        <w:t>particular assignment</w:t>
      </w:r>
      <w:proofErr w:type="gramEnd"/>
      <w:r w:rsidRPr="00E62F75">
        <w:rPr>
          <w:rFonts w:ascii="Garamond" w:hAnsi="Garamond"/>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w:t>
      </w:r>
      <w:r>
        <w:rPr>
          <w:rFonts w:ascii="Garamond" w:hAnsi="Garamond"/>
        </w:rPr>
        <w:t xml:space="preserve"> </w:t>
      </w:r>
      <w:r w:rsidRPr="00E62F75">
        <w:rPr>
          <w:rFonts w:ascii="Garamond" w:hAnsi="Garamond"/>
        </w:rPr>
        <w:t xml:space="preserve">without express permission from the instructor(s); or e. any other act designed to give a student an unfair advantage. The term “plagiarism” includes but is not limited </w:t>
      </w:r>
      <w:proofErr w:type="gramStart"/>
      <w:r w:rsidRPr="00E62F75">
        <w:rPr>
          <w:rFonts w:ascii="Garamond" w:hAnsi="Garamond"/>
        </w:rPr>
        <w:t>to:</w:t>
      </w:r>
      <w:proofErr w:type="gramEnd"/>
      <w:r w:rsidRPr="00E62F75">
        <w:rPr>
          <w:rFonts w:ascii="Garamond" w:hAnsi="Garamond"/>
        </w:rPr>
        <w:t xml:space="preserve">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See: Academic Integrity LINK: </w:t>
      </w:r>
      <w:hyperlink r:id="rId5" w:history="1">
        <w:r w:rsidRPr="00E62F75">
          <w:rPr>
            <w:rStyle w:val="Hyperlink"/>
            <w:rFonts w:ascii="Garamond" w:hAnsi="Garamond"/>
          </w:rPr>
          <w:t>https://policy.unt.edu/policy/06-003</w:t>
        </w:r>
      </w:hyperlink>
      <w:r w:rsidR="00BF3C34">
        <w:rPr>
          <w:rFonts w:ascii="Garamond" w:hAnsi="Garamond"/>
        </w:rPr>
        <w:t>.</w:t>
      </w:r>
    </w:p>
    <w:p w14:paraId="21743210" w14:textId="77777777" w:rsidR="00E62F75" w:rsidRDefault="00E62F75" w:rsidP="00E62F75">
      <w:pPr>
        <w:rPr>
          <w:rFonts w:ascii="Garamond" w:hAnsi="Garamond"/>
        </w:rPr>
      </w:pPr>
    </w:p>
    <w:p w14:paraId="5CC6EFF0" w14:textId="7AD03AFF" w:rsidR="00E62F75" w:rsidRPr="00E62F75" w:rsidRDefault="00E62F75" w:rsidP="00E62F75">
      <w:pPr>
        <w:rPr>
          <w:rFonts w:ascii="Garamond" w:hAnsi="Garamond"/>
          <w:b/>
          <w:bCs/>
        </w:rPr>
      </w:pPr>
      <w:r w:rsidRPr="00E62F75">
        <w:rPr>
          <w:rFonts w:ascii="Garamond" w:hAnsi="Garamond"/>
          <w:b/>
          <w:bCs/>
        </w:rPr>
        <w:t>STUDENT BEHAVIOR</w:t>
      </w:r>
    </w:p>
    <w:p w14:paraId="56EFB8EE" w14:textId="1B95573F" w:rsidR="00E62F75" w:rsidRPr="00E62F75" w:rsidRDefault="00E62F75" w:rsidP="00E62F75">
      <w:pPr>
        <w:rPr>
          <w:rFonts w:ascii="Garamond" w:hAnsi="Garamond"/>
        </w:rPr>
      </w:pPr>
      <w:r w:rsidRPr="00E62F75">
        <w:rPr>
          <w:rFonts w:ascii="Garamond" w:hAnsi="Garamond"/>
        </w:rPr>
        <w:lastRenderedPageBreak/>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See: Student Code of Conduct Link: </w:t>
      </w:r>
      <w:hyperlink r:id="rId6" w:history="1">
        <w:r w:rsidR="00BF3C34" w:rsidRPr="00E62F75">
          <w:rPr>
            <w:rStyle w:val="Hyperlink"/>
            <w:rFonts w:ascii="Garamond" w:hAnsi="Garamond"/>
          </w:rPr>
          <w:t>https://deanofstudents.unt.edu/conduct</w:t>
        </w:r>
      </w:hyperlink>
      <w:r w:rsidR="00BF3C34">
        <w:rPr>
          <w:rFonts w:ascii="Garamond" w:hAnsi="Garamond"/>
        </w:rPr>
        <w:t xml:space="preserve">. </w:t>
      </w:r>
    </w:p>
    <w:p w14:paraId="45966E22" w14:textId="29E53592" w:rsidR="00E62F75" w:rsidRPr="00E62F75" w:rsidRDefault="00E62F75" w:rsidP="00E62F75">
      <w:pPr>
        <w:rPr>
          <w:rFonts w:ascii="Garamond" w:hAnsi="Garamond"/>
          <w:b/>
          <w:bCs/>
        </w:rPr>
      </w:pPr>
      <w:r>
        <w:rPr>
          <w:rFonts w:ascii="Garamond" w:hAnsi="Garamond"/>
        </w:rPr>
        <w:br/>
      </w:r>
      <w:r w:rsidRPr="00E62F75">
        <w:rPr>
          <w:rFonts w:ascii="Garamond" w:hAnsi="Garamond"/>
          <w:b/>
          <w:bCs/>
        </w:rPr>
        <w:t>ACCESS TO INFORMATION – EAGLE CONNECT</w:t>
      </w:r>
    </w:p>
    <w:p w14:paraId="370BE8DE" w14:textId="4B8F0DA4" w:rsidR="00E62F75" w:rsidRPr="00E62F75" w:rsidRDefault="00E62F75" w:rsidP="00E62F75">
      <w:pPr>
        <w:rPr>
          <w:rFonts w:ascii="Garamond" w:hAnsi="Garamond"/>
        </w:rPr>
      </w:pPr>
      <w:r w:rsidRPr="00E62F75">
        <w:rPr>
          <w:rFonts w:ascii="Garamond" w:hAnsi="Garamond"/>
        </w:rPr>
        <w:t xml:space="preserve">Your access point for business and academic services at UNT occurs at my.unt.edu. All official communication from the university will be delivered to your Eagle Connect account. For more information, please visit the website that explains Eagle Connect. See: Eagle Connect LINK: </w:t>
      </w:r>
      <w:hyperlink r:id="rId7" w:history="1">
        <w:r w:rsidRPr="00E62F75">
          <w:rPr>
            <w:rStyle w:val="Hyperlink"/>
            <w:rFonts w:ascii="Garamond" w:hAnsi="Garamond"/>
          </w:rPr>
          <w:t>eagleconnect.unt.edu/</w:t>
        </w:r>
      </w:hyperlink>
      <w:r w:rsidR="00BF3C34">
        <w:rPr>
          <w:rFonts w:ascii="Garamond" w:hAnsi="Garamond"/>
        </w:rPr>
        <w:t>.</w:t>
      </w:r>
    </w:p>
    <w:p w14:paraId="5EF1504F" w14:textId="5944E7A5" w:rsidR="00E62F75" w:rsidRPr="00E62F75" w:rsidRDefault="00E62F75" w:rsidP="00E62F75">
      <w:pPr>
        <w:rPr>
          <w:rFonts w:ascii="Garamond" w:hAnsi="Garamond"/>
          <w:b/>
          <w:bCs/>
        </w:rPr>
      </w:pPr>
      <w:r>
        <w:rPr>
          <w:rFonts w:ascii="Garamond" w:hAnsi="Garamond"/>
        </w:rPr>
        <w:br/>
      </w:r>
      <w:r w:rsidRPr="00E62F75">
        <w:rPr>
          <w:rFonts w:ascii="Garamond" w:hAnsi="Garamond"/>
          <w:b/>
          <w:bCs/>
        </w:rPr>
        <w:t>ODA STATEMENT</w:t>
      </w:r>
    </w:p>
    <w:p w14:paraId="6AA2C15C" w14:textId="4D7804A9" w:rsidR="00E62F75" w:rsidRPr="00E62F75" w:rsidRDefault="00E62F75" w:rsidP="00E62F75">
      <w:pPr>
        <w:rPr>
          <w:rFonts w:ascii="Garamond" w:hAnsi="Garamond"/>
        </w:rPr>
      </w:pPr>
      <w:r w:rsidRPr="00E62F75">
        <w:rPr>
          <w:rFonts w:ascii="Garamond" w:hAnsi="Garamond"/>
        </w:rPr>
        <w:t xml:space="preserve">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You can now request your Letters of Accommodation ONLINE and ODA will mail your Letters of Accommodation to your instructors. You may wish to begin a private discussion with your professors regarding your specific needs in a course. Note that students must obtain a new letter of accommodation for every semester. For additional information see the Office of Disability Access. See: ODA LINK: </w:t>
      </w:r>
      <w:hyperlink r:id="rId8" w:history="1">
        <w:r w:rsidRPr="00E62F75">
          <w:rPr>
            <w:rStyle w:val="Hyperlink"/>
            <w:rFonts w:ascii="Garamond" w:hAnsi="Garamond"/>
          </w:rPr>
          <w:t>disability.unt.edu</w:t>
        </w:r>
      </w:hyperlink>
      <w:r w:rsidRPr="00E62F75">
        <w:rPr>
          <w:rFonts w:ascii="Garamond" w:hAnsi="Garamond"/>
        </w:rPr>
        <w:t>. (Phone: (940) 565-4323)</w:t>
      </w:r>
    </w:p>
    <w:p w14:paraId="00E0DE63" w14:textId="43779B54" w:rsidR="00E62F75" w:rsidRPr="00E62F75" w:rsidRDefault="00E62F75" w:rsidP="00E62F75">
      <w:pPr>
        <w:rPr>
          <w:rFonts w:ascii="Garamond" w:hAnsi="Garamond"/>
          <w:b/>
          <w:bCs/>
        </w:rPr>
      </w:pPr>
      <w:r>
        <w:rPr>
          <w:rFonts w:ascii="Garamond" w:hAnsi="Garamond"/>
        </w:rPr>
        <w:br/>
      </w:r>
      <w:r w:rsidRPr="00E62F75">
        <w:rPr>
          <w:rFonts w:ascii="Garamond" w:hAnsi="Garamond"/>
          <w:b/>
          <w:bCs/>
        </w:rPr>
        <w:t>DIVERSITY AND BELONGING</w:t>
      </w:r>
    </w:p>
    <w:p w14:paraId="4DC02806" w14:textId="37888B6A" w:rsidR="00E62F75" w:rsidRPr="00E62F75" w:rsidRDefault="00E62F75" w:rsidP="00E62F75">
      <w:pPr>
        <w:rPr>
          <w:rFonts w:ascii="Garamond" w:hAnsi="Garamond"/>
        </w:rPr>
      </w:pPr>
      <w:r w:rsidRPr="00E62F75">
        <w:rPr>
          <w:rFonts w:ascii="Garamond" w:hAnsi="Garamond"/>
        </w:rPr>
        <w:t xml:space="preserve">UNT values diversity and individuality as part of advancing ideals of human worth, </w:t>
      </w:r>
      <w:proofErr w:type="gramStart"/>
      <w:r w:rsidRPr="00E62F75">
        <w:rPr>
          <w:rFonts w:ascii="Garamond" w:hAnsi="Garamond"/>
        </w:rPr>
        <w:t>dignity</w:t>
      </w:r>
      <w:proofErr w:type="gramEnd"/>
      <w:r w:rsidRPr="00E62F75">
        <w:rPr>
          <w:rFonts w:ascii="Garamond" w:hAnsi="Garamond"/>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w:t>
      </w:r>
      <w:proofErr w:type="gramStart"/>
      <w:r w:rsidRPr="00E62F75">
        <w:rPr>
          <w:rFonts w:ascii="Garamond" w:hAnsi="Garamond"/>
        </w:rPr>
        <w:t>on the basis of</w:t>
      </w:r>
      <w:proofErr w:type="gramEnd"/>
      <w:r w:rsidRPr="00E62F75">
        <w:rPr>
          <w:rFonts w:ascii="Garamond" w:hAnsi="Garamond"/>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 See: Diversity and Inclusion Link: </w:t>
      </w:r>
      <w:hyperlink r:id="rId9" w:history="1">
        <w:r w:rsidRPr="00E62F75">
          <w:rPr>
            <w:rStyle w:val="Hyperlink"/>
            <w:rFonts w:ascii="Garamond" w:hAnsi="Garamond"/>
          </w:rPr>
          <w:t>https://idea.unt.edu/diversity-inclusion</w:t>
        </w:r>
      </w:hyperlink>
      <w:r>
        <w:rPr>
          <w:rFonts w:ascii="Garamond" w:hAnsi="Garamond"/>
        </w:rPr>
        <w:t xml:space="preserve">. </w:t>
      </w:r>
    </w:p>
    <w:p w14:paraId="5FCC4087" w14:textId="5E8EBF0E" w:rsidR="00E62F75" w:rsidRPr="00E62F75" w:rsidRDefault="00E62F75" w:rsidP="00E62F75">
      <w:pPr>
        <w:rPr>
          <w:rFonts w:ascii="Garamond" w:hAnsi="Garamond"/>
          <w:b/>
          <w:bCs/>
        </w:rPr>
      </w:pPr>
      <w:r>
        <w:rPr>
          <w:rFonts w:ascii="Garamond" w:hAnsi="Garamond"/>
        </w:rPr>
        <w:br/>
      </w:r>
      <w:r w:rsidRPr="00E62F75">
        <w:rPr>
          <w:rFonts w:ascii="Garamond" w:hAnsi="Garamond"/>
          <w:b/>
          <w:bCs/>
        </w:rPr>
        <w:t>Health and Safety Information</w:t>
      </w:r>
    </w:p>
    <w:p w14:paraId="39D451E3" w14:textId="7B156834" w:rsidR="00E62F75" w:rsidRPr="00E62F75" w:rsidRDefault="00E62F75" w:rsidP="00E62F75">
      <w:pPr>
        <w:rPr>
          <w:rFonts w:ascii="Garamond" w:hAnsi="Garamond"/>
        </w:rPr>
      </w:pPr>
      <w:r w:rsidRPr="00E62F75">
        <w:rPr>
          <w:rFonts w:ascii="Garamond" w:hAnsi="Garamond"/>
        </w:rPr>
        <w:t xml:space="preserve">Students can access information about health and safety at: </w:t>
      </w:r>
      <w:hyperlink r:id="rId10" w:history="1">
        <w:r w:rsidRPr="00E62F75">
          <w:rPr>
            <w:rStyle w:val="Hyperlink"/>
            <w:rFonts w:ascii="Garamond" w:hAnsi="Garamond"/>
          </w:rPr>
          <w:t>https://music.unt.edu/student-health-and-wellness</w:t>
        </w:r>
      </w:hyperlink>
      <w:r>
        <w:rPr>
          <w:rFonts w:ascii="Garamond" w:hAnsi="Garamond"/>
        </w:rPr>
        <w:t xml:space="preserve">. </w:t>
      </w:r>
    </w:p>
    <w:p w14:paraId="215638F3" w14:textId="523304A9" w:rsidR="00E62F75" w:rsidRPr="00E62F75" w:rsidRDefault="00E62F75" w:rsidP="00E62F75">
      <w:pPr>
        <w:rPr>
          <w:rFonts w:ascii="Garamond" w:hAnsi="Garamond"/>
        </w:rPr>
      </w:pPr>
      <w:r w:rsidRPr="00E62F75">
        <w:rPr>
          <w:rFonts w:ascii="Garamond" w:hAnsi="Garamond"/>
        </w:rPr>
        <w:t xml:space="preserve">Registration Information for Students See: Registration Information Link: </w:t>
      </w:r>
      <w:hyperlink r:id="rId11" w:history="1">
        <w:r w:rsidRPr="00E62F75">
          <w:rPr>
            <w:rStyle w:val="Hyperlink"/>
            <w:rFonts w:ascii="Garamond" w:hAnsi="Garamond"/>
          </w:rPr>
          <w:t>https://registrar.unt.edu/students</w:t>
        </w:r>
      </w:hyperlink>
      <w:r>
        <w:rPr>
          <w:rFonts w:ascii="Garamond" w:hAnsi="Garamond"/>
        </w:rPr>
        <w:t xml:space="preserve">. </w:t>
      </w:r>
    </w:p>
    <w:p w14:paraId="78F2E271" w14:textId="519CFC47" w:rsidR="00E62F75" w:rsidRPr="00E62F75" w:rsidRDefault="00E62F75" w:rsidP="00E62F75">
      <w:pPr>
        <w:rPr>
          <w:rFonts w:ascii="Garamond" w:hAnsi="Garamond"/>
        </w:rPr>
      </w:pPr>
      <w:r w:rsidRPr="00E62F75">
        <w:rPr>
          <w:rFonts w:ascii="Garamond" w:hAnsi="Garamond"/>
        </w:rPr>
        <w:t xml:space="preserve">Academic Calendar, Spring 2024 See: Spring 2024 Academic Calendar Link: </w:t>
      </w:r>
      <w:hyperlink r:id="rId12" w:history="1">
        <w:r w:rsidRPr="00E62F75">
          <w:rPr>
            <w:rStyle w:val="Hyperlink"/>
            <w:rFonts w:ascii="Garamond" w:hAnsi="Garamond"/>
          </w:rPr>
          <w:t>https://registrar.unt.edu/registration/spring-registration-guide.html</w:t>
        </w:r>
      </w:hyperlink>
      <w:r>
        <w:rPr>
          <w:rFonts w:ascii="Garamond" w:hAnsi="Garamond"/>
        </w:rPr>
        <w:t xml:space="preserve">. </w:t>
      </w:r>
      <w:r w:rsidRPr="00E62F75">
        <w:rPr>
          <w:rFonts w:ascii="Garamond" w:hAnsi="Garamond"/>
        </w:rPr>
        <w:t>Final Exam Schedule, Spring 2024</w:t>
      </w:r>
      <w:r>
        <w:rPr>
          <w:rFonts w:ascii="Garamond" w:hAnsi="Garamond"/>
        </w:rPr>
        <w:t xml:space="preserve"> (s</w:t>
      </w:r>
      <w:r w:rsidRPr="00E62F75">
        <w:rPr>
          <w:rFonts w:ascii="Garamond" w:hAnsi="Garamond"/>
        </w:rPr>
        <w:t>ee above</w:t>
      </w:r>
      <w:r>
        <w:rPr>
          <w:rFonts w:ascii="Garamond" w:hAnsi="Garamond"/>
        </w:rPr>
        <w:t>)</w:t>
      </w:r>
    </w:p>
    <w:p w14:paraId="18E60DFA" w14:textId="25445840" w:rsidR="00E62F75" w:rsidRPr="00E62F75" w:rsidRDefault="00E62F75" w:rsidP="00E62F75">
      <w:pPr>
        <w:rPr>
          <w:rFonts w:ascii="Garamond" w:hAnsi="Garamond"/>
          <w:b/>
          <w:bCs/>
        </w:rPr>
      </w:pPr>
      <w:r>
        <w:rPr>
          <w:rFonts w:ascii="Garamond" w:hAnsi="Garamond"/>
        </w:rPr>
        <w:br/>
      </w:r>
      <w:r w:rsidRPr="00E62F75">
        <w:rPr>
          <w:rFonts w:ascii="Garamond" w:hAnsi="Garamond"/>
          <w:b/>
          <w:bCs/>
        </w:rPr>
        <w:t>Financial Aid and Satisfactory Academic Progress</w:t>
      </w:r>
    </w:p>
    <w:p w14:paraId="4CB2EC49" w14:textId="49FA52C3" w:rsidR="00E62F75" w:rsidRPr="00E62F75" w:rsidRDefault="00E62F75" w:rsidP="00E62F75">
      <w:pPr>
        <w:rPr>
          <w:rFonts w:ascii="Garamond" w:hAnsi="Garamond"/>
          <w:b/>
          <w:bCs/>
        </w:rPr>
      </w:pPr>
      <w:r>
        <w:rPr>
          <w:rFonts w:ascii="Garamond" w:hAnsi="Garamond"/>
        </w:rPr>
        <w:br/>
      </w:r>
      <w:r w:rsidRPr="00E62F75">
        <w:rPr>
          <w:rFonts w:ascii="Garamond" w:hAnsi="Garamond"/>
          <w:b/>
          <w:bCs/>
        </w:rPr>
        <w:t>Undergraduates</w:t>
      </w:r>
    </w:p>
    <w:p w14:paraId="071F9CC4" w14:textId="77777777" w:rsidR="00E62F75" w:rsidRPr="00E62F75" w:rsidRDefault="00E62F75" w:rsidP="00E62F75">
      <w:pPr>
        <w:rPr>
          <w:rFonts w:ascii="Garamond" w:hAnsi="Garamond"/>
        </w:rPr>
      </w:pPr>
      <w:r w:rsidRPr="00E62F75">
        <w:rPr>
          <w:rFonts w:ascii="Garamond" w:hAnsi="Garamond"/>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62CDC26C" w14:textId="77777777" w:rsidR="00E62F75" w:rsidRPr="00E62F75" w:rsidRDefault="00E62F75" w:rsidP="00E62F75">
      <w:pPr>
        <w:rPr>
          <w:rFonts w:ascii="Garamond" w:hAnsi="Garamond"/>
        </w:rPr>
      </w:pPr>
      <w:r w:rsidRPr="00E62F75">
        <w:rPr>
          <w:rFonts w:ascii="Garamond" w:hAnsi="Garamond"/>
        </w:rPr>
        <w:t>Students holding music scholarships must maintain a minimum 2.5 overall cumulative GPA and 3.0 cumulative GPA in music courses.</w:t>
      </w:r>
    </w:p>
    <w:p w14:paraId="7D7A25D7" w14:textId="77777777" w:rsidR="00E62F75" w:rsidRDefault="00E62F75" w:rsidP="00E62F75">
      <w:pPr>
        <w:rPr>
          <w:rFonts w:ascii="Garamond" w:hAnsi="Garamond"/>
        </w:rPr>
      </w:pPr>
    </w:p>
    <w:p w14:paraId="0AA8A46C" w14:textId="70B57C9A" w:rsidR="00E62F75" w:rsidRPr="00E62F75" w:rsidRDefault="00E62F75" w:rsidP="00E62F75">
      <w:pPr>
        <w:rPr>
          <w:rFonts w:ascii="Garamond" w:hAnsi="Garamond"/>
        </w:rPr>
      </w:pPr>
      <w:r w:rsidRPr="00E62F75">
        <w:rPr>
          <w:rFonts w:ascii="Garamond" w:hAnsi="Garamond"/>
        </w:rPr>
        <w:t>If at any point you consider dropping this or any other course, please be advised that the decision to do so may have the potential to affect your current</w:t>
      </w:r>
    </w:p>
    <w:p w14:paraId="02B86807" w14:textId="465BE0A3" w:rsidR="00E62F75" w:rsidRPr="00E62F75" w:rsidRDefault="00E62F75" w:rsidP="00E62F75">
      <w:pPr>
        <w:rPr>
          <w:rFonts w:ascii="Garamond" w:hAnsi="Garamond"/>
        </w:rPr>
      </w:pPr>
      <w:r w:rsidRPr="00E62F75">
        <w:rPr>
          <w:rFonts w:ascii="Garamond" w:hAnsi="Garamond"/>
        </w:rPr>
        <w:lastRenderedPageBreak/>
        <w:t xml:space="preserve">and future financial aid eligibility. It is recommended that you to schedule a meeting with an academic advisor in your college or visit the Student Financial Aid and Scholarships office to discuss dropping a course before doing so. See: Financial Aid LINK: </w:t>
      </w:r>
      <w:hyperlink r:id="rId13" w:history="1">
        <w:r w:rsidRPr="00E62F75">
          <w:rPr>
            <w:rStyle w:val="Hyperlink"/>
            <w:rFonts w:ascii="Garamond" w:hAnsi="Garamond"/>
          </w:rPr>
          <w:t>http://financialaid.unt.edu/sap</w:t>
        </w:r>
      </w:hyperlink>
      <w:r>
        <w:rPr>
          <w:rFonts w:ascii="Garamond" w:hAnsi="Garamond"/>
        </w:rPr>
        <w:t xml:space="preserve">. </w:t>
      </w:r>
    </w:p>
    <w:p w14:paraId="777B8F22" w14:textId="2345CF92" w:rsidR="00E62F75" w:rsidRPr="00E62F75" w:rsidRDefault="00E62F75" w:rsidP="00E62F75">
      <w:pPr>
        <w:rPr>
          <w:rFonts w:ascii="Garamond" w:hAnsi="Garamond"/>
          <w:b/>
          <w:bCs/>
        </w:rPr>
      </w:pPr>
      <w:r>
        <w:rPr>
          <w:rFonts w:ascii="Garamond" w:hAnsi="Garamond"/>
        </w:rPr>
        <w:br/>
      </w:r>
      <w:r w:rsidRPr="00E62F75">
        <w:rPr>
          <w:rFonts w:ascii="Garamond" w:hAnsi="Garamond"/>
          <w:b/>
          <w:bCs/>
        </w:rPr>
        <w:t>Graduates</w:t>
      </w:r>
    </w:p>
    <w:p w14:paraId="5A2F0D34" w14:textId="1B0F30DC" w:rsidR="00E62F75" w:rsidRPr="00E62F75" w:rsidRDefault="00E62F75" w:rsidP="00E62F75">
      <w:pPr>
        <w:rPr>
          <w:rFonts w:ascii="Garamond" w:hAnsi="Garamond"/>
        </w:rPr>
      </w:pPr>
      <w:r w:rsidRPr="00E62F75">
        <w:rPr>
          <w:rFonts w:ascii="Garamond" w:hAnsi="Garamond"/>
        </w:rPr>
        <w:t>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w:t>
      </w:r>
      <w:r>
        <w:rPr>
          <w:rFonts w:ascii="Garamond" w:hAnsi="Garamond"/>
        </w:rPr>
        <w:br/>
      </w:r>
    </w:p>
    <w:p w14:paraId="5A1A6C6A" w14:textId="4C8F4E3F" w:rsidR="00E62F75" w:rsidRPr="00E62F75" w:rsidRDefault="00E62F75" w:rsidP="00E62F75">
      <w:pPr>
        <w:rPr>
          <w:rFonts w:ascii="Garamond" w:hAnsi="Garamond"/>
        </w:rPr>
      </w:pPr>
      <w:r w:rsidRPr="00E62F75">
        <w:rPr>
          <w:rFonts w:ascii="Garamond" w:hAnsi="Garamond"/>
        </w:rPr>
        <w:t xml:space="preserve">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 See: Financial Aid LINK: </w:t>
      </w:r>
      <w:hyperlink r:id="rId14" w:history="1">
        <w:r w:rsidRPr="00E62F75">
          <w:rPr>
            <w:rStyle w:val="Hyperlink"/>
            <w:rFonts w:ascii="Garamond" w:hAnsi="Garamond"/>
          </w:rPr>
          <w:t>http://financialaid.unt.edu/sap</w:t>
        </w:r>
      </w:hyperlink>
      <w:r>
        <w:rPr>
          <w:rFonts w:ascii="Garamond" w:hAnsi="Garamond"/>
        </w:rPr>
        <w:t xml:space="preserve">. </w:t>
      </w:r>
    </w:p>
    <w:p w14:paraId="42BE0742" w14:textId="4838C784" w:rsidR="00E62F75" w:rsidRPr="00E62F75" w:rsidRDefault="00E62F75" w:rsidP="00E62F75">
      <w:pPr>
        <w:rPr>
          <w:rFonts w:ascii="Garamond" w:hAnsi="Garamond"/>
          <w:b/>
          <w:bCs/>
        </w:rPr>
      </w:pPr>
      <w:r>
        <w:rPr>
          <w:rFonts w:ascii="Garamond" w:hAnsi="Garamond"/>
        </w:rPr>
        <w:br/>
      </w:r>
      <w:r w:rsidRPr="00E62F75">
        <w:rPr>
          <w:rFonts w:ascii="Garamond" w:hAnsi="Garamond"/>
          <w:b/>
          <w:bCs/>
        </w:rPr>
        <w:t>RETENTION OF STUDENT RECORDS</w:t>
      </w:r>
    </w:p>
    <w:p w14:paraId="0F294645" w14:textId="38C9E295" w:rsidR="00E62F75" w:rsidRPr="00E62F75" w:rsidRDefault="00E62F75" w:rsidP="00E62F75">
      <w:pPr>
        <w:rPr>
          <w:rFonts w:ascii="Garamond" w:hAnsi="Garamond"/>
        </w:rPr>
      </w:pPr>
      <w:r w:rsidRPr="00E62F75">
        <w:rPr>
          <w:rFonts w:ascii="Garamond" w:hAnsi="Garamond"/>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See: FERPA Link: </w:t>
      </w:r>
      <w:hyperlink r:id="rId15" w:history="1">
        <w:r w:rsidRPr="00E62F75">
          <w:rPr>
            <w:rStyle w:val="Hyperlink"/>
            <w:rFonts w:ascii="Garamond" w:hAnsi="Garamond"/>
          </w:rPr>
          <w:t>http://ferpa.unt.edu/</w:t>
        </w:r>
      </w:hyperlink>
      <w:r>
        <w:rPr>
          <w:rFonts w:ascii="Garamond" w:hAnsi="Garamond"/>
        </w:rPr>
        <w:t xml:space="preserve">. </w:t>
      </w:r>
    </w:p>
    <w:p w14:paraId="3D798FFF" w14:textId="454AE4A0" w:rsidR="00E62F75" w:rsidRPr="00E62F75" w:rsidRDefault="00E62F75" w:rsidP="00E62F75">
      <w:pPr>
        <w:rPr>
          <w:rFonts w:ascii="Garamond" w:hAnsi="Garamond"/>
          <w:b/>
          <w:bCs/>
        </w:rPr>
      </w:pPr>
      <w:r>
        <w:rPr>
          <w:rFonts w:ascii="Garamond" w:hAnsi="Garamond"/>
        </w:rPr>
        <w:br/>
      </w:r>
      <w:r w:rsidRPr="00E62F75">
        <w:rPr>
          <w:rFonts w:ascii="Garamond" w:hAnsi="Garamond"/>
          <w:b/>
          <w:bCs/>
        </w:rPr>
        <w:t>COUNSELING AND TESTING</w:t>
      </w:r>
    </w:p>
    <w:p w14:paraId="42FF48CA" w14:textId="2DCF89A5" w:rsidR="00E62F75" w:rsidRPr="00E62F75" w:rsidRDefault="00E62F75" w:rsidP="00E62F75">
      <w:pPr>
        <w:rPr>
          <w:rFonts w:ascii="Garamond" w:hAnsi="Garamond"/>
        </w:rPr>
      </w:pPr>
      <w:r w:rsidRPr="00E62F75">
        <w:rPr>
          <w:rFonts w:ascii="Garamond" w:hAnsi="Garamond"/>
        </w:rPr>
        <w:t xml:space="preserve">UNT’s Center for Counseling and Testing has an available counselor for students in need. Please visit the Center’s website for further information: See: Counseling and Testing Link: </w:t>
      </w:r>
      <w:hyperlink r:id="rId16" w:history="1">
        <w:r w:rsidRPr="00E62F75">
          <w:rPr>
            <w:rStyle w:val="Hyperlink"/>
            <w:rFonts w:ascii="Garamond" w:hAnsi="Garamond"/>
          </w:rPr>
          <w:t>http://studentaffairs.unt.edu/counseling-and-testing-services</w:t>
        </w:r>
      </w:hyperlink>
      <w:r w:rsidRPr="00E62F75">
        <w:rPr>
          <w:rFonts w:ascii="Garamond" w:hAnsi="Garamond"/>
        </w:rPr>
        <w:t>.</w:t>
      </w:r>
      <w:r>
        <w:rPr>
          <w:rFonts w:ascii="Garamond" w:hAnsi="Garamond"/>
        </w:rPr>
        <w:t xml:space="preserve"> </w:t>
      </w:r>
      <w:r w:rsidRPr="00E62F75">
        <w:rPr>
          <w:rFonts w:ascii="Garamond" w:hAnsi="Garamond"/>
        </w:rPr>
        <w:t xml:space="preserve">For more information on mental health issues, please visit: See: Mental Health Issues Link: </w:t>
      </w:r>
      <w:hyperlink r:id="rId17" w:history="1">
        <w:r w:rsidRPr="00E62F75">
          <w:rPr>
            <w:rStyle w:val="Hyperlink"/>
            <w:rFonts w:ascii="Garamond" w:hAnsi="Garamond"/>
          </w:rPr>
          <w:t>https://speakout.unt.edu</w:t>
        </w:r>
      </w:hyperlink>
      <w:r w:rsidRPr="00E62F75">
        <w:rPr>
          <w:rFonts w:ascii="Garamond" w:hAnsi="Garamond"/>
        </w:rPr>
        <w:t>.</w:t>
      </w:r>
    </w:p>
    <w:p w14:paraId="56983DEE" w14:textId="6531A783" w:rsidR="00E62F75" w:rsidRPr="00E62F75" w:rsidRDefault="00E62F75" w:rsidP="00E62F75">
      <w:pPr>
        <w:rPr>
          <w:rFonts w:ascii="Garamond" w:hAnsi="Garamond"/>
          <w:b/>
          <w:bCs/>
        </w:rPr>
      </w:pPr>
      <w:r>
        <w:rPr>
          <w:rFonts w:ascii="Garamond" w:hAnsi="Garamond"/>
        </w:rPr>
        <w:br/>
      </w:r>
      <w:r w:rsidRPr="00E62F75">
        <w:rPr>
          <w:rFonts w:ascii="Garamond" w:hAnsi="Garamond"/>
          <w:b/>
          <w:bCs/>
        </w:rPr>
        <w:t>ADD/DROP POLICY</w:t>
      </w:r>
    </w:p>
    <w:p w14:paraId="16654330" w14:textId="0F94AA70" w:rsidR="00E62F75" w:rsidRPr="00E62F75" w:rsidRDefault="00E62F75" w:rsidP="00E62F75">
      <w:pPr>
        <w:rPr>
          <w:rFonts w:ascii="Garamond" w:hAnsi="Garamond"/>
        </w:rPr>
      </w:pPr>
      <w:r w:rsidRPr="00E62F75">
        <w:rPr>
          <w:rFonts w:ascii="Garamond" w:hAnsi="Garamond"/>
        </w:rPr>
        <w:t>Please be reminded that dropping classes or failing to complete and pass registered hours may make you ineligible for financial aid. In addition, if you drop below half-time enrollment, you may be required to begin paying back your student loans. See Academic Calendar (listed above) for additional add/drop Information.</w:t>
      </w:r>
      <w:r>
        <w:rPr>
          <w:rFonts w:ascii="Garamond" w:hAnsi="Garamond"/>
        </w:rPr>
        <w:t xml:space="preserve"> </w:t>
      </w:r>
      <w:r w:rsidRPr="00E62F75">
        <w:rPr>
          <w:rFonts w:ascii="Garamond" w:hAnsi="Garamond"/>
        </w:rPr>
        <w:t xml:space="preserve">Drop Information: </w:t>
      </w:r>
      <w:hyperlink r:id="rId18" w:history="1">
        <w:r w:rsidRPr="00E62F75">
          <w:rPr>
            <w:rStyle w:val="Hyperlink"/>
            <w:rFonts w:ascii="Garamond" w:hAnsi="Garamond"/>
          </w:rPr>
          <w:t>https://registrar.unt.edu/registration/spring-registration-guide.html</w:t>
        </w:r>
      </w:hyperlink>
      <w:r>
        <w:rPr>
          <w:rFonts w:ascii="Garamond" w:hAnsi="Garamond"/>
        </w:rPr>
        <w:t>.</w:t>
      </w:r>
    </w:p>
    <w:p w14:paraId="45CF4E92" w14:textId="3CF4412E" w:rsidR="00E62F75" w:rsidRPr="00E62F75" w:rsidRDefault="00E62F75" w:rsidP="00E62F75">
      <w:pPr>
        <w:rPr>
          <w:rFonts w:ascii="Garamond" w:hAnsi="Garamond"/>
          <w:b/>
          <w:bCs/>
        </w:rPr>
      </w:pPr>
      <w:r>
        <w:rPr>
          <w:rFonts w:ascii="Garamond" w:hAnsi="Garamond"/>
        </w:rPr>
        <w:br/>
      </w:r>
      <w:r w:rsidRPr="00E62F75">
        <w:rPr>
          <w:rFonts w:ascii="Garamond" w:hAnsi="Garamond"/>
          <w:b/>
          <w:bCs/>
        </w:rPr>
        <w:t>STUDENT RESOURCES</w:t>
      </w:r>
    </w:p>
    <w:p w14:paraId="2CD95861" w14:textId="2B130469" w:rsidR="00E62F75" w:rsidRPr="00E62F75" w:rsidRDefault="00E62F75" w:rsidP="00E62F75">
      <w:pPr>
        <w:rPr>
          <w:rFonts w:ascii="Garamond" w:hAnsi="Garamond"/>
        </w:rPr>
      </w:pPr>
      <w:r w:rsidRPr="00E62F75">
        <w:rPr>
          <w:rFonts w:ascii="Garamond" w:hAnsi="Garamond"/>
        </w:rPr>
        <w:t xml:space="preserve">The University of North Texas has many resources available to students. For a complete list, go to: See: Student Resources Link: </w:t>
      </w:r>
      <w:hyperlink r:id="rId19" w:history="1">
        <w:r w:rsidRPr="00E62F75">
          <w:rPr>
            <w:rStyle w:val="Hyperlink"/>
            <w:rFonts w:ascii="Garamond" w:hAnsi="Garamond"/>
          </w:rPr>
          <w:t>https://success.unt.edu/aa-sa-resources</w:t>
        </w:r>
      </w:hyperlink>
      <w:r>
        <w:rPr>
          <w:rFonts w:ascii="Garamond" w:hAnsi="Garamond"/>
        </w:rPr>
        <w:t xml:space="preserve">. </w:t>
      </w:r>
      <w:r w:rsidRPr="00E62F75">
        <w:rPr>
          <w:rFonts w:ascii="Garamond" w:hAnsi="Garamond"/>
        </w:rPr>
        <w:t>(Note: A printer-friendly PDF version is available by clicking the green button on the home page)</w:t>
      </w:r>
    </w:p>
    <w:p w14:paraId="292039A9" w14:textId="01754D78" w:rsidR="00E62F75" w:rsidRPr="00E62F75" w:rsidRDefault="00E62F75" w:rsidP="00E62F75">
      <w:pPr>
        <w:rPr>
          <w:rFonts w:ascii="Garamond" w:hAnsi="Garamond"/>
          <w:b/>
          <w:bCs/>
        </w:rPr>
      </w:pPr>
      <w:r>
        <w:rPr>
          <w:rFonts w:ascii="Garamond" w:hAnsi="Garamond"/>
        </w:rPr>
        <w:br/>
      </w:r>
      <w:r w:rsidRPr="00E62F75">
        <w:rPr>
          <w:rFonts w:ascii="Garamond" w:hAnsi="Garamond"/>
          <w:b/>
          <w:bCs/>
        </w:rPr>
        <w:t>CARE TEAM</w:t>
      </w:r>
    </w:p>
    <w:p w14:paraId="5450D99E" w14:textId="5D2C5BBC" w:rsidR="00E62F75" w:rsidRPr="00E62F75" w:rsidRDefault="00E62F75" w:rsidP="00E62F75">
      <w:pPr>
        <w:rPr>
          <w:rFonts w:ascii="Garamond" w:hAnsi="Garamond"/>
        </w:rPr>
      </w:pPr>
      <w:r w:rsidRPr="00E62F75">
        <w:rPr>
          <w:rFonts w:ascii="Garamond" w:hAnsi="Garamond"/>
        </w:rPr>
        <w:t xml:space="preserve">The Care Team is a collaborative interdisciplinary committee of university officials that meets regularly to provide a response to student, staff, and faculty whose behavior could be harmful to themselves or others. See: Care Team Link: </w:t>
      </w:r>
      <w:hyperlink r:id="rId20" w:history="1">
        <w:r w:rsidRPr="00E62F75">
          <w:rPr>
            <w:rStyle w:val="Hyperlink"/>
            <w:rFonts w:ascii="Garamond" w:hAnsi="Garamond"/>
          </w:rPr>
          <w:t>https:</w:t>
        </w:r>
        <w:r w:rsidRPr="007E78AB">
          <w:rPr>
            <w:rStyle w:val="Hyperlink"/>
            <w:rFonts w:ascii="Garamond" w:hAnsi="Garamond"/>
          </w:rPr>
          <w:t>//</w:t>
        </w:r>
        <w:r w:rsidRPr="00E62F75">
          <w:rPr>
            <w:rStyle w:val="Hyperlink"/>
            <w:rFonts w:ascii="Garamond" w:hAnsi="Garamond"/>
          </w:rPr>
          <w:t>studentaffairs.unt.edu/care-team</w:t>
        </w:r>
      </w:hyperlink>
      <w:r>
        <w:rPr>
          <w:rFonts w:ascii="Garamond" w:hAnsi="Garamond"/>
        </w:rPr>
        <w:t>.</w:t>
      </w:r>
    </w:p>
    <w:p w14:paraId="36759A66" w14:textId="3CB95857" w:rsidR="00380540" w:rsidRPr="0044511F" w:rsidRDefault="00380540" w:rsidP="00B54E66">
      <w:pPr>
        <w:rPr>
          <w:rFonts w:ascii="Garamond" w:hAnsi="Garamond"/>
        </w:rPr>
      </w:pPr>
    </w:p>
    <w:sectPr w:rsidR="00380540" w:rsidRPr="0044511F" w:rsidSect="004E58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FC"/>
    <w:rsid w:val="000109B1"/>
    <w:rsid w:val="000505D5"/>
    <w:rsid w:val="000742CA"/>
    <w:rsid w:val="00087CB8"/>
    <w:rsid w:val="000929F1"/>
    <w:rsid w:val="000A786A"/>
    <w:rsid w:val="000B091F"/>
    <w:rsid w:val="000C6730"/>
    <w:rsid w:val="000E30FA"/>
    <w:rsid w:val="000E71F9"/>
    <w:rsid w:val="00124CA6"/>
    <w:rsid w:val="00142FD3"/>
    <w:rsid w:val="00144BAA"/>
    <w:rsid w:val="0015749C"/>
    <w:rsid w:val="001643FC"/>
    <w:rsid w:val="0018648F"/>
    <w:rsid w:val="001942B6"/>
    <w:rsid w:val="001B0A77"/>
    <w:rsid w:val="001C1F1F"/>
    <w:rsid w:val="001C2D3E"/>
    <w:rsid w:val="001E225A"/>
    <w:rsid w:val="001F2511"/>
    <w:rsid w:val="00221137"/>
    <w:rsid w:val="0023067F"/>
    <w:rsid w:val="002311B1"/>
    <w:rsid w:val="00263FB1"/>
    <w:rsid w:val="00272896"/>
    <w:rsid w:val="00277E13"/>
    <w:rsid w:val="002E4CC6"/>
    <w:rsid w:val="0036154D"/>
    <w:rsid w:val="003630B4"/>
    <w:rsid w:val="00380540"/>
    <w:rsid w:val="003D4425"/>
    <w:rsid w:val="003D7BB2"/>
    <w:rsid w:val="003E08D3"/>
    <w:rsid w:val="003E39F1"/>
    <w:rsid w:val="0044511F"/>
    <w:rsid w:val="0045781C"/>
    <w:rsid w:val="004800EB"/>
    <w:rsid w:val="00482D01"/>
    <w:rsid w:val="00482F30"/>
    <w:rsid w:val="004A27FB"/>
    <w:rsid w:val="004C5087"/>
    <w:rsid w:val="004E5850"/>
    <w:rsid w:val="00512FB3"/>
    <w:rsid w:val="00514B75"/>
    <w:rsid w:val="0052111A"/>
    <w:rsid w:val="005A7FCF"/>
    <w:rsid w:val="005C5941"/>
    <w:rsid w:val="005F3E5B"/>
    <w:rsid w:val="00623DA1"/>
    <w:rsid w:val="00624819"/>
    <w:rsid w:val="00656EEF"/>
    <w:rsid w:val="006900AD"/>
    <w:rsid w:val="00707EA2"/>
    <w:rsid w:val="00775A40"/>
    <w:rsid w:val="007C1A9D"/>
    <w:rsid w:val="007D2A40"/>
    <w:rsid w:val="007E0E2E"/>
    <w:rsid w:val="007F5939"/>
    <w:rsid w:val="007F7C53"/>
    <w:rsid w:val="00802322"/>
    <w:rsid w:val="00820A1B"/>
    <w:rsid w:val="00832CEB"/>
    <w:rsid w:val="00860394"/>
    <w:rsid w:val="008677E1"/>
    <w:rsid w:val="00876BE9"/>
    <w:rsid w:val="00884938"/>
    <w:rsid w:val="008C55AA"/>
    <w:rsid w:val="008F097D"/>
    <w:rsid w:val="00913AFD"/>
    <w:rsid w:val="009473D8"/>
    <w:rsid w:val="009605CE"/>
    <w:rsid w:val="0096191F"/>
    <w:rsid w:val="00994BA5"/>
    <w:rsid w:val="009B5F3A"/>
    <w:rsid w:val="009B7A4E"/>
    <w:rsid w:val="009C3FC5"/>
    <w:rsid w:val="009D0356"/>
    <w:rsid w:val="009F1B39"/>
    <w:rsid w:val="00A03619"/>
    <w:rsid w:val="00A33C8C"/>
    <w:rsid w:val="00A50423"/>
    <w:rsid w:val="00A62AB3"/>
    <w:rsid w:val="00AF09DE"/>
    <w:rsid w:val="00B240F0"/>
    <w:rsid w:val="00B54E66"/>
    <w:rsid w:val="00B561CC"/>
    <w:rsid w:val="00B57AFD"/>
    <w:rsid w:val="00B65CB9"/>
    <w:rsid w:val="00B76066"/>
    <w:rsid w:val="00B77F51"/>
    <w:rsid w:val="00B81420"/>
    <w:rsid w:val="00B84A5D"/>
    <w:rsid w:val="00BA2A7D"/>
    <w:rsid w:val="00BE5090"/>
    <w:rsid w:val="00BF3C34"/>
    <w:rsid w:val="00C0519E"/>
    <w:rsid w:val="00C053D0"/>
    <w:rsid w:val="00C11BC7"/>
    <w:rsid w:val="00C93424"/>
    <w:rsid w:val="00CC5524"/>
    <w:rsid w:val="00CC61B8"/>
    <w:rsid w:val="00CE0BB1"/>
    <w:rsid w:val="00CE6803"/>
    <w:rsid w:val="00D04D73"/>
    <w:rsid w:val="00D052E3"/>
    <w:rsid w:val="00D34039"/>
    <w:rsid w:val="00D417AC"/>
    <w:rsid w:val="00D5170F"/>
    <w:rsid w:val="00D555A6"/>
    <w:rsid w:val="00D64817"/>
    <w:rsid w:val="00D73333"/>
    <w:rsid w:val="00D85662"/>
    <w:rsid w:val="00DB70A1"/>
    <w:rsid w:val="00DC06DA"/>
    <w:rsid w:val="00DC08E0"/>
    <w:rsid w:val="00E31292"/>
    <w:rsid w:val="00E62F75"/>
    <w:rsid w:val="00E6328C"/>
    <w:rsid w:val="00E85731"/>
    <w:rsid w:val="00E96D84"/>
    <w:rsid w:val="00EC0448"/>
    <w:rsid w:val="00EC3404"/>
    <w:rsid w:val="00EC43AE"/>
    <w:rsid w:val="00ED1D9B"/>
    <w:rsid w:val="00F145ED"/>
    <w:rsid w:val="00F244BB"/>
    <w:rsid w:val="00F41034"/>
    <w:rsid w:val="00F710EB"/>
    <w:rsid w:val="00F7328A"/>
    <w:rsid w:val="00F8641B"/>
    <w:rsid w:val="00F86755"/>
    <w:rsid w:val="00F93243"/>
    <w:rsid w:val="00FA67D5"/>
    <w:rsid w:val="00FA6E35"/>
    <w:rsid w:val="00FC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F6811C"/>
  <w15:chartTrackingRefBased/>
  <w15:docId w15:val="{A9829D19-2D4D-A84B-8205-3F8D2B0C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731"/>
    <w:rPr>
      <w:color w:val="0563C1" w:themeColor="hyperlink"/>
      <w:u w:val="single"/>
    </w:rPr>
  </w:style>
  <w:style w:type="character" w:styleId="UnresolvedMention">
    <w:name w:val="Unresolved Mention"/>
    <w:basedOn w:val="DefaultParagraphFont"/>
    <w:uiPriority w:val="99"/>
    <w:semiHidden/>
    <w:unhideWhenUsed/>
    <w:rsid w:val="00E85731"/>
    <w:rPr>
      <w:color w:val="605E5C"/>
      <w:shd w:val="clear" w:color="auto" w:fill="E1DFDD"/>
    </w:rPr>
  </w:style>
  <w:style w:type="paragraph" w:styleId="ListParagraph">
    <w:name w:val="List Paragraph"/>
    <w:basedOn w:val="Normal"/>
    <w:uiPriority w:val="34"/>
    <w:qFormat/>
    <w:rsid w:val="007F5939"/>
    <w:pPr>
      <w:ind w:left="720"/>
      <w:contextualSpacing/>
    </w:pPr>
  </w:style>
  <w:style w:type="paragraph" w:styleId="NormalWeb">
    <w:name w:val="Normal (Web)"/>
    <w:basedOn w:val="Normal"/>
    <w:uiPriority w:val="99"/>
    <w:semiHidden/>
    <w:unhideWhenUsed/>
    <w:rsid w:val="00E62F7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7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ability.unt.edu/" TargetMode="External"/><Relationship Id="rId13" Type="http://schemas.openxmlformats.org/officeDocument/2006/relationships/hyperlink" Target="http://financialaid.unt.edu/sap" TargetMode="External"/><Relationship Id="rId18" Type="http://schemas.openxmlformats.org/officeDocument/2006/relationships/hyperlink" Target="https://registrar.unt.edu/registration/spring-registration-guide.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eagleconnect.unt.edu/" TargetMode="External"/><Relationship Id="rId12" Type="http://schemas.openxmlformats.org/officeDocument/2006/relationships/hyperlink" Target="https://registrar.unt.edu/registration/spring-registration-guide.html" TargetMode="External"/><Relationship Id="rId17" Type="http://schemas.openxmlformats.org/officeDocument/2006/relationships/hyperlink" Target="https://speakout.unt.edu/" TargetMode="External"/><Relationship Id="rId2" Type="http://schemas.openxmlformats.org/officeDocument/2006/relationships/settings" Target="settings.xml"/><Relationship Id="rId16" Type="http://schemas.openxmlformats.org/officeDocument/2006/relationships/hyperlink" Target="http://studentaffairs.unt.edu/counseling-and-testing-services" TargetMode="External"/><Relationship Id="rId20" Type="http://schemas.openxmlformats.org/officeDocument/2006/relationships/hyperlink" Target="https://studentaffairs.unt.edu/care-team" TargetMode="External"/><Relationship Id="rId1" Type="http://schemas.openxmlformats.org/officeDocument/2006/relationships/styles" Target="styles.xml"/><Relationship Id="rId6" Type="http://schemas.openxmlformats.org/officeDocument/2006/relationships/hyperlink" Target="https://deanofstudents.unt.edu/conduct" TargetMode="External"/><Relationship Id="rId11" Type="http://schemas.openxmlformats.org/officeDocument/2006/relationships/hyperlink" Target="https://registrar.unt.edu/students" TargetMode="External"/><Relationship Id="rId5" Type="http://schemas.openxmlformats.org/officeDocument/2006/relationships/hyperlink" Target="https://policy.unt.edu/policy/06-003" TargetMode="External"/><Relationship Id="rId15" Type="http://schemas.openxmlformats.org/officeDocument/2006/relationships/hyperlink" Target="http://ferpa.unt.edu/" TargetMode="External"/><Relationship Id="rId10" Type="http://schemas.openxmlformats.org/officeDocument/2006/relationships/hyperlink" Target="https://music.unt.edu/student-health-and-wellness" TargetMode="External"/><Relationship Id="rId19" Type="http://schemas.openxmlformats.org/officeDocument/2006/relationships/hyperlink" Target="https://success.unt.edu/aa-sa-resources" TargetMode="External"/><Relationship Id="rId4" Type="http://schemas.openxmlformats.org/officeDocument/2006/relationships/hyperlink" Target="mailto:William.Joyner@unt.edu" TargetMode="External"/><Relationship Id="rId9" Type="http://schemas.openxmlformats.org/officeDocument/2006/relationships/hyperlink" Target="https://idea.unt.edu/diversity-inclusion" TargetMode="External"/><Relationship Id="rId14" Type="http://schemas.openxmlformats.org/officeDocument/2006/relationships/hyperlink" Target="http://financialaid.unt.edu/sa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Joyner, William</dc:creator>
  <cp:keywords/>
  <dc:description/>
  <cp:lastModifiedBy>Joyner, William</cp:lastModifiedBy>
  <cp:revision>6</cp:revision>
  <dcterms:created xsi:type="dcterms:W3CDTF">2024-01-14T22:02:00Z</dcterms:created>
  <dcterms:modified xsi:type="dcterms:W3CDTF">2024-01-16T18:20:00Z</dcterms:modified>
</cp:coreProperties>
</file>