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BA32" w14:textId="0ECBE393" w:rsidR="00262164" w:rsidRDefault="001E662A" w:rsidP="004503D9">
      <w:pPr>
        <w:pStyle w:val="BodyText3"/>
      </w:pPr>
      <w:r>
        <w:t>History</w:t>
      </w:r>
      <w:r w:rsidR="00731D3C">
        <w:t xml:space="preserve"> </w:t>
      </w:r>
      <w:r w:rsidR="00AD2D7B">
        <w:t>33</w:t>
      </w:r>
      <w:r w:rsidR="00731D3C">
        <w:t>00</w:t>
      </w:r>
      <w:r w:rsidR="00E61B8D">
        <w:t xml:space="preserve">: The Ancient Near East </w:t>
      </w:r>
      <w:r w:rsidR="00DD46EE">
        <w:t xml:space="preserve">(Geographic Focus—Africa, Asia, Latin America, </w:t>
      </w:r>
      <w:r w:rsidR="00924D36">
        <w:t>or</w:t>
      </w:r>
      <w:r w:rsidR="00DD46EE">
        <w:t xml:space="preserve"> the Middle East; Them</w:t>
      </w:r>
      <w:r w:rsidR="00924D36">
        <w:t>e</w:t>
      </w:r>
      <w:r w:rsidR="00DD46EE">
        <w:t>—Premodern Europe and the Mediterranean)</w:t>
      </w:r>
    </w:p>
    <w:p w14:paraId="1D15CF68" w14:textId="18907714" w:rsidR="00262164" w:rsidRPr="00A41A35" w:rsidRDefault="00262164" w:rsidP="00A41A35">
      <w:pPr>
        <w:pStyle w:val="Heading1"/>
        <w:spacing w:line="240" w:lineRule="auto"/>
        <w:rPr>
          <w:rFonts w:ascii="Times New Roman" w:hAnsi="Times New Roman"/>
        </w:rPr>
      </w:pPr>
      <w:r>
        <w:rPr>
          <w:rFonts w:ascii="Times New Roman" w:hAnsi="Times New Roman"/>
        </w:rPr>
        <w:t>University</w:t>
      </w:r>
      <w:r w:rsidR="001E662A">
        <w:rPr>
          <w:rFonts w:ascii="Times New Roman" w:hAnsi="Times New Roman"/>
        </w:rPr>
        <w:t xml:space="preserve"> of N</w:t>
      </w:r>
      <w:r w:rsidR="00026121">
        <w:rPr>
          <w:rFonts w:ascii="Times New Roman" w:hAnsi="Times New Roman"/>
        </w:rPr>
        <w:t>orth Texas, Fall Semester 202</w:t>
      </w:r>
      <w:r w:rsidR="007D10D4">
        <w:rPr>
          <w:rFonts w:ascii="Times New Roman" w:hAnsi="Times New Roman"/>
        </w:rPr>
        <w:t>6</w:t>
      </w:r>
    </w:p>
    <w:p w14:paraId="68C287F2" w14:textId="77777777" w:rsidR="00A41A35" w:rsidRDefault="00A41A35" w:rsidP="00E61B8D">
      <w:pPr>
        <w:rPr>
          <w:sz w:val="24"/>
        </w:rPr>
      </w:pPr>
    </w:p>
    <w:p w14:paraId="09E62D7A" w14:textId="77777777" w:rsidR="00E61B8D" w:rsidRDefault="00E61B8D" w:rsidP="00E61B8D">
      <w:pPr>
        <w:rPr>
          <w:sz w:val="24"/>
        </w:rPr>
      </w:pPr>
      <w:r>
        <w:rPr>
          <w:sz w:val="24"/>
        </w:rPr>
        <w:t>Department of History</w:t>
      </w:r>
    </w:p>
    <w:p w14:paraId="5E6B5DA3" w14:textId="77777777" w:rsidR="00E61B8D" w:rsidRDefault="00E61B8D" w:rsidP="00E61B8D">
      <w:pPr>
        <w:rPr>
          <w:sz w:val="24"/>
        </w:rPr>
      </w:pPr>
      <w:r>
        <w:rPr>
          <w:sz w:val="24"/>
        </w:rPr>
        <w:t>Instructor: Dr. Walter Roberts</w:t>
      </w:r>
    </w:p>
    <w:p w14:paraId="57F41885" w14:textId="77777777" w:rsidR="00E61B8D" w:rsidRDefault="00731D3C" w:rsidP="00E61B8D">
      <w:pPr>
        <w:pStyle w:val="Heading3"/>
      </w:pPr>
      <w:r>
        <w:t>Office: Wooten Hall 229</w:t>
      </w:r>
    </w:p>
    <w:p w14:paraId="4A5D8C25" w14:textId="02183BA9" w:rsidR="00E61B8D" w:rsidRDefault="00B47097" w:rsidP="00E61B8D">
      <w:pPr>
        <w:rPr>
          <w:sz w:val="24"/>
        </w:rPr>
      </w:pPr>
      <w:r>
        <w:rPr>
          <w:sz w:val="24"/>
        </w:rPr>
        <w:t xml:space="preserve">Office Hours: </w:t>
      </w:r>
      <w:r w:rsidR="00C16FDB">
        <w:rPr>
          <w:sz w:val="24"/>
        </w:rPr>
        <w:t>W</w:t>
      </w:r>
      <w:r w:rsidR="006A7316">
        <w:rPr>
          <w:sz w:val="24"/>
        </w:rPr>
        <w:t>ednesdays and Fridays</w:t>
      </w:r>
      <w:r w:rsidR="008F17FC">
        <w:rPr>
          <w:sz w:val="24"/>
        </w:rPr>
        <w:t xml:space="preserve"> 11 AM</w:t>
      </w:r>
      <w:r w:rsidR="00C16FDB">
        <w:rPr>
          <w:sz w:val="24"/>
        </w:rPr>
        <w:t>-</w:t>
      </w:r>
      <w:r w:rsidR="001C7FA5">
        <w:rPr>
          <w:sz w:val="24"/>
        </w:rPr>
        <w:t>1</w:t>
      </w:r>
      <w:r w:rsidR="00C16FDB">
        <w:rPr>
          <w:sz w:val="24"/>
        </w:rPr>
        <w:t xml:space="preserve"> </w:t>
      </w:r>
      <w:r w:rsidR="001C7FA5">
        <w:rPr>
          <w:sz w:val="24"/>
        </w:rPr>
        <w:t>P</w:t>
      </w:r>
      <w:r w:rsidR="00C16FDB">
        <w:rPr>
          <w:sz w:val="24"/>
        </w:rPr>
        <w:t>M or by appointment</w:t>
      </w:r>
    </w:p>
    <w:p w14:paraId="01D63B84" w14:textId="77777777" w:rsidR="00E61B8D" w:rsidRDefault="00E61B8D" w:rsidP="00E61B8D">
      <w:pPr>
        <w:rPr>
          <w:sz w:val="24"/>
          <w:szCs w:val="24"/>
        </w:rPr>
      </w:pPr>
      <w:r w:rsidRPr="00CA47E1">
        <w:rPr>
          <w:sz w:val="24"/>
          <w:szCs w:val="24"/>
        </w:rPr>
        <w:t xml:space="preserve">E-Mail: </w:t>
      </w:r>
      <w:hyperlink r:id="rId10" w:history="1">
        <w:r w:rsidRPr="00BB54D6">
          <w:rPr>
            <w:rStyle w:val="Hyperlink"/>
            <w:sz w:val="24"/>
            <w:szCs w:val="24"/>
          </w:rPr>
          <w:t>Walter.Roberts@unt.edu</w:t>
        </w:r>
      </w:hyperlink>
    </w:p>
    <w:p w14:paraId="12B5E2CA" w14:textId="77777777" w:rsidR="00262164" w:rsidRDefault="00262164">
      <w:pPr>
        <w:rPr>
          <w:sz w:val="24"/>
        </w:rPr>
      </w:pPr>
    </w:p>
    <w:p w14:paraId="66CA1CD3" w14:textId="77777777" w:rsidR="00262164" w:rsidRDefault="00262164">
      <w:pPr>
        <w:pStyle w:val="Heading2"/>
        <w:rPr>
          <w:rFonts w:ascii="Times New Roman" w:hAnsi="Times New Roman"/>
          <w:i w:val="0"/>
          <w:u w:val="single"/>
        </w:rPr>
      </w:pPr>
      <w:r>
        <w:rPr>
          <w:rFonts w:ascii="Times New Roman" w:hAnsi="Times New Roman"/>
          <w:i w:val="0"/>
          <w:u w:val="single"/>
        </w:rPr>
        <w:t>Course Description and Objectives</w:t>
      </w:r>
    </w:p>
    <w:p w14:paraId="72C0B965" w14:textId="77777777" w:rsidR="000D7E28" w:rsidRDefault="00A4250B">
      <w:pPr>
        <w:pStyle w:val="BodyText"/>
        <w:rPr>
          <w:rFonts w:ascii="Times New Roman" w:hAnsi="Times New Roman"/>
        </w:rPr>
      </w:pPr>
      <w:r>
        <w:rPr>
          <w:rFonts w:ascii="Times New Roman" w:hAnsi="Times New Roman"/>
        </w:rPr>
        <w:t xml:space="preserve">This course </w:t>
      </w:r>
      <w:r w:rsidR="005A4E9F">
        <w:rPr>
          <w:rFonts w:ascii="Times New Roman" w:hAnsi="Times New Roman"/>
        </w:rPr>
        <w:t>give</w:t>
      </w:r>
      <w:r>
        <w:rPr>
          <w:rFonts w:ascii="Times New Roman" w:hAnsi="Times New Roman"/>
        </w:rPr>
        <w:t>s</w:t>
      </w:r>
      <w:r w:rsidR="005A4E9F">
        <w:rPr>
          <w:rFonts w:ascii="Times New Roman" w:hAnsi="Times New Roman"/>
        </w:rPr>
        <w:t xml:space="preserve"> an overview of developments in the Ancient Nea</w:t>
      </w:r>
      <w:r w:rsidR="00756CB3">
        <w:rPr>
          <w:rFonts w:ascii="Times New Roman" w:hAnsi="Times New Roman"/>
        </w:rPr>
        <w:t>r E</w:t>
      </w:r>
      <w:r w:rsidR="00C63487">
        <w:rPr>
          <w:rFonts w:ascii="Times New Roman" w:hAnsi="Times New Roman"/>
        </w:rPr>
        <w:t>ast</w:t>
      </w:r>
      <w:r w:rsidR="00756CB3">
        <w:rPr>
          <w:rFonts w:ascii="Times New Roman" w:hAnsi="Times New Roman"/>
        </w:rPr>
        <w:t xml:space="preserve"> (broadly defined) from ca. 3000-ca. </w:t>
      </w:r>
      <w:r w:rsidR="005A4E9F">
        <w:rPr>
          <w:rFonts w:ascii="Times New Roman" w:hAnsi="Times New Roman"/>
        </w:rPr>
        <w:t xml:space="preserve">500 BCE. Topics to be covered include the </w:t>
      </w:r>
      <w:r w:rsidR="00756CB3">
        <w:rPr>
          <w:rFonts w:ascii="Times New Roman" w:hAnsi="Times New Roman"/>
        </w:rPr>
        <w:t>origins of Ancient Near Eastern</w:t>
      </w:r>
      <w:r w:rsidR="005A4E9F" w:rsidRPr="005A4E9F">
        <w:rPr>
          <w:rFonts w:ascii="Times New Roman" w:hAnsi="Times New Roman"/>
        </w:rPr>
        <w:t xml:space="preserve"> civilizations; </w:t>
      </w:r>
      <w:r w:rsidR="005A4E9F">
        <w:rPr>
          <w:rFonts w:ascii="Times New Roman" w:hAnsi="Times New Roman"/>
        </w:rPr>
        <w:t xml:space="preserve">the </w:t>
      </w:r>
      <w:r w:rsidR="005A4E9F" w:rsidRPr="005A4E9F">
        <w:rPr>
          <w:rFonts w:ascii="Times New Roman" w:hAnsi="Times New Roman"/>
        </w:rPr>
        <w:t xml:space="preserve">problems of ancient chronology; </w:t>
      </w:r>
      <w:r w:rsidR="00403855">
        <w:rPr>
          <w:rFonts w:ascii="Times New Roman" w:hAnsi="Times New Roman"/>
        </w:rPr>
        <w:t xml:space="preserve">and the development of Near Eastern civilizations such as the </w:t>
      </w:r>
      <w:r w:rsidR="005A4E9F" w:rsidRPr="005A4E9F">
        <w:rPr>
          <w:rFonts w:ascii="Times New Roman" w:hAnsi="Times New Roman"/>
        </w:rPr>
        <w:t xml:space="preserve">Sumerians, </w:t>
      </w:r>
      <w:r w:rsidR="00403855">
        <w:rPr>
          <w:rFonts w:ascii="Times New Roman" w:hAnsi="Times New Roman"/>
        </w:rPr>
        <w:t xml:space="preserve">Babylonians, </w:t>
      </w:r>
      <w:r w:rsidR="00C63487">
        <w:rPr>
          <w:rFonts w:ascii="Times New Roman" w:hAnsi="Times New Roman"/>
        </w:rPr>
        <w:t>Hittite</w:t>
      </w:r>
      <w:r w:rsidR="00403855">
        <w:rPr>
          <w:rFonts w:ascii="Times New Roman" w:hAnsi="Times New Roman"/>
        </w:rPr>
        <w:t xml:space="preserve">s, </w:t>
      </w:r>
      <w:r w:rsidR="00C63487">
        <w:rPr>
          <w:rFonts w:ascii="Times New Roman" w:hAnsi="Times New Roman"/>
        </w:rPr>
        <w:t>Assyrians,</w:t>
      </w:r>
      <w:r w:rsidR="005A4E9F" w:rsidRPr="005A4E9F">
        <w:rPr>
          <w:rFonts w:ascii="Times New Roman" w:hAnsi="Times New Roman"/>
        </w:rPr>
        <w:t xml:space="preserve"> and Persians. </w:t>
      </w:r>
      <w:r w:rsidR="005A4E9F">
        <w:rPr>
          <w:rFonts w:ascii="Times New Roman" w:hAnsi="Times New Roman"/>
        </w:rPr>
        <w:t xml:space="preserve">This course will emphasize the analysis of </w:t>
      </w:r>
      <w:r w:rsidR="005A4E9F" w:rsidRPr="005A4E9F">
        <w:rPr>
          <w:rFonts w:ascii="Times New Roman" w:hAnsi="Times New Roman"/>
        </w:rPr>
        <w:t>archa</w:t>
      </w:r>
      <w:r w:rsidR="005A4E9F">
        <w:rPr>
          <w:rFonts w:ascii="Times New Roman" w:hAnsi="Times New Roman"/>
        </w:rPr>
        <w:t>eological and literary sources to achieve a comparison of</w:t>
      </w:r>
      <w:r w:rsidR="00403855">
        <w:rPr>
          <w:rFonts w:ascii="Times New Roman" w:hAnsi="Times New Roman"/>
        </w:rPr>
        <w:t xml:space="preserve"> social, </w:t>
      </w:r>
      <w:r w:rsidR="005A4E9F" w:rsidRPr="005A4E9F">
        <w:rPr>
          <w:rFonts w:ascii="Times New Roman" w:hAnsi="Times New Roman"/>
        </w:rPr>
        <w:t>r</w:t>
      </w:r>
      <w:r w:rsidR="005A4E9F">
        <w:rPr>
          <w:rFonts w:ascii="Times New Roman" w:hAnsi="Times New Roman"/>
        </w:rPr>
        <w:t>eligious</w:t>
      </w:r>
      <w:r w:rsidR="00403855">
        <w:rPr>
          <w:rFonts w:ascii="Times New Roman" w:hAnsi="Times New Roman"/>
        </w:rPr>
        <w:t>, and military</w:t>
      </w:r>
      <w:r w:rsidR="005A4E9F">
        <w:rPr>
          <w:rFonts w:ascii="Times New Roman" w:hAnsi="Times New Roman"/>
        </w:rPr>
        <w:t xml:space="preserve"> concepts</w:t>
      </w:r>
      <w:r w:rsidR="008360EF">
        <w:rPr>
          <w:rFonts w:ascii="Times New Roman" w:hAnsi="Times New Roman"/>
        </w:rPr>
        <w:t xml:space="preserve"> among </w:t>
      </w:r>
      <w:r w:rsidR="00243A9A">
        <w:rPr>
          <w:rFonts w:ascii="Times New Roman" w:hAnsi="Times New Roman"/>
        </w:rPr>
        <w:t>ancient Near Eastern c</w:t>
      </w:r>
      <w:r w:rsidR="008360EF">
        <w:rPr>
          <w:rFonts w:ascii="Times New Roman" w:hAnsi="Times New Roman"/>
        </w:rPr>
        <w:t>ivilizations</w:t>
      </w:r>
      <w:r w:rsidR="00243A9A">
        <w:rPr>
          <w:rFonts w:ascii="Times New Roman" w:hAnsi="Times New Roman"/>
        </w:rPr>
        <w:t xml:space="preserve"> Themes to be covered include notions of leadership and community, the role of </w:t>
      </w:r>
      <w:r w:rsidR="005A4E9F">
        <w:rPr>
          <w:rFonts w:ascii="Times New Roman" w:hAnsi="Times New Roman"/>
        </w:rPr>
        <w:t>assimilation</w:t>
      </w:r>
      <w:r w:rsidR="00243A9A">
        <w:rPr>
          <w:rFonts w:ascii="Times New Roman" w:hAnsi="Times New Roman"/>
        </w:rPr>
        <w:t xml:space="preserve"> in the formation of cultural identity</w:t>
      </w:r>
      <w:r w:rsidR="005A4E9F" w:rsidRPr="005A4E9F">
        <w:rPr>
          <w:rFonts w:ascii="Times New Roman" w:hAnsi="Times New Roman"/>
        </w:rPr>
        <w:t xml:space="preserve">, </w:t>
      </w:r>
      <w:r w:rsidR="005A4E9F">
        <w:rPr>
          <w:rFonts w:ascii="Times New Roman" w:hAnsi="Times New Roman"/>
        </w:rPr>
        <w:t xml:space="preserve">and the </w:t>
      </w:r>
      <w:r w:rsidR="005A4E9F" w:rsidRPr="005A4E9F">
        <w:rPr>
          <w:rFonts w:ascii="Times New Roman" w:hAnsi="Times New Roman"/>
        </w:rPr>
        <w:t xml:space="preserve">contributions </w:t>
      </w:r>
      <w:r w:rsidR="005A4E9F">
        <w:rPr>
          <w:rFonts w:ascii="Times New Roman" w:hAnsi="Times New Roman"/>
        </w:rPr>
        <w:t xml:space="preserve">of these civilizations </w:t>
      </w:r>
      <w:r w:rsidR="005A4E9F" w:rsidRPr="005A4E9F">
        <w:rPr>
          <w:rFonts w:ascii="Times New Roman" w:hAnsi="Times New Roman"/>
        </w:rPr>
        <w:t xml:space="preserve">to </w:t>
      </w:r>
      <w:r w:rsidR="008360EF">
        <w:rPr>
          <w:rFonts w:ascii="Times New Roman" w:hAnsi="Times New Roman"/>
        </w:rPr>
        <w:t>modern notions of state formation and imperialism.</w:t>
      </w:r>
      <w:r w:rsidR="005A4E9F">
        <w:rPr>
          <w:rFonts w:ascii="Times New Roman" w:hAnsi="Times New Roman"/>
        </w:rPr>
        <w:t xml:space="preserve"> </w:t>
      </w:r>
      <w:r w:rsidR="0052756D">
        <w:rPr>
          <w:rFonts w:ascii="Times New Roman" w:hAnsi="Times New Roman"/>
        </w:rPr>
        <w:t>This course will be in</w:t>
      </w:r>
      <w:r w:rsidR="00262164">
        <w:rPr>
          <w:rFonts w:ascii="Times New Roman" w:hAnsi="Times New Roman"/>
        </w:rPr>
        <w:t xml:space="preserve"> a lecture/</w:t>
      </w:r>
      <w:r w:rsidR="0052756D">
        <w:rPr>
          <w:rFonts w:ascii="Times New Roman" w:hAnsi="Times New Roman"/>
        </w:rPr>
        <w:t xml:space="preserve">discussion format, with an emphasis on </w:t>
      </w:r>
      <w:r w:rsidR="00262164">
        <w:rPr>
          <w:rFonts w:ascii="Times New Roman" w:hAnsi="Times New Roman"/>
        </w:rPr>
        <w:t>primary sour</w:t>
      </w:r>
      <w:r w:rsidR="00663E92">
        <w:rPr>
          <w:rFonts w:ascii="Times New Roman" w:hAnsi="Times New Roman"/>
        </w:rPr>
        <w:t>ces</w:t>
      </w:r>
      <w:r w:rsidR="00262164">
        <w:rPr>
          <w:rFonts w:ascii="Times New Roman" w:hAnsi="Times New Roman"/>
        </w:rPr>
        <w:t>.</w:t>
      </w:r>
    </w:p>
    <w:p w14:paraId="6695435D" w14:textId="77777777" w:rsidR="000D7E28" w:rsidRDefault="000D7E28">
      <w:pPr>
        <w:pStyle w:val="BodyText"/>
        <w:rPr>
          <w:rFonts w:ascii="Times New Roman" w:hAnsi="Times New Roman"/>
        </w:rPr>
      </w:pPr>
    </w:p>
    <w:p w14:paraId="07462161" w14:textId="77777777" w:rsidR="000D7E28" w:rsidRPr="000D7E28" w:rsidRDefault="000D7E28" w:rsidP="000D7E28">
      <w:pPr>
        <w:jc w:val="center"/>
        <w:rPr>
          <w:sz w:val="24"/>
          <w:u w:val="single"/>
        </w:rPr>
      </w:pPr>
      <w:r w:rsidRPr="000D7E28">
        <w:rPr>
          <w:sz w:val="24"/>
          <w:u w:val="single"/>
        </w:rPr>
        <w:t>Student Learning Outcomes</w:t>
      </w:r>
    </w:p>
    <w:p w14:paraId="287B2A81" w14:textId="77777777" w:rsidR="000D7E28" w:rsidRPr="000D7E28" w:rsidRDefault="000D7E28" w:rsidP="000D7E28">
      <w:pPr>
        <w:numPr>
          <w:ilvl w:val="0"/>
          <w:numId w:val="1"/>
        </w:numPr>
        <w:rPr>
          <w:sz w:val="24"/>
        </w:rPr>
      </w:pPr>
      <w:r w:rsidRPr="000D7E28">
        <w:rPr>
          <w:sz w:val="24"/>
        </w:rPr>
        <w:t>Identify the basic events and chronol</w:t>
      </w:r>
      <w:r w:rsidR="008360EF">
        <w:rPr>
          <w:sz w:val="24"/>
        </w:rPr>
        <w:t>ogy of A</w:t>
      </w:r>
      <w:r w:rsidR="005A4E9F">
        <w:rPr>
          <w:sz w:val="24"/>
        </w:rPr>
        <w:t>ncient Near Eastern civ</w:t>
      </w:r>
      <w:r w:rsidR="00C63487">
        <w:rPr>
          <w:sz w:val="24"/>
        </w:rPr>
        <w:t>iliz</w:t>
      </w:r>
      <w:r w:rsidR="005A4E9F">
        <w:rPr>
          <w:sz w:val="24"/>
        </w:rPr>
        <w:t>ations</w:t>
      </w:r>
      <w:r w:rsidR="008360EF">
        <w:rPr>
          <w:sz w:val="24"/>
        </w:rPr>
        <w:t xml:space="preserve"> </w:t>
      </w:r>
      <w:r>
        <w:rPr>
          <w:sz w:val="24"/>
        </w:rPr>
        <w:t>f</w:t>
      </w:r>
      <w:r w:rsidR="005A4E9F">
        <w:rPr>
          <w:sz w:val="24"/>
        </w:rPr>
        <w:t>rom ca. 3000-</w:t>
      </w:r>
      <w:r w:rsidR="008360EF">
        <w:rPr>
          <w:sz w:val="24"/>
        </w:rPr>
        <w:t xml:space="preserve">ca. </w:t>
      </w:r>
      <w:r w:rsidR="005A4E9F">
        <w:rPr>
          <w:sz w:val="24"/>
        </w:rPr>
        <w:t>500</w:t>
      </w:r>
      <w:r w:rsidR="008360EF">
        <w:rPr>
          <w:sz w:val="24"/>
        </w:rPr>
        <w:t xml:space="preserve"> BCE.</w:t>
      </w:r>
    </w:p>
    <w:p w14:paraId="181A6D69" w14:textId="77777777" w:rsidR="000D7E28" w:rsidRPr="000D7E28" w:rsidRDefault="008360EF" w:rsidP="000D7E28">
      <w:pPr>
        <w:numPr>
          <w:ilvl w:val="0"/>
          <w:numId w:val="1"/>
        </w:numPr>
        <w:rPr>
          <w:sz w:val="24"/>
        </w:rPr>
      </w:pPr>
      <w:r>
        <w:rPr>
          <w:sz w:val="24"/>
        </w:rPr>
        <w:t>Place A</w:t>
      </w:r>
      <w:r w:rsidR="004F4E83">
        <w:rPr>
          <w:sz w:val="24"/>
        </w:rPr>
        <w:t>ncient Near Eastern</w:t>
      </w:r>
      <w:r w:rsidR="000D7E28">
        <w:rPr>
          <w:sz w:val="24"/>
        </w:rPr>
        <w:t xml:space="preserve"> history</w:t>
      </w:r>
      <w:r w:rsidR="000D7E28" w:rsidRPr="000D7E28">
        <w:rPr>
          <w:sz w:val="24"/>
        </w:rPr>
        <w:t xml:space="preserve"> in a wider histo</w:t>
      </w:r>
      <w:r w:rsidR="000D7E28">
        <w:rPr>
          <w:sz w:val="24"/>
        </w:rPr>
        <w:t>rical context; that is, how do</w:t>
      </w:r>
      <w:r w:rsidR="000D7E28" w:rsidRPr="000D7E28">
        <w:rPr>
          <w:sz w:val="24"/>
        </w:rPr>
        <w:t xml:space="preserve"> the devel</w:t>
      </w:r>
      <w:r w:rsidR="004F4E83">
        <w:rPr>
          <w:sz w:val="24"/>
        </w:rPr>
        <w:t>opments in</w:t>
      </w:r>
      <w:r w:rsidR="000D7E28">
        <w:rPr>
          <w:sz w:val="24"/>
        </w:rPr>
        <w:t xml:space="preserve"> </w:t>
      </w:r>
      <w:r w:rsidR="004F4E83">
        <w:rPr>
          <w:sz w:val="24"/>
        </w:rPr>
        <w:t>the ancient Near East</w:t>
      </w:r>
      <w:r w:rsidR="000D7E28" w:rsidRPr="000D7E28">
        <w:rPr>
          <w:sz w:val="24"/>
        </w:rPr>
        <w:t xml:space="preserve"> inform our understanding of </w:t>
      </w:r>
      <w:r w:rsidR="00DB5BB5">
        <w:rPr>
          <w:sz w:val="24"/>
        </w:rPr>
        <w:t>the modern world</w:t>
      </w:r>
      <w:r>
        <w:rPr>
          <w:sz w:val="24"/>
        </w:rPr>
        <w:t>?</w:t>
      </w:r>
    </w:p>
    <w:p w14:paraId="48E400C1" w14:textId="77777777" w:rsidR="000D7E28" w:rsidRPr="000D7E28" w:rsidRDefault="000D7E28" w:rsidP="000D7E28">
      <w:pPr>
        <w:numPr>
          <w:ilvl w:val="0"/>
          <w:numId w:val="1"/>
        </w:numPr>
        <w:rPr>
          <w:sz w:val="24"/>
        </w:rPr>
      </w:pPr>
      <w:r w:rsidRPr="000D7E28">
        <w:rPr>
          <w:sz w:val="24"/>
        </w:rPr>
        <w:t>Identify primary and secondary historical sources</w:t>
      </w:r>
      <w:r w:rsidR="008360EF">
        <w:rPr>
          <w:sz w:val="24"/>
        </w:rPr>
        <w:t xml:space="preserve"> about the Ancient Near East.</w:t>
      </w:r>
    </w:p>
    <w:p w14:paraId="6DFDBB03" w14:textId="77777777" w:rsidR="000D7E28" w:rsidRDefault="000D7E28" w:rsidP="000D7E28">
      <w:pPr>
        <w:pStyle w:val="BodyText"/>
        <w:numPr>
          <w:ilvl w:val="0"/>
          <w:numId w:val="1"/>
        </w:numPr>
        <w:rPr>
          <w:rFonts w:ascii="Times New Roman" w:hAnsi="Times New Roman"/>
        </w:rPr>
      </w:pPr>
      <w:r w:rsidRPr="000D7E28">
        <w:rPr>
          <w:rFonts w:ascii="Times New Roman" w:hAnsi="Times New Roman"/>
        </w:rPr>
        <w:t>Be able to formulate an analy</w:t>
      </w:r>
      <w:r w:rsidR="00DB5BB5">
        <w:rPr>
          <w:rFonts w:ascii="Times New Roman" w:hAnsi="Times New Roman"/>
        </w:rPr>
        <w:t xml:space="preserve">tical argument about </w:t>
      </w:r>
      <w:r w:rsidRPr="000D7E28">
        <w:rPr>
          <w:rFonts w:ascii="Times New Roman" w:hAnsi="Times New Roman"/>
        </w:rPr>
        <w:t xml:space="preserve">issues </w:t>
      </w:r>
      <w:r w:rsidR="008360EF">
        <w:rPr>
          <w:rFonts w:ascii="Times New Roman" w:hAnsi="Times New Roman"/>
        </w:rPr>
        <w:t>in A</w:t>
      </w:r>
      <w:r w:rsidR="00DB5BB5">
        <w:rPr>
          <w:rFonts w:ascii="Times New Roman" w:hAnsi="Times New Roman"/>
        </w:rPr>
        <w:t xml:space="preserve">ncient Near Eastern history </w:t>
      </w:r>
      <w:r w:rsidRPr="000D7E28">
        <w:rPr>
          <w:rFonts w:ascii="Times New Roman" w:hAnsi="Times New Roman"/>
        </w:rPr>
        <w:t>using analysis of primary and secondary sources</w:t>
      </w:r>
      <w:r w:rsidR="008360EF">
        <w:rPr>
          <w:rFonts w:ascii="Times New Roman" w:hAnsi="Times New Roman"/>
        </w:rPr>
        <w:t>.</w:t>
      </w:r>
    </w:p>
    <w:p w14:paraId="39FC4632" w14:textId="77777777" w:rsidR="00262164" w:rsidRPr="000D7E28" w:rsidRDefault="000D7E28" w:rsidP="000D7E28">
      <w:pPr>
        <w:pStyle w:val="BodyText"/>
        <w:numPr>
          <w:ilvl w:val="0"/>
          <w:numId w:val="1"/>
        </w:numPr>
        <w:rPr>
          <w:rFonts w:ascii="Times New Roman" w:hAnsi="Times New Roman"/>
        </w:rPr>
      </w:pPr>
      <w:r>
        <w:rPr>
          <w:rFonts w:ascii="Times New Roman" w:hAnsi="Times New Roman"/>
        </w:rPr>
        <w:t xml:space="preserve">Be able to assess critically </w:t>
      </w:r>
      <w:r w:rsidR="008360EF">
        <w:rPr>
          <w:rFonts w:ascii="Times New Roman" w:hAnsi="Times New Roman"/>
        </w:rPr>
        <w:t xml:space="preserve">primary sources </w:t>
      </w:r>
      <w:proofErr w:type="gramStart"/>
      <w:r w:rsidR="008360EF">
        <w:rPr>
          <w:rFonts w:ascii="Times New Roman" w:hAnsi="Times New Roman"/>
        </w:rPr>
        <w:t>on</w:t>
      </w:r>
      <w:proofErr w:type="gramEnd"/>
      <w:r w:rsidR="008360EF">
        <w:rPr>
          <w:rFonts w:ascii="Times New Roman" w:hAnsi="Times New Roman"/>
        </w:rPr>
        <w:t xml:space="preserve"> A</w:t>
      </w:r>
      <w:r w:rsidR="004F4E83">
        <w:rPr>
          <w:rFonts w:ascii="Times New Roman" w:hAnsi="Times New Roman"/>
        </w:rPr>
        <w:t xml:space="preserve">ncient Near Eastern </w:t>
      </w:r>
      <w:r>
        <w:rPr>
          <w:rFonts w:ascii="Times New Roman" w:hAnsi="Times New Roman"/>
        </w:rPr>
        <w:t>history</w:t>
      </w:r>
      <w:r w:rsidR="008360EF">
        <w:rPr>
          <w:rFonts w:ascii="Times New Roman" w:hAnsi="Times New Roman"/>
        </w:rPr>
        <w:t>.</w:t>
      </w:r>
      <w:r w:rsidR="00262164" w:rsidRPr="000D7E28">
        <w:rPr>
          <w:rFonts w:ascii="Times New Roman" w:hAnsi="Times New Roman"/>
        </w:rPr>
        <w:t xml:space="preserve">  </w:t>
      </w:r>
    </w:p>
    <w:p w14:paraId="1E1DB96B" w14:textId="77777777" w:rsidR="00262164" w:rsidRDefault="00262164">
      <w:pPr>
        <w:rPr>
          <w:sz w:val="24"/>
        </w:rPr>
      </w:pPr>
    </w:p>
    <w:p w14:paraId="755EFBC2" w14:textId="77777777" w:rsidR="00262164" w:rsidRDefault="00262164" w:rsidP="00863B33">
      <w:pPr>
        <w:pStyle w:val="Heading4"/>
      </w:pPr>
      <w:r>
        <w:t>Required Texts</w:t>
      </w:r>
    </w:p>
    <w:p w14:paraId="57ED4307" w14:textId="77777777" w:rsidR="00E206DB" w:rsidRDefault="00E206DB" w:rsidP="0063547E">
      <w:pPr>
        <w:rPr>
          <w:sz w:val="24"/>
        </w:rPr>
      </w:pPr>
      <w:r>
        <w:rPr>
          <w:sz w:val="24"/>
        </w:rPr>
        <w:t xml:space="preserve">Mark Chavalas, ed., </w:t>
      </w:r>
      <w:r w:rsidRPr="00E206DB">
        <w:rPr>
          <w:i/>
          <w:sz w:val="24"/>
        </w:rPr>
        <w:t>The Ancient Near East: Historical Sources in Translation</w:t>
      </w:r>
      <w:r>
        <w:rPr>
          <w:sz w:val="24"/>
        </w:rPr>
        <w:t xml:space="preserve"> (Blackwell Press, 2006)</w:t>
      </w:r>
      <w:r w:rsidR="009132A2">
        <w:rPr>
          <w:sz w:val="24"/>
        </w:rPr>
        <w:t xml:space="preserve"> ISBN: 9780631235811</w:t>
      </w:r>
    </w:p>
    <w:p w14:paraId="44313FA1" w14:textId="77777777" w:rsidR="00E206DB" w:rsidRDefault="00E206DB" w:rsidP="0063547E">
      <w:pPr>
        <w:rPr>
          <w:sz w:val="24"/>
        </w:rPr>
      </w:pPr>
    </w:p>
    <w:p w14:paraId="35CF6499" w14:textId="16FACC93" w:rsidR="009132A2" w:rsidRDefault="00820664" w:rsidP="0063547E">
      <w:pPr>
        <w:rPr>
          <w:sz w:val="24"/>
        </w:rPr>
      </w:pPr>
      <w:r>
        <w:rPr>
          <w:sz w:val="24"/>
        </w:rPr>
        <w:t xml:space="preserve">Marc Van De Mieroop, </w:t>
      </w:r>
      <w:r w:rsidRPr="004F4E83">
        <w:rPr>
          <w:i/>
          <w:sz w:val="24"/>
        </w:rPr>
        <w:t>A</w:t>
      </w:r>
      <w:r>
        <w:rPr>
          <w:i/>
          <w:sz w:val="24"/>
        </w:rPr>
        <w:t xml:space="preserve"> History of the A</w:t>
      </w:r>
      <w:r w:rsidRPr="004F4E83">
        <w:rPr>
          <w:i/>
          <w:sz w:val="24"/>
        </w:rPr>
        <w:t>ncient Near East</w:t>
      </w:r>
      <w:r>
        <w:rPr>
          <w:i/>
          <w:sz w:val="24"/>
        </w:rPr>
        <w:t>, ca. 3000-323 BC</w:t>
      </w:r>
      <w:r>
        <w:rPr>
          <w:sz w:val="24"/>
        </w:rPr>
        <w:t>, 3</w:t>
      </w:r>
      <w:r>
        <w:rPr>
          <w:sz w:val="24"/>
          <w:vertAlign w:val="superscript"/>
        </w:rPr>
        <w:t>rd</w:t>
      </w:r>
      <w:r>
        <w:rPr>
          <w:sz w:val="24"/>
        </w:rPr>
        <w:t xml:space="preserve"> edition (Blackwell Press, 2016) ISBN: </w:t>
      </w:r>
      <w:r w:rsidRPr="00E61B8D">
        <w:rPr>
          <w:sz w:val="24"/>
          <w:szCs w:val="24"/>
        </w:rPr>
        <w:t>9781118718162</w:t>
      </w:r>
    </w:p>
    <w:p w14:paraId="3EDA2B73" w14:textId="77777777" w:rsidR="00404478" w:rsidRDefault="00404478" w:rsidP="0063547E">
      <w:pPr>
        <w:rPr>
          <w:sz w:val="24"/>
          <w:szCs w:val="24"/>
        </w:rPr>
      </w:pPr>
    </w:p>
    <w:p w14:paraId="52C1B823" w14:textId="77777777" w:rsidR="00243A9A" w:rsidRDefault="00404478" w:rsidP="0063547E">
      <w:pPr>
        <w:rPr>
          <w:sz w:val="24"/>
          <w:szCs w:val="24"/>
        </w:rPr>
      </w:pPr>
      <w:r>
        <w:rPr>
          <w:sz w:val="24"/>
          <w:szCs w:val="24"/>
        </w:rPr>
        <w:t>Links to supplemental websites will appear in each Module in Canvas.</w:t>
      </w:r>
    </w:p>
    <w:p w14:paraId="6B82AD00" w14:textId="77777777" w:rsidR="000A446F" w:rsidRDefault="000A446F" w:rsidP="0063547E">
      <w:pPr>
        <w:rPr>
          <w:sz w:val="24"/>
          <w:szCs w:val="24"/>
        </w:rPr>
      </w:pPr>
    </w:p>
    <w:p w14:paraId="515D2604" w14:textId="77777777" w:rsidR="000A446F" w:rsidRDefault="000A446F" w:rsidP="0063547E">
      <w:pPr>
        <w:rPr>
          <w:sz w:val="24"/>
          <w:szCs w:val="24"/>
        </w:rPr>
      </w:pPr>
    </w:p>
    <w:p w14:paraId="707CBD8F" w14:textId="77777777" w:rsidR="000A446F" w:rsidRDefault="000A446F" w:rsidP="0063547E">
      <w:pPr>
        <w:rPr>
          <w:sz w:val="24"/>
          <w:szCs w:val="24"/>
        </w:rPr>
      </w:pPr>
    </w:p>
    <w:p w14:paraId="7FC3C084" w14:textId="77777777" w:rsidR="000A446F" w:rsidRDefault="000A446F" w:rsidP="0063547E">
      <w:pPr>
        <w:rPr>
          <w:sz w:val="24"/>
          <w:szCs w:val="24"/>
        </w:rPr>
      </w:pPr>
    </w:p>
    <w:p w14:paraId="6CC1FCFD" w14:textId="77777777" w:rsidR="00B47097" w:rsidRDefault="00B47097" w:rsidP="00B47097">
      <w:pPr>
        <w:pStyle w:val="Heading4"/>
      </w:pPr>
      <w:r>
        <w:lastRenderedPageBreak/>
        <w:t>Grading and Evaluation</w:t>
      </w:r>
    </w:p>
    <w:p w14:paraId="691373CA" w14:textId="77777777" w:rsidR="00B47097" w:rsidRPr="000B23FE" w:rsidRDefault="00B47097" w:rsidP="00B47097">
      <w:pPr>
        <w:rPr>
          <w:sz w:val="24"/>
          <w:szCs w:val="24"/>
        </w:rPr>
      </w:pPr>
      <w:r>
        <w:rPr>
          <w:sz w:val="24"/>
          <w:szCs w:val="24"/>
        </w:rPr>
        <w:t xml:space="preserve">Four assignments split between Examinations and </w:t>
      </w:r>
      <w:r w:rsidR="00A35BFC">
        <w:rPr>
          <w:sz w:val="24"/>
          <w:szCs w:val="24"/>
        </w:rPr>
        <w:t>Book Review</w:t>
      </w:r>
      <w:r>
        <w:rPr>
          <w:sz w:val="24"/>
          <w:szCs w:val="24"/>
        </w:rPr>
        <w:t>s, each worth 25% of the final course grade.</w:t>
      </w:r>
    </w:p>
    <w:p w14:paraId="2A4DEC38" w14:textId="77777777" w:rsidR="00B47097" w:rsidRDefault="00B47097" w:rsidP="00B47097">
      <w:pPr>
        <w:pStyle w:val="BodyText2"/>
        <w:rPr>
          <w:szCs w:val="24"/>
        </w:rPr>
      </w:pPr>
      <w:r w:rsidRPr="000B23FE">
        <w:rPr>
          <w:bCs w:val="0"/>
          <w:szCs w:val="24"/>
        </w:rPr>
        <w:t>The value for all grades in this course will be based on a standard collegiate scale</w:t>
      </w:r>
      <w:proofErr w:type="gramStart"/>
      <w:r w:rsidRPr="000B23FE">
        <w:rPr>
          <w:bCs w:val="0"/>
          <w:szCs w:val="24"/>
        </w:rPr>
        <w:t xml:space="preserve">:  </w:t>
      </w:r>
      <w:r w:rsidRPr="000B23FE">
        <w:rPr>
          <w:szCs w:val="24"/>
        </w:rPr>
        <w:t>A</w:t>
      </w:r>
      <w:proofErr w:type="gramEnd"/>
      <w:r w:rsidRPr="000B23FE">
        <w:rPr>
          <w:szCs w:val="24"/>
        </w:rPr>
        <w:t>=90-100%; B=80-89%; C=70-79%; D=60-69%; F=59% or lower.</w:t>
      </w:r>
    </w:p>
    <w:p w14:paraId="0A6BE009" w14:textId="77777777" w:rsidR="00B47097" w:rsidRPr="000B23FE" w:rsidRDefault="00B47097" w:rsidP="00B47097">
      <w:pPr>
        <w:rPr>
          <w:sz w:val="24"/>
          <w:szCs w:val="24"/>
        </w:rPr>
      </w:pPr>
    </w:p>
    <w:p w14:paraId="677E7BE1" w14:textId="77777777" w:rsidR="00B47097" w:rsidRPr="000B23FE" w:rsidRDefault="00B47097" w:rsidP="00B47097">
      <w:pPr>
        <w:rPr>
          <w:i/>
          <w:sz w:val="24"/>
          <w:szCs w:val="24"/>
        </w:rPr>
      </w:pPr>
      <w:r w:rsidRPr="000B23FE">
        <w:rPr>
          <w:i/>
          <w:sz w:val="24"/>
          <w:szCs w:val="24"/>
        </w:rPr>
        <w:t>Examinations</w:t>
      </w:r>
    </w:p>
    <w:p w14:paraId="7A6352EE" w14:textId="6937657B" w:rsidR="00B47097" w:rsidRPr="000B23FE" w:rsidRDefault="00B47097" w:rsidP="00B47097">
      <w:pPr>
        <w:rPr>
          <w:sz w:val="24"/>
          <w:szCs w:val="24"/>
        </w:rPr>
      </w:pPr>
      <w:r w:rsidRPr="000B23FE">
        <w:rPr>
          <w:sz w:val="24"/>
          <w:szCs w:val="24"/>
        </w:rPr>
        <w:t>The two ex</w:t>
      </w:r>
      <w:r>
        <w:rPr>
          <w:sz w:val="24"/>
          <w:szCs w:val="24"/>
        </w:rPr>
        <w:t xml:space="preserve">ams will be </w:t>
      </w:r>
      <w:r w:rsidR="002A68D8">
        <w:rPr>
          <w:sz w:val="24"/>
          <w:szCs w:val="24"/>
        </w:rPr>
        <w:t>in</w:t>
      </w:r>
      <w:r w:rsidR="001207B1">
        <w:rPr>
          <w:sz w:val="24"/>
          <w:szCs w:val="24"/>
        </w:rPr>
        <w:t>-class</w:t>
      </w:r>
      <w:r>
        <w:rPr>
          <w:sz w:val="24"/>
          <w:szCs w:val="24"/>
        </w:rPr>
        <w:t xml:space="preserve"> </w:t>
      </w:r>
      <w:r w:rsidRPr="000B23FE">
        <w:rPr>
          <w:sz w:val="24"/>
          <w:szCs w:val="24"/>
        </w:rPr>
        <w:t>exams co</w:t>
      </w:r>
      <w:r>
        <w:rPr>
          <w:sz w:val="24"/>
          <w:szCs w:val="24"/>
        </w:rPr>
        <w:t xml:space="preserve">nsisting of essay questions. </w:t>
      </w:r>
      <w:r w:rsidRPr="000B23FE">
        <w:rPr>
          <w:sz w:val="24"/>
          <w:szCs w:val="24"/>
        </w:rPr>
        <w:t xml:space="preserve">At the dates noted under the class schedule, you will </w:t>
      </w:r>
      <w:r w:rsidR="001207B1">
        <w:rPr>
          <w:sz w:val="24"/>
          <w:szCs w:val="24"/>
        </w:rPr>
        <w:t xml:space="preserve">come to our usual class and take an in-person blue book exam. </w:t>
      </w:r>
      <w:r w:rsidR="008C0027" w:rsidRPr="000B23FE">
        <w:rPr>
          <w:sz w:val="24"/>
          <w:szCs w:val="24"/>
        </w:rPr>
        <w:t>Further details</w:t>
      </w:r>
      <w:r w:rsidR="008C0027">
        <w:rPr>
          <w:sz w:val="24"/>
          <w:szCs w:val="24"/>
        </w:rPr>
        <w:t xml:space="preserve"> on these assignments can be found on the Canvas site</w:t>
      </w:r>
      <w:r w:rsidR="008C0027" w:rsidRPr="000B23FE">
        <w:rPr>
          <w:sz w:val="24"/>
          <w:szCs w:val="24"/>
        </w:rPr>
        <w:t>.</w:t>
      </w:r>
      <w:r w:rsidR="00126A59">
        <w:rPr>
          <w:sz w:val="24"/>
          <w:szCs w:val="24"/>
        </w:rPr>
        <w:t xml:space="preserve"> Each exam is worth 25% of your final course grade.</w:t>
      </w:r>
      <w:r w:rsidRPr="000B23FE">
        <w:rPr>
          <w:sz w:val="24"/>
          <w:szCs w:val="24"/>
        </w:rPr>
        <w:t xml:space="preserve">  </w:t>
      </w:r>
    </w:p>
    <w:p w14:paraId="4F717FC1" w14:textId="77777777" w:rsidR="00B47097" w:rsidRPr="000B23FE" w:rsidRDefault="00B47097" w:rsidP="00B47097">
      <w:pPr>
        <w:rPr>
          <w:sz w:val="24"/>
          <w:szCs w:val="24"/>
        </w:rPr>
      </w:pPr>
    </w:p>
    <w:p w14:paraId="127DE7E7" w14:textId="77777777" w:rsidR="000A446F" w:rsidRPr="000A446F" w:rsidRDefault="000A446F" w:rsidP="000A446F">
      <w:pPr>
        <w:rPr>
          <w:i/>
          <w:sz w:val="24"/>
          <w:szCs w:val="24"/>
        </w:rPr>
      </w:pPr>
      <w:r w:rsidRPr="000A446F">
        <w:rPr>
          <w:i/>
          <w:sz w:val="24"/>
          <w:szCs w:val="24"/>
        </w:rPr>
        <w:t>Primary Source Analysis Papers</w:t>
      </w:r>
    </w:p>
    <w:p w14:paraId="1698C00B" w14:textId="1532196D" w:rsidR="00B47097" w:rsidRDefault="000A446F" w:rsidP="000A446F">
      <w:pPr>
        <w:rPr>
          <w:iCs/>
          <w:sz w:val="24"/>
          <w:szCs w:val="24"/>
        </w:rPr>
      </w:pPr>
      <w:r w:rsidRPr="000A446F">
        <w:rPr>
          <w:iCs/>
          <w:sz w:val="24"/>
          <w:szCs w:val="24"/>
        </w:rPr>
        <w:t xml:space="preserve">You will write two short papers analyzing select primary source readings. At the dates noted under the class schedule, each student will turn in a 3-5 page typed, single or double-spaced essay in Courier or Times New Roman 10 or 12-point font on the relevant book.  Further details </w:t>
      </w:r>
      <w:proofErr w:type="gramStart"/>
      <w:r w:rsidRPr="000A446F">
        <w:rPr>
          <w:iCs/>
          <w:sz w:val="24"/>
          <w:szCs w:val="24"/>
        </w:rPr>
        <w:t>on</w:t>
      </w:r>
      <w:proofErr w:type="gramEnd"/>
      <w:r w:rsidRPr="000A446F">
        <w:rPr>
          <w:iCs/>
          <w:sz w:val="24"/>
          <w:szCs w:val="24"/>
        </w:rPr>
        <w:t xml:space="preserve"> these writing assignments are available on the course website.</w:t>
      </w:r>
      <w:r w:rsidR="00D47FF0">
        <w:rPr>
          <w:iCs/>
          <w:sz w:val="24"/>
          <w:szCs w:val="24"/>
        </w:rPr>
        <w:t xml:space="preserve"> Each of these assignments is worth 25% of your final course grade.</w:t>
      </w:r>
    </w:p>
    <w:p w14:paraId="55448C0E" w14:textId="77777777" w:rsidR="000A446F" w:rsidRDefault="000A446F" w:rsidP="000A446F">
      <w:pPr>
        <w:rPr>
          <w:iCs/>
          <w:sz w:val="24"/>
          <w:szCs w:val="24"/>
        </w:rPr>
      </w:pPr>
    </w:p>
    <w:p w14:paraId="1361FA72" w14:textId="77777777" w:rsidR="000A446F" w:rsidRPr="00992C00" w:rsidRDefault="000A446F" w:rsidP="000A446F">
      <w:pPr>
        <w:rPr>
          <w:i/>
          <w:sz w:val="24"/>
        </w:rPr>
      </w:pPr>
      <w:r w:rsidRPr="00992C00">
        <w:rPr>
          <w:i/>
          <w:sz w:val="24"/>
        </w:rPr>
        <w:t>Plagiarism, AI, and the University of North Texas’s Student Code of Conduct</w:t>
      </w:r>
    </w:p>
    <w:p w14:paraId="2AB24085" w14:textId="30D1AFDF" w:rsidR="000A446F" w:rsidRPr="000A446F" w:rsidRDefault="000A446F" w:rsidP="000A446F">
      <w:pPr>
        <w:rPr>
          <w:iCs/>
          <w:sz w:val="24"/>
          <w:szCs w:val="24"/>
        </w:rPr>
      </w:pPr>
      <w:r w:rsidRPr="00992C00">
        <w:rPr>
          <w:sz w:val="24"/>
        </w:rPr>
        <w:t xml:space="preserve">Plagiarism violates the university’s Student Code of Conduct.  Plagiarism is the act of taking someone else’s written work and passing it off as your own.  This includes, but is not limited </w:t>
      </w:r>
      <w:proofErr w:type="gramStart"/>
      <w:r w:rsidRPr="00992C00">
        <w:rPr>
          <w:sz w:val="24"/>
        </w:rPr>
        <w:t>to:</w:t>
      </w:r>
      <w:proofErr w:type="gramEnd"/>
      <w:r w:rsidRPr="00992C00">
        <w:rPr>
          <w:sz w:val="24"/>
        </w:rPr>
        <w:t xml:space="preserve"> copying an essay, in whole or in part, off an Internet website or from another already published work; collaborating with, or copying from, other students on assignments that are to be completed individually; placing a direct quotation in your paper without acknowledging it as such or not correctly attributing the quote to its source. </w:t>
      </w:r>
      <w:proofErr w:type="gramStart"/>
      <w:r>
        <w:rPr>
          <w:sz w:val="24"/>
        </w:rPr>
        <w:t>With</w:t>
      </w:r>
      <w:r w:rsidRPr="00992C00">
        <w:rPr>
          <w:sz w:val="24"/>
        </w:rPr>
        <w:t xml:space="preserve"> regard to</w:t>
      </w:r>
      <w:proofErr w:type="gramEnd"/>
      <w:r w:rsidRPr="00992C00">
        <w:rPr>
          <w:sz w:val="24"/>
        </w:rPr>
        <w:t xml:space="preserve"> AI, it is plagiarism if you use AI to generate part or the whole of an assignment. You may use AI assistive software (such as Grammarly, etc.) to help you with your writing, but all substantive written expressions of your ideas that you submit for credit for this course must be generated by you. If in doubt about issues of plagiarism or the Student Code of Conduct</w:t>
      </w:r>
      <w:r>
        <w:rPr>
          <w:sz w:val="24"/>
        </w:rPr>
        <w:t>,</w:t>
      </w:r>
      <w:r w:rsidRPr="00992C00">
        <w:rPr>
          <w:sz w:val="24"/>
        </w:rPr>
        <w:t xml:space="preserve"> please examine the appropriate sections on the university’s website or come see me.  Anyone caught plagiarizing will at a minimum fail the assignment and an incident report will be sent to the proper university authorities.</w:t>
      </w:r>
    </w:p>
    <w:p w14:paraId="7D0C1AD1" w14:textId="77777777" w:rsidR="00B47097" w:rsidRDefault="00B47097" w:rsidP="00B47097">
      <w:pPr>
        <w:rPr>
          <w:sz w:val="24"/>
          <w:szCs w:val="24"/>
        </w:rPr>
      </w:pPr>
    </w:p>
    <w:p w14:paraId="61B2B701" w14:textId="77777777" w:rsidR="000A446F" w:rsidRDefault="000A446F" w:rsidP="00B47097">
      <w:pPr>
        <w:rPr>
          <w:sz w:val="24"/>
          <w:szCs w:val="24"/>
        </w:rPr>
      </w:pPr>
    </w:p>
    <w:p w14:paraId="0EB86EDB" w14:textId="77777777" w:rsidR="000A446F" w:rsidRDefault="000A446F" w:rsidP="00B47097">
      <w:pPr>
        <w:rPr>
          <w:sz w:val="24"/>
          <w:szCs w:val="24"/>
        </w:rPr>
      </w:pPr>
    </w:p>
    <w:p w14:paraId="0728D0A2" w14:textId="77777777" w:rsidR="000A446F" w:rsidRDefault="000A446F" w:rsidP="00B47097">
      <w:pPr>
        <w:rPr>
          <w:sz w:val="24"/>
          <w:szCs w:val="24"/>
        </w:rPr>
      </w:pPr>
    </w:p>
    <w:p w14:paraId="66B53960" w14:textId="77777777" w:rsidR="000A446F" w:rsidRDefault="000A446F" w:rsidP="00B47097">
      <w:pPr>
        <w:rPr>
          <w:sz w:val="24"/>
          <w:szCs w:val="24"/>
        </w:rPr>
      </w:pPr>
    </w:p>
    <w:p w14:paraId="75764999" w14:textId="77777777" w:rsidR="000A446F" w:rsidRDefault="000A446F" w:rsidP="00B47097">
      <w:pPr>
        <w:rPr>
          <w:sz w:val="24"/>
          <w:szCs w:val="24"/>
        </w:rPr>
      </w:pPr>
    </w:p>
    <w:p w14:paraId="4F6FAEAF" w14:textId="77777777" w:rsidR="000A446F" w:rsidRDefault="000A446F" w:rsidP="00B47097">
      <w:pPr>
        <w:rPr>
          <w:sz w:val="24"/>
          <w:szCs w:val="24"/>
        </w:rPr>
      </w:pPr>
    </w:p>
    <w:p w14:paraId="679FAC30" w14:textId="77777777" w:rsidR="000A446F" w:rsidRDefault="000A446F" w:rsidP="00B47097">
      <w:pPr>
        <w:rPr>
          <w:sz w:val="24"/>
          <w:szCs w:val="24"/>
        </w:rPr>
      </w:pPr>
    </w:p>
    <w:p w14:paraId="01D66CDE" w14:textId="77777777" w:rsidR="000A446F" w:rsidRDefault="000A446F" w:rsidP="00B47097">
      <w:pPr>
        <w:rPr>
          <w:sz w:val="24"/>
          <w:szCs w:val="24"/>
        </w:rPr>
      </w:pPr>
    </w:p>
    <w:p w14:paraId="216938C4" w14:textId="77777777" w:rsidR="000A446F" w:rsidRDefault="000A446F" w:rsidP="00B47097">
      <w:pPr>
        <w:rPr>
          <w:sz w:val="24"/>
          <w:szCs w:val="24"/>
        </w:rPr>
      </w:pPr>
    </w:p>
    <w:p w14:paraId="6CED65E7" w14:textId="77777777" w:rsidR="000A446F" w:rsidRDefault="000A446F" w:rsidP="00B47097">
      <w:pPr>
        <w:rPr>
          <w:sz w:val="24"/>
          <w:szCs w:val="24"/>
        </w:rPr>
      </w:pPr>
    </w:p>
    <w:p w14:paraId="2F7424B5" w14:textId="77777777" w:rsidR="000A446F" w:rsidRDefault="000A446F" w:rsidP="00B47097">
      <w:pPr>
        <w:rPr>
          <w:sz w:val="24"/>
          <w:szCs w:val="24"/>
        </w:rPr>
      </w:pPr>
    </w:p>
    <w:p w14:paraId="4C30DF12" w14:textId="77777777" w:rsidR="000A446F" w:rsidRPr="000B23FE" w:rsidRDefault="000A446F" w:rsidP="00B47097">
      <w:pPr>
        <w:rPr>
          <w:sz w:val="24"/>
          <w:szCs w:val="24"/>
        </w:rPr>
      </w:pPr>
    </w:p>
    <w:p w14:paraId="546DC64D" w14:textId="77777777" w:rsidR="00B47097" w:rsidRPr="00DC1F4A" w:rsidRDefault="00B47097" w:rsidP="00B47097">
      <w:pPr>
        <w:jc w:val="center"/>
        <w:rPr>
          <w:rStyle w:val="textlayer--absolute"/>
          <w:sz w:val="24"/>
          <w:szCs w:val="24"/>
          <w:u w:val="single"/>
        </w:rPr>
      </w:pPr>
      <w:r w:rsidRPr="00DC1F4A">
        <w:rPr>
          <w:rStyle w:val="textlayer--absolute"/>
          <w:sz w:val="24"/>
          <w:szCs w:val="24"/>
          <w:u w:val="single"/>
        </w:rPr>
        <w:lastRenderedPageBreak/>
        <w:t>Attendance Policy</w:t>
      </w:r>
    </w:p>
    <w:p w14:paraId="125D53EA" w14:textId="43CDA8B8" w:rsidR="00BC31FE" w:rsidRPr="0020004B" w:rsidRDefault="00BC31FE" w:rsidP="00BC31FE">
      <w:pPr>
        <w:rPr>
          <w:sz w:val="24"/>
          <w:szCs w:val="24"/>
        </w:rPr>
      </w:pPr>
      <w:r w:rsidRPr="0020004B">
        <w:rPr>
          <w:rStyle w:val="textlayer--absolute"/>
          <w:sz w:val="24"/>
          <w:szCs w:val="24"/>
        </w:rPr>
        <w:t>A crucial aspect of your learning in this course is attending class and participating.  It is imperative that you do the readings, come to class, and participate in our discussions.  Much on the exams comes from lectures, discussion</w:t>
      </w:r>
      <w:r w:rsidR="000A446F">
        <w:rPr>
          <w:rStyle w:val="textlayer--absolute"/>
          <w:sz w:val="24"/>
          <w:szCs w:val="24"/>
        </w:rPr>
        <w:t>s</w:t>
      </w:r>
      <w:r w:rsidRPr="0020004B">
        <w:rPr>
          <w:rStyle w:val="textlayer--absolute"/>
          <w:sz w:val="24"/>
          <w:szCs w:val="24"/>
        </w:rPr>
        <w:t xml:space="preserve">, and </w:t>
      </w:r>
      <w:r w:rsidR="000A446F">
        <w:rPr>
          <w:rStyle w:val="textlayer--absolute"/>
          <w:sz w:val="24"/>
          <w:szCs w:val="24"/>
        </w:rPr>
        <w:t xml:space="preserve">course </w:t>
      </w:r>
      <w:r w:rsidRPr="0020004B">
        <w:rPr>
          <w:rStyle w:val="textlayer--absolute"/>
          <w:sz w:val="24"/>
          <w:szCs w:val="24"/>
        </w:rPr>
        <w:t xml:space="preserve">readings.  You cannot simply skim the required readings while skipping class and hope to do well.  If you do not come to class and participate in the discussions, you will do poorly </w:t>
      </w:r>
      <w:proofErr w:type="gramStart"/>
      <w:r w:rsidRPr="0020004B">
        <w:rPr>
          <w:rStyle w:val="textlayer--absolute"/>
          <w:sz w:val="24"/>
          <w:szCs w:val="24"/>
        </w:rPr>
        <w:t>in</w:t>
      </w:r>
      <w:proofErr w:type="gramEnd"/>
      <w:r w:rsidRPr="0020004B">
        <w:rPr>
          <w:rStyle w:val="textlayer--absolute"/>
          <w:sz w:val="24"/>
          <w:szCs w:val="24"/>
        </w:rPr>
        <w:t xml:space="preserve"> this course. There is, however, no formal attendance requirement.  I normally do not allow for missed deadlines.  If missing an assignment deadline is unavoidable due to extenuating circumstances, you must give reasonable prior notification and documentation for the reason you are missing the deadline.  In such cases you must arrange with me to make up the work in question within two weeks of the original due date.  There will be no extensions given for the final exam. </w:t>
      </w:r>
      <w:r w:rsidRPr="0020004B">
        <w:rPr>
          <w:rStyle w:val="textlayer--absolute"/>
          <w:b/>
          <w:sz w:val="24"/>
          <w:szCs w:val="24"/>
        </w:rPr>
        <w:t xml:space="preserve">To encourage your attendance, I will pass around a roll sheet at the start of each class and allow you to substitute your raw attendance percentage at the end of the course for your lowest score on the other class assignments. This means, however, that I will not be dealing </w:t>
      </w:r>
      <w:proofErr w:type="gramStart"/>
      <w:r w:rsidRPr="0020004B">
        <w:rPr>
          <w:rStyle w:val="textlayer--absolute"/>
          <w:b/>
          <w:sz w:val="24"/>
          <w:szCs w:val="24"/>
        </w:rPr>
        <w:t>in</w:t>
      </w:r>
      <w:proofErr w:type="gramEnd"/>
      <w:r w:rsidRPr="0020004B">
        <w:rPr>
          <w:rStyle w:val="textlayer--absolute"/>
          <w:b/>
          <w:sz w:val="24"/>
          <w:szCs w:val="24"/>
        </w:rPr>
        <w:t xml:space="preserve"> excused vs. unexcused absences. I will also not allow you to sign the attendance sheet if you come in late. You are either in class on time or not.</w:t>
      </w:r>
    </w:p>
    <w:p w14:paraId="2168E69E" w14:textId="77777777" w:rsidR="00B47097" w:rsidRDefault="00B47097" w:rsidP="00B47097">
      <w:pPr>
        <w:rPr>
          <w:sz w:val="24"/>
        </w:rPr>
      </w:pPr>
    </w:p>
    <w:p w14:paraId="5063EE20" w14:textId="77777777" w:rsidR="00B47097" w:rsidRDefault="00B47097" w:rsidP="00B47097">
      <w:pPr>
        <w:jc w:val="center"/>
        <w:rPr>
          <w:sz w:val="24"/>
          <w:u w:val="single"/>
        </w:rPr>
      </w:pPr>
      <w:r w:rsidRPr="00312A79">
        <w:rPr>
          <w:sz w:val="24"/>
          <w:u w:val="single"/>
        </w:rPr>
        <w:t>University of North Texas Code of Student Conduct</w:t>
      </w:r>
    </w:p>
    <w:p w14:paraId="24B31A58" w14:textId="59B0970A" w:rsidR="00B47097" w:rsidRPr="00A35BFC" w:rsidRDefault="00B47097" w:rsidP="00B47097">
      <w:pPr>
        <w:rPr>
          <w:sz w:val="24"/>
        </w:rPr>
      </w:pPr>
      <w:r w:rsidRPr="00DC1F4A">
        <w:rPr>
          <w:sz w:val="24"/>
        </w:rPr>
        <w:t>This code is in effect for all aspects of this course.  Academic dishonesty in any form will not be tolerated</w:t>
      </w:r>
      <w:r w:rsidR="00D47FF0">
        <w:rPr>
          <w:sz w:val="24"/>
        </w:rPr>
        <w:t xml:space="preserve"> </w:t>
      </w:r>
      <w:r w:rsidRPr="00DC1F4A">
        <w:rPr>
          <w:sz w:val="24"/>
        </w:rPr>
        <w:t>and will be dealt with according to U</w:t>
      </w:r>
      <w:r w:rsidR="00D47FF0">
        <w:rPr>
          <w:sz w:val="24"/>
        </w:rPr>
        <w:t>NT</w:t>
      </w:r>
      <w:r w:rsidRPr="00DC1F4A">
        <w:rPr>
          <w:sz w:val="24"/>
        </w:rPr>
        <w:t xml:space="preserve"> policy.  If you are unclear about the Code of Student Conduct, please refer to section Chapter 7, Section 18.1.16 of the University Policy Manual (</w:t>
      </w:r>
      <w:hyperlink r:id="rId11" w:history="1">
        <w:r w:rsidR="00A35BFC" w:rsidRPr="00622C02">
          <w:rPr>
            <w:rStyle w:val="Hyperlink"/>
            <w:sz w:val="24"/>
          </w:rPr>
          <w:t>https://policy.unt.edu/sites/default/files/untpolicy/pdf/7-Student_Affairs-Academic_Integrity.pdf</w:t>
        </w:r>
      </w:hyperlink>
      <w:r w:rsidRPr="00DC1F4A">
        <w:rPr>
          <w:sz w:val="24"/>
        </w:rPr>
        <w:t>)</w:t>
      </w:r>
      <w:r w:rsidR="00A35BFC">
        <w:rPr>
          <w:sz w:val="24"/>
        </w:rPr>
        <w:t xml:space="preserve"> </w:t>
      </w:r>
      <w:r w:rsidRPr="00DC1F4A">
        <w:rPr>
          <w:sz w:val="24"/>
        </w:rPr>
        <w:t>or come see me.</w:t>
      </w:r>
    </w:p>
    <w:p w14:paraId="158DFD51" w14:textId="77777777" w:rsidR="00A41A35" w:rsidRDefault="00A41A35" w:rsidP="00B47097">
      <w:pPr>
        <w:rPr>
          <w:sz w:val="24"/>
          <w:u w:val="single"/>
        </w:rPr>
      </w:pPr>
    </w:p>
    <w:p w14:paraId="033BDA95" w14:textId="77777777" w:rsidR="00462499" w:rsidRDefault="00462499" w:rsidP="00462499">
      <w:pPr>
        <w:pStyle w:val="Heading4"/>
      </w:pPr>
      <w:r>
        <w:t>Accommodation for Students with Disabilities</w:t>
      </w:r>
    </w:p>
    <w:p w14:paraId="2A3D300E" w14:textId="77777777" w:rsidR="00462499" w:rsidRDefault="00462499" w:rsidP="00462499">
      <w:pPr>
        <w:rPr>
          <w:iCs/>
          <w:color w:val="000000"/>
          <w:sz w:val="24"/>
          <w:szCs w:val="24"/>
          <w:lang w:val="en"/>
        </w:rPr>
      </w:pPr>
      <w:r>
        <w:rPr>
          <w:iCs/>
          <w:color w:val="000000"/>
          <w:sz w:val="24"/>
          <w:szCs w:val="24"/>
          <w:lang w:val="en"/>
        </w:rPr>
        <w:t xml:space="preserve">UNT </w:t>
      </w:r>
      <w:r w:rsidRPr="00685BC9">
        <w:rPr>
          <w:iCs/>
          <w:color w:val="000000"/>
          <w:sz w:val="24"/>
          <w:szCs w:val="24"/>
          <w:lang w:val="en"/>
        </w:rPr>
        <w:t xml:space="preserve">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Pr="00685BC9">
        <w:rPr>
          <w:iCs/>
          <w:color w:val="000000"/>
          <w:sz w:val="24"/>
          <w:szCs w:val="24"/>
          <w:lang w:val="en"/>
        </w:rPr>
        <w:t>accommodations</w:t>
      </w:r>
      <w:proofErr w:type="gramEnd"/>
      <w:r w:rsidRPr="00685BC9">
        <w:rPr>
          <w:iCs/>
          <w:color w:val="000000"/>
          <w:sz w:val="24"/>
          <w:szCs w:val="24"/>
          <w:lang w:val="en"/>
        </w:rPr>
        <w:t xml:space="preserve"> at any time, </w:t>
      </w:r>
      <w:r>
        <w:rPr>
          <w:iCs/>
          <w:color w:val="000000"/>
          <w:sz w:val="24"/>
          <w:szCs w:val="24"/>
          <w:lang w:val="en"/>
        </w:rPr>
        <w:t xml:space="preserve">but </w:t>
      </w:r>
      <w:r w:rsidRPr="00685BC9">
        <w:rPr>
          <w:iCs/>
          <w:color w:val="000000"/>
          <w:sz w:val="24"/>
          <w:szCs w:val="24"/>
          <w:lang w:val="en"/>
        </w:rPr>
        <w:t xml:space="preserve">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r w:rsidRPr="00685BC9">
        <w:rPr>
          <w:b/>
          <w:iCs/>
          <w:color w:val="000000"/>
          <w:sz w:val="24"/>
          <w:szCs w:val="24"/>
          <w:lang w:val="en"/>
        </w:rPr>
        <w:t>Students are strongly encouraged to deliver letters of accommodation during faculty office hours or by appointment. Faculty members have the authority to ask students to discuss such letters during their designated office hours to protect the privacy of the student</w:t>
      </w:r>
      <w:r w:rsidRPr="000701A5">
        <w:rPr>
          <w:b/>
          <w:iCs/>
          <w:color w:val="000000"/>
          <w:sz w:val="24"/>
          <w:szCs w:val="24"/>
          <w:lang w:val="en"/>
        </w:rPr>
        <w:t xml:space="preserve">. </w:t>
      </w:r>
      <w:r w:rsidRPr="000701A5">
        <w:rPr>
          <w:iCs/>
          <w:color w:val="000000"/>
          <w:sz w:val="24"/>
          <w:szCs w:val="24"/>
          <w:lang w:val="en"/>
        </w:rPr>
        <w:t>For additional information see the ODA</w:t>
      </w:r>
      <w:r>
        <w:rPr>
          <w:iCs/>
          <w:color w:val="000000"/>
          <w:sz w:val="24"/>
          <w:szCs w:val="24"/>
          <w:lang w:val="en"/>
        </w:rPr>
        <w:t xml:space="preserve"> </w:t>
      </w:r>
      <w:r w:rsidRPr="000701A5">
        <w:rPr>
          <w:iCs/>
          <w:color w:val="000000"/>
          <w:sz w:val="24"/>
          <w:szCs w:val="24"/>
          <w:lang w:val="en"/>
        </w:rPr>
        <w:t xml:space="preserve">website at </w:t>
      </w:r>
      <w:hyperlink r:id="rId12" w:tgtFrame="_blank" w:history="1">
        <w:r w:rsidRPr="000701A5">
          <w:rPr>
            <w:rStyle w:val="Hyperlink"/>
            <w:iCs/>
            <w:sz w:val="24"/>
            <w:szCs w:val="24"/>
            <w:lang w:val="en"/>
          </w:rPr>
          <w:t>http://www.unt.edu/oda</w:t>
        </w:r>
      </w:hyperlink>
      <w:r>
        <w:rPr>
          <w:iCs/>
          <w:color w:val="000000"/>
          <w:sz w:val="24"/>
          <w:szCs w:val="24"/>
          <w:lang w:val="en"/>
        </w:rPr>
        <w:t xml:space="preserve"> or </w:t>
      </w:r>
      <w:r w:rsidRPr="000701A5">
        <w:rPr>
          <w:iCs/>
          <w:color w:val="000000"/>
          <w:sz w:val="24"/>
          <w:szCs w:val="24"/>
          <w:lang w:val="en"/>
        </w:rPr>
        <w:t xml:space="preserve">contact them by phone at </w:t>
      </w:r>
      <w:hyperlink r:id="rId13" w:tgtFrame="_blank" w:history="1">
        <w:r w:rsidRPr="000701A5">
          <w:rPr>
            <w:rStyle w:val="Hyperlink"/>
            <w:iCs/>
            <w:sz w:val="24"/>
            <w:szCs w:val="24"/>
            <w:lang w:val="en"/>
          </w:rPr>
          <w:t>940.565.4323</w:t>
        </w:r>
      </w:hyperlink>
      <w:r w:rsidRPr="000701A5">
        <w:rPr>
          <w:iCs/>
          <w:color w:val="000000"/>
          <w:sz w:val="24"/>
          <w:szCs w:val="24"/>
          <w:lang w:val="en"/>
        </w:rPr>
        <w:t>.</w:t>
      </w:r>
    </w:p>
    <w:p w14:paraId="0869417A" w14:textId="77777777" w:rsidR="00C16FDB" w:rsidRDefault="00C16FDB" w:rsidP="00B47097">
      <w:pPr>
        <w:rPr>
          <w:sz w:val="24"/>
        </w:rPr>
      </w:pPr>
    </w:p>
    <w:p w14:paraId="49019084" w14:textId="77777777" w:rsidR="00C16FDB" w:rsidRPr="00C16FDB" w:rsidRDefault="00B47097" w:rsidP="00C16FDB">
      <w:pPr>
        <w:jc w:val="center"/>
        <w:rPr>
          <w:sz w:val="24"/>
          <w:u w:val="single"/>
        </w:rPr>
      </w:pPr>
      <w:r w:rsidRPr="00C16FDB">
        <w:rPr>
          <w:sz w:val="24"/>
          <w:u w:val="single"/>
        </w:rPr>
        <w:t>Course Web Page</w:t>
      </w:r>
    </w:p>
    <w:p w14:paraId="5C11FA12" w14:textId="77777777" w:rsidR="00ED7A11" w:rsidRDefault="00B47097" w:rsidP="00B47097">
      <w:pPr>
        <w:rPr>
          <w:sz w:val="24"/>
        </w:rPr>
      </w:pPr>
      <w:r w:rsidRPr="00DC1F4A">
        <w:rPr>
          <w:sz w:val="24"/>
        </w:rPr>
        <w:t>This course has its own Web page on the Canvas site.  This web page will contain the syllabus, assignment guidelines, and other supplemental course materials. It is important that you check the Web page on a regular basis to get your assignments and access material that will make this course more manageable.</w:t>
      </w:r>
    </w:p>
    <w:p w14:paraId="55C810C7" w14:textId="77777777" w:rsidR="00404478" w:rsidRDefault="00404478" w:rsidP="00B47097">
      <w:pPr>
        <w:rPr>
          <w:sz w:val="24"/>
        </w:rPr>
      </w:pPr>
    </w:p>
    <w:p w14:paraId="773884AC" w14:textId="77777777" w:rsidR="001760AE" w:rsidRPr="0055600C" w:rsidRDefault="00262164" w:rsidP="001760AE">
      <w:pPr>
        <w:rPr>
          <w:b/>
          <w:sz w:val="24"/>
          <w:u w:val="single"/>
        </w:rPr>
      </w:pPr>
      <w:r>
        <w:rPr>
          <w:b/>
          <w:sz w:val="24"/>
          <w:u w:val="single"/>
        </w:rPr>
        <w:lastRenderedPageBreak/>
        <w:t>Class Schedule</w:t>
      </w:r>
      <w:r w:rsidR="00B47097">
        <w:rPr>
          <w:b/>
          <w:sz w:val="24"/>
          <w:u w:val="single"/>
        </w:rPr>
        <w:t xml:space="preserve"> (Order of topics and date</w:t>
      </w:r>
      <w:r>
        <w:rPr>
          <w:b/>
          <w:sz w:val="24"/>
          <w:u w:val="single"/>
        </w:rPr>
        <w:t>s subject to change</w:t>
      </w:r>
      <w:r w:rsidR="00B47097">
        <w:rPr>
          <w:b/>
          <w:sz w:val="24"/>
          <w:u w:val="single"/>
        </w:rPr>
        <w:t xml:space="preserve"> as necessary</w:t>
      </w:r>
      <w:r>
        <w:rPr>
          <w:b/>
          <w:sz w:val="24"/>
          <w:u w:val="single"/>
        </w:rPr>
        <w:t>)</w:t>
      </w:r>
    </w:p>
    <w:p w14:paraId="4E46A748" w14:textId="01590868" w:rsidR="001760AE" w:rsidRDefault="00B47097" w:rsidP="001760AE">
      <w:pPr>
        <w:rPr>
          <w:sz w:val="24"/>
        </w:rPr>
      </w:pPr>
      <w:r>
        <w:rPr>
          <w:sz w:val="24"/>
        </w:rPr>
        <w:t xml:space="preserve">Module 1: </w:t>
      </w:r>
      <w:proofErr w:type="spellStart"/>
      <w:r w:rsidR="00465A01">
        <w:rPr>
          <w:sz w:val="24"/>
        </w:rPr>
        <w:t>Uruk</w:t>
      </w:r>
      <w:proofErr w:type="spellEnd"/>
      <w:r w:rsidR="00465A01">
        <w:rPr>
          <w:sz w:val="24"/>
        </w:rPr>
        <w:t xml:space="preserve"> and </w:t>
      </w:r>
      <w:proofErr w:type="spellStart"/>
      <w:r w:rsidR="00465A01">
        <w:rPr>
          <w:sz w:val="24"/>
        </w:rPr>
        <w:t>Sumeria</w:t>
      </w:r>
      <w:proofErr w:type="spellEnd"/>
      <w:r w:rsidR="00B03467">
        <w:rPr>
          <w:sz w:val="24"/>
        </w:rPr>
        <w:t xml:space="preserve"> (August </w:t>
      </w:r>
      <w:r w:rsidR="008C0027">
        <w:rPr>
          <w:sz w:val="24"/>
        </w:rPr>
        <w:t>1</w:t>
      </w:r>
      <w:r w:rsidR="000A446F">
        <w:rPr>
          <w:sz w:val="24"/>
        </w:rPr>
        <w:t>7</w:t>
      </w:r>
      <w:r w:rsidR="00B03467">
        <w:rPr>
          <w:sz w:val="24"/>
        </w:rPr>
        <w:t>-</w:t>
      </w:r>
      <w:r w:rsidR="008C0027">
        <w:rPr>
          <w:sz w:val="24"/>
        </w:rPr>
        <w:t>August 2</w:t>
      </w:r>
      <w:r w:rsidR="000A446F">
        <w:rPr>
          <w:sz w:val="24"/>
        </w:rPr>
        <w:t>1</w:t>
      </w:r>
      <w:r w:rsidR="00B03467">
        <w:rPr>
          <w:sz w:val="24"/>
        </w:rPr>
        <w:t>)</w:t>
      </w:r>
    </w:p>
    <w:p w14:paraId="078C451C" w14:textId="77777777" w:rsidR="00ED7A11" w:rsidRPr="00E91225" w:rsidRDefault="00ED7A11" w:rsidP="001760AE">
      <w:pPr>
        <w:rPr>
          <w:b/>
          <w:sz w:val="24"/>
        </w:rPr>
      </w:pPr>
      <w:r w:rsidRPr="00E91225">
        <w:rPr>
          <w:b/>
          <w:sz w:val="24"/>
        </w:rPr>
        <w:t xml:space="preserve">Readings: </w:t>
      </w:r>
      <w:r w:rsidR="00E91225" w:rsidRPr="00E91225">
        <w:rPr>
          <w:b/>
          <w:sz w:val="24"/>
        </w:rPr>
        <w:t xml:space="preserve">Van de Mieroop, Chapters 1-3; </w:t>
      </w:r>
      <w:proofErr w:type="spellStart"/>
      <w:r w:rsidR="00E91225" w:rsidRPr="00E91225">
        <w:rPr>
          <w:b/>
          <w:sz w:val="24"/>
        </w:rPr>
        <w:t>Chavalas</w:t>
      </w:r>
      <w:proofErr w:type="spellEnd"/>
      <w:r w:rsidR="00E91225" w:rsidRPr="00E91225">
        <w:rPr>
          <w:b/>
          <w:sz w:val="24"/>
        </w:rPr>
        <w:t>, Chapter 1</w:t>
      </w:r>
    </w:p>
    <w:p w14:paraId="2B43EF62" w14:textId="77777777" w:rsidR="00ED7A11" w:rsidRDefault="00ED7A11" w:rsidP="001760AE">
      <w:pPr>
        <w:rPr>
          <w:sz w:val="24"/>
        </w:rPr>
      </w:pPr>
    </w:p>
    <w:p w14:paraId="68433C85" w14:textId="3A5453C8" w:rsidR="001760AE" w:rsidRDefault="00B47097" w:rsidP="001760AE">
      <w:pPr>
        <w:rPr>
          <w:sz w:val="24"/>
        </w:rPr>
      </w:pPr>
      <w:r>
        <w:rPr>
          <w:sz w:val="24"/>
        </w:rPr>
        <w:t xml:space="preserve">Module 2: </w:t>
      </w:r>
      <w:proofErr w:type="spellStart"/>
      <w:r w:rsidR="001760AE">
        <w:rPr>
          <w:sz w:val="24"/>
        </w:rPr>
        <w:t>Akkadia</w:t>
      </w:r>
      <w:proofErr w:type="spellEnd"/>
      <w:r w:rsidR="001760AE">
        <w:rPr>
          <w:sz w:val="24"/>
        </w:rPr>
        <w:t xml:space="preserve"> and the Third Dynasty of Ur</w:t>
      </w:r>
      <w:r w:rsidR="00B03467">
        <w:rPr>
          <w:sz w:val="24"/>
        </w:rPr>
        <w:t xml:space="preserve"> (</w:t>
      </w:r>
      <w:r w:rsidR="008C0027">
        <w:rPr>
          <w:sz w:val="24"/>
        </w:rPr>
        <w:t>August</w:t>
      </w:r>
      <w:r w:rsidR="00B03467">
        <w:rPr>
          <w:sz w:val="24"/>
        </w:rPr>
        <w:t xml:space="preserve"> </w:t>
      </w:r>
      <w:r w:rsidR="008C0027">
        <w:rPr>
          <w:sz w:val="24"/>
        </w:rPr>
        <w:t>2</w:t>
      </w:r>
      <w:r w:rsidR="000A446F">
        <w:rPr>
          <w:sz w:val="24"/>
        </w:rPr>
        <w:t>4</w:t>
      </w:r>
      <w:r w:rsidR="00B03467">
        <w:rPr>
          <w:sz w:val="24"/>
        </w:rPr>
        <w:t>-</w:t>
      </w:r>
      <w:r w:rsidR="008C0027">
        <w:rPr>
          <w:sz w:val="24"/>
        </w:rPr>
        <w:t xml:space="preserve">September </w:t>
      </w:r>
      <w:r w:rsidR="000A446F">
        <w:rPr>
          <w:sz w:val="24"/>
        </w:rPr>
        <w:t>4</w:t>
      </w:r>
      <w:r w:rsidR="00B03467">
        <w:rPr>
          <w:sz w:val="24"/>
        </w:rPr>
        <w:t>)</w:t>
      </w:r>
    </w:p>
    <w:p w14:paraId="7675A3D0" w14:textId="77777777" w:rsidR="00ED7A11" w:rsidRDefault="00E91225" w:rsidP="001760AE">
      <w:pPr>
        <w:rPr>
          <w:sz w:val="24"/>
        </w:rPr>
      </w:pPr>
      <w:r w:rsidRPr="00E91225">
        <w:rPr>
          <w:b/>
          <w:sz w:val="24"/>
        </w:rPr>
        <w:t xml:space="preserve">Readings: </w:t>
      </w:r>
      <w:r>
        <w:rPr>
          <w:b/>
          <w:sz w:val="24"/>
        </w:rPr>
        <w:t>Van de Mieroop, Chapters 4</w:t>
      </w:r>
      <w:r w:rsidRPr="00E91225">
        <w:rPr>
          <w:b/>
          <w:sz w:val="24"/>
        </w:rPr>
        <w:t xml:space="preserve">; </w:t>
      </w:r>
      <w:proofErr w:type="spellStart"/>
      <w:r w:rsidRPr="00E91225">
        <w:rPr>
          <w:b/>
          <w:sz w:val="24"/>
        </w:rPr>
        <w:t>Chavalas</w:t>
      </w:r>
      <w:proofErr w:type="spellEnd"/>
      <w:r w:rsidRPr="00E91225">
        <w:rPr>
          <w:b/>
          <w:sz w:val="24"/>
        </w:rPr>
        <w:t>, Chapter</w:t>
      </w:r>
      <w:r>
        <w:rPr>
          <w:b/>
          <w:sz w:val="24"/>
        </w:rPr>
        <w:t>s</w:t>
      </w:r>
      <w:r w:rsidRPr="00E91225">
        <w:rPr>
          <w:b/>
          <w:sz w:val="24"/>
        </w:rPr>
        <w:t xml:space="preserve"> </w:t>
      </w:r>
      <w:r>
        <w:rPr>
          <w:b/>
          <w:sz w:val="24"/>
        </w:rPr>
        <w:t>2-3</w:t>
      </w:r>
    </w:p>
    <w:p w14:paraId="1A1A592D" w14:textId="77777777" w:rsidR="00E91225" w:rsidRDefault="00E91225" w:rsidP="001760AE">
      <w:pPr>
        <w:rPr>
          <w:sz w:val="24"/>
        </w:rPr>
      </w:pPr>
    </w:p>
    <w:p w14:paraId="7FDBDB80" w14:textId="184B2852" w:rsidR="00E91225" w:rsidRDefault="00B47097" w:rsidP="001760AE">
      <w:pPr>
        <w:rPr>
          <w:sz w:val="24"/>
        </w:rPr>
      </w:pPr>
      <w:r>
        <w:rPr>
          <w:sz w:val="24"/>
        </w:rPr>
        <w:t xml:space="preserve">Module 3: </w:t>
      </w:r>
      <w:r w:rsidR="00072166">
        <w:rPr>
          <w:sz w:val="24"/>
        </w:rPr>
        <w:t>The Growth of Territorial States in the Early Second Millennium</w:t>
      </w:r>
      <w:r w:rsidR="00B03467">
        <w:rPr>
          <w:sz w:val="24"/>
        </w:rPr>
        <w:t xml:space="preserve"> (September </w:t>
      </w:r>
      <w:r w:rsidR="000A446F">
        <w:rPr>
          <w:sz w:val="24"/>
        </w:rPr>
        <w:t>7</w:t>
      </w:r>
      <w:r w:rsidR="00B03467">
        <w:rPr>
          <w:sz w:val="24"/>
        </w:rPr>
        <w:t>-</w:t>
      </w:r>
      <w:r w:rsidR="00BC31FE">
        <w:rPr>
          <w:sz w:val="24"/>
        </w:rPr>
        <w:t>Septem</w:t>
      </w:r>
      <w:r w:rsidR="00B03467">
        <w:rPr>
          <w:sz w:val="24"/>
        </w:rPr>
        <w:t xml:space="preserve">ber </w:t>
      </w:r>
      <w:r w:rsidR="000A446F">
        <w:rPr>
          <w:sz w:val="24"/>
        </w:rPr>
        <w:t>18</w:t>
      </w:r>
      <w:r w:rsidR="00B03467">
        <w:rPr>
          <w:sz w:val="24"/>
        </w:rPr>
        <w:t>)</w:t>
      </w:r>
    </w:p>
    <w:p w14:paraId="3080BAA2" w14:textId="77777777" w:rsidR="001760AE" w:rsidRPr="001760AE" w:rsidRDefault="00E91225" w:rsidP="001760AE">
      <w:r w:rsidRPr="00E91225">
        <w:rPr>
          <w:b/>
          <w:sz w:val="24"/>
        </w:rPr>
        <w:t xml:space="preserve">Readings: </w:t>
      </w:r>
      <w:r>
        <w:rPr>
          <w:b/>
          <w:sz w:val="24"/>
        </w:rPr>
        <w:t>Van de Mieroop, Chapters 5-6</w:t>
      </w:r>
      <w:r w:rsidRPr="00E91225">
        <w:rPr>
          <w:b/>
          <w:sz w:val="24"/>
        </w:rPr>
        <w:t xml:space="preserve">; </w:t>
      </w:r>
      <w:proofErr w:type="spellStart"/>
      <w:r w:rsidRPr="00E91225">
        <w:rPr>
          <w:b/>
          <w:sz w:val="24"/>
        </w:rPr>
        <w:t>Chavalas</w:t>
      </w:r>
      <w:proofErr w:type="spellEnd"/>
      <w:r w:rsidRPr="00E91225">
        <w:rPr>
          <w:b/>
          <w:sz w:val="24"/>
        </w:rPr>
        <w:t>, Chapte</w:t>
      </w:r>
      <w:r>
        <w:rPr>
          <w:b/>
          <w:sz w:val="24"/>
        </w:rPr>
        <w:t>rs 4-5</w:t>
      </w:r>
      <w:r w:rsidR="001760AE">
        <w:rPr>
          <w:sz w:val="24"/>
        </w:rPr>
        <w:t xml:space="preserve"> </w:t>
      </w:r>
    </w:p>
    <w:p w14:paraId="55849984" w14:textId="77777777" w:rsidR="00E5098E" w:rsidRPr="00076651" w:rsidRDefault="00E5098E">
      <w:pPr>
        <w:pStyle w:val="BodyText2"/>
        <w:rPr>
          <w:b w:val="0"/>
          <w:bCs w:val="0"/>
          <w:u w:val="single"/>
        </w:rPr>
      </w:pPr>
    </w:p>
    <w:p w14:paraId="5B022D6D" w14:textId="5F10858F" w:rsidR="001760AE" w:rsidRDefault="00B47097">
      <w:pPr>
        <w:pStyle w:val="BodyText2"/>
        <w:rPr>
          <w:b w:val="0"/>
          <w:bCs w:val="0"/>
        </w:rPr>
      </w:pPr>
      <w:r>
        <w:rPr>
          <w:b w:val="0"/>
          <w:bCs w:val="0"/>
        </w:rPr>
        <w:t xml:space="preserve">Module 4: </w:t>
      </w:r>
      <w:r w:rsidR="001760AE" w:rsidRPr="00076651">
        <w:rPr>
          <w:b w:val="0"/>
          <w:bCs w:val="0"/>
        </w:rPr>
        <w:t>“The Club of Great Power</w:t>
      </w:r>
      <w:r w:rsidR="00B1094F">
        <w:rPr>
          <w:b w:val="0"/>
          <w:bCs w:val="0"/>
        </w:rPr>
        <w:t>s:</w:t>
      </w:r>
      <w:r w:rsidR="00982FE5">
        <w:rPr>
          <w:b w:val="0"/>
          <w:bCs w:val="0"/>
        </w:rPr>
        <w:t>”</w:t>
      </w:r>
      <w:r w:rsidR="00B03467">
        <w:rPr>
          <w:b w:val="0"/>
          <w:bCs w:val="0"/>
        </w:rPr>
        <w:t xml:space="preserve"> </w:t>
      </w:r>
      <w:r w:rsidR="00B1094F">
        <w:rPr>
          <w:b w:val="0"/>
          <w:bCs w:val="0"/>
        </w:rPr>
        <w:t>The collapse of the system of Territorial States, and its co</w:t>
      </w:r>
      <w:r w:rsidR="00F6018D">
        <w:rPr>
          <w:b w:val="0"/>
          <w:bCs w:val="0"/>
        </w:rPr>
        <w:t>nsequences (</w:t>
      </w:r>
      <w:r w:rsidR="008C0027">
        <w:rPr>
          <w:b w:val="0"/>
          <w:bCs w:val="0"/>
        </w:rPr>
        <w:t>Septem</w:t>
      </w:r>
      <w:r w:rsidR="00F6018D">
        <w:rPr>
          <w:b w:val="0"/>
          <w:bCs w:val="0"/>
        </w:rPr>
        <w:t xml:space="preserve">ber </w:t>
      </w:r>
      <w:r w:rsidR="000A446F">
        <w:rPr>
          <w:b w:val="0"/>
          <w:bCs w:val="0"/>
        </w:rPr>
        <w:t>21</w:t>
      </w:r>
      <w:r w:rsidR="00F6018D">
        <w:rPr>
          <w:b w:val="0"/>
          <w:bCs w:val="0"/>
        </w:rPr>
        <w:t>-Oc</w:t>
      </w:r>
      <w:r w:rsidR="008C0027">
        <w:rPr>
          <w:b w:val="0"/>
          <w:bCs w:val="0"/>
        </w:rPr>
        <w:t>to</w:t>
      </w:r>
      <w:r w:rsidR="00F6018D">
        <w:rPr>
          <w:b w:val="0"/>
          <w:bCs w:val="0"/>
        </w:rPr>
        <w:t xml:space="preserve">ber </w:t>
      </w:r>
      <w:r w:rsidR="000A446F">
        <w:rPr>
          <w:b w:val="0"/>
          <w:bCs w:val="0"/>
        </w:rPr>
        <w:t>9</w:t>
      </w:r>
      <w:r w:rsidR="00B03467">
        <w:rPr>
          <w:b w:val="0"/>
          <w:bCs w:val="0"/>
        </w:rPr>
        <w:t>)</w:t>
      </w:r>
    </w:p>
    <w:p w14:paraId="7D958B95" w14:textId="77777777" w:rsidR="00E91225" w:rsidRPr="00E91225" w:rsidRDefault="00E91225">
      <w:pPr>
        <w:pStyle w:val="BodyText2"/>
        <w:rPr>
          <w:bCs w:val="0"/>
        </w:rPr>
      </w:pPr>
      <w:r w:rsidRPr="00E91225">
        <w:t xml:space="preserve">Readings: </w:t>
      </w:r>
      <w:r w:rsidR="00B1094F">
        <w:t>Van de Mieroop, Chapters 7-10</w:t>
      </w:r>
      <w:r>
        <w:t xml:space="preserve">; </w:t>
      </w:r>
      <w:proofErr w:type="spellStart"/>
      <w:r>
        <w:t>Chavalas</w:t>
      </w:r>
      <w:proofErr w:type="spellEnd"/>
      <w:r>
        <w:t>, Chapters 6-9</w:t>
      </w:r>
    </w:p>
    <w:p w14:paraId="6D18BCED" w14:textId="77777777" w:rsidR="00076651" w:rsidRPr="00076651" w:rsidRDefault="00076651">
      <w:pPr>
        <w:pStyle w:val="BodyText2"/>
        <w:rPr>
          <w:b w:val="0"/>
          <w:bCs w:val="0"/>
          <w:u w:val="single"/>
        </w:rPr>
      </w:pPr>
    </w:p>
    <w:p w14:paraId="6914BC38" w14:textId="4A213167" w:rsidR="00076651" w:rsidRDefault="00D15CD7">
      <w:pPr>
        <w:pStyle w:val="BodyText2"/>
        <w:rPr>
          <w:b w:val="0"/>
          <w:bCs w:val="0"/>
        </w:rPr>
      </w:pPr>
      <w:r>
        <w:rPr>
          <w:b w:val="0"/>
          <w:bCs w:val="0"/>
        </w:rPr>
        <w:t>Module 5</w:t>
      </w:r>
      <w:r w:rsidR="00B47097">
        <w:rPr>
          <w:b w:val="0"/>
          <w:bCs w:val="0"/>
        </w:rPr>
        <w:t xml:space="preserve">: </w:t>
      </w:r>
      <w:r w:rsidR="00982FE5">
        <w:rPr>
          <w:b w:val="0"/>
          <w:bCs w:val="0"/>
        </w:rPr>
        <w:t>The Near East at the Start of the First Millennium</w:t>
      </w:r>
      <w:r w:rsidR="00F6018D">
        <w:rPr>
          <w:b w:val="0"/>
          <w:bCs w:val="0"/>
        </w:rPr>
        <w:t xml:space="preserve"> (October </w:t>
      </w:r>
      <w:r w:rsidR="000279B9">
        <w:rPr>
          <w:b w:val="0"/>
          <w:bCs w:val="0"/>
        </w:rPr>
        <w:t>12</w:t>
      </w:r>
      <w:r w:rsidR="00F6018D">
        <w:rPr>
          <w:b w:val="0"/>
          <w:bCs w:val="0"/>
        </w:rPr>
        <w:t xml:space="preserve">-October </w:t>
      </w:r>
      <w:r w:rsidR="000A446F">
        <w:rPr>
          <w:b w:val="0"/>
          <w:bCs w:val="0"/>
        </w:rPr>
        <w:t>16</w:t>
      </w:r>
      <w:r w:rsidR="00B03467">
        <w:rPr>
          <w:b w:val="0"/>
          <w:bCs w:val="0"/>
        </w:rPr>
        <w:t>)</w:t>
      </w:r>
    </w:p>
    <w:p w14:paraId="5B858E61" w14:textId="77777777" w:rsidR="00E91225" w:rsidRPr="00E91225" w:rsidRDefault="00E91225">
      <w:pPr>
        <w:pStyle w:val="BodyText2"/>
        <w:rPr>
          <w:bCs w:val="0"/>
        </w:rPr>
      </w:pPr>
      <w:r w:rsidRPr="00E91225">
        <w:t xml:space="preserve">Readings: </w:t>
      </w:r>
      <w:r w:rsidR="00982FE5">
        <w:t>Van de Mier</w:t>
      </w:r>
      <w:r>
        <w:t>oop, Chapter 11</w:t>
      </w:r>
    </w:p>
    <w:p w14:paraId="2DB3F781" w14:textId="77777777" w:rsidR="00E91225" w:rsidRPr="00076651" w:rsidRDefault="00E91225">
      <w:pPr>
        <w:pStyle w:val="BodyText2"/>
        <w:rPr>
          <w:b w:val="0"/>
          <w:bCs w:val="0"/>
        </w:rPr>
      </w:pPr>
    </w:p>
    <w:p w14:paraId="6C2AE8A7" w14:textId="58800F20" w:rsidR="00076651" w:rsidRDefault="00D15CD7">
      <w:pPr>
        <w:pStyle w:val="BodyText2"/>
        <w:rPr>
          <w:b w:val="0"/>
          <w:bCs w:val="0"/>
        </w:rPr>
      </w:pPr>
      <w:r>
        <w:rPr>
          <w:b w:val="0"/>
          <w:bCs w:val="0"/>
        </w:rPr>
        <w:t>Module 6</w:t>
      </w:r>
      <w:r w:rsidR="00B47097">
        <w:rPr>
          <w:b w:val="0"/>
          <w:bCs w:val="0"/>
        </w:rPr>
        <w:t xml:space="preserve">: </w:t>
      </w:r>
      <w:r w:rsidR="00076651" w:rsidRPr="00076651">
        <w:rPr>
          <w:b w:val="0"/>
          <w:bCs w:val="0"/>
        </w:rPr>
        <w:t>The Neo-Assyrians</w:t>
      </w:r>
      <w:r w:rsidR="00F6018D">
        <w:rPr>
          <w:b w:val="0"/>
          <w:bCs w:val="0"/>
        </w:rPr>
        <w:t xml:space="preserve"> (October </w:t>
      </w:r>
      <w:r w:rsidR="000A446F">
        <w:rPr>
          <w:b w:val="0"/>
          <w:bCs w:val="0"/>
        </w:rPr>
        <w:t>19</w:t>
      </w:r>
      <w:r w:rsidR="00F6018D">
        <w:rPr>
          <w:b w:val="0"/>
          <w:bCs w:val="0"/>
        </w:rPr>
        <w:t>-</w:t>
      </w:r>
      <w:r w:rsidR="000279B9">
        <w:rPr>
          <w:b w:val="0"/>
          <w:bCs w:val="0"/>
        </w:rPr>
        <w:t>Octo</w:t>
      </w:r>
      <w:r w:rsidR="00F6018D">
        <w:rPr>
          <w:b w:val="0"/>
          <w:bCs w:val="0"/>
        </w:rPr>
        <w:t xml:space="preserve">ber </w:t>
      </w:r>
      <w:r w:rsidR="000279B9">
        <w:rPr>
          <w:b w:val="0"/>
          <w:bCs w:val="0"/>
        </w:rPr>
        <w:t>30</w:t>
      </w:r>
      <w:r w:rsidR="00B03467">
        <w:rPr>
          <w:b w:val="0"/>
          <w:bCs w:val="0"/>
        </w:rPr>
        <w:t>)</w:t>
      </w:r>
    </w:p>
    <w:p w14:paraId="452C31DF" w14:textId="77777777" w:rsidR="00E91225" w:rsidRPr="00E91225" w:rsidRDefault="00E91225">
      <w:pPr>
        <w:pStyle w:val="BodyText2"/>
        <w:rPr>
          <w:bCs w:val="0"/>
        </w:rPr>
      </w:pPr>
      <w:r w:rsidRPr="00E91225">
        <w:t>Readings: Van de Mieroop, Chapters 1</w:t>
      </w:r>
      <w:r>
        <w:t>2</w:t>
      </w:r>
      <w:r w:rsidRPr="00E91225">
        <w:t>-</w:t>
      </w:r>
      <w:r>
        <w:t>1</w:t>
      </w:r>
      <w:r w:rsidRPr="00E91225">
        <w:t xml:space="preserve">3; </w:t>
      </w:r>
      <w:proofErr w:type="spellStart"/>
      <w:r w:rsidRPr="00E91225">
        <w:t>Chavalas</w:t>
      </w:r>
      <w:proofErr w:type="spellEnd"/>
      <w:r w:rsidRPr="00E91225">
        <w:t>, Chapter</w:t>
      </w:r>
      <w:r>
        <w:t>s</w:t>
      </w:r>
      <w:r w:rsidRPr="00E91225">
        <w:t xml:space="preserve"> 1</w:t>
      </w:r>
      <w:r>
        <w:t>0-11</w:t>
      </w:r>
    </w:p>
    <w:p w14:paraId="4B8224BB" w14:textId="77777777" w:rsidR="00E91225" w:rsidRPr="00076651" w:rsidRDefault="00E91225">
      <w:pPr>
        <w:pStyle w:val="BodyText2"/>
        <w:rPr>
          <w:b w:val="0"/>
          <w:bCs w:val="0"/>
        </w:rPr>
      </w:pPr>
    </w:p>
    <w:p w14:paraId="5AC80947" w14:textId="650F3E59" w:rsidR="00076651" w:rsidRDefault="00D15CD7">
      <w:pPr>
        <w:pStyle w:val="BodyText2"/>
        <w:rPr>
          <w:b w:val="0"/>
          <w:bCs w:val="0"/>
        </w:rPr>
      </w:pPr>
      <w:r>
        <w:rPr>
          <w:b w:val="0"/>
          <w:bCs w:val="0"/>
        </w:rPr>
        <w:t>Module 7</w:t>
      </w:r>
      <w:r w:rsidR="00B47097">
        <w:rPr>
          <w:b w:val="0"/>
          <w:bCs w:val="0"/>
        </w:rPr>
        <w:t xml:space="preserve">: </w:t>
      </w:r>
      <w:r w:rsidR="00982FE5">
        <w:rPr>
          <w:b w:val="0"/>
          <w:bCs w:val="0"/>
        </w:rPr>
        <w:t xml:space="preserve">The </w:t>
      </w:r>
      <w:r w:rsidR="00076651" w:rsidRPr="00076651">
        <w:rPr>
          <w:b w:val="0"/>
          <w:bCs w:val="0"/>
        </w:rPr>
        <w:t>Medes and Neo-Babylonians</w:t>
      </w:r>
      <w:r w:rsidR="00F6018D">
        <w:rPr>
          <w:b w:val="0"/>
          <w:bCs w:val="0"/>
        </w:rPr>
        <w:t xml:space="preserve"> (November </w:t>
      </w:r>
      <w:r w:rsidR="000279B9">
        <w:rPr>
          <w:b w:val="0"/>
          <w:bCs w:val="0"/>
        </w:rPr>
        <w:t>2</w:t>
      </w:r>
      <w:r w:rsidR="00F6018D">
        <w:rPr>
          <w:b w:val="0"/>
          <w:bCs w:val="0"/>
        </w:rPr>
        <w:t xml:space="preserve">-November </w:t>
      </w:r>
      <w:r w:rsidR="000279B9">
        <w:rPr>
          <w:b w:val="0"/>
          <w:bCs w:val="0"/>
        </w:rPr>
        <w:t>6</w:t>
      </w:r>
      <w:r w:rsidR="00B03467">
        <w:rPr>
          <w:b w:val="0"/>
          <w:bCs w:val="0"/>
        </w:rPr>
        <w:t>)</w:t>
      </w:r>
    </w:p>
    <w:p w14:paraId="4718BF7C" w14:textId="77777777" w:rsidR="00E91225" w:rsidRPr="00E91225" w:rsidRDefault="00E91225">
      <w:pPr>
        <w:pStyle w:val="BodyText2"/>
        <w:rPr>
          <w:bCs w:val="0"/>
        </w:rPr>
      </w:pPr>
      <w:r w:rsidRPr="00E91225">
        <w:t xml:space="preserve">Readings: </w:t>
      </w:r>
      <w:r>
        <w:t>Van de Mieroop, Chapter 14</w:t>
      </w:r>
      <w:r w:rsidRPr="00E91225">
        <w:t xml:space="preserve">; </w:t>
      </w:r>
      <w:proofErr w:type="spellStart"/>
      <w:r w:rsidRPr="00E91225">
        <w:t>Chavalas</w:t>
      </w:r>
      <w:proofErr w:type="spellEnd"/>
      <w:r w:rsidRPr="00E91225">
        <w:t>, Chapter 1</w:t>
      </w:r>
      <w:r>
        <w:t>2</w:t>
      </w:r>
    </w:p>
    <w:p w14:paraId="1B76D7F5" w14:textId="77777777" w:rsidR="00E91225" w:rsidRPr="00076651" w:rsidRDefault="00E91225">
      <w:pPr>
        <w:pStyle w:val="BodyText2"/>
        <w:rPr>
          <w:b w:val="0"/>
          <w:bCs w:val="0"/>
        </w:rPr>
      </w:pPr>
    </w:p>
    <w:p w14:paraId="394798A9" w14:textId="20BA1343" w:rsidR="00076651" w:rsidRDefault="00D15CD7">
      <w:pPr>
        <w:pStyle w:val="BodyText2"/>
        <w:rPr>
          <w:b w:val="0"/>
          <w:bCs w:val="0"/>
        </w:rPr>
      </w:pPr>
      <w:r>
        <w:rPr>
          <w:b w:val="0"/>
          <w:bCs w:val="0"/>
        </w:rPr>
        <w:t>Module 8</w:t>
      </w:r>
      <w:r w:rsidR="00B47097">
        <w:rPr>
          <w:b w:val="0"/>
          <w:bCs w:val="0"/>
        </w:rPr>
        <w:t xml:space="preserve">: </w:t>
      </w:r>
      <w:r w:rsidR="00076651" w:rsidRPr="00076651">
        <w:rPr>
          <w:b w:val="0"/>
          <w:bCs w:val="0"/>
        </w:rPr>
        <w:t>The Persians</w:t>
      </w:r>
      <w:r w:rsidR="00F6018D">
        <w:rPr>
          <w:b w:val="0"/>
          <w:bCs w:val="0"/>
        </w:rPr>
        <w:t xml:space="preserve"> (November </w:t>
      </w:r>
      <w:r w:rsidR="000279B9">
        <w:rPr>
          <w:b w:val="0"/>
          <w:bCs w:val="0"/>
        </w:rPr>
        <w:t>9</w:t>
      </w:r>
      <w:r w:rsidR="00F6018D">
        <w:rPr>
          <w:b w:val="0"/>
          <w:bCs w:val="0"/>
        </w:rPr>
        <w:t>-</w:t>
      </w:r>
      <w:r w:rsidR="00BC31FE">
        <w:rPr>
          <w:b w:val="0"/>
          <w:bCs w:val="0"/>
        </w:rPr>
        <w:t>Decem</w:t>
      </w:r>
      <w:r w:rsidR="00B03467">
        <w:rPr>
          <w:b w:val="0"/>
          <w:bCs w:val="0"/>
        </w:rPr>
        <w:t xml:space="preserve">ber </w:t>
      </w:r>
      <w:r w:rsidR="000279B9">
        <w:rPr>
          <w:b w:val="0"/>
          <w:bCs w:val="0"/>
        </w:rPr>
        <w:t>2</w:t>
      </w:r>
      <w:r w:rsidR="00B03467">
        <w:rPr>
          <w:b w:val="0"/>
          <w:bCs w:val="0"/>
        </w:rPr>
        <w:t>)</w:t>
      </w:r>
    </w:p>
    <w:p w14:paraId="0AB87040" w14:textId="77777777" w:rsidR="00E91225" w:rsidRPr="00E91225" w:rsidRDefault="00E91225">
      <w:pPr>
        <w:pStyle w:val="BodyText2"/>
        <w:rPr>
          <w:bCs w:val="0"/>
        </w:rPr>
      </w:pPr>
      <w:r w:rsidRPr="00E91225">
        <w:t xml:space="preserve">Readings: </w:t>
      </w:r>
      <w:r>
        <w:t>Van de Mieroop, Chapter 15</w:t>
      </w:r>
      <w:r w:rsidR="00DD1CFD">
        <w:t>-16</w:t>
      </w:r>
      <w:r w:rsidRPr="00E91225">
        <w:t xml:space="preserve">; </w:t>
      </w:r>
      <w:proofErr w:type="spellStart"/>
      <w:r w:rsidRPr="00E91225">
        <w:t>Chavalas</w:t>
      </w:r>
      <w:proofErr w:type="spellEnd"/>
      <w:r w:rsidRPr="00E91225">
        <w:t>, Chapter 1</w:t>
      </w:r>
      <w:r>
        <w:t>3</w:t>
      </w:r>
    </w:p>
    <w:p w14:paraId="60B70D75" w14:textId="77777777" w:rsidR="00206C76" w:rsidRPr="00206C76" w:rsidRDefault="00206C76">
      <w:pPr>
        <w:pStyle w:val="BodyText2"/>
        <w:rPr>
          <w:bCs w:val="0"/>
          <w:u w:val="single"/>
        </w:rPr>
      </w:pPr>
    </w:p>
    <w:p w14:paraId="698C22E9" w14:textId="77777777" w:rsidR="00A41A35" w:rsidRPr="008770C8" w:rsidRDefault="00A41A35" w:rsidP="00A41A35">
      <w:pPr>
        <w:rPr>
          <w:b/>
          <w:sz w:val="24"/>
          <w:szCs w:val="24"/>
          <w:u w:val="single"/>
        </w:rPr>
      </w:pPr>
      <w:r>
        <w:rPr>
          <w:b/>
          <w:sz w:val="24"/>
          <w:szCs w:val="24"/>
          <w:u w:val="single"/>
        </w:rPr>
        <w:t>Key Dates</w:t>
      </w:r>
    </w:p>
    <w:p w14:paraId="40242394" w14:textId="295D56E3" w:rsidR="00A41A35" w:rsidRDefault="00A41A35" w:rsidP="00A41A35">
      <w:pPr>
        <w:rPr>
          <w:b/>
          <w:sz w:val="24"/>
          <w:szCs w:val="24"/>
        </w:rPr>
      </w:pPr>
      <w:r>
        <w:rPr>
          <w:b/>
          <w:sz w:val="24"/>
          <w:szCs w:val="24"/>
        </w:rPr>
        <w:t xml:space="preserve">Monday, September </w:t>
      </w:r>
      <w:r w:rsidR="000279B9">
        <w:rPr>
          <w:b/>
          <w:sz w:val="24"/>
          <w:szCs w:val="24"/>
        </w:rPr>
        <w:t>7</w:t>
      </w:r>
      <w:r>
        <w:rPr>
          <w:b/>
          <w:sz w:val="24"/>
          <w:szCs w:val="24"/>
        </w:rPr>
        <w:t>: Labor Day Holiday (no class)</w:t>
      </w:r>
    </w:p>
    <w:p w14:paraId="4575C3ED" w14:textId="24F8ABBC" w:rsidR="00A41A35" w:rsidRDefault="00A41A35" w:rsidP="00A41A35">
      <w:pPr>
        <w:rPr>
          <w:b/>
          <w:sz w:val="24"/>
          <w:szCs w:val="24"/>
        </w:rPr>
      </w:pPr>
      <w:r>
        <w:rPr>
          <w:b/>
          <w:sz w:val="24"/>
          <w:szCs w:val="24"/>
        </w:rPr>
        <w:t xml:space="preserve">Monday, September </w:t>
      </w:r>
      <w:r w:rsidR="00A2540F">
        <w:rPr>
          <w:b/>
          <w:sz w:val="24"/>
          <w:szCs w:val="24"/>
        </w:rPr>
        <w:t>21</w:t>
      </w:r>
      <w:r>
        <w:rPr>
          <w:b/>
          <w:sz w:val="24"/>
          <w:szCs w:val="24"/>
        </w:rPr>
        <w:t xml:space="preserve">: </w:t>
      </w:r>
      <w:r w:rsidR="000279B9">
        <w:rPr>
          <w:b/>
          <w:sz w:val="24"/>
          <w:szCs w:val="24"/>
        </w:rPr>
        <w:t xml:space="preserve">PSA 1 </w:t>
      </w:r>
      <w:r>
        <w:rPr>
          <w:b/>
          <w:sz w:val="24"/>
          <w:szCs w:val="24"/>
        </w:rPr>
        <w:t>due by 11:59 PM</w:t>
      </w:r>
    </w:p>
    <w:p w14:paraId="51EA28CC" w14:textId="386354D6" w:rsidR="00A41A35" w:rsidRDefault="000279B9" w:rsidP="00A41A35">
      <w:pPr>
        <w:rPr>
          <w:b/>
          <w:sz w:val="24"/>
          <w:szCs w:val="24"/>
        </w:rPr>
      </w:pPr>
      <w:r>
        <w:rPr>
          <w:b/>
          <w:sz w:val="24"/>
          <w:szCs w:val="24"/>
        </w:rPr>
        <w:t>Mon</w:t>
      </w:r>
      <w:r w:rsidR="00A41A35">
        <w:rPr>
          <w:b/>
          <w:sz w:val="24"/>
          <w:szCs w:val="24"/>
        </w:rPr>
        <w:t xml:space="preserve">day, October </w:t>
      </w:r>
      <w:r>
        <w:rPr>
          <w:b/>
          <w:sz w:val="24"/>
          <w:szCs w:val="24"/>
        </w:rPr>
        <w:t>12</w:t>
      </w:r>
      <w:r w:rsidR="00A41A35">
        <w:rPr>
          <w:b/>
          <w:sz w:val="24"/>
          <w:szCs w:val="24"/>
        </w:rPr>
        <w:t xml:space="preserve">: Mid-term </w:t>
      </w:r>
      <w:r w:rsidR="00C032D0">
        <w:rPr>
          <w:b/>
          <w:sz w:val="24"/>
          <w:szCs w:val="24"/>
        </w:rPr>
        <w:t>Exam during usual</w:t>
      </w:r>
      <w:r w:rsidR="002A68D8">
        <w:rPr>
          <w:b/>
          <w:sz w:val="24"/>
          <w:szCs w:val="24"/>
        </w:rPr>
        <w:t xml:space="preserve"> class time in our usual room</w:t>
      </w:r>
    </w:p>
    <w:p w14:paraId="1F2C01D0" w14:textId="77B8091B" w:rsidR="00A41A35" w:rsidRPr="001170DE" w:rsidRDefault="00A41A35" w:rsidP="00A41A35">
      <w:pPr>
        <w:rPr>
          <w:b/>
          <w:sz w:val="24"/>
        </w:rPr>
      </w:pPr>
      <w:bookmarkStart w:id="0" w:name="_Hlk124322133"/>
      <w:r w:rsidRPr="001170DE">
        <w:rPr>
          <w:b/>
          <w:sz w:val="24"/>
        </w:rPr>
        <w:t xml:space="preserve">Friday, </w:t>
      </w:r>
      <w:r>
        <w:rPr>
          <w:b/>
          <w:sz w:val="24"/>
        </w:rPr>
        <w:t>November</w:t>
      </w:r>
      <w:r w:rsidRPr="001170DE">
        <w:rPr>
          <w:b/>
          <w:sz w:val="24"/>
        </w:rPr>
        <w:t xml:space="preserve"> </w:t>
      </w:r>
      <w:r w:rsidR="000279B9">
        <w:rPr>
          <w:b/>
          <w:sz w:val="24"/>
        </w:rPr>
        <w:t>6</w:t>
      </w:r>
      <w:r w:rsidRPr="001170DE">
        <w:rPr>
          <w:b/>
          <w:sz w:val="24"/>
        </w:rPr>
        <w:t>: Last day to drop the course and receive a grade of “W.”</w:t>
      </w:r>
      <w:bookmarkEnd w:id="0"/>
    </w:p>
    <w:p w14:paraId="764E4B05" w14:textId="2334384A" w:rsidR="00A41A35" w:rsidRDefault="00A41A35" w:rsidP="00A41A35">
      <w:pPr>
        <w:rPr>
          <w:b/>
          <w:sz w:val="24"/>
          <w:szCs w:val="24"/>
        </w:rPr>
      </w:pPr>
      <w:r>
        <w:rPr>
          <w:b/>
          <w:sz w:val="24"/>
          <w:szCs w:val="24"/>
        </w:rPr>
        <w:t>Monday, November 1</w:t>
      </w:r>
      <w:r w:rsidR="000279B9">
        <w:rPr>
          <w:b/>
          <w:sz w:val="24"/>
          <w:szCs w:val="24"/>
        </w:rPr>
        <w:t>6</w:t>
      </w:r>
      <w:r>
        <w:rPr>
          <w:b/>
          <w:sz w:val="24"/>
          <w:szCs w:val="24"/>
        </w:rPr>
        <w:t xml:space="preserve">: </w:t>
      </w:r>
      <w:r w:rsidR="000279B9">
        <w:rPr>
          <w:b/>
          <w:sz w:val="24"/>
          <w:szCs w:val="24"/>
        </w:rPr>
        <w:t>PSA 2</w:t>
      </w:r>
      <w:r>
        <w:rPr>
          <w:b/>
          <w:sz w:val="24"/>
          <w:szCs w:val="24"/>
        </w:rPr>
        <w:t xml:space="preserve"> due by 11:59 PM</w:t>
      </w:r>
    </w:p>
    <w:p w14:paraId="34A10371" w14:textId="29BF5DF0" w:rsidR="00404478" w:rsidRDefault="00404478" w:rsidP="00A41A35">
      <w:pPr>
        <w:rPr>
          <w:b/>
          <w:sz w:val="24"/>
          <w:szCs w:val="24"/>
        </w:rPr>
      </w:pPr>
      <w:bookmarkStart w:id="1" w:name="_Hlk174300404"/>
      <w:r>
        <w:rPr>
          <w:b/>
          <w:sz w:val="24"/>
          <w:szCs w:val="24"/>
        </w:rPr>
        <w:t>Monday, November 2</w:t>
      </w:r>
      <w:r w:rsidR="000279B9">
        <w:rPr>
          <w:b/>
          <w:sz w:val="24"/>
          <w:szCs w:val="24"/>
        </w:rPr>
        <w:t>3</w:t>
      </w:r>
      <w:r>
        <w:rPr>
          <w:b/>
          <w:sz w:val="24"/>
          <w:szCs w:val="24"/>
        </w:rPr>
        <w:t xml:space="preserve"> to </w:t>
      </w:r>
      <w:r w:rsidR="000279B9">
        <w:rPr>
          <w:b/>
          <w:sz w:val="24"/>
          <w:szCs w:val="24"/>
        </w:rPr>
        <w:t>Fri</w:t>
      </w:r>
      <w:r>
        <w:rPr>
          <w:b/>
          <w:sz w:val="24"/>
          <w:szCs w:val="24"/>
        </w:rPr>
        <w:t xml:space="preserve">day, </w:t>
      </w:r>
      <w:r w:rsidR="000279B9">
        <w:rPr>
          <w:b/>
          <w:sz w:val="24"/>
          <w:szCs w:val="24"/>
        </w:rPr>
        <w:t>November 27</w:t>
      </w:r>
      <w:r>
        <w:rPr>
          <w:b/>
          <w:sz w:val="24"/>
          <w:szCs w:val="24"/>
        </w:rPr>
        <w:t>: Thanksgiving Break (no class)</w:t>
      </w:r>
      <w:bookmarkEnd w:id="1"/>
    </w:p>
    <w:p w14:paraId="200DCD03" w14:textId="38663875" w:rsidR="00A41A35" w:rsidRPr="00E57E8C" w:rsidRDefault="00DB548F" w:rsidP="00A41A35">
      <w:pPr>
        <w:rPr>
          <w:b/>
          <w:sz w:val="24"/>
          <w:szCs w:val="24"/>
        </w:rPr>
      </w:pPr>
      <w:r>
        <w:rPr>
          <w:b/>
          <w:sz w:val="24"/>
          <w:szCs w:val="24"/>
        </w:rPr>
        <w:t>Wednesday</w:t>
      </w:r>
      <w:r w:rsidR="00492C59">
        <w:rPr>
          <w:b/>
          <w:sz w:val="24"/>
          <w:szCs w:val="24"/>
        </w:rPr>
        <w:t xml:space="preserve">, December 9: Final Exam </w:t>
      </w:r>
      <w:r w:rsidR="00C032D0">
        <w:rPr>
          <w:b/>
          <w:sz w:val="24"/>
          <w:szCs w:val="24"/>
        </w:rPr>
        <w:t>from 8-10 AM in our usual room</w:t>
      </w:r>
    </w:p>
    <w:p w14:paraId="4C7EA017" w14:textId="77777777" w:rsidR="0052756D" w:rsidRDefault="0052756D">
      <w:pPr>
        <w:pStyle w:val="BodyText2"/>
        <w:rPr>
          <w:bCs w:val="0"/>
        </w:rPr>
      </w:pPr>
    </w:p>
    <w:p w14:paraId="30D06E72" w14:textId="77777777" w:rsidR="00A44F35" w:rsidRDefault="00A44F35">
      <w:pPr>
        <w:pStyle w:val="BodyText2"/>
      </w:pPr>
    </w:p>
    <w:p w14:paraId="4729C7F5" w14:textId="77777777" w:rsidR="00A44F35" w:rsidRDefault="00A44F35">
      <w:pPr>
        <w:pStyle w:val="BodyText2"/>
      </w:pPr>
    </w:p>
    <w:sectPr w:rsidR="00A44F35">
      <w:footerReference w:type="even" r:id="rId14"/>
      <w:footerReference w:type="default" r:id="rId15"/>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C30E" w14:textId="77777777" w:rsidR="00746E15" w:rsidRDefault="00746E15">
      <w:r>
        <w:separator/>
      </w:r>
    </w:p>
  </w:endnote>
  <w:endnote w:type="continuationSeparator" w:id="0">
    <w:p w14:paraId="5CCE144D" w14:textId="77777777" w:rsidR="00746E15" w:rsidRDefault="0074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2B1A" w14:textId="77777777" w:rsidR="00C1389A" w:rsidRDefault="00C138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743DFE" w14:textId="77777777" w:rsidR="00C1389A" w:rsidRDefault="00C13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3250" w14:textId="77777777" w:rsidR="00C1389A" w:rsidRDefault="00C138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018D">
      <w:rPr>
        <w:rStyle w:val="PageNumber"/>
        <w:noProof/>
      </w:rPr>
      <w:t>5</w:t>
    </w:r>
    <w:r>
      <w:rPr>
        <w:rStyle w:val="PageNumber"/>
      </w:rPr>
      <w:fldChar w:fldCharType="end"/>
    </w:r>
  </w:p>
  <w:p w14:paraId="16CC13A3" w14:textId="77777777" w:rsidR="00C1389A" w:rsidRDefault="00C13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97C9" w14:textId="77777777" w:rsidR="00746E15" w:rsidRDefault="00746E15">
      <w:r>
        <w:separator/>
      </w:r>
    </w:p>
  </w:footnote>
  <w:footnote w:type="continuationSeparator" w:id="0">
    <w:p w14:paraId="5D204B6C" w14:textId="77777777" w:rsidR="00746E15" w:rsidRDefault="00746E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52DFE"/>
    <w:multiLevelType w:val="hybridMultilevel"/>
    <w:tmpl w:val="9F9E0992"/>
    <w:lvl w:ilvl="0" w:tplc="95E86F2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864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D9"/>
    <w:rsid w:val="0001286D"/>
    <w:rsid w:val="000240D5"/>
    <w:rsid w:val="00026121"/>
    <w:rsid w:val="000279B9"/>
    <w:rsid w:val="00036FD2"/>
    <w:rsid w:val="00072166"/>
    <w:rsid w:val="00076651"/>
    <w:rsid w:val="000908EB"/>
    <w:rsid w:val="0009141F"/>
    <w:rsid w:val="000A446F"/>
    <w:rsid w:val="000D7E28"/>
    <w:rsid w:val="001009D6"/>
    <w:rsid w:val="0011600B"/>
    <w:rsid w:val="001207B1"/>
    <w:rsid w:val="00126A59"/>
    <w:rsid w:val="00153798"/>
    <w:rsid w:val="001760AE"/>
    <w:rsid w:val="001952B7"/>
    <w:rsid w:val="001B7B9E"/>
    <w:rsid w:val="001C7FA5"/>
    <w:rsid w:val="001E662A"/>
    <w:rsid w:val="00206C76"/>
    <w:rsid w:val="00212F09"/>
    <w:rsid w:val="00243A9A"/>
    <w:rsid w:val="002478BB"/>
    <w:rsid w:val="00262164"/>
    <w:rsid w:val="002A68D8"/>
    <w:rsid w:val="002C729E"/>
    <w:rsid w:val="002D5E37"/>
    <w:rsid w:val="002F2173"/>
    <w:rsid w:val="0030518C"/>
    <w:rsid w:val="00370795"/>
    <w:rsid w:val="003D7D52"/>
    <w:rsid w:val="003E4DB6"/>
    <w:rsid w:val="00403855"/>
    <w:rsid w:val="00404478"/>
    <w:rsid w:val="004503D9"/>
    <w:rsid w:val="00462499"/>
    <w:rsid w:val="00465A01"/>
    <w:rsid w:val="00484E8B"/>
    <w:rsid w:val="00492C59"/>
    <w:rsid w:val="00497C92"/>
    <w:rsid w:val="004F4E83"/>
    <w:rsid w:val="00521EC1"/>
    <w:rsid w:val="0052756D"/>
    <w:rsid w:val="0055600C"/>
    <w:rsid w:val="005834C4"/>
    <w:rsid w:val="005A4E9F"/>
    <w:rsid w:val="005F0BD9"/>
    <w:rsid w:val="005F4A33"/>
    <w:rsid w:val="00613F11"/>
    <w:rsid w:val="006264C5"/>
    <w:rsid w:val="0063547E"/>
    <w:rsid w:val="00663E92"/>
    <w:rsid w:val="006A36FB"/>
    <w:rsid w:val="006A7316"/>
    <w:rsid w:val="00701687"/>
    <w:rsid w:val="007065A4"/>
    <w:rsid w:val="00721EAC"/>
    <w:rsid w:val="00731D3C"/>
    <w:rsid w:val="00746E15"/>
    <w:rsid w:val="00756CB3"/>
    <w:rsid w:val="007A4A3E"/>
    <w:rsid w:val="007A7C25"/>
    <w:rsid w:val="007B1518"/>
    <w:rsid w:val="007D10D4"/>
    <w:rsid w:val="007E5924"/>
    <w:rsid w:val="00803316"/>
    <w:rsid w:val="008115D9"/>
    <w:rsid w:val="00820664"/>
    <w:rsid w:val="008360EF"/>
    <w:rsid w:val="008455F2"/>
    <w:rsid w:val="00863B33"/>
    <w:rsid w:val="00881D2D"/>
    <w:rsid w:val="008C0027"/>
    <w:rsid w:val="008C081C"/>
    <w:rsid w:val="008D780C"/>
    <w:rsid w:val="008E118D"/>
    <w:rsid w:val="008F17FC"/>
    <w:rsid w:val="008F53BC"/>
    <w:rsid w:val="009132A2"/>
    <w:rsid w:val="009167E7"/>
    <w:rsid w:val="009205AA"/>
    <w:rsid w:val="00923761"/>
    <w:rsid w:val="00924D36"/>
    <w:rsid w:val="00934853"/>
    <w:rsid w:val="00942DE6"/>
    <w:rsid w:val="0096021E"/>
    <w:rsid w:val="00965993"/>
    <w:rsid w:val="00982FE5"/>
    <w:rsid w:val="009D107C"/>
    <w:rsid w:val="009D4085"/>
    <w:rsid w:val="00A02CB5"/>
    <w:rsid w:val="00A02F7E"/>
    <w:rsid w:val="00A2540F"/>
    <w:rsid w:val="00A35BFC"/>
    <w:rsid w:val="00A41A35"/>
    <w:rsid w:val="00A4250B"/>
    <w:rsid w:val="00A44F35"/>
    <w:rsid w:val="00A51F1F"/>
    <w:rsid w:val="00A6326A"/>
    <w:rsid w:val="00A64BFD"/>
    <w:rsid w:val="00A913EF"/>
    <w:rsid w:val="00AA7813"/>
    <w:rsid w:val="00AB4826"/>
    <w:rsid w:val="00AC6BDE"/>
    <w:rsid w:val="00AD2404"/>
    <w:rsid w:val="00AD2D7B"/>
    <w:rsid w:val="00AD772A"/>
    <w:rsid w:val="00AE3239"/>
    <w:rsid w:val="00B03467"/>
    <w:rsid w:val="00B05B00"/>
    <w:rsid w:val="00B1094F"/>
    <w:rsid w:val="00B47097"/>
    <w:rsid w:val="00BA6E67"/>
    <w:rsid w:val="00BC31FE"/>
    <w:rsid w:val="00BE2BB4"/>
    <w:rsid w:val="00BF762D"/>
    <w:rsid w:val="00C032D0"/>
    <w:rsid w:val="00C1389A"/>
    <w:rsid w:val="00C16FDB"/>
    <w:rsid w:val="00C312C6"/>
    <w:rsid w:val="00C63487"/>
    <w:rsid w:val="00C92F56"/>
    <w:rsid w:val="00CE4140"/>
    <w:rsid w:val="00CF5009"/>
    <w:rsid w:val="00CF5A39"/>
    <w:rsid w:val="00D15CD7"/>
    <w:rsid w:val="00D4627F"/>
    <w:rsid w:val="00D47FF0"/>
    <w:rsid w:val="00D75B66"/>
    <w:rsid w:val="00DB548F"/>
    <w:rsid w:val="00DB5BB5"/>
    <w:rsid w:val="00DD1CFD"/>
    <w:rsid w:val="00DD46EE"/>
    <w:rsid w:val="00E019A9"/>
    <w:rsid w:val="00E02153"/>
    <w:rsid w:val="00E06A58"/>
    <w:rsid w:val="00E075DE"/>
    <w:rsid w:val="00E14B20"/>
    <w:rsid w:val="00E201BD"/>
    <w:rsid w:val="00E206DB"/>
    <w:rsid w:val="00E335B6"/>
    <w:rsid w:val="00E5098E"/>
    <w:rsid w:val="00E61B8D"/>
    <w:rsid w:val="00E91225"/>
    <w:rsid w:val="00EB1B81"/>
    <w:rsid w:val="00EC574A"/>
    <w:rsid w:val="00ED7A11"/>
    <w:rsid w:val="00EE3908"/>
    <w:rsid w:val="00EF48CC"/>
    <w:rsid w:val="00F6018D"/>
    <w:rsid w:val="00F65C68"/>
    <w:rsid w:val="00F67477"/>
    <w:rsid w:val="00F70742"/>
    <w:rsid w:val="00FA024F"/>
    <w:rsid w:val="00FB22C7"/>
    <w:rsid w:val="00FE2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C9EBE"/>
  <w15:chartTrackingRefBased/>
  <w15:docId w15:val="{9BED6648-B544-4335-963C-2B58DFAA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rFonts w:ascii="Courier New" w:hAnsi="Courier New"/>
      <w:b/>
      <w:sz w:val="24"/>
    </w:rPr>
  </w:style>
  <w:style w:type="paragraph" w:styleId="Heading2">
    <w:name w:val="heading 2"/>
    <w:basedOn w:val="Normal"/>
    <w:next w:val="Normal"/>
    <w:qFormat/>
    <w:pPr>
      <w:keepNext/>
      <w:jc w:val="center"/>
      <w:outlineLvl w:val="1"/>
    </w:pPr>
    <w:rPr>
      <w:rFonts w:ascii="Courier New" w:hAnsi="Courier New"/>
      <w:i/>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link w:val="Heading4Char"/>
    <w:qFormat/>
    <w:pPr>
      <w:keepNext/>
      <w:jc w:val="center"/>
      <w:outlineLvl w:val="3"/>
    </w:pPr>
    <w:rPr>
      <w:sz w:val="24"/>
      <w:u w:val="single"/>
    </w:rPr>
  </w:style>
  <w:style w:type="paragraph" w:styleId="Heading5">
    <w:name w:val="heading 5"/>
    <w:basedOn w:val="Normal"/>
    <w:next w:val="Normal"/>
    <w:qFormat/>
    <w:pPr>
      <w:keepNext/>
      <w:outlineLvl w:val="4"/>
    </w:pPr>
    <w:rPr>
      <w:b/>
      <w:bCs/>
      <w:sz w:val="24"/>
    </w:rPr>
  </w:style>
  <w:style w:type="paragraph" w:styleId="Heading6">
    <w:name w:val="heading 6"/>
    <w:basedOn w:val="Normal"/>
    <w:next w:val="Normal"/>
    <w:qFormat/>
    <w:pPr>
      <w:keepNext/>
      <w:outlineLvl w:val="5"/>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urier New" w:hAnsi="Courier New"/>
      <w:sz w:val="24"/>
    </w:rPr>
  </w:style>
  <w:style w:type="paragraph" w:styleId="BodyText2">
    <w:name w:val="Body Text 2"/>
    <w:basedOn w:val="Normal"/>
    <w:rPr>
      <w:b/>
      <w:bCs/>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Strong">
    <w:name w:val="Strong"/>
    <w:qFormat/>
    <w:rPr>
      <w:b/>
    </w:rPr>
  </w:style>
  <w:style w:type="paragraph" w:styleId="BodyText3">
    <w:name w:val="Body Text 3"/>
    <w:basedOn w:val="Normal"/>
    <w:pPr>
      <w:jc w:val="center"/>
    </w:pPr>
    <w:rPr>
      <w:b/>
      <w:sz w:val="24"/>
    </w:rPr>
  </w:style>
  <w:style w:type="character" w:styleId="Hyperlink">
    <w:name w:val="Hyperlink"/>
    <w:rPr>
      <w:color w:val="0000FF"/>
      <w:u w:val="single"/>
    </w:rPr>
  </w:style>
  <w:style w:type="paragraph" w:styleId="HTMLPreformatted">
    <w:name w:val="HTML Preformatted"/>
    <w:basedOn w:val="Normal"/>
    <w:rsid w:val="00626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eading4Char">
    <w:name w:val="Heading 4 Char"/>
    <w:link w:val="Heading4"/>
    <w:rsid w:val="00076651"/>
    <w:rPr>
      <w:sz w:val="24"/>
      <w:u w:val="single"/>
    </w:rPr>
  </w:style>
  <w:style w:type="paragraph" w:styleId="BalloonText">
    <w:name w:val="Balloon Text"/>
    <w:basedOn w:val="Normal"/>
    <w:link w:val="BalloonTextChar"/>
    <w:rsid w:val="005F4A33"/>
    <w:rPr>
      <w:rFonts w:ascii="Segoe UI" w:hAnsi="Segoe UI" w:cs="Segoe UI"/>
      <w:sz w:val="18"/>
      <w:szCs w:val="18"/>
    </w:rPr>
  </w:style>
  <w:style w:type="character" w:customStyle="1" w:styleId="BalloonTextChar">
    <w:name w:val="Balloon Text Char"/>
    <w:link w:val="BalloonText"/>
    <w:rsid w:val="005F4A33"/>
    <w:rPr>
      <w:rFonts w:ascii="Segoe UI" w:hAnsi="Segoe UI" w:cs="Segoe UI"/>
      <w:sz w:val="18"/>
      <w:szCs w:val="18"/>
    </w:rPr>
  </w:style>
  <w:style w:type="character" w:customStyle="1" w:styleId="textlayer--absolute">
    <w:name w:val="textlayer--absolute"/>
    <w:rsid w:val="00B47097"/>
  </w:style>
  <w:style w:type="paragraph" w:styleId="Header">
    <w:name w:val="header"/>
    <w:basedOn w:val="Normal"/>
    <w:link w:val="HeaderChar"/>
    <w:rsid w:val="005834C4"/>
    <w:pPr>
      <w:tabs>
        <w:tab w:val="center" w:pos="4680"/>
        <w:tab w:val="right" w:pos="9360"/>
      </w:tabs>
    </w:pPr>
  </w:style>
  <w:style w:type="character" w:customStyle="1" w:styleId="HeaderChar">
    <w:name w:val="Header Char"/>
    <w:basedOn w:val="DefaultParagraphFont"/>
    <w:link w:val="Header"/>
    <w:rsid w:val="00583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tel:940.565.43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ebmail.unt.edu/owa/redir.aspx?C=nGSTx3VBD0eF5PgZhWNYYLm6LghtcdAIpyPHNfMFHnskJmg1Dm1DToKSnhHc_gB52JcXYvria-0.&amp;URL=http%3a%2f%2fwww.unt.edu%2fod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y.unt.edu/sites/default/files/untpolicy/pdf/7-Student_Affairs-Academic_Integrity.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Walter.Roberts@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8" ma:contentTypeDescription="Create a new document." ma:contentTypeScope="" ma:versionID="9a25dfb8947040d9cd2db4f0803cd375">
  <xsd:schema xmlns:xsd="http://www.w3.org/2001/XMLSchema" xmlns:xs="http://www.w3.org/2001/XMLSchema" xmlns:p="http://schemas.microsoft.com/office/2006/metadata/properties" xmlns:ns3="148fe87f-5ea9-469a-ae26-b062933e35f4" xmlns:ns4="3e9427e9-1a1b-4fd2-83c2-8f4bb576ffe7" targetNamespace="http://schemas.microsoft.com/office/2006/metadata/properties" ma:root="true" ma:fieldsID="54c9282cb1484b698e4e3664b51ccbac" ns3:_="" ns4:_="">
    <xsd:import namespace="148fe87f-5ea9-469a-ae26-b062933e35f4"/>
    <xsd:import namespace="3e9427e9-1a1b-4fd2-83c2-8f4bb576ff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Props1.xml><?xml version="1.0" encoding="utf-8"?>
<ds:datastoreItem xmlns:ds="http://schemas.openxmlformats.org/officeDocument/2006/customXml" ds:itemID="{F7A56925-623D-4E2B-8602-BFE3D6209853}">
  <ds:schemaRefs>
    <ds:schemaRef ds:uri="http://schemas.microsoft.com/sharepoint/v3/contenttype/forms"/>
  </ds:schemaRefs>
</ds:datastoreItem>
</file>

<file path=customXml/itemProps2.xml><?xml version="1.0" encoding="utf-8"?>
<ds:datastoreItem xmlns:ds="http://schemas.openxmlformats.org/officeDocument/2006/customXml" ds:itemID="{5B52F1A3-E60F-4FA9-9F08-BD51D6509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3e9427e9-1a1b-4fd2-83c2-8f4bb576f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B9D8C-0706-4358-8F14-B0CD9A38EF06}">
  <ds:schemaRefs>
    <ds:schemaRef ds:uri="http://schemas.microsoft.com/office/2006/metadata/properties"/>
    <ds:schemaRef ds:uri="http://schemas.microsoft.com/office/infopath/2007/PartnerControls"/>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Class 1: Lecture on Ancient Near East</vt:lpstr>
    </vt:vector>
  </TitlesOfParts>
  <Company>NGCSU</Company>
  <LinksUpToDate>false</LinksUpToDate>
  <CharactersWithSpaces>9721</CharactersWithSpaces>
  <SharedDoc>false</SharedDoc>
  <HLinks>
    <vt:vector size="24" baseType="variant">
      <vt:variant>
        <vt:i4>6094871</vt:i4>
      </vt:variant>
      <vt:variant>
        <vt:i4>9</vt:i4>
      </vt:variant>
      <vt:variant>
        <vt:i4>0</vt:i4>
      </vt:variant>
      <vt:variant>
        <vt:i4>5</vt:i4>
      </vt:variant>
      <vt:variant>
        <vt:lpwstr>tel:940.565.4323</vt:lpwstr>
      </vt:variant>
      <vt:variant>
        <vt:lpwstr/>
      </vt:variant>
      <vt:variant>
        <vt:i4>8257540</vt:i4>
      </vt:variant>
      <vt:variant>
        <vt:i4>6</vt:i4>
      </vt:variant>
      <vt:variant>
        <vt:i4>0</vt:i4>
      </vt:variant>
      <vt:variant>
        <vt:i4>5</vt:i4>
      </vt:variant>
      <vt:variant>
        <vt:lpwstr>https://webmail.unt.edu/owa/redir.aspx?C=nGSTx3VBD0eF5PgZhWNYYLm6LghtcdAIpyPHNfMFHnskJmg1Dm1DToKSnhHc_gB52JcXYvria-0.&amp;URL=http%3a%2f%2fwww.unt.edu%2foda</vt:lpwstr>
      </vt:variant>
      <vt:variant>
        <vt:lpwstr/>
      </vt:variant>
      <vt:variant>
        <vt:i4>3145839</vt:i4>
      </vt:variant>
      <vt:variant>
        <vt:i4>3</vt:i4>
      </vt:variant>
      <vt:variant>
        <vt:i4>0</vt:i4>
      </vt:variant>
      <vt:variant>
        <vt:i4>5</vt:i4>
      </vt:variant>
      <vt:variant>
        <vt:lpwstr>https://policy.unt.edu/sites/default/files/untpolicy/pdf/7-Student_Affairs-Academic_Integrity.pdf</vt:lpwstr>
      </vt:variant>
      <vt:variant>
        <vt:lpwstr/>
      </vt:variant>
      <vt:variant>
        <vt:i4>2621528</vt:i4>
      </vt:variant>
      <vt:variant>
        <vt:i4>0</vt:i4>
      </vt:variant>
      <vt:variant>
        <vt:i4>0</vt:i4>
      </vt:variant>
      <vt:variant>
        <vt:i4>5</vt:i4>
      </vt:variant>
      <vt:variant>
        <vt:lpwstr>mailto:Walter.Roberts@unt.edu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1: Lecture on Ancient Near East</dc:title>
  <dc:subject/>
  <dc:creator>North Georgia College</dc:creator>
  <cp:keywords/>
  <cp:lastModifiedBy>Roberts, Walter</cp:lastModifiedBy>
  <cp:revision>21</cp:revision>
  <cp:lastPrinted>2018-08-27T11:49:00Z</cp:lastPrinted>
  <dcterms:created xsi:type="dcterms:W3CDTF">2026-07-23T15:44:00Z</dcterms:created>
  <dcterms:modified xsi:type="dcterms:W3CDTF">2026-08-04T12:55:00Z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