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6263A" w14:textId="77777777" w:rsidR="00193721" w:rsidRDefault="00193721" w:rsidP="00BA20A5">
      <w:pPr>
        <w:jc w:val="center"/>
      </w:pPr>
    </w:p>
    <w:p w14:paraId="5DD7DC24" w14:textId="4669D9D2" w:rsidR="00C71738" w:rsidRPr="00B51EB2" w:rsidRDefault="00E7682E" w:rsidP="00BA20A5">
      <w:pPr>
        <w:jc w:val="center"/>
        <w:rPr>
          <w:rFonts w:asciiTheme="majorHAnsi" w:hAnsiTheme="majorHAnsi" w:cstheme="majorHAnsi"/>
          <w:color w:val="006600"/>
          <w:sz w:val="20"/>
          <w:szCs w:val="20"/>
        </w:rPr>
      </w:pPr>
      <w:hyperlink w:anchor="_COURSE_INFORMATION" w:history="1">
        <w:r w:rsidR="00BA20A5" w:rsidRPr="00B51EB2">
          <w:rPr>
            <w:rStyle w:val="Hyperlink"/>
            <w:rFonts w:asciiTheme="majorHAnsi" w:hAnsiTheme="majorHAnsi" w:cstheme="majorHAnsi"/>
            <w:color w:val="006600"/>
            <w:sz w:val="20"/>
            <w:szCs w:val="20"/>
          </w:rPr>
          <w:t>Course Information</w:t>
        </w:r>
      </w:hyperlink>
      <w:r w:rsidR="00BA20A5" w:rsidRPr="00B51EB2">
        <w:rPr>
          <w:rFonts w:asciiTheme="majorHAnsi" w:hAnsiTheme="majorHAnsi" w:cstheme="majorHAnsi"/>
          <w:color w:val="006600"/>
          <w:sz w:val="20"/>
          <w:szCs w:val="20"/>
        </w:rPr>
        <w:t xml:space="preserve"> </w:t>
      </w:r>
      <w:r w:rsidR="00BA20A5" w:rsidRPr="00B51EB2">
        <w:rPr>
          <w:rFonts w:asciiTheme="majorHAnsi" w:hAnsiTheme="majorHAnsi" w:cstheme="majorHAnsi"/>
          <w:color w:val="006600"/>
          <w:sz w:val="20"/>
          <w:szCs w:val="20"/>
        </w:rPr>
        <w:sym w:font="Symbol" w:char="F07C"/>
      </w:r>
      <w:r w:rsidR="00BA20A5" w:rsidRPr="00B51EB2">
        <w:rPr>
          <w:rFonts w:asciiTheme="majorHAnsi" w:hAnsiTheme="majorHAnsi" w:cstheme="majorHAnsi"/>
          <w:color w:val="006600"/>
          <w:sz w:val="20"/>
          <w:szCs w:val="20"/>
        </w:rPr>
        <w:t xml:space="preserve"> </w:t>
      </w:r>
      <w:hyperlink w:anchor="_COURSE_OBJECTIVES_&amp;" w:history="1">
        <w:r w:rsidR="00BA20A5" w:rsidRPr="00B51EB2">
          <w:rPr>
            <w:rStyle w:val="Hyperlink"/>
            <w:rFonts w:asciiTheme="majorHAnsi" w:hAnsiTheme="majorHAnsi" w:cstheme="majorHAnsi"/>
            <w:color w:val="006600"/>
            <w:sz w:val="20"/>
            <w:szCs w:val="20"/>
          </w:rPr>
          <w:t>Course Objectives &amp; Outcomes</w:t>
        </w:r>
      </w:hyperlink>
      <w:r w:rsidR="00BA20A5" w:rsidRPr="00B51EB2">
        <w:rPr>
          <w:rFonts w:asciiTheme="majorHAnsi" w:hAnsiTheme="majorHAnsi" w:cstheme="majorHAnsi"/>
          <w:color w:val="006600"/>
          <w:sz w:val="20"/>
          <w:szCs w:val="20"/>
        </w:rPr>
        <w:t xml:space="preserve"> </w:t>
      </w:r>
      <w:r w:rsidR="00BA20A5" w:rsidRPr="00B51EB2">
        <w:rPr>
          <w:rFonts w:asciiTheme="majorHAnsi" w:hAnsiTheme="majorHAnsi" w:cstheme="majorHAnsi"/>
          <w:color w:val="006600"/>
          <w:sz w:val="20"/>
          <w:szCs w:val="20"/>
        </w:rPr>
        <w:sym w:font="Symbol" w:char="F07C"/>
      </w:r>
      <w:r w:rsidR="00BA20A5" w:rsidRPr="00B51EB2">
        <w:rPr>
          <w:rFonts w:asciiTheme="majorHAnsi" w:hAnsiTheme="majorHAnsi" w:cstheme="majorHAnsi"/>
          <w:color w:val="006600"/>
          <w:sz w:val="20"/>
          <w:szCs w:val="20"/>
        </w:rPr>
        <w:t xml:space="preserve"> </w:t>
      </w:r>
      <w:hyperlink w:anchor="_TECHNICAL_REQUIREMENTS/ASSISTANCE" w:history="1">
        <w:r w:rsidR="00587953" w:rsidRPr="00B51EB2">
          <w:rPr>
            <w:rStyle w:val="Hyperlink"/>
            <w:rFonts w:asciiTheme="majorHAnsi" w:hAnsiTheme="majorHAnsi" w:cstheme="majorHAnsi"/>
            <w:color w:val="006600"/>
            <w:sz w:val="20"/>
            <w:szCs w:val="20"/>
          </w:rPr>
          <w:t>Technical Requirements/Assistance</w:t>
        </w:r>
      </w:hyperlink>
      <w:r w:rsidR="00196D84" w:rsidRPr="00B51EB2">
        <w:rPr>
          <w:rFonts w:asciiTheme="majorHAnsi" w:hAnsiTheme="majorHAnsi" w:cstheme="majorHAnsi"/>
          <w:color w:val="006600"/>
          <w:sz w:val="20"/>
          <w:szCs w:val="20"/>
        </w:rPr>
        <w:t xml:space="preserve"> </w:t>
      </w:r>
      <w:r w:rsidR="00D90FF0" w:rsidRPr="00B51EB2">
        <w:rPr>
          <w:rFonts w:asciiTheme="majorHAnsi" w:hAnsiTheme="majorHAnsi" w:cstheme="majorHAnsi"/>
          <w:color w:val="006600"/>
          <w:sz w:val="20"/>
          <w:szCs w:val="20"/>
        </w:rPr>
        <w:sym w:font="Symbol" w:char="F07C"/>
      </w:r>
      <w:r w:rsidR="00D90FF0" w:rsidRPr="00B51EB2">
        <w:rPr>
          <w:rFonts w:asciiTheme="majorHAnsi" w:hAnsiTheme="majorHAnsi" w:cstheme="majorHAnsi"/>
          <w:color w:val="006600"/>
          <w:sz w:val="20"/>
          <w:szCs w:val="20"/>
        </w:rPr>
        <w:t xml:space="preserve"> </w:t>
      </w:r>
      <w:hyperlink w:anchor="_ACADEMIC_ACCOMODATIONS" w:history="1">
        <w:r w:rsidR="00587953" w:rsidRPr="00B51EB2">
          <w:rPr>
            <w:rStyle w:val="Hyperlink"/>
            <w:rFonts w:asciiTheme="majorHAnsi" w:hAnsiTheme="majorHAnsi" w:cstheme="majorHAnsi"/>
            <w:color w:val="006600"/>
            <w:sz w:val="20"/>
            <w:szCs w:val="20"/>
          </w:rPr>
          <w:t>Access</w:t>
        </w:r>
      </w:hyperlink>
      <w:r w:rsidR="00587953" w:rsidRPr="00B51EB2">
        <w:rPr>
          <w:rStyle w:val="Hyperlink"/>
          <w:rFonts w:asciiTheme="majorHAnsi" w:hAnsiTheme="majorHAnsi" w:cstheme="majorHAnsi"/>
          <w:color w:val="006600"/>
          <w:sz w:val="20"/>
          <w:szCs w:val="20"/>
        </w:rPr>
        <w:t xml:space="preserve"> &amp; Navigation</w:t>
      </w:r>
      <w:r w:rsidR="00BA20A5" w:rsidRPr="00B51EB2">
        <w:rPr>
          <w:rFonts w:asciiTheme="majorHAnsi" w:hAnsiTheme="majorHAnsi" w:cstheme="majorHAnsi"/>
          <w:color w:val="006600"/>
          <w:sz w:val="20"/>
          <w:szCs w:val="20"/>
        </w:rPr>
        <w:t xml:space="preserve">  </w:t>
      </w:r>
      <w:hyperlink w:anchor="_COMMUNICATIONS" w:history="1">
        <w:r w:rsidR="00587953" w:rsidRPr="00B51EB2">
          <w:rPr>
            <w:rStyle w:val="Hyperlink"/>
            <w:rFonts w:asciiTheme="majorHAnsi" w:hAnsiTheme="majorHAnsi" w:cstheme="majorHAnsi"/>
            <w:color w:val="006600"/>
            <w:sz w:val="20"/>
            <w:szCs w:val="20"/>
          </w:rPr>
          <w:t>Communications</w:t>
        </w:r>
      </w:hyperlink>
      <w:r w:rsidR="00587953" w:rsidRPr="00B51EB2">
        <w:rPr>
          <w:rFonts w:asciiTheme="majorHAnsi" w:hAnsiTheme="majorHAnsi" w:cstheme="majorHAnsi"/>
          <w:color w:val="006600"/>
          <w:sz w:val="20"/>
          <w:szCs w:val="20"/>
        </w:rPr>
        <w:t xml:space="preserve"> </w:t>
      </w:r>
      <w:r w:rsidR="00587953" w:rsidRPr="00B51EB2">
        <w:rPr>
          <w:rFonts w:asciiTheme="majorHAnsi" w:hAnsiTheme="majorHAnsi" w:cstheme="majorHAnsi"/>
          <w:color w:val="006600"/>
          <w:sz w:val="20"/>
          <w:szCs w:val="20"/>
        </w:rPr>
        <w:sym w:font="Symbol" w:char="F07C"/>
      </w:r>
      <w:r w:rsidR="00587953" w:rsidRPr="00B51EB2">
        <w:rPr>
          <w:rFonts w:asciiTheme="majorHAnsi" w:hAnsiTheme="majorHAnsi" w:cstheme="majorHAnsi"/>
          <w:color w:val="006600"/>
          <w:sz w:val="20"/>
          <w:szCs w:val="20"/>
        </w:rPr>
        <w:t xml:space="preserve"> </w:t>
      </w:r>
      <w:hyperlink w:anchor="_ASSESSMENTS_&amp;_GRADING" w:history="1">
        <w:r w:rsidR="00587953" w:rsidRPr="00B51EB2">
          <w:rPr>
            <w:rStyle w:val="Hyperlink"/>
            <w:rFonts w:asciiTheme="majorHAnsi" w:hAnsiTheme="majorHAnsi" w:cstheme="majorHAnsi"/>
            <w:color w:val="006600"/>
            <w:sz w:val="20"/>
            <w:szCs w:val="20"/>
          </w:rPr>
          <w:t>Assessments &amp; Grading</w:t>
        </w:r>
      </w:hyperlink>
      <w:r w:rsidR="00587953" w:rsidRPr="00B51EB2">
        <w:rPr>
          <w:rFonts w:asciiTheme="majorHAnsi" w:hAnsiTheme="majorHAnsi" w:cstheme="majorHAnsi"/>
          <w:color w:val="006600"/>
          <w:sz w:val="20"/>
          <w:szCs w:val="20"/>
        </w:rPr>
        <w:t xml:space="preserve"> </w:t>
      </w:r>
      <w:r w:rsidR="00BA20A5" w:rsidRPr="00B51EB2">
        <w:rPr>
          <w:rFonts w:asciiTheme="majorHAnsi" w:hAnsiTheme="majorHAnsi" w:cstheme="majorHAnsi"/>
          <w:color w:val="006600"/>
          <w:sz w:val="20"/>
          <w:szCs w:val="20"/>
        </w:rPr>
        <w:sym w:font="Symbol" w:char="F07C"/>
      </w:r>
      <w:r w:rsidR="00BA20A5" w:rsidRPr="00B51EB2">
        <w:rPr>
          <w:rFonts w:asciiTheme="majorHAnsi" w:hAnsiTheme="majorHAnsi" w:cstheme="majorHAnsi"/>
          <w:color w:val="006600"/>
          <w:sz w:val="20"/>
          <w:szCs w:val="20"/>
        </w:rPr>
        <w:t xml:space="preserve"> </w:t>
      </w:r>
      <w:hyperlink w:anchor="_COURSE_EVALUATION" w:history="1">
        <w:r w:rsidR="00587953" w:rsidRPr="00B51EB2">
          <w:rPr>
            <w:rStyle w:val="Hyperlink"/>
            <w:rFonts w:asciiTheme="majorHAnsi" w:hAnsiTheme="majorHAnsi" w:cstheme="majorHAnsi"/>
            <w:color w:val="006600"/>
            <w:sz w:val="20"/>
            <w:szCs w:val="20"/>
          </w:rPr>
          <w:t>Course Evaluation</w:t>
        </w:r>
      </w:hyperlink>
      <w:r w:rsidR="00BA20A5" w:rsidRPr="00B51EB2">
        <w:rPr>
          <w:rFonts w:asciiTheme="majorHAnsi" w:hAnsiTheme="majorHAnsi" w:cstheme="majorHAnsi"/>
          <w:color w:val="006600"/>
          <w:sz w:val="20"/>
          <w:szCs w:val="20"/>
        </w:rPr>
        <w:t xml:space="preserve"> </w:t>
      </w:r>
      <w:r w:rsidR="00BA20A5" w:rsidRPr="00B51EB2">
        <w:rPr>
          <w:rFonts w:asciiTheme="majorHAnsi" w:hAnsiTheme="majorHAnsi" w:cstheme="majorHAnsi"/>
          <w:color w:val="006600"/>
          <w:sz w:val="20"/>
          <w:szCs w:val="20"/>
        </w:rPr>
        <w:sym w:font="Symbol" w:char="F07C"/>
      </w:r>
      <w:r w:rsidR="00BA20A5" w:rsidRPr="00B51EB2">
        <w:rPr>
          <w:rFonts w:asciiTheme="majorHAnsi" w:hAnsiTheme="majorHAnsi" w:cstheme="majorHAnsi"/>
          <w:color w:val="006600"/>
          <w:sz w:val="20"/>
          <w:szCs w:val="20"/>
        </w:rPr>
        <w:t xml:space="preserve"> </w:t>
      </w:r>
      <w:hyperlink w:anchor="_COURSE_POLICIES" w:history="1">
        <w:r w:rsidR="00587953" w:rsidRPr="00B51EB2">
          <w:rPr>
            <w:rStyle w:val="Hyperlink"/>
            <w:rFonts w:asciiTheme="majorHAnsi" w:hAnsiTheme="majorHAnsi" w:cstheme="majorHAnsi"/>
            <w:color w:val="006600"/>
            <w:sz w:val="20"/>
            <w:szCs w:val="20"/>
          </w:rPr>
          <w:t>Course Policies</w:t>
        </w:r>
      </w:hyperlink>
      <w:r w:rsidR="00BA20A5" w:rsidRPr="00B51EB2">
        <w:rPr>
          <w:rFonts w:asciiTheme="majorHAnsi" w:hAnsiTheme="majorHAnsi" w:cstheme="majorHAnsi"/>
          <w:color w:val="006600"/>
          <w:sz w:val="20"/>
          <w:szCs w:val="20"/>
        </w:rPr>
        <w:t xml:space="preserve"> </w:t>
      </w:r>
      <w:r w:rsidR="00BA20A5" w:rsidRPr="00B51EB2">
        <w:rPr>
          <w:rFonts w:asciiTheme="majorHAnsi" w:hAnsiTheme="majorHAnsi" w:cstheme="majorHAnsi"/>
          <w:color w:val="006600"/>
          <w:sz w:val="20"/>
          <w:szCs w:val="20"/>
        </w:rPr>
        <w:sym w:font="Symbol" w:char="F07C"/>
      </w:r>
      <w:r w:rsidR="00BA20A5" w:rsidRPr="00B51EB2">
        <w:rPr>
          <w:rFonts w:asciiTheme="majorHAnsi" w:hAnsiTheme="majorHAnsi" w:cstheme="majorHAnsi"/>
          <w:color w:val="006600"/>
          <w:sz w:val="20"/>
          <w:szCs w:val="20"/>
        </w:rPr>
        <w:t xml:space="preserve"> </w:t>
      </w:r>
      <w:hyperlink w:anchor="_UNT_POLICIES" w:history="1">
        <w:r w:rsidR="00587953" w:rsidRPr="00B51EB2">
          <w:rPr>
            <w:rStyle w:val="Hyperlink"/>
            <w:rFonts w:asciiTheme="majorHAnsi" w:hAnsiTheme="majorHAnsi" w:cstheme="majorHAnsi"/>
            <w:color w:val="006600"/>
            <w:sz w:val="20"/>
            <w:szCs w:val="20"/>
          </w:rPr>
          <w:t>UNT Policies</w:t>
        </w:r>
      </w:hyperlink>
      <w:r w:rsidR="00BA20A5" w:rsidRPr="00B51EB2">
        <w:rPr>
          <w:rFonts w:asciiTheme="majorHAnsi" w:hAnsiTheme="majorHAnsi" w:cstheme="majorHAnsi"/>
          <w:color w:val="006600"/>
          <w:sz w:val="20"/>
          <w:szCs w:val="20"/>
        </w:rPr>
        <w:t xml:space="preserve"> </w:t>
      </w:r>
      <w:r w:rsidR="00196D84" w:rsidRPr="00B51EB2">
        <w:rPr>
          <w:rFonts w:asciiTheme="majorHAnsi" w:hAnsiTheme="majorHAnsi" w:cstheme="majorHAnsi"/>
          <w:color w:val="006600"/>
          <w:sz w:val="20"/>
          <w:szCs w:val="20"/>
        </w:rPr>
        <w:sym w:font="Symbol" w:char="F07C"/>
      </w:r>
      <w:r w:rsidR="00196D84" w:rsidRPr="00B51EB2">
        <w:rPr>
          <w:rFonts w:asciiTheme="majorHAnsi" w:hAnsiTheme="majorHAnsi" w:cstheme="majorHAnsi"/>
          <w:color w:val="006600"/>
          <w:sz w:val="20"/>
          <w:szCs w:val="20"/>
        </w:rPr>
        <w:t xml:space="preserve"> </w:t>
      </w:r>
      <w:hyperlink w:anchor="_RESOURCES" w:history="1">
        <w:r w:rsidR="00BA20A5" w:rsidRPr="00B51EB2">
          <w:rPr>
            <w:rStyle w:val="Hyperlink"/>
            <w:rFonts w:asciiTheme="majorHAnsi" w:hAnsiTheme="majorHAnsi" w:cstheme="majorHAnsi"/>
            <w:color w:val="006600"/>
            <w:sz w:val="20"/>
            <w:szCs w:val="20"/>
          </w:rPr>
          <w:t>Resources</w:t>
        </w:r>
      </w:hyperlink>
    </w:p>
    <w:p w14:paraId="5DD7DC25" w14:textId="77777777" w:rsidR="009E0606" w:rsidRPr="00B51EB2" w:rsidRDefault="009E0606" w:rsidP="00BA20A5">
      <w:pPr>
        <w:jc w:val="center"/>
        <w:rPr>
          <w:rFonts w:asciiTheme="majorHAnsi" w:hAnsiTheme="majorHAnsi" w:cstheme="majorHAnsi"/>
          <w:sz w:val="20"/>
          <w:szCs w:val="20"/>
        </w:rPr>
      </w:pPr>
    </w:p>
    <w:p w14:paraId="5DD7DC26" w14:textId="77777777" w:rsidR="000D11CC" w:rsidRPr="00B51EB2" w:rsidRDefault="00A150B7" w:rsidP="008963C4">
      <w:pPr>
        <w:pStyle w:val="Heading1"/>
        <w:rPr>
          <w:rFonts w:asciiTheme="majorHAnsi" w:hAnsiTheme="majorHAnsi" w:cstheme="majorHAnsi"/>
        </w:rPr>
      </w:pPr>
      <w:bookmarkStart w:id="0" w:name="_COURSE_INFORMATION"/>
      <w:bookmarkEnd w:id="0"/>
      <w:r w:rsidRPr="00B51EB2">
        <w:rPr>
          <w:rFonts w:asciiTheme="majorHAnsi" w:hAnsiTheme="majorHAnsi" w:cstheme="majorHAnsi"/>
        </w:rPr>
        <w:t>COURSE INFORMATION</w:t>
      </w:r>
    </w:p>
    <w:p w14:paraId="5DD7DC27" w14:textId="77777777" w:rsidR="008963C4" w:rsidRPr="00B51EB2" w:rsidRDefault="00CB050C" w:rsidP="000222C2">
      <w:pPr>
        <w:pStyle w:val="ListParagraph"/>
        <w:numPr>
          <w:ilvl w:val="0"/>
          <w:numId w:val="4"/>
        </w:numPr>
        <w:rPr>
          <w:rFonts w:asciiTheme="majorHAnsi" w:hAnsiTheme="majorHAnsi" w:cstheme="majorHAnsi"/>
          <w:szCs w:val="22"/>
        </w:rPr>
      </w:pPr>
      <w:bookmarkStart w:id="1" w:name="_CONTACT_INFORMATION"/>
      <w:bookmarkEnd w:id="1"/>
      <w:r w:rsidRPr="00B51EB2">
        <w:rPr>
          <w:rFonts w:asciiTheme="majorHAnsi" w:hAnsiTheme="majorHAnsi" w:cstheme="majorHAnsi"/>
          <w:szCs w:val="22"/>
        </w:rPr>
        <w:t>RHAB 4700: Employment Services</w:t>
      </w:r>
    </w:p>
    <w:p w14:paraId="5DD7DC28" w14:textId="002CBA60" w:rsidR="008963C4" w:rsidRPr="00B51EB2" w:rsidRDefault="00F91EA9" w:rsidP="000222C2">
      <w:pPr>
        <w:pStyle w:val="ListParagraph"/>
        <w:numPr>
          <w:ilvl w:val="0"/>
          <w:numId w:val="4"/>
        </w:numPr>
        <w:rPr>
          <w:rFonts w:asciiTheme="majorHAnsi" w:hAnsiTheme="majorHAnsi" w:cstheme="majorHAnsi"/>
          <w:szCs w:val="22"/>
        </w:rPr>
      </w:pPr>
      <w:r>
        <w:rPr>
          <w:rFonts w:asciiTheme="majorHAnsi" w:hAnsiTheme="majorHAnsi" w:cstheme="majorHAnsi"/>
          <w:szCs w:val="22"/>
        </w:rPr>
        <w:t>Spring</w:t>
      </w:r>
      <w:r w:rsidR="00CB050C" w:rsidRPr="00B51EB2">
        <w:rPr>
          <w:rFonts w:asciiTheme="majorHAnsi" w:hAnsiTheme="majorHAnsi" w:cstheme="majorHAnsi"/>
          <w:szCs w:val="22"/>
        </w:rPr>
        <w:t xml:space="preserve"> 20</w:t>
      </w:r>
      <w:r w:rsidR="0022308B">
        <w:rPr>
          <w:rFonts w:asciiTheme="majorHAnsi" w:hAnsiTheme="majorHAnsi" w:cstheme="majorHAnsi"/>
          <w:szCs w:val="22"/>
        </w:rPr>
        <w:t>2</w:t>
      </w:r>
      <w:r>
        <w:rPr>
          <w:rFonts w:asciiTheme="majorHAnsi" w:hAnsiTheme="majorHAnsi" w:cstheme="majorHAnsi"/>
          <w:szCs w:val="22"/>
        </w:rPr>
        <w:t>1</w:t>
      </w:r>
    </w:p>
    <w:p w14:paraId="5DD7DC29" w14:textId="269B91A2" w:rsidR="008963C4" w:rsidRPr="00B51EB2" w:rsidRDefault="00CB050C" w:rsidP="000222C2">
      <w:pPr>
        <w:pStyle w:val="ListParagraph"/>
        <w:numPr>
          <w:ilvl w:val="0"/>
          <w:numId w:val="4"/>
        </w:numPr>
        <w:rPr>
          <w:rFonts w:asciiTheme="majorHAnsi" w:hAnsiTheme="majorHAnsi" w:cstheme="majorHAnsi"/>
          <w:szCs w:val="22"/>
        </w:rPr>
      </w:pPr>
      <w:r w:rsidRPr="00B51EB2">
        <w:rPr>
          <w:rFonts w:asciiTheme="majorHAnsi" w:hAnsiTheme="majorHAnsi" w:cstheme="majorHAnsi"/>
          <w:szCs w:val="22"/>
        </w:rPr>
        <w:t>RHAB 4700, section</w:t>
      </w:r>
      <w:r w:rsidR="00557DE9">
        <w:rPr>
          <w:rFonts w:asciiTheme="majorHAnsi" w:hAnsiTheme="majorHAnsi" w:cstheme="majorHAnsi"/>
          <w:szCs w:val="22"/>
        </w:rPr>
        <w:t>s</w:t>
      </w:r>
      <w:r w:rsidRPr="00B51EB2">
        <w:rPr>
          <w:rFonts w:asciiTheme="majorHAnsi" w:hAnsiTheme="majorHAnsi" w:cstheme="majorHAnsi"/>
          <w:szCs w:val="22"/>
        </w:rPr>
        <w:t xml:space="preserve"> </w:t>
      </w:r>
      <w:r w:rsidR="00D82266">
        <w:rPr>
          <w:rFonts w:asciiTheme="majorHAnsi" w:hAnsiTheme="majorHAnsi" w:cstheme="majorHAnsi"/>
          <w:szCs w:val="22"/>
        </w:rPr>
        <w:t>90</w:t>
      </w:r>
      <w:r w:rsidRPr="00B51EB2">
        <w:rPr>
          <w:rFonts w:asciiTheme="majorHAnsi" w:hAnsiTheme="majorHAnsi" w:cstheme="majorHAnsi"/>
          <w:szCs w:val="22"/>
        </w:rPr>
        <w:t>0</w:t>
      </w:r>
      <w:r w:rsidR="00557DE9">
        <w:rPr>
          <w:rFonts w:asciiTheme="majorHAnsi" w:hAnsiTheme="majorHAnsi" w:cstheme="majorHAnsi"/>
          <w:szCs w:val="22"/>
        </w:rPr>
        <w:t xml:space="preserve"> and 950</w:t>
      </w:r>
      <w:r w:rsidRPr="00B51EB2">
        <w:rPr>
          <w:rFonts w:asciiTheme="majorHAnsi" w:hAnsiTheme="majorHAnsi" w:cstheme="majorHAnsi"/>
          <w:szCs w:val="22"/>
        </w:rPr>
        <w:t>, 3 credit hours</w:t>
      </w:r>
    </w:p>
    <w:p w14:paraId="5DD7DC2A" w14:textId="77777777" w:rsidR="008963C4" w:rsidRPr="00B51EB2" w:rsidRDefault="00CB050C" w:rsidP="000222C2">
      <w:pPr>
        <w:pStyle w:val="ListParagraph"/>
        <w:numPr>
          <w:ilvl w:val="0"/>
          <w:numId w:val="4"/>
        </w:numPr>
        <w:rPr>
          <w:rFonts w:asciiTheme="majorHAnsi" w:hAnsiTheme="majorHAnsi" w:cstheme="majorHAnsi"/>
          <w:szCs w:val="22"/>
        </w:rPr>
      </w:pPr>
      <w:r w:rsidRPr="00B51EB2">
        <w:rPr>
          <w:rFonts w:asciiTheme="majorHAnsi" w:hAnsiTheme="majorHAnsi" w:cstheme="majorHAnsi"/>
          <w:szCs w:val="22"/>
        </w:rPr>
        <w:t xml:space="preserve">Online course, using </w:t>
      </w:r>
      <w:r w:rsidR="00793553">
        <w:rPr>
          <w:rFonts w:asciiTheme="majorHAnsi" w:hAnsiTheme="majorHAnsi" w:cstheme="majorHAnsi"/>
          <w:szCs w:val="22"/>
        </w:rPr>
        <w:t>Canvas</w:t>
      </w:r>
    </w:p>
    <w:p w14:paraId="5DD7DC2B" w14:textId="77777777" w:rsidR="008963C4" w:rsidRPr="00B51EB2" w:rsidRDefault="00CB050C" w:rsidP="00CB050C">
      <w:pPr>
        <w:pStyle w:val="ListParagraph"/>
        <w:numPr>
          <w:ilvl w:val="0"/>
          <w:numId w:val="4"/>
        </w:numPr>
        <w:rPr>
          <w:rFonts w:asciiTheme="majorHAnsi" w:hAnsiTheme="majorHAnsi" w:cstheme="majorHAnsi"/>
        </w:rPr>
      </w:pPr>
      <w:r w:rsidRPr="00B51EB2">
        <w:rPr>
          <w:rFonts w:asciiTheme="majorHAnsi" w:hAnsiTheme="majorHAnsi" w:cstheme="majorHAnsi"/>
          <w:szCs w:val="22"/>
        </w:rPr>
        <w:t>Pre-Requisite: RHAB 3100 or consent of department</w:t>
      </w:r>
    </w:p>
    <w:p w14:paraId="5DD7DC2C" w14:textId="77777777" w:rsidR="00CB050C" w:rsidRPr="00B51EB2" w:rsidRDefault="00CB050C" w:rsidP="00CB050C">
      <w:pPr>
        <w:pStyle w:val="ListParagraph"/>
        <w:rPr>
          <w:rFonts w:asciiTheme="majorHAnsi" w:hAnsiTheme="majorHAnsi" w:cstheme="majorHAnsi"/>
        </w:rPr>
      </w:pPr>
    </w:p>
    <w:p w14:paraId="5DD7DC2D" w14:textId="3C8E7514" w:rsidR="00B8618B" w:rsidRDefault="008963C4" w:rsidP="00534F79">
      <w:pPr>
        <w:pStyle w:val="Heading2"/>
        <w:spacing w:before="0"/>
        <w:rPr>
          <w:rFonts w:asciiTheme="majorHAnsi" w:hAnsiTheme="majorHAnsi" w:cstheme="majorHAnsi"/>
        </w:rPr>
      </w:pPr>
      <w:r w:rsidRPr="00B51EB2">
        <w:rPr>
          <w:rFonts w:asciiTheme="majorHAnsi" w:hAnsiTheme="majorHAnsi" w:cstheme="majorHAnsi"/>
        </w:rPr>
        <w:t>Professor/Instructor Contact Information</w:t>
      </w:r>
    </w:p>
    <w:p w14:paraId="402E5323" w14:textId="77777777" w:rsidR="005C7DCA" w:rsidRPr="005C7DCA" w:rsidRDefault="005C7DCA" w:rsidP="005C7DCA"/>
    <w:p w14:paraId="44CBB1B2" w14:textId="77777777" w:rsidR="005C7DCA" w:rsidRDefault="005C7DCA" w:rsidP="005C7DCA">
      <w:pPr>
        <w:rPr>
          <w:b/>
        </w:rPr>
      </w:pPr>
      <w:r w:rsidRPr="0028285A">
        <w:rPr>
          <w:b/>
        </w:rPr>
        <w:t>Name:</w:t>
      </w:r>
      <w:r>
        <w:rPr>
          <w:b/>
        </w:rPr>
        <w:t xml:space="preserve"> Dr. Virgil N. Adkins. Ed.D., CVRC</w:t>
      </w:r>
    </w:p>
    <w:p w14:paraId="556CDCF1" w14:textId="77777777" w:rsidR="005C7DCA" w:rsidRPr="0028285A" w:rsidRDefault="005C7DCA" w:rsidP="005C7DCA">
      <w:pPr>
        <w:rPr>
          <w:b/>
        </w:rPr>
      </w:pPr>
      <w:r>
        <w:rPr>
          <w:b/>
        </w:rPr>
        <w:t>Pronouns: He/Him/His</w:t>
      </w:r>
    </w:p>
    <w:p w14:paraId="4C64FD3D" w14:textId="77777777" w:rsidR="005C7DCA" w:rsidRPr="0028285A" w:rsidRDefault="005C7DCA" w:rsidP="005C7DCA">
      <w:pPr>
        <w:rPr>
          <w:b/>
        </w:rPr>
      </w:pPr>
      <w:r w:rsidRPr="0028285A">
        <w:rPr>
          <w:b/>
        </w:rPr>
        <w:t>Office Location:</w:t>
      </w:r>
      <w:r>
        <w:rPr>
          <w:b/>
        </w:rPr>
        <w:t xml:space="preserve"> Virtual Office Via Email or other communication</w:t>
      </w:r>
    </w:p>
    <w:p w14:paraId="5953F862" w14:textId="77777777" w:rsidR="005C7DCA" w:rsidRPr="0028285A" w:rsidRDefault="005C7DCA" w:rsidP="005C7DCA">
      <w:pPr>
        <w:rPr>
          <w:b/>
        </w:rPr>
      </w:pPr>
      <w:r w:rsidRPr="0028285A">
        <w:rPr>
          <w:b/>
        </w:rPr>
        <w:t>Phone Number:</w:t>
      </w:r>
      <w:r>
        <w:rPr>
          <w:b/>
        </w:rPr>
        <w:t xml:space="preserve"> (915) 490-6679 (Mobile)</w:t>
      </w:r>
    </w:p>
    <w:p w14:paraId="056C9EAC" w14:textId="77777777" w:rsidR="005C7DCA" w:rsidRPr="0028285A" w:rsidRDefault="005C7DCA" w:rsidP="005C7DCA">
      <w:pPr>
        <w:rPr>
          <w:b/>
        </w:rPr>
      </w:pPr>
      <w:r w:rsidRPr="0028285A">
        <w:rPr>
          <w:b/>
        </w:rPr>
        <w:t>Office Hours:</w:t>
      </w:r>
      <w:r>
        <w:rPr>
          <w:b/>
        </w:rPr>
        <w:t xml:space="preserve"> Available as needed via email, text, or phone</w:t>
      </w:r>
    </w:p>
    <w:p w14:paraId="5DD7DC35" w14:textId="330FE282" w:rsidR="00793553" w:rsidRPr="00793553" w:rsidRDefault="005C7DCA" w:rsidP="005C7DCA">
      <w:pPr>
        <w:pStyle w:val="ListParagraph"/>
        <w:rPr>
          <w:rFonts w:asciiTheme="majorHAnsi" w:hAnsiTheme="majorHAnsi" w:cstheme="majorHAnsi"/>
          <w:szCs w:val="22"/>
        </w:rPr>
      </w:pPr>
      <w:r w:rsidRPr="0028285A">
        <w:rPr>
          <w:b/>
        </w:rPr>
        <w:t>Email:</w:t>
      </w:r>
      <w:r>
        <w:rPr>
          <w:b/>
        </w:rPr>
        <w:t xml:space="preserve"> </w:t>
      </w:r>
      <w:bookmarkStart w:id="2" w:name="_Hlk48856276"/>
      <w:r>
        <w:rPr>
          <w:b/>
        </w:rPr>
        <w:fldChar w:fldCharType="begin"/>
      </w:r>
      <w:r>
        <w:rPr>
          <w:b/>
        </w:rPr>
        <w:instrText xml:space="preserve"> HYPERLINK "mailto:adkinsv@gmail.com" </w:instrText>
      </w:r>
      <w:r>
        <w:rPr>
          <w:b/>
        </w:rPr>
        <w:fldChar w:fldCharType="separate"/>
      </w:r>
      <w:r w:rsidRPr="006F7776">
        <w:rPr>
          <w:rStyle w:val="Hyperlink"/>
          <w:b/>
        </w:rPr>
        <w:t>adkinsv@gmail.com</w:t>
      </w:r>
      <w:r>
        <w:rPr>
          <w:b/>
        </w:rPr>
        <w:fldChar w:fldCharType="end"/>
      </w:r>
      <w:r>
        <w:rPr>
          <w:b/>
        </w:rPr>
        <w:t xml:space="preserve"> and </w:t>
      </w:r>
      <w:hyperlink r:id="rId8" w:history="1">
        <w:r w:rsidRPr="006F7776">
          <w:rPr>
            <w:rStyle w:val="Hyperlink"/>
            <w:b/>
          </w:rPr>
          <w:t>virgil.adkins@unt.edu</w:t>
        </w:r>
      </w:hyperlink>
      <w:bookmarkEnd w:id="2"/>
    </w:p>
    <w:p w14:paraId="5DD7DC3F" w14:textId="77777777" w:rsidR="0005334C" w:rsidRPr="00B51EB2" w:rsidRDefault="0005334C" w:rsidP="0005334C">
      <w:pPr>
        <w:pStyle w:val="Heading2"/>
        <w:rPr>
          <w:rFonts w:asciiTheme="majorHAnsi" w:hAnsiTheme="majorHAnsi" w:cstheme="majorHAnsi"/>
        </w:rPr>
      </w:pPr>
      <w:r w:rsidRPr="00B51EB2">
        <w:rPr>
          <w:rFonts w:asciiTheme="majorHAnsi" w:hAnsiTheme="majorHAnsi" w:cstheme="majorHAnsi"/>
        </w:rPr>
        <w:t xml:space="preserve">Materials – Text, Readings, Supplementary Readings </w:t>
      </w:r>
    </w:p>
    <w:p w14:paraId="5DD7DC40" w14:textId="77777777" w:rsidR="00CB050C" w:rsidRPr="00B51EB2" w:rsidRDefault="00CB050C" w:rsidP="008963C4">
      <w:pPr>
        <w:pStyle w:val="Heading2"/>
        <w:rPr>
          <w:rFonts w:asciiTheme="majorHAnsi" w:eastAsiaTheme="minorEastAsia" w:hAnsiTheme="majorHAnsi" w:cstheme="majorHAnsi"/>
          <w:b w:val="0"/>
          <w:bCs w:val="0"/>
          <w:i/>
          <w:color w:val="auto"/>
          <w:sz w:val="22"/>
          <w:szCs w:val="22"/>
        </w:rPr>
      </w:pPr>
      <w:bookmarkStart w:id="3" w:name="_REQUIRED_READINGS"/>
      <w:bookmarkStart w:id="4" w:name="_COURSE_DESCRIPTION"/>
      <w:bookmarkEnd w:id="3"/>
      <w:bookmarkEnd w:id="4"/>
      <w:r w:rsidRPr="00B51EB2">
        <w:rPr>
          <w:rFonts w:asciiTheme="majorHAnsi" w:eastAsiaTheme="minorEastAsia" w:hAnsiTheme="majorHAnsi" w:cstheme="majorHAnsi"/>
          <w:b w:val="0"/>
          <w:bCs w:val="0"/>
          <w:i/>
          <w:color w:val="auto"/>
          <w:sz w:val="22"/>
          <w:szCs w:val="22"/>
        </w:rPr>
        <w:t>Griffin, C.C., Hammis. D. &amp; Geary, T. (2007). The Job Developer’s Handbook: Practical Tactics for Customized Employment. Baltimore: Brookes Publishing.</w:t>
      </w:r>
    </w:p>
    <w:p w14:paraId="5DD7DC41" w14:textId="77777777" w:rsidR="00642799" w:rsidRPr="00B51EB2" w:rsidRDefault="008963C4" w:rsidP="008963C4">
      <w:pPr>
        <w:pStyle w:val="Heading2"/>
        <w:rPr>
          <w:rFonts w:asciiTheme="majorHAnsi" w:hAnsiTheme="majorHAnsi" w:cstheme="majorHAnsi"/>
        </w:rPr>
      </w:pPr>
      <w:r w:rsidRPr="00B51EB2">
        <w:rPr>
          <w:rFonts w:asciiTheme="majorHAnsi" w:hAnsiTheme="majorHAnsi" w:cstheme="majorHAnsi"/>
        </w:rPr>
        <w:t>Course Description</w:t>
      </w:r>
    </w:p>
    <w:p w14:paraId="5DD7DC42" w14:textId="77777777" w:rsidR="00CB050C" w:rsidRPr="00B51EB2" w:rsidRDefault="00CB050C" w:rsidP="008963C4">
      <w:pPr>
        <w:pStyle w:val="Heading1"/>
        <w:rPr>
          <w:rFonts w:asciiTheme="majorHAnsi" w:eastAsiaTheme="minorEastAsia" w:hAnsiTheme="majorHAnsi" w:cstheme="majorHAnsi"/>
          <w:b w:val="0"/>
          <w:color w:val="auto"/>
          <w:sz w:val="22"/>
          <w:szCs w:val="22"/>
        </w:rPr>
      </w:pPr>
      <w:bookmarkStart w:id="5" w:name="_COURSE_OBJECTIVES_&amp;"/>
      <w:bookmarkEnd w:id="5"/>
      <w:r w:rsidRPr="00B51EB2">
        <w:rPr>
          <w:rFonts w:asciiTheme="majorHAnsi" w:eastAsiaTheme="minorEastAsia" w:hAnsiTheme="majorHAnsi" w:cstheme="majorHAnsi"/>
          <w:b w:val="0"/>
          <w:color w:val="auto"/>
          <w:sz w:val="22"/>
          <w:szCs w:val="22"/>
        </w:rPr>
        <w:t xml:space="preserve">This course is designed to provide knowledge and practical application of the development and implementation of employment plans. Information and skills building are provided through sources of occupational information, along with methods involved in job placement and job development. Emphasis is on programs and methods that promote community-integrated employment for persons with significant disabilities. </w:t>
      </w:r>
    </w:p>
    <w:p w14:paraId="5DD7DC43" w14:textId="77777777" w:rsidR="00F27E47" w:rsidRPr="00B51EB2" w:rsidRDefault="008963C4" w:rsidP="008963C4">
      <w:pPr>
        <w:pStyle w:val="Heading1"/>
        <w:rPr>
          <w:rFonts w:asciiTheme="majorHAnsi" w:hAnsiTheme="majorHAnsi" w:cstheme="majorHAnsi"/>
        </w:rPr>
      </w:pPr>
      <w:r w:rsidRPr="00B51EB2">
        <w:rPr>
          <w:rFonts w:asciiTheme="majorHAnsi" w:hAnsiTheme="majorHAnsi" w:cstheme="majorHAnsi"/>
        </w:rPr>
        <w:t>COURSE OBJECTIVES &amp; OUTCOMES</w:t>
      </w:r>
    </w:p>
    <w:p w14:paraId="5DD7DC44" w14:textId="77777777" w:rsidR="00F27E47" w:rsidRPr="00B51EB2" w:rsidRDefault="00F27E47" w:rsidP="0005334C">
      <w:pPr>
        <w:rPr>
          <w:rFonts w:asciiTheme="majorHAnsi" w:hAnsiTheme="majorHAnsi" w:cstheme="majorHAnsi"/>
          <w:szCs w:val="22"/>
        </w:rPr>
      </w:pPr>
      <w:r w:rsidRPr="00B51EB2">
        <w:rPr>
          <w:rFonts w:asciiTheme="majorHAnsi" w:hAnsiTheme="majorHAnsi" w:cstheme="majorHAnsi"/>
          <w:szCs w:val="22"/>
        </w:rPr>
        <w:t>Participation in the course and completion of course requirements will enable the student to:</w:t>
      </w:r>
    </w:p>
    <w:p w14:paraId="5DD7DC45" w14:textId="77777777" w:rsidR="00CB050C" w:rsidRPr="00B51EB2" w:rsidRDefault="00CB050C" w:rsidP="00CB050C">
      <w:pPr>
        <w:pStyle w:val="ListParagraph"/>
        <w:numPr>
          <w:ilvl w:val="0"/>
          <w:numId w:val="21"/>
        </w:numPr>
        <w:spacing w:before="100" w:beforeAutospacing="1" w:after="100" w:afterAutospacing="1"/>
        <w:rPr>
          <w:rFonts w:asciiTheme="majorHAnsi" w:eastAsia="Times New Roman" w:hAnsiTheme="majorHAnsi" w:cstheme="majorHAnsi"/>
          <w:szCs w:val="22"/>
        </w:rPr>
      </w:pPr>
      <w:r w:rsidRPr="00B51EB2">
        <w:rPr>
          <w:rFonts w:asciiTheme="majorHAnsi" w:eastAsia="Times New Roman" w:hAnsiTheme="majorHAnsi" w:cstheme="majorHAnsi"/>
          <w:szCs w:val="22"/>
        </w:rPr>
        <w:t>To describe the principles of community inclusion and integration of people with disabilities and its relationship to employment</w:t>
      </w:r>
    </w:p>
    <w:p w14:paraId="5DD7DC46" w14:textId="77777777" w:rsidR="00CB050C" w:rsidRPr="00B51EB2" w:rsidRDefault="00CB050C" w:rsidP="00CB050C">
      <w:pPr>
        <w:pStyle w:val="ListParagraph"/>
        <w:numPr>
          <w:ilvl w:val="0"/>
          <w:numId w:val="21"/>
        </w:numPr>
        <w:spacing w:before="100" w:beforeAutospacing="1" w:after="100" w:afterAutospacing="1"/>
        <w:rPr>
          <w:rFonts w:asciiTheme="majorHAnsi" w:eastAsia="Times New Roman" w:hAnsiTheme="majorHAnsi" w:cstheme="majorHAnsi"/>
          <w:szCs w:val="22"/>
        </w:rPr>
      </w:pPr>
      <w:r w:rsidRPr="00B51EB2">
        <w:rPr>
          <w:rFonts w:asciiTheme="majorHAnsi" w:eastAsia="Times New Roman" w:hAnsiTheme="majorHAnsi" w:cstheme="majorHAnsi"/>
          <w:szCs w:val="22"/>
        </w:rPr>
        <w:t xml:space="preserve">To address the attitudinal barriers to people with disabilities in the workplace and in the community. </w:t>
      </w:r>
    </w:p>
    <w:p w14:paraId="5DD7DC47" w14:textId="77777777" w:rsidR="00CB050C" w:rsidRPr="00B51EB2" w:rsidRDefault="00CB050C" w:rsidP="00CB050C">
      <w:pPr>
        <w:pStyle w:val="ListParagraph"/>
        <w:numPr>
          <w:ilvl w:val="0"/>
          <w:numId w:val="21"/>
        </w:numPr>
        <w:spacing w:before="100" w:beforeAutospacing="1" w:after="100" w:afterAutospacing="1"/>
        <w:rPr>
          <w:rFonts w:asciiTheme="majorHAnsi" w:eastAsia="Times New Roman" w:hAnsiTheme="majorHAnsi" w:cstheme="majorHAnsi"/>
          <w:szCs w:val="22"/>
        </w:rPr>
      </w:pPr>
      <w:r w:rsidRPr="00B51EB2">
        <w:rPr>
          <w:rFonts w:asciiTheme="majorHAnsi" w:eastAsia="Times New Roman" w:hAnsiTheme="majorHAnsi" w:cstheme="majorHAnsi"/>
          <w:szCs w:val="22"/>
        </w:rPr>
        <w:t>To demonstrate an awareness of the world of work and the factors that impact people with disabilities accessing employment.</w:t>
      </w:r>
    </w:p>
    <w:p w14:paraId="5DD7DC48" w14:textId="77777777" w:rsidR="00CB050C" w:rsidRPr="00B51EB2" w:rsidRDefault="00CB050C" w:rsidP="00CB050C">
      <w:pPr>
        <w:pStyle w:val="ListParagraph"/>
        <w:numPr>
          <w:ilvl w:val="0"/>
          <w:numId w:val="21"/>
        </w:numPr>
        <w:spacing w:before="100" w:beforeAutospacing="1" w:after="100" w:afterAutospacing="1"/>
        <w:rPr>
          <w:rFonts w:asciiTheme="majorHAnsi" w:eastAsia="Times New Roman" w:hAnsiTheme="majorHAnsi" w:cstheme="majorHAnsi"/>
          <w:szCs w:val="22"/>
        </w:rPr>
      </w:pPr>
      <w:r w:rsidRPr="00B51EB2">
        <w:rPr>
          <w:rFonts w:asciiTheme="majorHAnsi" w:eastAsia="Times New Roman" w:hAnsiTheme="majorHAnsi" w:cstheme="majorHAnsi"/>
          <w:szCs w:val="22"/>
        </w:rPr>
        <w:t>To develop a working knowledge of key legislation relevant to the employment of persons with disabilities.</w:t>
      </w:r>
    </w:p>
    <w:p w14:paraId="5DD7DC49" w14:textId="77777777" w:rsidR="00CB050C" w:rsidRPr="00B51EB2" w:rsidRDefault="00CB050C" w:rsidP="00CB050C">
      <w:pPr>
        <w:pStyle w:val="ListParagraph"/>
        <w:numPr>
          <w:ilvl w:val="0"/>
          <w:numId w:val="21"/>
        </w:numPr>
        <w:spacing w:before="100" w:beforeAutospacing="1" w:after="100" w:afterAutospacing="1"/>
        <w:rPr>
          <w:rFonts w:asciiTheme="majorHAnsi" w:eastAsia="Times New Roman" w:hAnsiTheme="majorHAnsi" w:cstheme="majorHAnsi"/>
          <w:szCs w:val="22"/>
        </w:rPr>
      </w:pPr>
      <w:r w:rsidRPr="00B51EB2">
        <w:rPr>
          <w:rFonts w:asciiTheme="majorHAnsi" w:eastAsia="Times New Roman" w:hAnsiTheme="majorHAnsi" w:cstheme="majorHAnsi"/>
          <w:szCs w:val="22"/>
        </w:rPr>
        <w:t>To demonstrate an understanding of the disclosure issues related to employment and the importance of informed consent.</w:t>
      </w:r>
    </w:p>
    <w:p w14:paraId="5DD7DC4A" w14:textId="77777777" w:rsidR="00CB050C" w:rsidRPr="00B51EB2" w:rsidRDefault="00CB050C" w:rsidP="00CB050C">
      <w:pPr>
        <w:pStyle w:val="ListParagraph"/>
        <w:numPr>
          <w:ilvl w:val="0"/>
          <w:numId w:val="21"/>
        </w:numPr>
        <w:spacing w:before="100" w:beforeAutospacing="1" w:after="100" w:afterAutospacing="1"/>
        <w:rPr>
          <w:rFonts w:asciiTheme="majorHAnsi" w:eastAsia="Times New Roman" w:hAnsiTheme="majorHAnsi" w:cstheme="majorHAnsi"/>
          <w:szCs w:val="22"/>
        </w:rPr>
      </w:pPr>
      <w:r w:rsidRPr="00B51EB2">
        <w:rPr>
          <w:rFonts w:asciiTheme="majorHAnsi" w:eastAsia="Times New Roman" w:hAnsiTheme="majorHAnsi" w:cstheme="majorHAnsi"/>
          <w:szCs w:val="22"/>
        </w:rPr>
        <w:lastRenderedPageBreak/>
        <w:t>To identify the information necessary to develop a community assessment for employment including the financial needs of the individual.</w:t>
      </w:r>
    </w:p>
    <w:p w14:paraId="5DD7DC4B" w14:textId="77777777" w:rsidR="00CB050C" w:rsidRPr="00B51EB2" w:rsidRDefault="00CB050C" w:rsidP="00CB050C">
      <w:pPr>
        <w:pStyle w:val="ListParagraph"/>
        <w:numPr>
          <w:ilvl w:val="0"/>
          <w:numId w:val="21"/>
        </w:numPr>
        <w:spacing w:before="100" w:beforeAutospacing="1" w:after="100" w:afterAutospacing="1"/>
        <w:rPr>
          <w:rFonts w:asciiTheme="majorHAnsi" w:eastAsia="Times New Roman" w:hAnsiTheme="majorHAnsi" w:cstheme="majorHAnsi"/>
          <w:szCs w:val="22"/>
        </w:rPr>
      </w:pPr>
      <w:r w:rsidRPr="00B51EB2">
        <w:rPr>
          <w:rFonts w:asciiTheme="majorHAnsi" w:eastAsia="Times New Roman" w:hAnsiTheme="majorHAnsi" w:cstheme="majorHAnsi"/>
          <w:szCs w:val="22"/>
        </w:rPr>
        <w:t>To demonstrate and understanding of the job seeking and job keeping skills’</w:t>
      </w:r>
    </w:p>
    <w:p w14:paraId="5DD7DC4C" w14:textId="77777777" w:rsidR="00CB050C" w:rsidRPr="00B51EB2" w:rsidRDefault="00CB050C" w:rsidP="00CB050C">
      <w:pPr>
        <w:pStyle w:val="ListParagraph"/>
        <w:numPr>
          <w:ilvl w:val="0"/>
          <w:numId w:val="21"/>
        </w:numPr>
        <w:spacing w:before="100" w:beforeAutospacing="1" w:after="100" w:afterAutospacing="1"/>
        <w:rPr>
          <w:rFonts w:asciiTheme="majorHAnsi" w:eastAsia="Times New Roman" w:hAnsiTheme="majorHAnsi" w:cstheme="majorHAnsi"/>
          <w:szCs w:val="22"/>
        </w:rPr>
      </w:pPr>
      <w:r w:rsidRPr="00B51EB2">
        <w:rPr>
          <w:rFonts w:asciiTheme="majorHAnsi" w:eastAsia="Times New Roman" w:hAnsiTheme="majorHAnsi" w:cstheme="majorHAnsi"/>
          <w:szCs w:val="22"/>
        </w:rPr>
        <w:t>To create a resume that is reflective of an individual’s vocational assets and corresponding job goal.</w:t>
      </w:r>
    </w:p>
    <w:p w14:paraId="5DD7DC4D" w14:textId="77777777" w:rsidR="00CB050C" w:rsidRPr="00B51EB2" w:rsidRDefault="00CB050C" w:rsidP="00CB050C">
      <w:pPr>
        <w:pStyle w:val="ListParagraph"/>
        <w:numPr>
          <w:ilvl w:val="0"/>
          <w:numId w:val="21"/>
        </w:numPr>
        <w:spacing w:before="100" w:beforeAutospacing="1" w:after="100" w:afterAutospacing="1"/>
        <w:rPr>
          <w:rFonts w:asciiTheme="majorHAnsi" w:eastAsia="Times New Roman" w:hAnsiTheme="majorHAnsi" w:cstheme="majorHAnsi"/>
          <w:szCs w:val="22"/>
        </w:rPr>
      </w:pPr>
      <w:r w:rsidRPr="00B51EB2">
        <w:rPr>
          <w:rFonts w:asciiTheme="majorHAnsi" w:eastAsia="Times New Roman" w:hAnsiTheme="majorHAnsi" w:cstheme="majorHAnsi"/>
          <w:szCs w:val="22"/>
        </w:rPr>
        <w:t>To develop knowledge of disability accommodation, assistive technology, and other supports to assist individuals in keeping a job.</w:t>
      </w:r>
    </w:p>
    <w:p w14:paraId="5DD7DC4E" w14:textId="77777777" w:rsidR="00CB050C" w:rsidRPr="00B51EB2" w:rsidRDefault="00CB050C" w:rsidP="00CB050C">
      <w:pPr>
        <w:pStyle w:val="ListParagraph"/>
        <w:numPr>
          <w:ilvl w:val="0"/>
          <w:numId w:val="21"/>
        </w:numPr>
        <w:spacing w:before="100" w:beforeAutospacing="1" w:after="100" w:afterAutospacing="1"/>
        <w:rPr>
          <w:rFonts w:asciiTheme="majorHAnsi" w:eastAsia="Times New Roman" w:hAnsiTheme="majorHAnsi" w:cstheme="majorHAnsi"/>
          <w:szCs w:val="22"/>
        </w:rPr>
      </w:pPr>
      <w:r w:rsidRPr="00B51EB2">
        <w:rPr>
          <w:rFonts w:asciiTheme="majorHAnsi" w:eastAsia="Times New Roman" w:hAnsiTheme="majorHAnsi" w:cstheme="majorHAnsi"/>
          <w:szCs w:val="22"/>
        </w:rPr>
        <w:t>To demonstrate knowledge of job development strategies and marketing skills.</w:t>
      </w:r>
    </w:p>
    <w:p w14:paraId="5DD7DC4F" w14:textId="77777777" w:rsidR="002775C2" w:rsidRPr="00B51EB2" w:rsidRDefault="00A150B7" w:rsidP="000222C2">
      <w:pPr>
        <w:pStyle w:val="Heading1"/>
        <w:rPr>
          <w:rFonts w:asciiTheme="majorHAnsi" w:hAnsiTheme="majorHAnsi" w:cstheme="majorHAnsi"/>
        </w:rPr>
      </w:pPr>
      <w:bookmarkStart w:id="6" w:name="_ACADEMIC_ACCOMODATIONS"/>
      <w:bookmarkStart w:id="7" w:name="_CORE_PROGRAM_STANDARDS"/>
      <w:bookmarkStart w:id="8" w:name="_TECHNICAL_REQUIREMENTS/ASSISTANCE"/>
      <w:bookmarkEnd w:id="6"/>
      <w:bookmarkEnd w:id="7"/>
      <w:bookmarkEnd w:id="8"/>
      <w:r w:rsidRPr="00B51EB2">
        <w:rPr>
          <w:rFonts w:asciiTheme="majorHAnsi" w:hAnsiTheme="majorHAnsi" w:cstheme="majorHAnsi"/>
        </w:rPr>
        <w:t>TECHNICAL REQUIREMENTS/ASSISTANCE</w:t>
      </w:r>
    </w:p>
    <w:p w14:paraId="5DD7DC50" w14:textId="77777777" w:rsidR="002775C2" w:rsidRPr="00B51EB2" w:rsidRDefault="002775C2" w:rsidP="000222C2">
      <w:pPr>
        <w:rPr>
          <w:rFonts w:asciiTheme="majorHAnsi" w:hAnsiTheme="majorHAnsi" w:cstheme="majorHAnsi"/>
          <w:szCs w:val="22"/>
        </w:rPr>
      </w:pPr>
      <w:r w:rsidRPr="00B51EB2">
        <w:rPr>
          <w:rFonts w:asciiTheme="majorHAnsi" w:hAnsiTheme="majorHAnsi" w:cstheme="majorHAnsi"/>
          <w:szCs w:val="22"/>
        </w:rPr>
        <w:t xml:space="preserve">The following information has been provided to assist you in preparation for the technological aspect of the course. </w:t>
      </w:r>
    </w:p>
    <w:p w14:paraId="5DD7DC51" w14:textId="77777777" w:rsidR="0005334C" w:rsidRPr="00B51EB2" w:rsidRDefault="0005334C" w:rsidP="000222C2">
      <w:pPr>
        <w:pStyle w:val="ListParagraph"/>
        <w:numPr>
          <w:ilvl w:val="0"/>
          <w:numId w:val="6"/>
        </w:numPr>
        <w:rPr>
          <w:rFonts w:asciiTheme="majorHAnsi" w:hAnsiTheme="majorHAnsi" w:cstheme="majorHAnsi"/>
          <w:color w:val="006600"/>
          <w:szCs w:val="22"/>
        </w:rPr>
      </w:pPr>
      <w:r w:rsidRPr="00B51EB2">
        <w:rPr>
          <w:rFonts w:asciiTheme="majorHAnsi" w:hAnsiTheme="majorHAnsi" w:cstheme="majorHAnsi"/>
          <w:szCs w:val="22"/>
        </w:rPr>
        <w:t xml:space="preserve">UIT Help Desk: </w:t>
      </w:r>
      <w:hyperlink r:id="rId9" w:history="1">
        <w:r w:rsidRPr="00B51EB2">
          <w:rPr>
            <w:rStyle w:val="Hyperlink"/>
            <w:rFonts w:asciiTheme="majorHAnsi" w:hAnsiTheme="majorHAnsi" w:cstheme="majorHAnsi"/>
            <w:color w:val="006600"/>
            <w:szCs w:val="22"/>
          </w:rPr>
          <w:t>http://www.unt.edu/helpdesk/index.htm</w:t>
        </w:r>
      </w:hyperlink>
      <w:r w:rsidRPr="00B51EB2">
        <w:rPr>
          <w:rFonts w:asciiTheme="majorHAnsi" w:hAnsiTheme="majorHAnsi" w:cstheme="majorHAnsi"/>
          <w:color w:val="006600"/>
          <w:szCs w:val="22"/>
        </w:rPr>
        <w:t xml:space="preserve"> </w:t>
      </w:r>
    </w:p>
    <w:p w14:paraId="5DD7DC52" w14:textId="77777777" w:rsidR="0005334C" w:rsidRPr="00B51EB2" w:rsidRDefault="0005334C" w:rsidP="000222C2">
      <w:pPr>
        <w:pStyle w:val="ListParagraph"/>
        <w:numPr>
          <w:ilvl w:val="0"/>
          <w:numId w:val="6"/>
        </w:numPr>
        <w:rPr>
          <w:rFonts w:asciiTheme="majorHAnsi" w:hAnsiTheme="majorHAnsi" w:cstheme="majorHAnsi"/>
          <w:color w:val="006600"/>
          <w:szCs w:val="22"/>
        </w:rPr>
      </w:pPr>
      <w:r w:rsidRPr="00B51EB2">
        <w:rPr>
          <w:rFonts w:asciiTheme="majorHAnsi" w:hAnsiTheme="majorHAnsi" w:cstheme="majorHAnsi"/>
          <w:szCs w:val="22"/>
        </w:rPr>
        <w:t xml:space="preserve">Hardware and software necessary to use Bb Learn: </w:t>
      </w:r>
      <w:hyperlink r:id="rId10" w:history="1">
        <w:r w:rsidRPr="00B51EB2">
          <w:rPr>
            <w:rStyle w:val="Hyperlink"/>
            <w:rFonts w:asciiTheme="majorHAnsi" w:hAnsiTheme="majorHAnsi" w:cstheme="majorHAnsi"/>
            <w:color w:val="006600"/>
            <w:szCs w:val="22"/>
          </w:rPr>
          <w:t>http://www.unt.edu/helpdesk/bblearn/</w:t>
        </w:r>
      </w:hyperlink>
      <w:r w:rsidRPr="00B51EB2">
        <w:rPr>
          <w:rFonts w:asciiTheme="majorHAnsi" w:hAnsiTheme="majorHAnsi" w:cstheme="majorHAnsi"/>
          <w:color w:val="006600"/>
          <w:szCs w:val="22"/>
        </w:rPr>
        <w:t xml:space="preserve"> </w:t>
      </w:r>
    </w:p>
    <w:p w14:paraId="5DD7DC53" w14:textId="77777777" w:rsidR="0005334C" w:rsidRPr="00B51EB2" w:rsidRDefault="0005334C" w:rsidP="000222C2">
      <w:pPr>
        <w:pStyle w:val="ListParagraph"/>
        <w:numPr>
          <w:ilvl w:val="0"/>
          <w:numId w:val="6"/>
        </w:numPr>
        <w:rPr>
          <w:rFonts w:asciiTheme="majorHAnsi" w:hAnsiTheme="majorHAnsi" w:cstheme="majorHAnsi"/>
          <w:szCs w:val="22"/>
        </w:rPr>
      </w:pPr>
      <w:r w:rsidRPr="00B51EB2">
        <w:rPr>
          <w:rFonts w:asciiTheme="majorHAnsi" w:hAnsiTheme="majorHAnsi" w:cstheme="majorHAnsi"/>
          <w:szCs w:val="22"/>
        </w:rPr>
        <w:t xml:space="preserve">Browser requirements: </w:t>
      </w:r>
      <w:r w:rsidR="00FE358E">
        <w:rPr>
          <w:rStyle w:val="Hyperlink"/>
          <w:rFonts w:asciiTheme="majorHAnsi" w:hAnsiTheme="majorHAnsi" w:cstheme="majorHAnsi"/>
          <w:color w:val="006600"/>
          <w:szCs w:val="22"/>
        </w:rPr>
        <w:t>unt.instructure.com</w:t>
      </w:r>
    </w:p>
    <w:p w14:paraId="5DD7DC54" w14:textId="77777777" w:rsidR="0005334C" w:rsidRPr="00B51EB2" w:rsidRDefault="0005334C" w:rsidP="000222C2">
      <w:pPr>
        <w:pStyle w:val="ListParagraph"/>
        <w:numPr>
          <w:ilvl w:val="0"/>
          <w:numId w:val="6"/>
        </w:numPr>
        <w:rPr>
          <w:rFonts w:asciiTheme="majorHAnsi" w:hAnsiTheme="majorHAnsi" w:cstheme="majorHAnsi"/>
          <w:szCs w:val="22"/>
        </w:rPr>
      </w:pPr>
      <w:r w:rsidRPr="00B51EB2">
        <w:rPr>
          <w:rFonts w:asciiTheme="majorHAnsi" w:hAnsiTheme="majorHAnsi" w:cstheme="majorHAnsi"/>
          <w:szCs w:val="22"/>
        </w:rPr>
        <w:t xml:space="preserve">Computer and Internet Literacy: </w:t>
      </w:r>
      <w:hyperlink r:id="rId11" w:history="1">
        <w:r w:rsidRPr="00B51EB2">
          <w:rPr>
            <w:rStyle w:val="Hyperlink"/>
            <w:rFonts w:asciiTheme="majorHAnsi" w:hAnsiTheme="majorHAnsi" w:cstheme="majorHAnsi"/>
            <w:color w:val="006600"/>
            <w:szCs w:val="22"/>
          </w:rPr>
          <w:t>http://clt.odu.edu/oso/index.php?src=pe_comp_lit</w:t>
        </w:r>
      </w:hyperlink>
      <w:r w:rsidRPr="00B51EB2">
        <w:rPr>
          <w:rFonts w:asciiTheme="majorHAnsi" w:hAnsiTheme="majorHAnsi" w:cstheme="majorHAnsi"/>
          <w:color w:val="006600"/>
          <w:szCs w:val="22"/>
        </w:rPr>
        <w:t xml:space="preserve"> </w:t>
      </w:r>
    </w:p>
    <w:p w14:paraId="5DD7DC55" w14:textId="77777777" w:rsidR="0005334C" w:rsidRPr="00B51EB2" w:rsidRDefault="0005334C" w:rsidP="000222C2">
      <w:pPr>
        <w:pStyle w:val="ListParagraph"/>
        <w:numPr>
          <w:ilvl w:val="0"/>
          <w:numId w:val="6"/>
        </w:numPr>
        <w:rPr>
          <w:rFonts w:asciiTheme="majorHAnsi" w:hAnsiTheme="majorHAnsi" w:cstheme="majorHAnsi"/>
          <w:szCs w:val="22"/>
        </w:rPr>
      </w:pPr>
      <w:r w:rsidRPr="00B51EB2">
        <w:rPr>
          <w:rFonts w:asciiTheme="majorHAnsi" w:hAnsiTheme="majorHAnsi" w:cstheme="majorHAnsi"/>
          <w:szCs w:val="22"/>
        </w:rPr>
        <w:t xml:space="preserve">Necessary plug-ins:  </w:t>
      </w:r>
      <w:hyperlink r:id="rId12" w:history="1">
        <w:r w:rsidRPr="00B51EB2">
          <w:rPr>
            <w:rStyle w:val="Hyperlink"/>
            <w:rFonts w:asciiTheme="majorHAnsi" w:hAnsiTheme="majorHAnsi" w:cstheme="majorHAnsi"/>
            <w:color w:val="006600"/>
            <w:szCs w:val="22"/>
          </w:rPr>
          <w:t>http://goo.gl/1lsVF</w:t>
        </w:r>
      </w:hyperlink>
      <w:r w:rsidRPr="00B51EB2">
        <w:rPr>
          <w:rFonts w:asciiTheme="majorHAnsi" w:hAnsiTheme="majorHAnsi" w:cstheme="majorHAnsi"/>
          <w:color w:val="006600"/>
          <w:szCs w:val="22"/>
        </w:rPr>
        <w:t xml:space="preserve">   </w:t>
      </w:r>
    </w:p>
    <w:p w14:paraId="5DD7DC56" w14:textId="77777777" w:rsidR="0005334C" w:rsidRPr="00B51EB2" w:rsidRDefault="0005334C" w:rsidP="000222C2">
      <w:pPr>
        <w:pStyle w:val="ListParagraph"/>
        <w:numPr>
          <w:ilvl w:val="0"/>
          <w:numId w:val="6"/>
        </w:numPr>
        <w:rPr>
          <w:rFonts w:asciiTheme="majorHAnsi" w:hAnsiTheme="majorHAnsi" w:cstheme="majorHAnsi"/>
          <w:szCs w:val="22"/>
        </w:rPr>
      </w:pPr>
      <w:r w:rsidRPr="00B51EB2">
        <w:rPr>
          <w:rFonts w:asciiTheme="majorHAnsi" w:hAnsiTheme="majorHAnsi" w:cstheme="majorHAnsi"/>
          <w:szCs w:val="22"/>
        </w:rPr>
        <w:t xml:space="preserve">Internet Access with compatible web browser </w:t>
      </w:r>
    </w:p>
    <w:p w14:paraId="5DD7DC57" w14:textId="77777777" w:rsidR="0005334C" w:rsidRPr="00B51EB2" w:rsidRDefault="0005334C" w:rsidP="000222C2">
      <w:pPr>
        <w:pStyle w:val="ListParagraph"/>
        <w:numPr>
          <w:ilvl w:val="0"/>
          <w:numId w:val="6"/>
        </w:numPr>
        <w:rPr>
          <w:rFonts w:asciiTheme="majorHAnsi" w:hAnsiTheme="majorHAnsi" w:cstheme="majorHAnsi"/>
          <w:szCs w:val="22"/>
        </w:rPr>
      </w:pPr>
      <w:r w:rsidRPr="00B51EB2">
        <w:rPr>
          <w:rFonts w:asciiTheme="majorHAnsi" w:hAnsiTheme="majorHAnsi" w:cstheme="majorHAnsi"/>
          <w:szCs w:val="22"/>
        </w:rPr>
        <w:t xml:space="preserve">Headset/Microphone (if required for synchronous chats) </w:t>
      </w:r>
    </w:p>
    <w:p w14:paraId="5DD7DC58" w14:textId="77777777" w:rsidR="0005334C" w:rsidRPr="00B51EB2" w:rsidRDefault="0005334C" w:rsidP="000222C2">
      <w:pPr>
        <w:pStyle w:val="ListParagraph"/>
        <w:numPr>
          <w:ilvl w:val="0"/>
          <w:numId w:val="6"/>
        </w:numPr>
        <w:rPr>
          <w:rFonts w:asciiTheme="majorHAnsi" w:hAnsiTheme="majorHAnsi" w:cstheme="majorHAnsi"/>
          <w:szCs w:val="22"/>
        </w:rPr>
      </w:pPr>
      <w:r w:rsidRPr="00B51EB2">
        <w:rPr>
          <w:rFonts w:asciiTheme="majorHAnsi" w:hAnsiTheme="majorHAnsi" w:cstheme="majorHAnsi"/>
          <w:szCs w:val="22"/>
        </w:rPr>
        <w:t xml:space="preserve">Word Processor </w:t>
      </w:r>
    </w:p>
    <w:p w14:paraId="5DD7DC59" w14:textId="77777777" w:rsidR="0005334C" w:rsidRPr="00B51EB2" w:rsidRDefault="0005334C" w:rsidP="000222C2">
      <w:pPr>
        <w:pStyle w:val="Heading2"/>
        <w:rPr>
          <w:rFonts w:asciiTheme="majorHAnsi" w:hAnsiTheme="majorHAnsi" w:cstheme="majorHAnsi"/>
        </w:rPr>
      </w:pPr>
      <w:r w:rsidRPr="00B51EB2">
        <w:rPr>
          <w:rFonts w:asciiTheme="majorHAnsi" w:hAnsiTheme="majorHAnsi" w:cstheme="majorHAnsi"/>
        </w:rPr>
        <w:t>Minimum Technical Skills Needed:</w:t>
      </w:r>
    </w:p>
    <w:p w14:paraId="5DD7DC5A" w14:textId="77777777" w:rsidR="00CB050C" w:rsidRPr="00B51EB2" w:rsidRDefault="00CB050C" w:rsidP="00CB050C">
      <w:pPr>
        <w:pStyle w:val="ListParagraph"/>
        <w:numPr>
          <w:ilvl w:val="0"/>
          <w:numId w:val="22"/>
        </w:numPr>
        <w:spacing w:after="160" w:line="259" w:lineRule="auto"/>
        <w:rPr>
          <w:rFonts w:asciiTheme="majorHAnsi" w:hAnsiTheme="majorHAnsi" w:cstheme="majorHAnsi"/>
        </w:rPr>
      </w:pPr>
      <w:r w:rsidRPr="00B51EB2">
        <w:rPr>
          <w:rFonts w:asciiTheme="majorHAnsi" w:hAnsiTheme="majorHAnsi" w:cstheme="majorHAnsi"/>
        </w:rPr>
        <w:t xml:space="preserve">navigate and utilize the features of the learning management system (i.e., </w:t>
      </w:r>
      <w:r w:rsidR="00FE358E">
        <w:rPr>
          <w:rFonts w:asciiTheme="majorHAnsi" w:hAnsiTheme="majorHAnsi" w:cstheme="majorHAnsi"/>
        </w:rPr>
        <w:t>Canvas</w:t>
      </w:r>
      <w:r w:rsidRPr="00B51EB2">
        <w:rPr>
          <w:rFonts w:asciiTheme="majorHAnsi" w:hAnsiTheme="majorHAnsi" w:cstheme="majorHAnsi"/>
        </w:rPr>
        <w:t xml:space="preserve">), such as: </w:t>
      </w:r>
    </w:p>
    <w:p w14:paraId="5DD7DC5B" w14:textId="77777777" w:rsidR="00CB050C" w:rsidRPr="00B51EB2" w:rsidRDefault="00CB050C" w:rsidP="00CB050C">
      <w:pPr>
        <w:pStyle w:val="ListParagraph"/>
        <w:numPr>
          <w:ilvl w:val="1"/>
          <w:numId w:val="22"/>
        </w:numPr>
        <w:spacing w:after="160" w:line="259" w:lineRule="auto"/>
        <w:rPr>
          <w:rFonts w:asciiTheme="majorHAnsi" w:hAnsiTheme="majorHAnsi" w:cstheme="majorHAnsi"/>
        </w:rPr>
      </w:pPr>
      <w:r w:rsidRPr="00B51EB2">
        <w:rPr>
          <w:rFonts w:asciiTheme="majorHAnsi" w:hAnsiTheme="majorHAnsi" w:cstheme="majorHAnsi"/>
        </w:rPr>
        <w:t xml:space="preserve">access and open posted files documents, videos, and weblinks </w:t>
      </w:r>
    </w:p>
    <w:p w14:paraId="5DD7DC5C" w14:textId="77777777" w:rsidR="00CB050C" w:rsidRPr="00B51EB2" w:rsidRDefault="00CB050C" w:rsidP="00CB050C">
      <w:pPr>
        <w:pStyle w:val="ListParagraph"/>
        <w:numPr>
          <w:ilvl w:val="1"/>
          <w:numId w:val="22"/>
        </w:numPr>
        <w:spacing w:after="160" w:line="259" w:lineRule="auto"/>
        <w:rPr>
          <w:rFonts w:asciiTheme="majorHAnsi" w:hAnsiTheme="majorHAnsi" w:cstheme="majorHAnsi"/>
        </w:rPr>
      </w:pPr>
      <w:r w:rsidRPr="00B51EB2">
        <w:rPr>
          <w:rFonts w:asciiTheme="majorHAnsi" w:hAnsiTheme="majorHAnsi" w:cstheme="majorHAnsi"/>
        </w:rPr>
        <w:t>submit assignments using assignment links (</w:t>
      </w:r>
      <w:proofErr w:type="spellStart"/>
      <w:r w:rsidRPr="00B51EB2">
        <w:rPr>
          <w:rFonts w:asciiTheme="majorHAnsi" w:hAnsiTheme="majorHAnsi" w:cstheme="majorHAnsi"/>
        </w:rPr>
        <w:t>e.g</w:t>
      </w:r>
      <w:proofErr w:type="spellEnd"/>
      <w:r w:rsidRPr="00B51EB2">
        <w:rPr>
          <w:rFonts w:asciiTheme="majorHAnsi" w:hAnsiTheme="majorHAnsi" w:cstheme="majorHAnsi"/>
        </w:rPr>
        <w:t xml:space="preserve">, Turnitin) </w:t>
      </w:r>
    </w:p>
    <w:p w14:paraId="5DD7DC5D" w14:textId="77777777" w:rsidR="00CB050C" w:rsidRPr="00B51EB2" w:rsidRDefault="00CB050C" w:rsidP="00CB050C">
      <w:pPr>
        <w:pStyle w:val="ListParagraph"/>
        <w:numPr>
          <w:ilvl w:val="1"/>
          <w:numId w:val="22"/>
        </w:numPr>
        <w:spacing w:after="160" w:line="259" w:lineRule="auto"/>
        <w:rPr>
          <w:rFonts w:asciiTheme="majorHAnsi" w:hAnsiTheme="majorHAnsi" w:cstheme="majorHAnsi"/>
        </w:rPr>
      </w:pPr>
      <w:r w:rsidRPr="00B51EB2">
        <w:rPr>
          <w:rFonts w:asciiTheme="majorHAnsi" w:hAnsiTheme="majorHAnsi" w:cstheme="majorHAnsi"/>
        </w:rPr>
        <w:t xml:space="preserve">access, complete, and submit tests correctly </w:t>
      </w:r>
    </w:p>
    <w:p w14:paraId="5DD7DC5E" w14:textId="77777777" w:rsidR="00CB050C" w:rsidRPr="00B51EB2" w:rsidRDefault="00CB050C" w:rsidP="00CB050C">
      <w:pPr>
        <w:pStyle w:val="ListParagraph"/>
        <w:numPr>
          <w:ilvl w:val="1"/>
          <w:numId w:val="22"/>
        </w:numPr>
        <w:spacing w:after="160" w:line="259" w:lineRule="auto"/>
        <w:rPr>
          <w:rFonts w:asciiTheme="majorHAnsi" w:hAnsiTheme="majorHAnsi" w:cstheme="majorHAnsi"/>
        </w:rPr>
      </w:pPr>
      <w:r w:rsidRPr="00B51EB2">
        <w:rPr>
          <w:rFonts w:asciiTheme="majorHAnsi" w:hAnsiTheme="majorHAnsi" w:cstheme="majorHAnsi"/>
        </w:rPr>
        <w:t xml:space="preserve">access and post comments on discussion boards </w:t>
      </w:r>
    </w:p>
    <w:p w14:paraId="5DD7DC5F" w14:textId="77777777" w:rsidR="00CB050C" w:rsidRPr="00B51EB2" w:rsidRDefault="00CB050C" w:rsidP="00CB050C">
      <w:pPr>
        <w:pStyle w:val="ListParagraph"/>
        <w:numPr>
          <w:ilvl w:val="1"/>
          <w:numId w:val="22"/>
        </w:numPr>
        <w:spacing w:after="160" w:line="259" w:lineRule="auto"/>
        <w:rPr>
          <w:rFonts w:asciiTheme="majorHAnsi" w:hAnsiTheme="majorHAnsi" w:cstheme="majorHAnsi"/>
        </w:rPr>
      </w:pPr>
      <w:r w:rsidRPr="00B51EB2">
        <w:rPr>
          <w:rFonts w:asciiTheme="majorHAnsi" w:hAnsiTheme="majorHAnsi" w:cstheme="majorHAnsi"/>
        </w:rPr>
        <w:t>use email and send documents as attachments</w:t>
      </w:r>
    </w:p>
    <w:p w14:paraId="5DD7DC60" w14:textId="77777777" w:rsidR="00CB050C" w:rsidRPr="00B51EB2" w:rsidRDefault="00CB050C" w:rsidP="00CB050C">
      <w:pPr>
        <w:pStyle w:val="ListParagraph"/>
        <w:numPr>
          <w:ilvl w:val="1"/>
          <w:numId w:val="23"/>
        </w:numPr>
        <w:spacing w:after="160" w:line="259" w:lineRule="auto"/>
        <w:ind w:left="720"/>
        <w:rPr>
          <w:rFonts w:asciiTheme="majorHAnsi" w:hAnsiTheme="majorHAnsi" w:cstheme="majorHAnsi"/>
        </w:rPr>
      </w:pPr>
      <w:r w:rsidRPr="00B51EB2">
        <w:rPr>
          <w:rFonts w:asciiTheme="majorHAnsi" w:hAnsiTheme="majorHAnsi" w:cstheme="majorHAnsi"/>
        </w:rPr>
        <w:t>create documents using commonly used word processing program (e.g., Word)</w:t>
      </w:r>
    </w:p>
    <w:p w14:paraId="5DD7DC61" w14:textId="77777777" w:rsidR="00CB050C" w:rsidRPr="00B51EB2" w:rsidRDefault="00CB050C" w:rsidP="00CB050C">
      <w:pPr>
        <w:pStyle w:val="ListParagraph"/>
        <w:numPr>
          <w:ilvl w:val="1"/>
          <w:numId w:val="23"/>
        </w:numPr>
        <w:spacing w:after="160" w:line="259" w:lineRule="auto"/>
        <w:ind w:left="720"/>
        <w:rPr>
          <w:rFonts w:asciiTheme="majorHAnsi" w:hAnsiTheme="majorHAnsi" w:cstheme="majorHAnsi"/>
        </w:rPr>
      </w:pPr>
      <w:r w:rsidRPr="00B51EB2">
        <w:rPr>
          <w:rFonts w:asciiTheme="majorHAnsi" w:hAnsiTheme="majorHAnsi" w:cstheme="majorHAnsi"/>
        </w:rPr>
        <w:t xml:space="preserve">save documents as .doc or .docx files (all documents submitted as an assignment must be saved as a .doc or .docx file)  </w:t>
      </w:r>
    </w:p>
    <w:p w14:paraId="5DD7DC62" w14:textId="77777777" w:rsidR="00CB050C" w:rsidRPr="00B51EB2" w:rsidRDefault="00CB050C" w:rsidP="00CB050C">
      <w:pPr>
        <w:pStyle w:val="ListParagraph"/>
        <w:numPr>
          <w:ilvl w:val="1"/>
          <w:numId w:val="23"/>
        </w:numPr>
        <w:spacing w:after="160" w:line="259" w:lineRule="auto"/>
        <w:ind w:left="720"/>
        <w:rPr>
          <w:rFonts w:asciiTheme="majorHAnsi" w:hAnsiTheme="majorHAnsi" w:cstheme="majorHAnsi"/>
        </w:rPr>
      </w:pPr>
      <w:r w:rsidRPr="00B51EB2">
        <w:rPr>
          <w:rFonts w:asciiTheme="majorHAnsi" w:hAnsiTheme="majorHAnsi" w:cstheme="majorHAnsi"/>
        </w:rPr>
        <w:t xml:space="preserve">copy and paste within documents </w:t>
      </w:r>
    </w:p>
    <w:p w14:paraId="5DD7DC63" w14:textId="77777777" w:rsidR="00CB050C" w:rsidRPr="00B51EB2" w:rsidRDefault="00CB050C" w:rsidP="00CB050C">
      <w:pPr>
        <w:pStyle w:val="ListParagraph"/>
        <w:numPr>
          <w:ilvl w:val="1"/>
          <w:numId w:val="23"/>
        </w:numPr>
        <w:spacing w:after="160" w:line="259" w:lineRule="auto"/>
        <w:ind w:left="720"/>
        <w:rPr>
          <w:rFonts w:asciiTheme="majorHAnsi" w:hAnsiTheme="majorHAnsi" w:cstheme="majorHAnsi"/>
        </w:rPr>
      </w:pPr>
      <w:r w:rsidRPr="00B51EB2">
        <w:rPr>
          <w:rFonts w:asciiTheme="majorHAnsi" w:hAnsiTheme="majorHAnsi" w:cstheme="majorHAnsi"/>
        </w:rPr>
        <w:t xml:space="preserve">download and install required software to ensure proper operation of </w:t>
      </w:r>
      <w:r w:rsidR="00FE358E">
        <w:rPr>
          <w:rFonts w:asciiTheme="majorHAnsi" w:hAnsiTheme="majorHAnsi" w:cstheme="majorHAnsi"/>
        </w:rPr>
        <w:t>Canvas</w:t>
      </w:r>
    </w:p>
    <w:p w14:paraId="5DD7DC64" w14:textId="77777777" w:rsidR="008C6F17" w:rsidRPr="00B51EB2" w:rsidRDefault="008C6F17" w:rsidP="008C6F17">
      <w:pPr>
        <w:pStyle w:val="Heading2"/>
        <w:rPr>
          <w:rFonts w:asciiTheme="majorHAnsi" w:hAnsiTheme="majorHAnsi" w:cstheme="majorHAnsi"/>
        </w:rPr>
      </w:pPr>
      <w:r w:rsidRPr="00B51EB2">
        <w:rPr>
          <w:rFonts w:asciiTheme="majorHAnsi" w:hAnsiTheme="majorHAnsi" w:cstheme="majorHAnsi"/>
        </w:rPr>
        <w:t>Student Support</w:t>
      </w:r>
    </w:p>
    <w:p w14:paraId="5DD7DC65" w14:textId="77777777" w:rsidR="008C6F17" w:rsidRPr="00B51EB2" w:rsidRDefault="008C6F17" w:rsidP="008C6F17">
      <w:pPr>
        <w:rPr>
          <w:rFonts w:asciiTheme="majorHAnsi" w:hAnsiTheme="majorHAnsi" w:cstheme="majorHAnsi"/>
          <w:szCs w:val="22"/>
        </w:rPr>
      </w:pPr>
      <w:r w:rsidRPr="00B51EB2">
        <w:rPr>
          <w:rFonts w:asciiTheme="majorHAnsi" w:hAnsiTheme="majorHAnsi" w:cstheme="majorHAnsi"/>
          <w:szCs w:val="22"/>
        </w:rPr>
        <w:t xml:space="preserve">The University of North Texas provides student technical support in the use of </w:t>
      </w:r>
      <w:r w:rsidR="00FE358E">
        <w:rPr>
          <w:rFonts w:asciiTheme="majorHAnsi" w:hAnsiTheme="majorHAnsi" w:cstheme="majorHAnsi"/>
          <w:szCs w:val="22"/>
        </w:rPr>
        <w:t>Canvas</w:t>
      </w:r>
      <w:r w:rsidRPr="00B51EB2">
        <w:rPr>
          <w:rFonts w:asciiTheme="majorHAnsi" w:hAnsiTheme="majorHAnsi" w:cstheme="majorHAnsi"/>
          <w:szCs w:val="22"/>
        </w:rPr>
        <w:t xml:space="preserve"> and supported resources. The student help desk may be reached at: </w:t>
      </w:r>
    </w:p>
    <w:p w14:paraId="5DD7DC66" w14:textId="77777777" w:rsidR="008C6F17" w:rsidRPr="00B51EB2" w:rsidRDefault="008C6F17" w:rsidP="008C6F17">
      <w:pPr>
        <w:pStyle w:val="ListParagraph"/>
        <w:numPr>
          <w:ilvl w:val="0"/>
          <w:numId w:val="9"/>
        </w:numPr>
        <w:rPr>
          <w:rFonts w:asciiTheme="majorHAnsi" w:hAnsiTheme="majorHAnsi" w:cstheme="majorHAnsi"/>
          <w:szCs w:val="22"/>
        </w:rPr>
      </w:pPr>
      <w:r w:rsidRPr="00B51EB2">
        <w:rPr>
          <w:rFonts w:asciiTheme="majorHAnsi" w:hAnsiTheme="majorHAnsi" w:cstheme="majorHAnsi"/>
          <w:szCs w:val="22"/>
        </w:rPr>
        <w:t xml:space="preserve">Email: </w:t>
      </w:r>
      <w:hyperlink r:id="rId13" w:history="1">
        <w:r w:rsidRPr="00B51EB2">
          <w:rPr>
            <w:rStyle w:val="Hyperlink"/>
            <w:rFonts w:asciiTheme="majorHAnsi" w:hAnsiTheme="majorHAnsi" w:cstheme="majorHAnsi"/>
            <w:color w:val="006600"/>
            <w:szCs w:val="22"/>
          </w:rPr>
          <w:t>helpdesk@unt.edu</w:t>
        </w:r>
      </w:hyperlink>
      <w:r w:rsidRPr="00B51EB2">
        <w:rPr>
          <w:rFonts w:asciiTheme="majorHAnsi" w:hAnsiTheme="majorHAnsi" w:cstheme="majorHAnsi"/>
          <w:color w:val="006600"/>
          <w:szCs w:val="22"/>
        </w:rPr>
        <w:t xml:space="preserve"> </w:t>
      </w:r>
    </w:p>
    <w:p w14:paraId="5DD7DC67" w14:textId="77777777" w:rsidR="008C6F17" w:rsidRPr="00B51EB2" w:rsidRDefault="008C6F17" w:rsidP="008C6F17">
      <w:pPr>
        <w:pStyle w:val="ListParagraph"/>
        <w:numPr>
          <w:ilvl w:val="0"/>
          <w:numId w:val="9"/>
        </w:numPr>
        <w:rPr>
          <w:rFonts w:asciiTheme="majorHAnsi" w:hAnsiTheme="majorHAnsi" w:cstheme="majorHAnsi"/>
          <w:szCs w:val="22"/>
        </w:rPr>
      </w:pPr>
      <w:r w:rsidRPr="00B51EB2">
        <w:rPr>
          <w:rFonts w:asciiTheme="majorHAnsi" w:hAnsiTheme="majorHAnsi" w:cstheme="majorHAnsi"/>
          <w:szCs w:val="22"/>
        </w:rPr>
        <w:t>Phone: 940.565-2324</w:t>
      </w:r>
    </w:p>
    <w:p w14:paraId="5DD7DC68" w14:textId="77777777" w:rsidR="008C6F17" w:rsidRPr="00B51EB2" w:rsidRDefault="008C6F17" w:rsidP="008C6F17">
      <w:pPr>
        <w:pStyle w:val="ListParagraph"/>
        <w:numPr>
          <w:ilvl w:val="0"/>
          <w:numId w:val="9"/>
        </w:numPr>
        <w:rPr>
          <w:rFonts w:asciiTheme="majorHAnsi" w:hAnsiTheme="majorHAnsi" w:cstheme="majorHAnsi"/>
          <w:szCs w:val="22"/>
        </w:rPr>
      </w:pPr>
      <w:r w:rsidRPr="00B51EB2">
        <w:rPr>
          <w:rFonts w:asciiTheme="majorHAnsi" w:hAnsiTheme="majorHAnsi" w:cstheme="majorHAnsi"/>
          <w:szCs w:val="22"/>
        </w:rPr>
        <w:t>In Person: Sage Hall, Room 130</w:t>
      </w:r>
    </w:p>
    <w:p w14:paraId="5DD7DC69" w14:textId="77777777" w:rsidR="008C6F17" w:rsidRPr="00B51EB2" w:rsidRDefault="008C6F17" w:rsidP="008C6F17">
      <w:pPr>
        <w:rPr>
          <w:rFonts w:asciiTheme="majorHAnsi" w:hAnsiTheme="majorHAnsi" w:cstheme="majorHAnsi"/>
          <w:szCs w:val="22"/>
        </w:rPr>
      </w:pPr>
      <w:r w:rsidRPr="00B51EB2">
        <w:rPr>
          <w:rFonts w:asciiTheme="majorHAnsi" w:hAnsiTheme="majorHAnsi" w:cstheme="majorHAnsi"/>
          <w:szCs w:val="22"/>
        </w:rPr>
        <w:t>Regular hours are maintained to provide support to students. Please refer to the website</w:t>
      </w:r>
      <w:r w:rsidR="00265CF4" w:rsidRPr="00B51EB2">
        <w:rPr>
          <w:rFonts w:asciiTheme="majorHAnsi" w:hAnsiTheme="majorHAnsi" w:cstheme="majorHAnsi"/>
          <w:szCs w:val="22"/>
        </w:rPr>
        <w:t>:</w:t>
      </w:r>
      <w:r w:rsidRPr="00B51EB2">
        <w:rPr>
          <w:rFonts w:asciiTheme="majorHAnsi" w:hAnsiTheme="majorHAnsi" w:cstheme="majorHAnsi"/>
          <w:szCs w:val="22"/>
        </w:rPr>
        <w:t xml:space="preserve"> </w:t>
      </w:r>
      <w:hyperlink r:id="rId14" w:history="1">
        <w:r w:rsidRPr="00B51EB2">
          <w:rPr>
            <w:rStyle w:val="Hyperlink"/>
            <w:rFonts w:asciiTheme="majorHAnsi" w:hAnsiTheme="majorHAnsi" w:cstheme="majorHAnsi"/>
            <w:color w:val="006600"/>
            <w:szCs w:val="22"/>
          </w:rPr>
          <w:t>http://www.unt.edu/helpdesk/hours.htm</w:t>
        </w:r>
      </w:hyperlink>
      <w:r w:rsidRPr="00B51EB2">
        <w:rPr>
          <w:rFonts w:asciiTheme="majorHAnsi" w:hAnsiTheme="majorHAnsi" w:cstheme="majorHAnsi"/>
          <w:szCs w:val="22"/>
        </w:rPr>
        <w:t xml:space="preserve"> for updated hours. </w:t>
      </w:r>
    </w:p>
    <w:p w14:paraId="5DD7DC6A" w14:textId="77777777" w:rsidR="00625501" w:rsidRPr="00B51EB2" w:rsidRDefault="00625501" w:rsidP="000222C2">
      <w:pPr>
        <w:pStyle w:val="Heading1"/>
        <w:rPr>
          <w:rFonts w:asciiTheme="majorHAnsi" w:hAnsiTheme="majorHAnsi" w:cstheme="majorHAnsi"/>
        </w:rPr>
      </w:pPr>
      <w:bookmarkStart w:id="9" w:name="_INSTRUCTOR_EXPECTATIONS"/>
      <w:bookmarkStart w:id="10" w:name="_ACCESS_&amp;_NAVIGATION"/>
      <w:bookmarkEnd w:id="9"/>
      <w:bookmarkEnd w:id="10"/>
      <w:r w:rsidRPr="00B51EB2">
        <w:rPr>
          <w:rFonts w:asciiTheme="majorHAnsi" w:hAnsiTheme="majorHAnsi" w:cstheme="majorHAnsi"/>
        </w:rPr>
        <w:t>ACCESS &amp; NAVIGATION</w:t>
      </w:r>
    </w:p>
    <w:p w14:paraId="5DD7DC6B" w14:textId="77777777" w:rsidR="00625501" w:rsidRPr="00B51EB2" w:rsidRDefault="00625501" w:rsidP="000222C2">
      <w:pPr>
        <w:pStyle w:val="Heading2"/>
        <w:rPr>
          <w:rFonts w:asciiTheme="majorHAnsi" w:hAnsiTheme="majorHAnsi" w:cstheme="majorHAnsi"/>
        </w:rPr>
      </w:pPr>
      <w:r w:rsidRPr="00B51EB2">
        <w:rPr>
          <w:rFonts w:asciiTheme="majorHAnsi" w:hAnsiTheme="majorHAnsi" w:cstheme="majorHAnsi"/>
        </w:rPr>
        <w:t>Access and Log in Information</w:t>
      </w:r>
    </w:p>
    <w:p w14:paraId="5DD7DC6C" w14:textId="77777777" w:rsidR="00625501" w:rsidRPr="00B51EB2" w:rsidRDefault="00625501" w:rsidP="000222C2">
      <w:pPr>
        <w:rPr>
          <w:rFonts w:asciiTheme="majorHAnsi" w:hAnsiTheme="majorHAnsi" w:cstheme="majorHAnsi"/>
          <w:color w:val="006600"/>
          <w:szCs w:val="22"/>
        </w:rPr>
      </w:pPr>
      <w:r w:rsidRPr="00B51EB2">
        <w:rPr>
          <w:rFonts w:asciiTheme="majorHAnsi" w:hAnsiTheme="majorHAnsi" w:cstheme="majorHAnsi"/>
          <w:szCs w:val="22"/>
        </w:rPr>
        <w:t xml:space="preserve">This course was developed and will be facilitated utilizing the University of North Texas’ Learning Management System, </w:t>
      </w:r>
      <w:r w:rsidR="00793553">
        <w:rPr>
          <w:rFonts w:asciiTheme="majorHAnsi" w:hAnsiTheme="majorHAnsi" w:cstheme="majorHAnsi"/>
          <w:szCs w:val="22"/>
        </w:rPr>
        <w:t>Canvas</w:t>
      </w:r>
      <w:r w:rsidRPr="00B51EB2">
        <w:rPr>
          <w:rFonts w:asciiTheme="majorHAnsi" w:hAnsiTheme="majorHAnsi" w:cstheme="majorHAnsi"/>
          <w:szCs w:val="22"/>
        </w:rPr>
        <w:t xml:space="preserve">. To get started with the course, please go to: </w:t>
      </w:r>
      <w:hyperlink r:id="rId15" w:history="1">
        <w:r w:rsidRPr="00B51EB2">
          <w:rPr>
            <w:rStyle w:val="Hyperlink"/>
            <w:rFonts w:asciiTheme="majorHAnsi" w:hAnsiTheme="majorHAnsi" w:cstheme="majorHAnsi"/>
            <w:color w:val="006600"/>
            <w:szCs w:val="22"/>
          </w:rPr>
          <w:t>https://learn.unt.edu</w:t>
        </w:r>
      </w:hyperlink>
    </w:p>
    <w:p w14:paraId="5DD7DC6E" w14:textId="77777777" w:rsidR="00625501" w:rsidRPr="00B51EB2" w:rsidRDefault="00625501" w:rsidP="000222C2">
      <w:pPr>
        <w:rPr>
          <w:rFonts w:asciiTheme="majorHAnsi" w:hAnsiTheme="majorHAnsi" w:cstheme="majorHAnsi"/>
          <w:szCs w:val="22"/>
        </w:rPr>
      </w:pPr>
      <w:r w:rsidRPr="00B51EB2">
        <w:rPr>
          <w:rFonts w:asciiTheme="majorHAnsi" w:hAnsiTheme="majorHAnsi" w:cstheme="majorHAnsi"/>
          <w:szCs w:val="22"/>
        </w:rPr>
        <w:lastRenderedPageBreak/>
        <w:t xml:space="preserve">You will need your EUID and password to log in to the course.  If you do not know your EUID or have forgotten your password, please go to: </w:t>
      </w:r>
      <w:hyperlink r:id="rId16" w:history="1">
        <w:r w:rsidRPr="00B51EB2">
          <w:rPr>
            <w:rStyle w:val="Hyperlink"/>
            <w:rFonts w:asciiTheme="majorHAnsi" w:hAnsiTheme="majorHAnsi" w:cstheme="majorHAnsi"/>
            <w:color w:val="006600"/>
            <w:szCs w:val="22"/>
          </w:rPr>
          <w:t>http://ams.unt.edu</w:t>
        </w:r>
      </w:hyperlink>
      <w:r w:rsidRPr="00B51EB2">
        <w:rPr>
          <w:rFonts w:asciiTheme="majorHAnsi" w:hAnsiTheme="majorHAnsi" w:cstheme="majorHAnsi"/>
          <w:color w:val="006600"/>
          <w:szCs w:val="22"/>
        </w:rPr>
        <w:t>.</w:t>
      </w:r>
      <w:r w:rsidRPr="00B51EB2">
        <w:rPr>
          <w:rFonts w:asciiTheme="majorHAnsi" w:hAnsiTheme="majorHAnsi" w:cstheme="majorHAnsi"/>
          <w:szCs w:val="22"/>
        </w:rPr>
        <w:t xml:space="preserve"> </w:t>
      </w:r>
    </w:p>
    <w:p w14:paraId="5DD7DC6F" w14:textId="77777777" w:rsidR="00625501" w:rsidRPr="00B51EB2" w:rsidRDefault="00625501" w:rsidP="000222C2">
      <w:pPr>
        <w:pStyle w:val="Heading2"/>
        <w:rPr>
          <w:rFonts w:asciiTheme="majorHAnsi" w:hAnsiTheme="majorHAnsi" w:cstheme="majorHAnsi"/>
        </w:rPr>
      </w:pPr>
      <w:r w:rsidRPr="00B51EB2">
        <w:rPr>
          <w:rFonts w:asciiTheme="majorHAnsi" w:hAnsiTheme="majorHAnsi" w:cstheme="majorHAnsi"/>
        </w:rPr>
        <w:t>Student Resources</w:t>
      </w:r>
    </w:p>
    <w:p w14:paraId="5DD7DC70" w14:textId="77777777" w:rsidR="00625501" w:rsidRPr="00B51EB2" w:rsidRDefault="00625501" w:rsidP="000222C2">
      <w:pPr>
        <w:rPr>
          <w:rFonts w:asciiTheme="majorHAnsi" w:hAnsiTheme="majorHAnsi" w:cstheme="majorHAnsi"/>
          <w:szCs w:val="22"/>
        </w:rPr>
      </w:pPr>
      <w:r w:rsidRPr="00B51EB2">
        <w:rPr>
          <w:rFonts w:asciiTheme="majorHAnsi" w:hAnsiTheme="majorHAnsi" w:cstheme="majorHAnsi"/>
          <w:szCs w:val="22"/>
        </w:rPr>
        <w:t xml:space="preserve">As a student, you will have access to: </w:t>
      </w:r>
    </w:p>
    <w:p w14:paraId="5DD7DC71" w14:textId="77777777" w:rsidR="00625501" w:rsidRPr="00B51EB2" w:rsidRDefault="00625501" w:rsidP="000222C2">
      <w:pPr>
        <w:pStyle w:val="ListParagraph"/>
        <w:numPr>
          <w:ilvl w:val="0"/>
          <w:numId w:val="8"/>
        </w:numPr>
        <w:rPr>
          <w:rFonts w:asciiTheme="majorHAnsi" w:hAnsiTheme="majorHAnsi" w:cstheme="majorHAnsi"/>
          <w:szCs w:val="22"/>
        </w:rPr>
      </w:pPr>
      <w:r w:rsidRPr="00B51EB2">
        <w:rPr>
          <w:rFonts w:asciiTheme="majorHAnsi" w:hAnsiTheme="majorHAnsi" w:cstheme="majorHAnsi"/>
          <w:szCs w:val="22"/>
          <w:u w:val="single"/>
        </w:rPr>
        <w:t xml:space="preserve">Student Orientation via </w:t>
      </w:r>
      <w:r w:rsidR="00FE358E">
        <w:rPr>
          <w:rFonts w:asciiTheme="majorHAnsi" w:hAnsiTheme="majorHAnsi" w:cstheme="majorHAnsi"/>
          <w:szCs w:val="22"/>
          <w:u w:val="single"/>
        </w:rPr>
        <w:t>Canvas</w:t>
      </w:r>
      <w:r w:rsidRPr="00B51EB2">
        <w:rPr>
          <w:rFonts w:asciiTheme="majorHAnsi" w:hAnsiTheme="majorHAnsi" w:cstheme="majorHAnsi"/>
          <w:szCs w:val="22"/>
        </w:rPr>
        <w:t xml:space="preserve">. It is recommended that you become familiar with the tools and tutorials within the Orientation to better equip you in navigating the course. </w:t>
      </w:r>
    </w:p>
    <w:p w14:paraId="5DD7DC72" w14:textId="77777777" w:rsidR="008C6F17" w:rsidRPr="00B51EB2" w:rsidRDefault="008C6F17" w:rsidP="008C6F17">
      <w:pPr>
        <w:pStyle w:val="Heading2"/>
        <w:rPr>
          <w:rFonts w:asciiTheme="majorHAnsi" w:hAnsiTheme="majorHAnsi" w:cstheme="majorHAnsi"/>
        </w:rPr>
      </w:pPr>
      <w:r w:rsidRPr="00B51EB2">
        <w:rPr>
          <w:rFonts w:asciiTheme="majorHAnsi" w:hAnsiTheme="majorHAnsi" w:cstheme="majorHAnsi"/>
        </w:rPr>
        <w:t>Being a Successful Online Student</w:t>
      </w:r>
    </w:p>
    <w:p w14:paraId="5DD7DC73" w14:textId="77777777" w:rsidR="008C6F17" w:rsidRPr="00B51EB2" w:rsidRDefault="00E7682E" w:rsidP="008C6F17">
      <w:pPr>
        <w:pStyle w:val="ListParagraph"/>
        <w:numPr>
          <w:ilvl w:val="0"/>
          <w:numId w:val="14"/>
        </w:numPr>
        <w:rPr>
          <w:rFonts w:asciiTheme="majorHAnsi" w:hAnsiTheme="majorHAnsi" w:cstheme="majorHAnsi"/>
          <w:color w:val="006600"/>
          <w:szCs w:val="22"/>
        </w:rPr>
      </w:pPr>
      <w:hyperlink r:id="rId17" w:history="1">
        <w:r w:rsidR="008C6F17" w:rsidRPr="00B51EB2">
          <w:rPr>
            <w:rStyle w:val="Hyperlink"/>
            <w:rFonts w:asciiTheme="majorHAnsi" w:hAnsiTheme="majorHAnsi" w:cstheme="majorHAnsi"/>
            <w:color w:val="006600"/>
            <w:szCs w:val="22"/>
          </w:rPr>
          <w:t>What Makes a Successful Online Student?</w:t>
        </w:r>
      </w:hyperlink>
    </w:p>
    <w:p w14:paraId="5DD7DC74" w14:textId="77777777" w:rsidR="008C6F17" w:rsidRPr="00B51EB2" w:rsidRDefault="00E7682E" w:rsidP="008C6F17">
      <w:pPr>
        <w:pStyle w:val="ListParagraph"/>
        <w:numPr>
          <w:ilvl w:val="0"/>
          <w:numId w:val="14"/>
        </w:numPr>
        <w:rPr>
          <w:rFonts w:asciiTheme="majorHAnsi" w:hAnsiTheme="majorHAnsi" w:cstheme="majorHAnsi"/>
          <w:color w:val="006600"/>
          <w:szCs w:val="22"/>
        </w:rPr>
      </w:pPr>
      <w:hyperlink r:id="rId18" w:history="1">
        <w:r w:rsidR="008C6F17" w:rsidRPr="00B51EB2">
          <w:rPr>
            <w:rStyle w:val="Hyperlink"/>
            <w:rFonts w:asciiTheme="majorHAnsi" w:hAnsiTheme="majorHAnsi" w:cstheme="majorHAnsi"/>
            <w:color w:val="006600"/>
            <w:szCs w:val="22"/>
          </w:rPr>
          <w:t>Self-Evaluation for Potential Online Students</w:t>
        </w:r>
      </w:hyperlink>
    </w:p>
    <w:p w14:paraId="5DD7DC75" w14:textId="77777777" w:rsidR="00625501" w:rsidRPr="00B51EB2" w:rsidRDefault="00E25601" w:rsidP="000222C2">
      <w:pPr>
        <w:pStyle w:val="Heading2"/>
        <w:rPr>
          <w:rFonts w:asciiTheme="majorHAnsi" w:hAnsiTheme="majorHAnsi" w:cstheme="majorHAnsi"/>
        </w:rPr>
      </w:pPr>
      <w:r w:rsidRPr="00B51EB2">
        <w:rPr>
          <w:rFonts w:asciiTheme="majorHAnsi" w:hAnsiTheme="majorHAnsi" w:cstheme="majorHAnsi"/>
        </w:rPr>
        <w:t>Course Organization</w:t>
      </w:r>
    </w:p>
    <w:p w14:paraId="5DD7DC76" w14:textId="77777777" w:rsidR="00CB050C" w:rsidRPr="00B51EB2" w:rsidRDefault="00CB050C" w:rsidP="00CB050C">
      <w:pPr>
        <w:pStyle w:val="Heading2"/>
        <w:rPr>
          <w:rFonts w:asciiTheme="majorHAnsi" w:eastAsiaTheme="minorEastAsia" w:hAnsiTheme="majorHAnsi" w:cstheme="majorHAnsi"/>
          <w:b w:val="0"/>
          <w:bCs w:val="0"/>
          <w:color w:val="auto"/>
          <w:sz w:val="22"/>
          <w:szCs w:val="22"/>
        </w:rPr>
      </w:pPr>
      <w:r w:rsidRPr="00B51EB2">
        <w:rPr>
          <w:rFonts w:asciiTheme="majorHAnsi" w:eastAsiaTheme="minorEastAsia" w:hAnsiTheme="majorHAnsi" w:cstheme="majorHAnsi"/>
          <w:b w:val="0"/>
          <w:bCs w:val="0"/>
          <w:color w:val="auto"/>
          <w:sz w:val="22"/>
          <w:szCs w:val="22"/>
        </w:rPr>
        <w:t>The course is organized through the use of learning modules. Each module is labeled based on the weeks found in the course schedule. For example, Learning Module 1 is based on the materials and assignments for Week 1 in the course.</w:t>
      </w:r>
    </w:p>
    <w:p w14:paraId="5DD7DC77" w14:textId="77777777" w:rsidR="00CB050C" w:rsidRPr="00B51EB2" w:rsidRDefault="00CB050C" w:rsidP="00CB050C">
      <w:pPr>
        <w:pStyle w:val="Heading2"/>
        <w:rPr>
          <w:rFonts w:asciiTheme="majorHAnsi" w:eastAsiaTheme="minorEastAsia" w:hAnsiTheme="majorHAnsi" w:cstheme="majorHAnsi"/>
          <w:b w:val="0"/>
          <w:bCs w:val="0"/>
          <w:color w:val="auto"/>
          <w:sz w:val="22"/>
          <w:szCs w:val="22"/>
        </w:rPr>
      </w:pPr>
      <w:r w:rsidRPr="00B51EB2">
        <w:rPr>
          <w:rFonts w:asciiTheme="majorHAnsi" w:eastAsiaTheme="minorEastAsia" w:hAnsiTheme="majorHAnsi" w:cstheme="majorHAnsi"/>
          <w:b w:val="0"/>
          <w:bCs w:val="0"/>
          <w:color w:val="auto"/>
          <w:sz w:val="22"/>
          <w:szCs w:val="22"/>
        </w:rPr>
        <w:t xml:space="preserve">Once logged into the course on </w:t>
      </w:r>
      <w:r w:rsidR="00FE358E">
        <w:rPr>
          <w:rFonts w:asciiTheme="majorHAnsi" w:eastAsiaTheme="minorEastAsia" w:hAnsiTheme="majorHAnsi" w:cstheme="majorHAnsi"/>
          <w:b w:val="0"/>
          <w:bCs w:val="0"/>
          <w:color w:val="auto"/>
          <w:sz w:val="22"/>
          <w:szCs w:val="22"/>
        </w:rPr>
        <w:t>Canvas</w:t>
      </w:r>
      <w:r w:rsidRPr="00B51EB2">
        <w:rPr>
          <w:rFonts w:asciiTheme="majorHAnsi" w:eastAsiaTheme="minorEastAsia" w:hAnsiTheme="majorHAnsi" w:cstheme="majorHAnsi"/>
          <w:b w:val="0"/>
          <w:bCs w:val="0"/>
          <w:color w:val="auto"/>
          <w:sz w:val="22"/>
          <w:szCs w:val="22"/>
        </w:rPr>
        <w:t>, students should attempt to familiarize themselves with the course. Students are expected to read the course syllabus and schedule. Students should also read all the materials provided in Learning Module 1 during the first week of class.</w:t>
      </w:r>
    </w:p>
    <w:p w14:paraId="5DD7DC78" w14:textId="77777777" w:rsidR="008C6F17" w:rsidRPr="00B51EB2" w:rsidRDefault="008C6F17" w:rsidP="008C6F17">
      <w:pPr>
        <w:pStyle w:val="Heading2"/>
        <w:rPr>
          <w:rFonts w:asciiTheme="majorHAnsi" w:hAnsiTheme="majorHAnsi" w:cstheme="majorHAnsi"/>
        </w:rPr>
      </w:pPr>
      <w:r w:rsidRPr="00B51EB2">
        <w:rPr>
          <w:rFonts w:asciiTheme="majorHAnsi" w:hAnsiTheme="majorHAnsi" w:cstheme="majorHAnsi"/>
        </w:rPr>
        <w:t xml:space="preserve">How Students Should Proceed Each Week for Class Activities </w:t>
      </w:r>
    </w:p>
    <w:p w14:paraId="5DD7DC79" w14:textId="77777777" w:rsidR="00CB050C" w:rsidRPr="00B51EB2" w:rsidRDefault="00CB050C" w:rsidP="00CB050C">
      <w:pPr>
        <w:pStyle w:val="Heading1"/>
        <w:rPr>
          <w:rFonts w:asciiTheme="majorHAnsi" w:eastAsiaTheme="minorEastAsia" w:hAnsiTheme="majorHAnsi" w:cstheme="majorHAnsi"/>
          <w:b w:val="0"/>
          <w:color w:val="auto"/>
          <w:sz w:val="22"/>
          <w:szCs w:val="22"/>
        </w:rPr>
      </w:pPr>
      <w:bookmarkStart w:id="11" w:name="_ACTIVITIES_&amp;_ASSIGNMENTS"/>
      <w:bookmarkStart w:id="12" w:name="_COMMUNICATIONS"/>
      <w:bookmarkEnd w:id="11"/>
      <w:bookmarkEnd w:id="12"/>
      <w:r w:rsidRPr="00B51EB2">
        <w:rPr>
          <w:rFonts w:asciiTheme="majorHAnsi" w:eastAsiaTheme="minorEastAsia" w:hAnsiTheme="majorHAnsi" w:cstheme="majorHAnsi"/>
          <w:b w:val="0"/>
          <w:color w:val="auto"/>
          <w:sz w:val="22"/>
          <w:szCs w:val="22"/>
        </w:rPr>
        <w:t xml:space="preserve">Each week, students are expected to log on to the </w:t>
      </w:r>
      <w:r w:rsidR="00FE358E">
        <w:rPr>
          <w:rFonts w:asciiTheme="majorHAnsi" w:eastAsiaTheme="minorEastAsia" w:hAnsiTheme="majorHAnsi" w:cstheme="majorHAnsi"/>
          <w:b w:val="0"/>
          <w:color w:val="auto"/>
          <w:sz w:val="22"/>
          <w:szCs w:val="22"/>
        </w:rPr>
        <w:t>Canvas</w:t>
      </w:r>
      <w:r w:rsidRPr="00B51EB2">
        <w:rPr>
          <w:rFonts w:asciiTheme="majorHAnsi" w:eastAsiaTheme="minorEastAsia" w:hAnsiTheme="majorHAnsi" w:cstheme="majorHAnsi"/>
          <w:b w:val="0"/>
          <w:color w:val="auto"/>
          <w:sz w:val="22"/>
          <w:szCs w:val="22"/>
        </w:rPr>
        <w:t xml:space="preserve"> course site and read the materials found in the week’s corresponding modules, including the weekly announcement. Students are also required to complete any assignments found in the learning module and turn those in by the due date.</w:t>
      </w:r>
    </w:p>
    <w:p w14:paraId="5DD7DC7A" w14:textId="77777777" w:rsidR="00CB050C" w:rsidRPr="00B51EB2" w:rsidRDefault="00CB050C" w:rsidP="00CB050C">
      <w:pPr>
        <w:pStyle w:val="Heading1"/>
        <w:rPr>
          <w:rFonts w:asciiTheme="majorHAnsi" w:eastAsiaTheme="minorEastAsia" w:hAnsiTheme="majorHAnsi" w:cstheme="majorHAnsi"/>
          <w:b w:val="0"/>
          <w:color w:val="auto"/>
          <w:sz w:val="22"/>
          <w:szCs w:val="22"/>
        </w:rPr>
      </w:pPr>
      <w:r w:rsidRPr="00B51EB2">
        <w:rPr>
          <w:rFonts w:asciiTheme="majorHAnsi" w:eastAsiaTheme="minorEastAsia" w:hAnsiTheme="majorHAnsi" w:cstheme="majorHAnsi"/>
          <w:b w:val="0"/>
          <w:color w:val="auto"/>
          <w:sz w:val="22"/>
          <w:szCs w:val="22"/>
        </w:rPr>
        <w:t>There are weekly activities which must be submitted each week on Monday at 11:59 pm, unless otherwise noted.  These activities are designed to assist in integrating the information imparted through the reading or viewing material for the specific week.  The activities may be discussion boards, specific assignments or quizzes over the material.  Instructions and a grading rubric will be posted for each assignment in the corresponding Weekly Module.</w:t>
      </w:r>
    </w:p>
    <w:p w14:paraId="5DD7DC7B" w14:textId="77777777" w:rsidR="00AF2AFA" w:rsidRPr="00B51EB2" w:rsidRDefault="00AF2AFA" w:rsidP="00CB050C">
      <w:pPr>
        <w:pStyle w:val="Heading1"/>
        <w:rPr>
          <w:rFonts w:asciiTheme="majorHAnsi" w:hAnsiTheme="majorHAnsi" w:cstheme="majorHAnsi"/>
        </w:rPr>
      </w:pPr>
      <w:r w:rsidRPr="00B51EB2">
        <w:rPr>
          <w:rFonts w:asciiTheme="majorHAnsi" w:hAnsiTheme="majorHAnsi" w:cstheme="majorHAnsi"/>
        </w:rPr>
        <w:t>COMMUNICATIONS</w:t>
      </w:r>
    </w:p>
    <w:p w14:paraId="5DD7DC7C" w14:textId="77777777" w:rsidR="00CB050C" w:rsidRPr="00B51EB2" w:rsidRDefault="00CB050C" w:rsidP="00CB050C">
      <w:pPr>
        <w:pStyle w:val="Heading1"/>
        <w:spacing w:before="0"/>
        <w:rPr>
          <w:rFonts w:asciiTheme="majorHAnsi" w:eastAsiaTheme="minorEastAsia" w:hAnsiTheme="majorHAnsi" w:cstheme="majorHAnsi"/>
          <w:b w:val="0"/>
          <w:color w:val="auto"/>
          <w:sz w:val="22"/>
          <w:szCs w:val="24"/>
        </w:rPr>
      </w:pPr>
      <w:bookmarkStart w:id="13" w:name="_ASSESSMENTS_&amp;_GRADING"/>
      <w:bookmarkEnd w:id="13"/>
      <w:r w:rsidRPr="00B51EB2">
        <w:rPr>
          <w:rFonts w:asciiTheme="majorHAnsi" w:eastAsiaTheme="minorEastAsia" w:hAnsiTheme="majorHAnsi" w:cstheme="majorHAnsi"/>
          <w:b w:val="0"/>
          <w:color w:val="auto"/>
          <w:sz w:val="22"/>
          <w:szCs w:val="24"/>
        </w:rPr>
        <w:t xml:space="preserve">Communication among participants in this course, including the instructor, teaching assistant, and students will use the following tools in the course in the following way: </w:t>
      </w:r>
    </w:p>
    <w:p w14:paraId="5DD7DC7D" w14:textId="77777777" w:rsidR="00CB050C" w:rsidRPr="00B51EB2" w:rsidRDefault="00CB050C" w:rsidP="00CB050C">
      <w:pPr>
        <w:pStyle w:val="Heading1"/>
        <w:numPr>
          <w:ilvl w:val="0"/>
          <w:numId w:val="24"/>
        </w:numPr>
        <w:spacing w:before="0"/>
        <w:rPr>
          <w:rFonts w:asciiTheme="majorHAnsi" w:eastAsiaTheme="minorEastAsia" w:hAnsiTheme="majorHAnsi" w:cstheme="majorHAnsi"/>
          <w:b w:val="0"/>
          <w:color w:val="auto"/>
          <w:sz w:val="22"/>
          <w:szCs w:val="24"/>
        </w:rPr>
      </w:pPr>
      <w:r w:rsidRPr="00B51EB2">
        <w:rPr>
          <w:rFonts w:asciiTheme="majorHAnsi" w:eastAsiaTheme="minorEastAsia" w:hAnsiTheme="majorHAnsi" w:cstheme="majorHAnsi"/>
          <w:b w:val="0"/>
          <w:color w:val="auto"/>
          <w:sz w:val="22"/>
          <w:szCs w:val="24"/>
        </w:rPr>
        <w:t xml:space="preserve">Announcements: I will post an announcement each Monday about the upcoming week’s activities;   </w:t>
      </w:r>
    </w:p>
    <w:p w14:paraId="5DD7DC7E" w14:textId="77777777" w:rsidR="00CB050C" w:rsidRPr="00B51EB2" w:rsidRDefault="00CB050C" w:rsidP="00CB050C">
      <w:pPr>
        <w:pStyle w:val="Heading1"/>
        <w:numPr>
          <w:ilvl w:val="0"/>
          <w:numId w:val="24"/>
        </w:numPr>
        <w:spacing w:before="0"/>
        <w:rPr>
          <w:rFonts w:asciiTheme="majorHAnsi" w:eastAsiaTheme="minorEastAsia" w:hAnsiTheme="majorHAnsi" w:cstheme="majorHAnsi"/>
          <w:b w:val="0"/>
          <w:color w:val="auto"/>
          <w:sz w:val="22"/>
          <w:szCs w:val="24"/>
        </w:rPr>
      </w:pPr>
      <w:r w:rsidRPr="00B51EB2">
        <w:rPr>
          <w:rFonts w:asciiTheme="majorHAnsi" w:eastAsiaTheme="minorEastAsia" w:hAnsiTheme="majorHAnsi" w:cstheme="majorHAnsi"/>
          <w:b w:val="0"/>
          <w:color w:val="auto"/>
          <w:sz w:val="22"/>
          <w:szCs w:val="24"/>
        </w:rPr>
        <w:t xml:space="preserve">E-mail: emails will be sent using the course Internal email feature. You may email me, our teaching assistant, or other students using the course email feature.  </w:t>
      </w:r>
    </w:p>
    <w:p w14:paraId="5DD7DC7F" w14:textId="77777777" w:rsidR="00CB050C" w:rsidRPr="00B51EB2" w:rsidRDefault="00CB050C" w:rsidP="00CB050C">
      <w:pPr>
        <w:pStyle w:val="Heading1"/>
        <w:spacing w:before="0"/>
        <w:rPr>
          <w:rFonts w:asciiTheme="majorHAnsi" w:eastAsiaTheme="minorEastAsia" w:hAnsiTheme="majorHAnsi" w:cstheme="majorHAnsi"/>
          <w:b w:val="0"/>
          <w:color w:val="auto"/>
          <w:sz w:val="22"/>
          <w:szCs w:val="24"/>
        </w:rPr>
      </w:pPr>
      <w:r w:rsidRPr="00B51EB2">
        <w:rPr>
          <w:rFonts w:asciiTheme="majorHAnsi" w:eastAsiaTheme="minorEastAsia" w:hAnsiTheme="majorHAnsi" w:cstheme="majorHAnsi"/>
          <w:b w:val="0"/>
          <w:color w:val="auto"/>
          <w:sz w:val="22"/>
          <w:szCs w:val="24"/>
        </w:rPr>
        <w:t xml:space="preserve">The e-mails I send out to students using our </w:t>
      </w:r>
      <w:r w:rsidR="00FE358E">
        <w:rPr>
          <w:rFonts w:asciiTheme="majorHAnsi" w:eastAsiaTheme="minorEastAsia" w:hAnsiTheme="majorHAnsi" w:cstheme="majorHAnsi"/>
          <w:b w:val="0"/>
          <w:color w:val="auto"/>
          <w:sz w:val="22"/>
          <w:szCs w:val="24"/>
        </w:rPr>
        <w:t>Canvas</w:t>
      </w:r>
      <w:r w:rsidRPr="00B51EB2">
        <w:rPr>
          <w:rFonts w:asciiTheme="majorHAnsi" w:eastAsiaTheme="minorEastAsia" w:hAnsiTheme="majorHAnsi" w:cstheme="majorHAnsi"/>
          <w:b w:val="0"/>
          <w:color w:val="auto"/>
          <w:sz w:val="22"/>
          <w:szCs w:val="24"/>
        </w:rPr>
        <w:t xml:space="preserve"> e-mail tool will go to your Eagle Connect e-mail account. You may wish to have your Eagle Connect e-mails directed to your preferred e-mail account, which you can do by going to http://eagleconnect.unt.edu/ and following the directions. Announcements will be available to you both in the Announcement course link as well as sent to you as e-mail. </w:t>
      </w:r>
    </w:p>
    <w:p w14:paraId="5DD7DC80" w14:textId="77777777" w:rsidR="00CB050C" w:rsidRPr="00B51EB2" w:rsidRDefault="00CB050C" w:rsidP="00CB050C">
      <w:pPr>
        <w:rPr>
          <w:rFonts w:asciiTheme="majorHAnsi" w:hAnsiTheme="majorHAnsi" w:cstheme="majorHAnsi"/>
        </w:rPr>
      </w:pPr>
    </w:p>
    <w:p w14:paraId="5DD7DC81" w14:textId="77777777" w:rsidR="00CB050C" w:rsidRPr="00B51EB2" w:rsidRDefault="00CB050C" w:rsidP="00CB050C">
      <w:pPr>
        <w:pStyle w:val="Heading1"/>
        <w:spacing w:before="0"/>
        <w:rPr>
          <w:rFonts w:asciiTheme="majorHAnsi" w:eastAsiaTheme="minorEastAsia" w:hAnsiTheme="majorHAnsi" w:cstheme="majorHAnsi"/>
          <w:b w:val="0"/>
          <w:color w:val="auto"/>
          <w:sz w:val="22"/>
          <w:szCs w:val="24"/>
        </w:rPr>
      </w:pPr>
      <w:r w:rsidRPr="00B51EB2">
        <w:rPr>
          <w:rFonts w:asciiTheme="majorHAnsi" w:eastAsiaTheme="minorEastAsia" w:hAnsiTheme="majorHAnsi" w:cstheme="majorHAnsi"/>
          <w:color w:val="auto"/>
          <w:sz w:val="22"/>
          <w:szCs w:val="24"/>
        </w:rPr>
        <w:lastRenderedPageBreak/>
        <w:t>Interaction with Instructor Statement</w:t>
      </w:r>
      <w:r w:rsidRPr="00B51EB2">
        <w:rPr>
          <w:rFonts w:asciiTheme="majorHAnsi" w:eastAsiaTheme="minorEastAsia" w:hAnsiTheme="majorHAnsi" w:cstheme="majorHAnsi"/>
          <w:b w:val="0"/>
          <w:color w:val="auto"/>
          <w:sz w:val="22"/>
          <w:szCs w:val="24"/>
        </w:rPr>
        <w:t xml:space="preserve"> </w:t>
      </w:r>
    </w:p>
    <w:p w14:paraId="5DD7DC82" w14:textId="77777777" w:rsidR="00CB050C" w:rsidRPr="00B51EB2" w:rsidRDefault="00CB050C" w:rsidP="00CB050C">
      <w:pPr>
        <w:pStyle w:val="Heading1"/>
        <w:spacing w:before="0"/>
        <w:rPr>
          <w:rFonts w:asciiTheme="majorHAnsi" w:eastAsiaTheme="minorEastAsia" w:hAnsiTheme="majorHAnsi" w:cstheme="majorHAnsi"/>
          <w:b w:val="0"/>
          <w:color w:val="auto"/>
          <w:sz w:val="22"/>
          <w:szCs w:val="24"/>
        </w:rPr>
      </w:pPr>
      <w:r w:rsidRPr="00B51EB2">
        <w:rPr>
          <w:rFonts w:asciiTheme="majorHAnsi" w:eastAsiaTheme="minorEastAsia" w:hAnsiTheme="majorHAnsi" w:cstheme="majorHAnsi"/>
          <w:b w:val="0"/>
          <w:color w:val="auto"/>
          <w:sz w:val="22"/>
          <w:szCs w:val="24"/>
        </w:rPr>
        <w:t xml:space="preserve">To contact me, students should send an email to crystal.george@unt.edu or utilize the internal email function in </w:t>
      </w:r>
      <w:r w:rsidR="00FE358E">
        <w:rPr>
          <w:rFonts w:asciiTheme="majorHAnsi" w:eastAsiaTheme="minorEastAsia" w:hAnsiTheme="majorHAnsi" w:cstheme="majorHAnsi"/>
          <w:b w:val="0"/>
          <w:color w:val="auto"/>
          <w:sz w:val="22"/>
          <w:szCs w:val="24"/>
        </w:rPr>
        <w:t>Canvas</w:t>
      </w:r>
      <w:r w:rsidRPr="00B51EB2">
        <w:rPr>
          <w:rFonts w:asciiTheme="majorHAnsi" w:eastAsiaTheme="minorEastAsia" w:hAnsiTheme="majorHAnsi" w:cstheme="majorHAnsi"/>
          <w:b w:val="0"/>
          <w:color w:val="auto"/>
          <w:sz w:val="22"/>
          <w:szCs w:val="24"/>
        </w:rPr>
        <w:t xml:space="preserve">. </w:t>
      </w:r>
    </w:p>
    <w:p w14:paraId="5DD7DC83" w14:textId="77777777" w:rsidR="000D11CC" w:rsidRPr="00B51EB2" w:rsidRDefault="00CB050C" w:rsidP="00CB050C">
      <w:pPr>
        <w:pStyle w:val="Heading1"/>
        <w:rPr>
          <w:rFonts w:asciiTheme="majorHAnsi" w:hAnsiTheme="majorHAnsi" w:cstheme="majorHAnsi"/>
        </w:rPr>
      </w:pPr>
      <w:r w:rsidRPr="00B51EB2">
        <w:rPr>
          <w:rFonts w:asciiTheme="majorHAnsi" w:eastAsiaTheme="minorEastAsia" w:hAnsiTheme="majorHAnsi" w:cstheme="majorHAnsi"/>
          <w:b w:val="0"/>
          <w:color w:val="auto"/>
          <w:sz w:val="22"/>
          <w:szCs w:val="24"/>
        </w:rPr>
        <w:t xml:space="preserve"> </w:t>
      </w:r>
      <w:r w:rsidR="00AF2AFA" w:rsidRPr="00B51EB2">
        <w:rPr>
          <w:rFonts w:asciiTheme="majorHAnsi" w:hAnsiTheme="majorHAnsi" w:cstheme="majorHAnsi"/>
        </w:rPr>
        <w:t>GRADING</w:t>
      </w:r>
    </w:p>
    <w:p w14:paraId="5DD7DC84" w14:textId="77777777" w:rsidR="00CB050C" w:rsidRPr="00B51EB2" w:rsidRDefault="00CB050C" w:rsidP="00CB050C">
      <w:pPr>
        <w:spacing w:before="100" w:beforeAutospacing="1" w:after="100" w:afterAutospacing="1"/>
        <w:rPr>
          <w:rFonts w:asciiTheme="majorHAnsi" w:eastAsia="Times New Roman" w:hAnsiTheme="majorHAnsi" w:cstheme="majorHAnsi"/>
          <w:sz w:val="24"/>
        </w:rPr>
      </w:pPr>
      <w:bookmarkStart w:id="14" w:name="_COURSE_EVALUATION"/>
      <w:bookmarkStart w:id="15" w:name="Evaluation"/>
      <w:bookmarkEnd w:id="14"/>
      <w:r w:rsidRPr="00B51EB2">
        <w:rPr>
          <w:rFonts w:asciiTheme="majorHAnsi" w:eastAsia="Times New Roman" w:hAnsiTheme="majorHAnsi" w:cstheme="majorHAnsi"/>
          <w:sz w:val="24"/>
        </w:rPr>
        <w:t>Grades will be reported on a point system. The total points earned will determine your class letter grade, as indicated in the table below.</w:t>
      </w:r>
    </w:p>
    <w:tbl>
      <w:tblPr>
        <w:tblW w:w="4497" w:type="dxa"/>
        <w:jc w:val="center"/>
        <w:tblCellMar>
          <w:left w:w="0" w:type="dxa"/>
          <w:right w:w="0" w:type="dxa"/>
        </w:tblCellMar>
        <w:tblLook w:val="04A0" w:firstRow="1" w:lastRow="0" w:firstColumn="1" w:lastColumn="0" w:noHBand="0" w:noVBand="1"/>
      </w:tblPr>
      <w:tblGrid>
        <w:gridCol w:w="1170"/>
        <w:gridCol w:w="2542"/>
        <w:gridCol w:w="785"/>
      </w:tblGrid>
      <w:tr w:rsidR="00CB050C" w:rsidRPr="00B51EB2" w14:paraId="5DD7DC86" w14:textId="77777777" w:rsidTr="00CB050C">
        <w:trPr>
          <w:jc w:val="center"/>
        </w:trPr>
        <w:tc>
          <w:tcPr>
            <w:tcW w:w="4497" w:type="dxa"/>
            <w:gridSpan w:val="3"/>
            <w:tcMar>
              <w:top w:w="0" w:type="dxa"/>
              <w:left w:w="108" w:type="dxa"/>
              <w:bottom w:w="0" w:type="dxa"/>
              <w:right w:w="108" w:type="dxa"/>
            </w:tcMar>
            <w:vAlign w:val="center"/>
            <w:hideMark/>
          </w:tcPr>
          <w:p w14:paraId="5DD7DC85" w14:textId="77777777" w:rsidR="00CB050C" w:rsidRPr="00B51EB2" w:rsidRDefault="00CB050C" w:rsidP="00CB050C">
            <w:pPr>
              <w:tabs>
                <w:tab w:val="left" w:pos="4572"/>
              </w:tabs>
              <w:spacing w:before="100" w:beforeAutospacing="1" w:after="100" w:afterAutospacing="1"/>
              <w:jc w:val="center"/>
              <w:rPr>
                <w:rFonts w:asciiTheme="majorHAnsi" w:eastAsia="Times New Roman" w:hAnsiTheme="majorHAnsi" w:cstheme="majorHAnsi"/>
                <w:sz w:val="24"/>
              </w:rPr>
            </w:pPr>
            <w:r w:rsidRPr="00B51EB2">
              <w:rPr>
                <w:rFonts w:asciiTheme="majorHAnsi" w:eastAsia="Times New Roman" w:hAnsiTheme="majorHAnsi" w:cstheme="majorHAnsi"/>
                <w:b/>
                <w:bCs/>
                <w:sz w:val="24"/>
                <w:u w:val="single"/>
              </w:rPr>
              <w:t>Grading Structure</w:t>
            </w:r>
          </w:p>
        </w:tc>
      </w:tr>
      <w:tr w:rsidR="00CB050C" w:rsidRPr="00B51EB2" w14:paraId="5DD7DC89" w14:textId="77777777" w:rsidTr="00CB050C">
        <w:trPr>
          <w:gridAfter w:val="1"/>
          <w:wAfter w:w="785" w:type="dxa"/>
          <w:jc w:val="center"/>
        </w:trPr>
        <w:tc>
          <w:tcPr>
            <w:tcW w:w="1170" w:type="dxa"/>
            <w:tcMar>
              <w:top w:w="0" w:type="dxa"/>
              <w:left w:w="108" w:type="dxa"/>
              <w:bottom w:w="0" w:type="dxa"/>
              <w:right w:w="108" w:type="dxa"/>
            </w:tcMar>
            <w:vAlign w:val="center"/>
          </w:tcPr>
          <w:p w14:paraId="5DD7DC87" w14:textId="77777777" w:rsidR="00CB050C" w:rsidRPr="00B51EB2" w:rsidRDefault="00CB050C" w:rsidP="00CB050C">
            <w:pPr>
              <w:spacing w:before="100" w:beforeAutospacing="1" w:after="100" w:afterAutospacing="1"/>
              <w:rPr>
                <w:rFonts w:asciiTheme="majorHAnsi" w:eastAsia="Times New Roman" w:hAnsiTheme="majorHAnsi" w:cstheme="majorHAnsi"/>
                <w:sz w:val="24"/>
              </w:rPr>
            </w:pPr>
          </w:p>
        </w:tc>
        <w:tc>
          <w:tcPr>
            <w:tcW w:w="2542" w:type="dxa"/>
            <w:tcMar>
              <w:top w:w="0" w:type="dxa"/>
              <w:left w:w="108" w:type="dxa"/>
              <w:bottom w:w="0" w:type="dxa"/>
              <w:right w:w="108" w:type="dxa"/>
            </w:tcMar>
            <w:vAlign w:val="center"/>
            <w:hideMark/>
          </w:tcPr>
          <w:p w14:paraId="5DD7DC88" w14:textId="77777777" w:rsidR="00CB050C" w:rsidRPr="00B51EB2" w:rsidRDefault="00CB050C" w:rsidP="00CB050C">
            <w:pPr>
              <w:spacing w:before="100" w:beforeAutospacing="1" w:after="100" w:afterAutospacing="1"/>
              <w:jc w:val="both"/>
              <w:rPr>
                <w:rFonts w:asciiTheme="majorHAnsi" w:eastAsia="Times New Roman" w:hAnsiTheme="majorHAnsi" w:cstheme="majorHAnsi"/>
                <w:sz w:val="24"/>
              </w:rPr>
            </w:pPr>
            <w:r w:rsidRPr="00B51EB2">
              <w:rPr>
                <w:rFonts w:asciiTheme="majorHAnsi" w:eastAsia="Times New Roman" w:hAnsiTheme="majorHAnsi" w:cstheme="majorHAnsi"/>
                <w:b/>
                <w:bCs/>
                <w:sz w:val="24"/>
                <w:u w:val="single"/>
              </w:rPr>
              <w:t>A</w:t>
            </w:r>
            <w:r w:rsidRPr="00B51EB2">
              <w:rPr>
                <w:rFonts w:asciiTheme="majorHAnsi" w:eastAsia="Times New Roman" w:hAnsiTheme="majorHAnsi" w:cstheme="majorHAnsi"/>
                <w:b/>
                <w:sz w:val="24"/>
                <w:u w:val="single"/>
              </w:rPr>
              <w:t xml:space="preserve">: </w:t>
            </w:r>
            <w:r w:rsidRPr="00B51EB2">
              <w:rPr>
                <w:rFonts w:asciiTheme="majorHAnsi" w:eastAsia="Times New Roman" w:hAnsiTheme="majorHAnsi" w:cstheme="majorHAnsi"/>
                <w:b/>
                <w:bCs/>
                <w:sz w:val="24"/>
                <w:u w:val="single"/>
              </w:rPr>
              <w:t>400 – 360 points</w:t>
            </w:r>
          </w:p>
        </w:tc>
      </w:tr>
      <w:tr w:rsidR="00CB050C" w:rsidRPr="00B51EB2" w14:paraId="5DD7DC8C" w14:textId="77777777" w:rsidTr="00CB050C">
        <w:trPr>
          <w:gridAfter w:val="1"/>
          <w:wAfter w:w="785" w:type="dxa"/>
          <w:jc w:val="center"/>
        </w:trPr>
        <w:tc>
          <w:tcPr>
            <w:tcW w:w="1170" w:type="dxa"/>
            <w:tcMar>
              <w:top w:w="0" w:type="dxa"/>
              <w:left w:w="108" w:type="dxa"/>
              <w:bottom w:w="0" w:type="dxa"/>
              <w:right w:w="108" w:type="dxa"/>
            </w:tcMar>
            <w:vAlign w:val="center"/>
          </w:tcPr>
          <w:p w14:paraId="5DD7DC8A" w14:textId="77777777" w:rsidR="00CB050C" w:rsidRPr="00B51EB2" w:rsidRDefault="00CB050C" w:rsidP="00CB050C">
            <w:pPr>
              <w:spacing w:before="100" w:beforeAutospacing="1" w:after="100" w:afterAutospacing="1"/>
              <w:rPr>
                <w:rFonts w:asciiTheme="majorHAnsi" w:eastAsia="Times New Roman" w:hAnsiTheme="majorHAnsi" w:cstheme="majorHAnsi"/>
                <w:sz w:val="24"/>
              </w:rPr>
            </w:pPr>
          </w:p>
        </w:tc>
        <w:tc>
          <w:tcPr>
            <w:tcW w:w="2542" w:type="dxa"/>
            <w:tcMar>
              <w:top w:w="0" w:type="dxa"/>
              <w:left w:w="108" w:type="dxa"/>
              <w:bottom w:w="0" w:type="dxa"/>
              <w:right w:w="108" w:type="dxa"/>
            </w:tcMar>
            <w:vAlign w:val="center"/>
            <w:hideMark/>
          </w:tcPr>
          <w:p w14:paraId="5DD7DC8B" w14:textId="77777777" w:rsidR="00CB050C" w:rsidRPr="00B51EB2" w:rsidRDefault="00CB050C" w:rsidP="00CB050C">
            <w:pPr>
              <w:spacing w:before="100" w:beforeAutospacing="1" w:after="100" w:afterAutospacing="1"/>
              <w:jc w:val="both"/>
              <w:rPr>
                <w:rFonts w:asciiTheme="majorHAnsi" w:eastAsia="Times New Roman" w:hAnsiTheme="majorHAnsi" w:cstheme="majorHAnsi"/>
                <w:sz w:val="24"/>
              </w:rPr>
            </w:pPr>
            <w:r w:rsidRPr="00B51EB2">
              <w:rPr>
                <w:rFonts w:asciiTheme="majorHAnsi" w:eastAsia="Times New Roman" w:hAnsiTheme="majorHAnsi" w:cstheme="majorHAnsi"/>
                <w:b/>
                <w:bCs/>
                <w:sz w:val="24"/>
                <w:u w:val="single"/>
              </w:rPr>
              <w:t>B</w:t>
            </w:r>
            <w:r w:rsidRPr="00B51EB2">
              <w:rPr>
                <w:rFonts w:asciiTheme="majorHAnsi" w:eastAsia="Times New Roman" w:hAnsiTheme="majorHAnsi" w:cstheme="majorHAnsi"/>
                <w:b/>
                <w:sz w:val="24"/>
                <w:u w:val="single"/>
              </w:rPr>
              <w:t xml:space="preserve">: </w:t>
            </w:r>
            <w:r w:rsidRPr="00B51EB2">
              <w:rPr>
                <w:rFonts w:asciiTheme="majorHAnsi" w:eastAsia="Times New Roman" w:hAnsiTheme="majorHAnsi" w:cstheme="majorHAnsi"/>
                <w:b/>
                <w:bCs/>
                <w:sz w:val="24"/>
                <w:u w:val="single"/>
              </w:rPr>
              <w:t>359 – 320 points</w:t>
            </w:r>
          </w:p>
        </w:tc>
      </w:tr>
      <w:tr w:rsidR="00CB050C" w:rsidRPr="00B51EB2" w14:paraId="5DD7DC8F" w14:textId="77777777" w:rsidTr="00CB050C">
        <w:trPr>
          <w:gridAfter w:val="1"/>
          <w:wAfter w:w="785" w:type="dxa"/>
          <w:jc w:val="center"/>
        </w:trPr>
        <w:tc>
          <w:tcPr>
            <w:tcW w:w="1170" w:type="dxa"/>
            <w:tcMar>
              <w:top w:w="0" w:type="dxa"/>
              <w:left w:w="108" w:type="dxa"/>
              <w:bottom w:w="0" w:type="dxa"/>
              <w:right w:w="108" w:type="dxa"/>
            </w:tcMar>
            <w:vAlign w:val="center"/>
          </w:tcPr>
          <w:p w14:paraId="5DD7DC8D" w14:textId="77777777" w:rsidR="00CB050C" w:rsidRPr="00B51EB2" w:rsidRDefault="00CB050C" w:rsidP="00CB050C">
            <w:pPr>
              <w:spacing w:before="100" w:beforeAutospacing="1" w:after="100" w:afterAutospacing="1"/>
              <w:rPr>
                <w:rFonts w:asciiTheme="majorHAnsi" w:eastAsia="Times New Roman" w:hAnsiTheme="majorHAnsi" w:cstheme="majorHAnsi"/>
                <w:sz w:val="24"/>
              </w:rPr>
            </w:pPr>
          </w:p>
        </w:tc>
        <w:tc>
          <w:tcPr>
            <w:tcW w:w="2542" w:type="dxa"/>
            <w:tcMar>
              <w:top w:w="0" w:type="dxa"/>
              <w:left w:w="108" w:type="dxa"/>
              <w:bottom w:w="0" w:type="dxa"/>
              <w:right w:w="108" w:type="dxa"/>
            </w:tcMar>
            <w:vAlign w:val="center"/>
            <w:hideMark/>
          </w:tcPr>
          <w:p w14:paraId="5DD7DC8E" w14:textId="77777777" w:rsidR="00CB050C" w:rsidRPr="00B51EB2" w:rsidRDefault="00CB050C" w:rsidP="00CB050C">
            <w:pPr>
              <w:spacing w:before="100" w:beforeAutospacing="1" w:after="100" w:afterAutospacing="1"/>
              <w:jc w:val="both"/>
              <w:rPr>
                <w:rFonts w:asciiTheme="majorHAnsi" w:eastAsia="Times New Roman" w:hAnsiTheme="majorHAnsi" w:cstheme="majorHAnsi"/>
                <w:sz w:val="24"/>
              </w:rPr>
            </w:pPr>
            <w:r w:rsidRPr="00B51EB2">
              <w:rPr>
                <w:rFonts w:asciiTheme="majorHAnsi" w:eastAsia="Times New Roman" w:hAnsiTheme="majorHAnsi" w:cstheme="majorHAnsi"/>
                <w:b/>
                <w:bCs/>
                <w:sz w:val="24"/>
                <w:u w:val="single"/>
              </w:rPr>
              <w:t>C</w:t>
            </w:r>
            <w:r w:rsidRPr="00B51EB2">
              <w:rPr>
                <w:rFonts w:asciiTheme="majorHAnsi" w:eastAsia="Times New Roman" w:hAnsiTheme="majorHAnsi" w:cstheme="majorHAnsi"/>
                <w:b/>
                <w:sz w:val="24"/>
                <w:u w:val="single"/>
              </w:rPr>
              <w:t>: 319 – 280 points</w:t>
            </w:r>
          </w:p>
        </w:tc>
      </w:tr>
      <w:tr w:rsidR="00CB050C" w:rsidRPr="00B51EB2" w14:paraId="5DD7DC92" w14:textId="77777777" w:rsidTr="00CB050C">
        <w:trPr>
          <w:gridAfter w:val="1"/>
          <w:wAfter w:w="785" w:type="dxa"/>
          <w:jc w:val="center"/>
        </w:trPr>
        <w:tc>
          <w:tcPr>
            <w:tcW w:w="1170" w:type="dxa"/>
            <w:tcMar>
              <w:top w:w="0" w:type="dxa"/>
              <w:left w:w="108" w:type="dxa"/>
              <w:bottom w:w="0" w:type="dxa"/>
              <w:right w:w="108" w:type="dxa"/>
            </w:tcMar>
            <w:vAlign w:val="center"/>
          </w:tcPr>
          <w:p w14:paraId="5DD7DC90" w14:textId="77777777" w:rsidR="00CB050C" w:rsidRPr="00B51EB2" w:rsidRDefault="00CB050C" w:rsidP="00CB050C">
            <w:pPr>
              <w:spacing w:before="100" w:beforeAutospacing="1" w:after="100" w:afterAutospacing="1"/>
              <w:rPr>
                <w:rFonts w:asciiTheme="majorHAnsi" w:eastAsia="Times New Roman" w:hAnsiTheme="majorHAnsi" w:cstheme="majorHAnsi"/>
                <w:sz w:val="24"/>
              </w:rPr>
            </w:pPr>
          </w:p>
        </w:tc>
        <w:tc>
          <w:tcPr>
            <w:tcW w:w="2542" w:type="dxa"/>
            <w:tcMar>
              <w:top w:w="0" w:type="dxa"/>
              <w:left w:w="108" w:type="dxa"/>
              <w:bottom w:w="0" w:type="dxa"/>
              <w:right w:w="108" w:type="dxa"/>
            </w:tcMar>
            <w:vAlign w:val="center"/>
            <w:hideMark/>
          </w:tcPr>
          <w:p w14:paraId="5DD7DC91" w14:textId="77777777" w:rsidR="00CB050C" w:rsidRPr="00B51EB2" w:rsidRDefault="00CB050C" w:rsidP="00CB050C">
            <w:pPr>
              <w:spacing w:before="100" w:beforeAutospacing="1" w:after="100" w:afterAutospacing="1"/>
              <w:jc w:val="both"/>
              <w:rPr>
                <w:rFonts w:asciiTheme="majorHAnsi" w:eastAsia="Times New Roman" w:hAnsiTheme="majorHAnsi" w:cstheme="majorHAnsi"/>
                <w:sz w:val="24"/>
              </w:rPr>
            </w:pPr>
            <w:r w:rsidRPr="00B51EB2">
              <w:rPr>
                <w:rFonts w:asciiTheme="majorHAnsi" w:eastAsia="Times New Roman" w:hAnsiTheme="majorHAnsi" w:cstheme="majorHAnsi"/>
                <w:b/>
                <w:bCs/>
                <w:sz w:val="24"/>
                <w:u w:val="single"/>
              </w:rPr>
              <w:t>D</w:t>
            </w:r>
            <w:r w:rsidRPr="00B51EB2">
              <w:rPr>
                <w:rFonts w:asciiTheme="majorHAnsi" w:eastAsia="Times New Roman" w:hAnsiTheme="majorHAnsi" w:cstheme="majorHAnsi"/>
                <w:b/>
                <w:sz w:val="24"/>
                <w:u w:val="single"/>
              </w:rPr>
              <w:t>: 279 – 240 points</w:t>
            </w:r>
          </w:p>
        </w:tc>
      </w:tr>
      <w:tr w:rsidR="00CB050C" w:rsidRPr="00B51EB2" w14:paraId="5DD7DC95" w14:textId="77777777" w:rsidTr="00CB050C">
        <w:trPr>
          <w:gridAfter w:val="1"/>
          <w:wAfter w:w="785" w:type="dxa"/>
          <w:jc w:val="center"/>
        </w:trPr>
        <w:tc>
          <w:tcPr>
            <w:tcW w:w="1170" w:type="dxa"/>
            <w:tcMar>
              <w:top w:w="0" w:type="dxa"/>
              <w:left w:w="108" w:type="dxa"/>
              <w:bottom w:w="0" w:type="dxa"/>
              <w:right w:w="108" w:type="dxa"/>
            </w:tcMar>
            <w:vAlign w:val="center"/>
            <w:hideMark/>
          </w:tcPr>
          <w:p w14:paraId="5DD7DC93" w14:textId="77777777" w:rsidR="00CB050C" w:rsidRPr="00B51EB2" w:rsidRDefault="00CB050C" w:rsidP="00CB050C">
            <w:pPr>
              <w:rPr>
                <w:rFonts w:asciiTheme="majorHAnsi" w:eastAsia="Times New Roman" w:hAnsiTheme="majorHAnsi" w:cstheme="majorHAnsi"/>
                <w:sz w:val="24"/>
              </w:rPr>
            </w:pPr>
            <w:r w:rsidRPr="00B51EB2">
              <w:rPr>
                <w:rFonts w:asciiTheme="majorHAnsi" w:eastAsia="Times New Roman" w:hAnsiTheme="majorHAnsi" w:cstheme="majorHAnsi"/>
                <w:sz w:val="24"/>
              </w:rPr>
              <w:t> </w:t>
            </w:r>
          </w:p>
        </w:tc>
        <w:tc>
          <w:tcPr>
            <w:tcW w:w="2542" w:type="dxa"/>
            <w:tcMar>
              <w:top w:w="0" w:type="dxa"/>
              <w:left w:w="108" w:type="dxa"/>
              <w:bottom w:w="0" w:type="dxa"/>
              <w:right w:w="108" w:type="dxa"/>
            </w:tcMar>
            <w:vAlign w:val="center"/>
            <w:hideMark/>
          </w:tcPr>
          <w:p w14:paraId="5DD7DC94" w14:textId="77777777" w:rsidR="00CB050C" w:rsidRPr="00B51EB2" w:rsidRDefault="00CB050C" w:rsidP="00CB050C">
            <w:pPr>
              <w:spacing w:before="100" w:beforeAutospacing="1" w:after="100" w:afterAutospacing="1"/>
              <w:jc w:val="both"/>
              <w:rPr>
                <w:rFonts w:asciiTheme="majorHAnsi" w:eastAsia="Times New Roman" w:hAnsiTheme="majorHAnsi" w:cstheme="majorHAnsi"/>
                <w:sz w:val="24"/>
              </w:rPr>
            </w:pPr>
            <w:r w:rsidRPr="00B51EB2">
              <w:rPr>
                <w:rFonts w:asciiTheme="majorHAnsi" w:eastAsia="Times New Roman" w:hAnsiTheme="majorHAnsi" w:cstheme="majorHAnsi"/>
                <w:b/>
                <w:bCs/>
                <w:sz w:val="24"/>
                <w:u w:val="single"/>
              </w:rPr>
              <w:t>F</w:t>
            </w:r>
            <w:r w:rsidRPr="00B51EB2">
              <w:rPr>
                <w:rFonts w:asciiTheme="majorHAnsi" w:eastAsia="Times New Roman" w:hAnsiTheme="majorHAnsi" w:cstheme="majorHAnsi"/>
                <w:b/>
                <w:sz w:val="24"/>
                <w:u w:val="single"/>
              </w:rPr>
              <w:t>: 239 points or under</w:t>
            </w:r>
          </w:p>
        </w:tc>
      </w:tr>
    </w:tbl>
    <w:p w14:paraId="5DD7DC96" w14:textId="066A4E1F" w:rsidR="00CB050C" w:rsidRPr="00B51EB2" w:rsidRDefault="00CB050C" w:rsidP="00CB050C">
      <w:pPr>
        <w:spacing w:before="100" w:beforeAutospacing="1" w:after="100" w:afterAutospacing="1"/>
        <w:rPr>
          <w:rFonts w:asciiTheme="majorHAnsi" w:eastAsia="Times New Roman" w:hAnsiTheme="majorHAnsi" w:cstheme="majorHAnsi"/>
          <w:sz w:val="24"/>
        </w:rPr>
      </w:pPr>
      <w:r w:rsidRPr="00B51EB2">
        <w:rPr>
          <w:rFonts w:asciiTheme="majorHAnsi" w:eastAsia="Times New Roman" w:hAnsiTheme="majorHAnsi" w:cstheme="majorHAnsi"/>
          <w:sz w:val="24"/>
        </w:rPr>
        <w:t>It is important to complete all weekly activities by their due dates, to earn the highest points possible</w:t>
      </w:r>
      <w:r w:rsidR="00D82266">
        <w:rPr>
          <w:rFonts w:asciiTheme="majorHAnsi" w:eastAsia="Times New Roman" w:hAnsiTheme="majorHAnsi" w:cstheme="majorHAnsi"/>
          <w:sz w:val="24"/>
        </w:rPr>
        <w:t xml:space="preserve"> and to facilitate your success in the course</w:t>
      </w:r>
      <w:r w:rsidRPr="00B51EB2">
        <w:rPr>
          <w:rFonts w:asciiTheme="majorHAnsi" w:eastAsia="Times New Roman" w:hAnsiTheme="majorHAnsi" w:cstheme="majorHAnsi"/>
          <w:sz w:val="24"/>
        </w:rPr>
        <w:t xml:space="preserve">.  There will be no midterm or final exams.    </w:t>
      </w:r>
    </w:p>
    <w:tbl>
      <w:tblPr>
        <w:tblW w:w="0" w:type="auto"/>
        <w:jc w:val="center"/>
        <w:tblLayout w:type="fixed"/>
        <w:tblCellMar>
          <w:left w:w="0" w:type="dxa"/>
          <w:right w:w="0" w:type="dxa"/>
        </w:tblCellMar>
        <w:tblLook w:val="0000" w:firstRow="0" w:lastRow="0" w:firstColumn="0" w:lastColumn="0" w:noHBand="0" w:noVBand="0"/>
      </w:tblPr>
      <w:tblGrid>
        <w:gridCol w:w="1529"/>
        <w:gridCol w:w="1003"/>
        <w:gridCol w:w="1003"/>
        <w:gridCol w:w="1378"/>
      </w:tblGrid>
      <w:tr w:rsidR="00CB050C" w:rsidRPr="00B51EB2" w14:paraId="5DD7DC9E" w14:textId="77777777" w:rsidTr="00CB050C">
        <w:trPr>
          <w:trHeight w:hRule="exact" w:val="593"/>
          <w:jc w:val="center"/>
        </w:trPr>
        <w:tc>
          <w:tcPr>
            <w:tcW w:w="1529" w:type="dxa"/>
            <w:tcBorders>
              <w:top w:val="single" w:sz="7" w:space="0" w:color="000000"/>
              <w:left w:val="single" w:sz="7" w:space="0" w:color="000000"/>
              <w:bottom w:val="single" w:sz="7" w:space="0" w:color="000000"/>
              <w:right w:val="single" w:sz="15" w:space="0" w:color="000000"/>
            </w:tcBorders>
          </w:tcPr>
          <w:p w14:paraId="5DD7DC97" w14:textId="77777777" w:rsidR="00CB050C" w:rsidRPr="00B51EB2" w:rsidRDefault="00CB050C" w:rsidP="00CB050C">
            <w:pPr>
              <w:autoSpaceDE w:val="0"/>
              <w:autoSpaceDN w:val="0"/>
              <w:adjustRightInd w:val="0"/>
              <w:rPr>
                <w:rFonts w:asciiTheme="majorHAnsi" w:hAnsiTheme="majorHAnsi" w:cstheme="majorHAnsi"/>
                <w:sz w:val="24"/>
              </w:rPr>
            </w:pPr>
          </w:p>
        </w:tc>
        <w:tc>
          <w:tcPr>
            <w:tcW w:w="1003" w:type="dxa"/>
            <w:tcBorders>
              <w:top w:val="single" w:sz="7" w:space="0" w:color="000000"/>
              <w:left w:val="single" w:sz="15" w:space="0" w:color="000000"/>
              <w:bottom w:val="single" w:sz="7" w:space="0" w:color="000000"/>
              <w:right w:val="single" w:sz="7" w:space="0" w:color="000000"/>
            </w:tcBorders>
          </w:tcPr>
          <w:p w14:paraId="5DD7DC98" w14:textId="77777777" w:rsidR="00CB050C" w:rsidRPr="00B51EB2" w:rsidRDefault="00CB050C" w:rsidP="00CB050C">
            <w:pPr>
              <w:kinsoku w:val="0"/>
              <w:overflowPunct w:val="0"/>
              <w:autoSpaceDE w:val="0"/>
              <w:autoSpaceDN w:val="0"/>
              <w:adjustRightInd w:val="0"/>
              <w:spacing w:before="1"/>
              <w:rPr>
                <w:rFonts w:asciiTheme="majorHAnsi" w:hAnsiTheme="majorHAnsi" w:cstheme="majorHAnsi"/>
                <w:sz w:val="25"/>
                <w:szCs w:val="25"/>
              </w:rPr>
            </w:pPr>
          </w:p>
          <w:p w14:paraId="5DD7DC99" w14:textId="77777777" w:rsidR="00CB050C" w:rsidRPr="00B51EB2" w:rsidRDefault="00CB050C" w:rsidP="00CB050C">
            <w:pPr>
              <w:kinsoku w:val="0"/>
              <w:overflowPunct w:val="0"/>
              <w:autoSpaceDE w:val="0"/>
              <w:autoSpaceDN w:val="0"/>
              <w:adjustRightInd w:val="0"/>
              <w:ind w:left="19"/>
              <w:rPr>
                <w:rFonts w:asciiTheme="majorHAnsi" w:hAnsiTheme="majorHAnsi" w:cstheme="majorHAnsi"/>
                <w:sz w:val="24"/>
              </w:rPr>
            </w:pPr>
            <w:bookmarkStart w:id="16" w:name="Sheet1"/>
            <w:bookmarkEnd w:id="16"/>
            <w:r w:rsidRPr="00B51EB2">
              <w:rPr>
                <w:rFonts w:asciiTheme="majorHAnsi" w:hAnsiTheme="majorHAnsi" w:cstheme="majorHAnsi"/>
                <w:b/>
                <w:bCs/>
              </w:rPr>
              <w:t>DB</w:t>
            </w:r>
          </w:p>
        </w:tc>
        <w:tc>
          <w:tcPr>
            <w:tcW w:w="1003" w:type="dxa"/>
            <w:tcBorders>
              <w:top w:val="single" w:sz="7" w:space="0" w:color="000000"/>
              <w:left w:val="single" w:sz="7" w:space="0" w:color="000000"/>
              <w:bottom w:val="single" w:sz="7" w:space="0" w:color="000000"/>
              <w:right w:val="single" w:sz="7" w:space="0" w:color="000000"/>
            </w:tcBorders>
          </w:tcPr>
          <w:p w14:paraId="5DD7DC9A" w14:textId="77777777" w:rsidR="00CB050C" w:rsidRPr="00B51EB2" w:rsidRDefault="00CB050C" w:rsidP="00CB050C">
            <w:pPr>
              <w:kinsoku w:val="0"/>
              <w:overflowPunct w:val="0"/>
              <w:autoSpaceDE w:val="0"/>
              <w:autoSpaceDN w:val="0"/>
              <w:adjustRightInd w:val="0"/>
              <w:spacing w:before="1"/>
              <w:rPr>
                <w:rFonts w:asciiTheme="majorHAnsi" w:hAnsiTheme="majorHAnsi" w:cstheme="majorHAnsi"/>
                <w:sz w:val="25"/>
                <w:szCs w:val="25"/>
              </w:rPr>
            </w:pPr>
          </w:p>
          <w:p w14:paraId="5DD7DC9B" w14:textId="77777777" w:rsidR="00CB050C" w:rsidRPr="00B51EB2" w:rsidRDefault="00CB050C" w:rsidP="00CB050C">
            <w:pPr>
              <w:kinsoku w:val="0"/>
              <w:overflowPunct w:val="0"/>
              <w:autoSpaceDE w:val="0"/>
              <w:autoSpaceDN w:val="0"/>
              <w:adjustRightInd w:val="0"/>
              <w:ind w:left="28"/>
              <w:rPr>
                <w:rFonts w:asciiTheme="majorHAnsi" w:hAnsiTheme="majorHAnsi" w:cstheme="majorHAnsi"/>
                <w:sz w:val="24"/>
              </w:rPr>
            </w:pPr>
            <w:r w:rsidRPr="00B51EB2">
              <w:rPr>
                <w:rFonts w:asciiTheme="majorHAnsi" w:hAnsiTheme="majorHAnsi" w:cstheme="majorHAnsi"/>
                <w:b/>
                <w:bCs/>
              </w:rPr>
              <w:t>Quiz</w:t>
            </w:r>
          </w:p>
        </w:tc>
        <w:tc>
          <w:tcPr>
            <w:tcW w:w="1378" w:type="dxa"/>
            <w:tcBorders>
              <w:top w:val="single" w:sz="7" w:space="0" w:color="000000"/>
              <w:left w:val="single" w:sz="7" w:space="0" w:color="000000"/>
              <w:bottom w:val="single" w:sz="7" w:space="0" w:color="000000"/>
              <w:right w:val="single" w:sz="15" w:space="0" w:color="000000"/>
            </w:tcBorders>
          </w:tcPr>
          <w:p w14:paraId="5DD7DC9C" w14:textId="77777777" w:rsidR="00CB050C" w:rsidRPr="00B51EB2" w:rsidRDefault="00CB050C" w:rsidP="00CB050C">
            <w:pPr>
              <w:kinsoku w:val="0"/>
              <w:overflowPunct w:val="0"/>
              <w:autoSpaceDE w:val="0"/>
              <w:autoSpaceDN w:val="0"/>
              <w:adjustRightInd w:val="0"/>
              <w:spacing w:before="1"/>
              <w:rPr>
                <w:rFonts w:asciiTheme="majorHAnsi" w:hAnsiTheme="majorHAnsi" w:cstheme="majorHAnsi"/>
                <w:sz w:val="25"/>
                <w:szCs w:val="25"/>
              </w:rPr>
            </w:pPr>
          </w:p>
          <w:p w14:paraId="5DD7DC9D" w14:textId="77777777" w:rsidR="00CB050C" w:rsidRPr="00B51EB2" w:rsidRDefault="00CB050C" w:rsidP="00CB050C">
            <w:pPr>
              <w:kinsoku w:val="0"/>
              <w:overflowPunct w:val="0"/>
              <w:autoSpaceDE w:val="0"/>
              <w:autoSpaceDN w:val="0"/>
              <w:adjustRightInd w:val="0"/>
              <w:ind w:left="28"/>
              <w:rPr>
                <w:rFonts w:asciiTheme="majorHAnsi" w:hAnsiTheme="majorHAnsi" w:cstheme="majorHAnsi"/>
                <w:sz w:val="24"/>
              </w:rPr>
            </w:pPr>
            <w:r w:rsidRPr="00B51EB2">
              <w:rPr>
                <w:rFonts w:asciiTheme="majorHAnsi" w:hAnsiTheme="majorHAnsi" w:cstheme="majorHAnsi"/>
                <w:b/>
                <w:bCs/>
              </w:rPr>
              <w:t>Assignment</w:t>
            </w:r>
          </w:p>
        </w:tc>
      </w:tr>
      <w:tr w:rsidR="00CB050C" w:rsidRPr="00557DE9" w14:paraId="5DD7DCA3"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9F"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1</w:t>
            </w:r>
          </w:p>
        </w:tc>
        <w:tc>
          <w:tcPr>
            <w:tcW w:w="1003" w:type="dxa"/>
            <w:tcBorders>
              <w:top w:val="single" w:sz="7" w:space="0" w:color="000000"/>
              <w:left w:val="single" w:sz="15" w:space="0" w:color="000000"/>
              <w:bottom w:val="single" w:sz="7" w:space="0" w:color="000000"/>
              <w:right w:val="single" w:sz="7" w:space="0" w:color="000000"/>
            </w:tcBorders>
          </w:tcPr>
          <w:p w14:paraId="5DD7DCA0" w14:textId="77777777" w:rsidR="00CB050C" w:rsidRPr="00557DE9"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557DE9">
              <w:rPr>
                <w:rFonts w:asciiTheme="majorHAnsi" w:hAnsiTheme="majorHAnsi" w:cstheme="majorHAnsi"/>
              </w:rPr>
              <w:t>16</w:t>
            </w:r>
          </w:p>
        </w:tc>
        <w:tc>
          <w:tcPr>
            <w:tcW w:w="1003" w:type="dxa"/>
            <w:tcBorders>
              <w:top w:val="single" w:sz="7" w:space="0" w:color="000000"/>
              <w:left w:val="single" w:sz="7" w:space="0" w:color="000000"/>
              <w:bottom w:val="single" w:sz="7" w:space="0" w:color="000000"/>
              <w:right w:val="single" w:sz="7" w:space="0" w:color="000000"/>
            </w:tcBorders>
            <w:shd w:val="clear" w:color="auto" w:fill="818181"/>
          </w:tcPr>
          <w:p w14:paraId="5DD7DCA1" w14:textId="77777777" w:rsidR="00CB050C" w:rsidRPr="00557DE9" w:rsidRDefault="00CB050C" w:rsidP="00CB050C">
            <w:pPr>
              <w:autoSpaceDE w:val="0"/>
              <w:autoSpaceDN w:val="0"/>
              <w:adjustRightInd w:val="0"/>
              <w:rPr>
                <w:rFonts w:asciiTheme="majorHAnsi" w:hAnsiTheme="majorHAnsi" w:cstheme="majorHAnsi"/>
                <w:sz w:val="24"/>
              </w:rPr>
            </w:pPr>
          </w:p>
        </w:tc>
        <w:tc>
          <w:tcPr>
            <w:tcW w:w="1378" w:type="dxa"/>
            <w:tcBorders>
              <w:top w:val="single" w:sz="7" w:space="0" w:color="000000"/>
              <w:left w:val="single" w:sz="7" w:space="0" w:color="000000"/>
              <w:bottom w:val="single" w:sz="7" w:space="0" w:color="000000"/>
              <w:right w:val="single" w:sz="15" w:space="0" w:color="000000"/>
            </w:tcBorders>
            <w:shd w:val="clear" w:color="auto" w:fill="818181"/>
          </w:tcPr>
          <w:p w14:paraId="5DD7DCA2" w14:textId="77777777" w:rsidR="00CB050C" w:rsidRPr="00557DE9" w:rsidRDefault="00CB050C" w:rsidP="00CB050C">
            <w:pPr>
              <w:autoSpaceDE w:val="0"/>
              <w:autoSpaceDN w:val="0"/>
              <w:adjustRightInd w:val="0"/>
              <w:rPr>
                <w:rFonts w:asciiTheme="majorHAnsi" w:hAnsiTheme="majorHAnsi" w:cstheme="majorHAnsi"/>
                <w:sz w:val="24"/>
              </w:rPr>
            </w:pPr>
          </w:p>
        </w:tc>
      </w:tr>
      <w:tr w:rsidR="00CB050C" w:rsidRPr="00557DE9" w14:paraId="5DD7DCA8"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A4"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2</w:t>
            </w:r>
          </w:p>
        </w:tc>
        <w:tc>
          <w:tcPr>
            <w:tcW w:w="1003" w:type="dxa"/>
            <w:tcBorders>
              <w:top w:val="single" w:sz="7" w:space="0" w:color="000000"/>
              <w:left w:val="single" w:sz="15" w:space="0" w:color="000000"/>
              <w:bottom w:val="single" w:sz="7" w:space="0" w:color="000000"/>
              <w:right w:val="single" w:sz="7" w:space="0" w:color="000000"/>
            </w:tcBorders>
            <w:shd w:val="clear" w:color="auto" w:fill="818181"/>
          </w:tcPr>
          <w:p w14:paraId="5DD7DCA5" w14:textId="77777777" w:rsidR="00CB050C" w:rsidRPr="00557DE9" w:rsidRDefault="00CB050C" w:rsidP="00CB050C">
            <w:pPr>
              <w:autoSpaceDE w:val="0"/>
              <w:autoSpaceDN w:val="0"/>
              <w:adjustRightInd w:val="0"/>
              <w:rPr>
                <w:rFonts w:asciiTheme="majorHAnsi" w:hAnsiTheme="majorHAnsi" w:cstheme="majorHAnsi"/>
                <w:sz w:val="24"/>
              </w:rPr>
            </w:pPr>
          </w:p>
        </w:tc>
        <w:tc>
          <w:tcPr>
            <w:tcW w:w="1003" w:type="dxa"/>
            <w:tcBorders>
              <w:top w:val="single" w:sz="7" w:space="0" w:color="000000"/>
              <w:left w:val="single" w:sz="7" w:space="0" w:color="000000"/>
              <w:bottom w:val="single" w:sz="7" w:space="0" w:color="000000"/>
              <w:right w:val="single" w:sz="7" w:space="0" w:color="000000"/>
            </w:tcBorders>
          </w:tcPr>
          <w:p w14:paraId="5DD7DCA6" w14:textId="77777777" w:rsidR="00CB050C" w:rsidRPr="00557DE9"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557DE9">
              <w:rPr>
                <w:rFonts w:asciiTheme="majorHAnsi" w:hAnsiTheme="majorHAnsi" w:cstheme="majorHAnsi"/>
              </w:rPr>
              <w:t>46</w:t>
            </w:r>
          </w:p>
        </w:tc>
        <w:tc>
          <w:tcPr>
            <w:tcW w:w="1378" w:type="dxa"/>
            <w:tcBorders>
              <w:top w:val="single" w:sz="7" w:space="0" w:color="000000"/>
              <w:left w:val="single" w:sz="7" w:space="0" w:color="000000"/>
              <w:bottom w:val="single" w:sz="7" w:space="0" w:color="000000"/>
              <w:right w:val="single" w:sz="15" w:space="0" w:color="000000"/>
            </w:tcBorders>
            <w:shd w:val="clear" w:color="auto" w:fill="818181"/>
          </w:tcPr>
          <w:p w14:paraId="5DD7DCA7" w14:textId="77777777" w:rsidR="00CB050C" w:rsidRPr="00557DE9" w:rsidRDefault="00CB050C" w:rsidP="00CB050C">
            <w:pPr>
              <w:autoSpaceDE w:val="0"/>
              <w:autoSpaceDN w:val="0"/>
              <w:adjustRightInd w:val="0"/>
              <w:rPr>
                <w:rFonts w:asciiTheme="majorHAnsi" w:hAnsiTheme="majorHAnsi" w:cstheme="majorHAnsi"/>
                <w:sz w:val="24"/>
              </w:rPr>
            </w:pPr>
          </w:p>
        </w:tc>
      </w:tr>
      <w:tr w:rsidR="00CB050C" w:rsidRPr="00557DE9" w14:paraId="5DD7DCAD"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A9"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3</w:t>
            </w:r>
          </w:p>
        </w:tc>
        <w:tc>
          <w:tcPr>
            <w:tcW w:w="1003" w:type="dxa"/>
            <w:tcBorders>
              <w:top w:val="single" w:sz="7" w:space="0" w:color="000000"/>
              <w:left w:val="single" w:sz="15" w:space="0" w:color="000000"/>
              <w:bottom w:val="single" w:sz="7" w:space="0" w:color="000000"/>
              <w:right w:val="single" w:sz="7" w:space="0" w:color="000000"/>
            </w:tcBorders>
            <w:shd w:val="clear" w:color="auto" w:fill="818181"/>
          </w:tcPr>
          <w:p w14:paraId="5DD7DCAA" w14:textId="77777777" w:rsidR="00CB050C" w:rsidRPr="00557DE9" w:rsidRDefault="00CB050C" w:rsidP="00CB050C">
            <w:pPr>
              <w:autoSpaceDE w:val="0"/>
              <w:autoSpaceDN w:val="0"/>
              <w:adjustRightInd w:val="0"/>
              <w:rPr>
                <w:rFonts w:asciiTheme="majorHAnsi" w:hAnsiTheme="majorHAnsi" w:cstheme="majorHAnsi"/>
                <w:sz w:val="24"/>
              </w:rPr>
            </w:pPr>
          </w:p>
        </w:tc>
        <w:tc>
          <w:tcPr>
            <w:tcW w:w="1003" w:type="dxa"/>
            <w:tcBorders>
              <w:top w:val="single" w:sz="7" w:space="0" w:color="000000"/>
              <w:left w:val="single" w:sz="7" w:space="0" w:color="000000"/>
              <w:bottom w:val="single" w:sz="7" w:space="0" w:color="000000"/>
              <w:right w:val="single" w:sz="7" w:space="0" w:color="000000"/>
            </w:tcBorders>
          </w:tcPr>
          <w:p w14:paraId="5DD7DCAB" w14:textId="77777777" w:rsidR="00CB050C" w:rsidRPr="00557DE9"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557DE9">
              <w:rPr>
                <w:rFonts w:asciiTheme="majorHAnsi" w:hAnsiTheme="majorHAnsi" w:cstheme="majorHAnsi"/>
              </w:rPr>
              <w:t>18</w:t>
            </w:r>
          </w:p>
        </w:tc>
        <w:tc>
          <w:tcPr>
            <w:tcW w:w="1378" w:type="dxa"/>
            <w:tcBorders>
              <w:top w:val="single" w:sz="7" w:space="0" w:color="000000"/>
              <w:left w:val="single" w:sz="7" w:space="0" w:color="000000"/>
              <w:bottom w:val="single" w:sz="7" w:space="0" w:color="000000"/>
              <w:right w:val="single" w:sz="15" w:space="0" w:color="000000"/>
            </w:tcBorders>
            <w:shd w:val="clear" w:color="auto" w:fill="818181"/>
          </w:tcPr>
          <w:p w14:paraId="5DD7DCAC" w14:textId="77777777" w:rsidR="00CB050C" w:rsidRPr="00557DE9" w:rsidRDefault="00CB050C" w:rsidP="00CB050C">
            <w:pPr>
              <w:autoSpaceDE w:val="0"/>
              <w:autoSpaceDN w:val="0"/>
              <w:adjustRightInd w:val="0"/>
              <w:rPr>
                <w:rFonts w:asciiTheme="majorHAnsi" w:hAnsiTheme="majorHAnsi" w:cstheme="majorHAnsi"/>
                <w:sz w:val="24"/>
              </w:rPr>
            </w:pPr>
          </w:p>
        </w:tc>
      </w:tr>
      <w:tr w:rsidR="00CB050C" w:rsidRPr="00557DE9" w14:paraId="5DD7DCB2"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AE"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4</w:t>
            </w:r>
          </w:p>
        </w:tc>
        <w:tc>
          <w:tcPr>
            <w:tcW w:w="1003" w:type="dxa"/>
            <w:tcBorders>
              <w:top w:val="single" w:sz="7" w:space="0" w:color="000000"/>
              <w:left w:val="single" w:sz="15" w:space="0" w:color="000000"/>
              <w:bottom w:val="single" w:sz="7" w:space="0" w:color="000000"/>
              <w:right w:val="single" w:sz="7" w:space="0" w:color="000000"/>
            </w:tcBorders>
          </w:tcPr>
          <w:p w14:paraId="5DD7DCAF" w14:textId="77777777" w:rsidR="00CB050C" w:rsidRPr="00557DE9"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557DE9">
              <w:rPr>
                <w:rFonts w:asciiTheme="majorHAnsi" w:hAnsiTheme="majorHAnsi" w:cstheme="majorHAnsi"/>
              </w:rPr>
              <w:t>16</w:t>
            </w:r>
          </w:p>
        </w:tc>
        <w:tc>
          <w:tcPr>
            <w:tcW w:w="1003" w:type="dxa"/>
            <w:tcBorders>
              <w:top w:val="single" w:sz="7" w:space="0" w:color="000000"/>
              <w:left w:val="single" w:sz="7" w:space="0" w:color="000000"/>
              <w:bottom w:val="single" w:sz="7" w:space="0" w:color="000000"/>
              <w:right w:val="single" w:sz="7" w:space="0" w:color="000000"/>
            </w:tcBorders>
            <w:shd w:val="clear" w:color="auto" w:fill="818181"/>
          </w:tcPr>
          <w:p w14:paraId="5DD7DCB0" w14:textId="77777777" w:rsidR="00CB050C" w:rsidRPr="00557DE9" w:rsidRDefault="00CB050C" w:rsidP="00CB050C">
            <w:pPr>
              <w:autoSpaceDE w:val="0"/>
              <w:autoSpaceDN w:val="0"/>
              <w:adjustRightInd w:val="0"/>
              <w:rPr>
                <w:rFonts w:asciiTheme="majorHAnsi" w:hAnsiTheme="majorHAnsi" w:cstheme="majorHAnsi"/>
                <w:sz w:val="24"/>
              </w:rPr>
            </w:pPr>
          </w:p>
        </w:tc>
        <w:tc>
          <w:tcPr>
            <w:tcW w:w="1378" w:type="dxa"/>
            <w:tcBorders>
              <w:top w:val="single" w:sz="7" w:space="0" w:color="000000"/>
              <w:left w:val="single" w:sz="7" w:space="0" w:color="000000"/>
              <w:bottom w:val="single" w:sz="7" w:space="0" w:color="000000"/>
              <w:right w:val="single" w:sz="15" w:space="0" w:color="000000"/>
            </w:tcBorders>
            <w:shd w:val="clear" w:color="auto" w:fill="818181"/>
          </w:tcPr>
          <w:p w14:paraId="5DD7DCB1" w14:textId="77777777" w:rsidR="00CB050C" w:rsidRPr="00557DE9" w:rsidRDefault="00CB050C" w:rsidP="00CB050C">
            <w:pPr>
              <w:autoSpaceDE w:val="0"/>
              <w:autoSpaceDN w:val="0"/>
              <w:adjustRightInd w:val="0"/>
              <w:rPr>
                <w:rFonts w:asciiTheme="majorHAnsi" w:hAnsiTheme="majorHAnsi" w:cstheme="majorHAnsi"/>
                <w:sz w:val="24"/>
              </w:rPr>
            </w:pPr>
          </w:p>
        </w:tc>
      </w:tr>
      <w:tr w:rsidR="00CB050C" w:rsidRPr="00557DE9" w14:paraId="5DD7DCB7"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B3"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5</w:t>
            </w:r>
          </w:p>
        </w:tc>
        <w:tc>
          <w:tcPr>
            <w:tcW w:w="1003" w:type="dxa"/>
            <w:tcBorders>
              <w:top w:val="single" w:sz="7" w:space="0" w:color="000000"/>
              <w:left w:val="single" w:sz="15" w:space="0" w:color="000000"/>
              <w:bottom w:val="single" w:sz="7" w:space="0" w:color="000000"/>
              <w:right w:val="single" w:sz="7" w:space="0" w:color="000000"/>
            </w:tcBorders>
            <w:shd w:val="clear" w:color="auto" w:fill="818181"/>
          </w:tcPr>
          <w:p w14:paraId="5DD7DCB4" w14:textId="77777777" w:rsidR="00CB050C" w:rsidRPr="00557DE9" w:rsidRDefault="00CB050C" w:rsidP="00CB050C">
            <w:pPr>
              <w:autoSpaceDE w:val="0"/>
              <w:autoSpaceDN w:val="0"/>
              <w:adjustRightInd w:val="0"/>
              <w:rPr>
                <w:rFonts w:asciiTheme="majorHAnsi" w:hAnsiTheme="majorHAnsi" w:cstheme="majorHAnsi"/>
                <w:sz w:val="24"/>
              </w:rPr>
            </w:pPr>
          </w:p>
        </w:tc>
        <w:tc>
          <w:tcPr>
            <w:tcW w:w="1003" w:type="dxa"/>
            <w:tcBorders>
              <w:top w:val="single" w:sz="7" w:space="0" w:color="000000"/>
              <w:left w:val="single" w:sz="7" w:space="0" w:color="000000"/>
              <w:bottom w:val="single" w:sz="7" w:space="0" w:color="000000"/>
              <w:right w:val="single" w:sz="7" w:space="0" w:color="000000"/>
            </w:tcBorders>
          </w:tcPr>
          <w:p w14:paraId="5DD7DCB5" w14:textId="77777777" w:rsidR="00CB050C" w:rsidRPr="00557DE9"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557DE9">
              <w:rPr>
                <w:rFonts w:asciiTheme="majorHAnsi" w:hAnsiTheme="majorHAnsi" w:cstheme="majorHAnsi"/>
              </w:rPr>
              <w:t>23</w:t>
            </w:r>
          </w:p>
        </w:tc>
        <w:tc>
          <w:tcPr>
            <w:tcW w:w="1378" w:type="dxa"/>
            <w:tcBorders>
              <w:top w:val="single" w:sz="7" w:space="0" w:color="000000"/>
              <w:left w:val="single" w:sz="7" w:space="0" w:color="000000"/>
              <w:bottom w:val="single" w:sz="7" w:space="0" w:color="000000"/>
              <w:right w:val="single" w:sz="15" w:space="0" w:color="000000"/>
            </w:tcBorders>
          </w:tcPr>
          <w:p w14:paraId="5DD7DCB6" w14:textId="77777777" w:rsidR="00CB050C" w:rsidRPr="00557DE9" w:rsidRDefault="00CB050C" w:rsidP="00CB050C">
            <w:pPr>
              <w:kinsoku w:val="0"/>
              <w:overflowPunct w:val="0"/>
              <w:autoSpaceDE w:val="0"/>
              <w:autoSpaceDN w:val="0"/>
              <w:adjustRightInd w:val="0"/>
              <w:spacing w:line="255" w:lineRule="exact"/>
              <w:ind w:right="17"/>
              <w:jc w:val="right"/>
              <w:rPr>
                <w:rFonts w:asciiTheme="majorHAnsi" w:hAnsiTheme="majorHAnsi" w:cstheme="majorHAnsi"/>
                <w:sz w:val="24"/>
              </w:rPr>
            </w:pPr>
            <w:r w:rsidRPr="00557DE9">
              <w:rPr>
                <w:rFonts w:asciiTheme="majorHAnsi" w:hAnsiTheme="majorHAnsi" w:cstheme="majorHAnsi"/>
              </w:rPr>
              <w:t>24</w:t>
            </w:r>
          </w:p>
        </w:tc>
      </w:tr>
      <w:tr w:rsidR="00CB050C" w:rsidRPr="00557DE9" w14:paraId="5DD7DCBC"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B8"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6</w:t>
            </w:r>
          </w:p>
        </w:tc>
        <w:tc>
          <w:tcPr>
            <w:tcW w:w="1003" w:type="dxa"/>
            <w:tcBorders>
              <w:top w:val="single" w:sz="7" w:space="0" w:color="000000"/>
              <w:left w:val="single" w:sz="15" w:space="0" w:color="000000"/>
              <w:bottom w:val="single" w:sz="7" w:space="0" w:color="000000"/>
              <w:right w:val="single" w:sz="7" w:space="0" w:color="000000"/>
            </w:tcBorders>
          </w:tcPr>
          <w:p w14:paraId="5DD7DCB9" w14:textId="77777777" w:rsidR="00CB050C" w:rsidRPr="00557DE9"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557DE9">
              <w:rPr>
                <w:rFonts w:asciiTheme="majorHAnsi" w:hAnsiTheme="majorHAnsi" w:cstheme="majorHAnsi"/>
              </w:rPr>
              <w:t>16</w:t>
            </w:r>
          </w:p>
        </w:tc>
        <w:tc>
          <w:tcPr>
            <w:tcW w:w="1003" w:type="dxa"/>
            <w:tcBorders>
              <w:top w:val="single" w:sz="7" w:space="0" w:color="000000"/>
              <w:left w:val="single" w:sz="7" w:space="0" w:color="000000"/>
              <w:bottom w:val="single" w:sz="7" w:space="0" w:color="000000"/>
              <w:right w:val="single" w:sz="7" w:space="0" w:color="000000"/>
            </w:tcBorders>
            <w:shd w:val="clear" w:color="auto" w:fill="818181"/>
          </w:tcPr>
          <w:p w14:paraId="5DD7DCBA" w14:textId="77777777" w:rsidR="00CB050C" w:rsidRPr="00557DE9" w:rsidRDefault="00CB050C" w:rsidP="00CB050C">
            <w:pPr>
              <w:autoSpaceDE w:val="0"/>
              <w:autoSpaceDN w:val="0"/>
              <w:adjustRightInd w:val="0"/>
              <w:rPr>
                <w:rFonts w:asciiTheme="majorHAnsi" w:hAnsiTheme="majorHAnsi" w:cstheme="majorHAnsi"/>
                <w:sz w:val="24"/>
              </w:rPr>
            </w:pPr>
          </w:p>
        </w:tc>
        <w:tc>
          <w:tcPr>
            <w:tcW w:w="1378" w:type="dxa"/>
            <w:tcBorders>
              <w:top w:val="single" w:sz="7" w:space="0" w:color="000000"/>
              <w:left w:val="single" w:sz="7" w:space="0" w:color="000000"/>
              <w:bottom w:val="single" w:sz="7" w:space="0" w:color="000000"/>
              <w:right w:val="single" w:sz="15" w:space="0" w:color="000000"/>
            </w:tcBorders>
          </w:tcPr>
          <w:p w14:paraId="5DD7DCBB" w14:textId="77777777" w:rsidR="00CB050C" w:rsidRPr="00557DE9" w:rsidRDefault="00CB050C" w:rsidP="00CB050C">
            <w:pPr>
              <w:kinsoku w:val="0"/>
              <w:overflowPunct w:val="0"/>
              <w:autoSpaceDE w:val="0"/>
              <w:autoSpaceDN w:val="0"/>
              <w:adjustRightInd w:val="0"/>
              <w:spacing w:line="255" w:lineRule="exact"/>
              <w:ind w:right="17"/>
              <w:jc w:val="right"/>
              <w:rPr>
                <w:rFonts w:asciiTheme="majorHAnsi" w:hAnsiTheme="majorHAnsi" w:cstheme="majorHAnsi"/>
                <w:sz w:val="24"/>
              </w:rPr>
            </w:pPr>
            <w:r w:rsidRPr="00557DE9">
              <w:rPr>
                <w:rFonts w:asciiTheme="majorHAnsi" w:hAnsiTheme="majorHAnsi" w:cstheme="majorHAnsi"/>
              </w:rPr>
              <w:t>19</w:t>
            </w:r>
          </w:p>
        </w:tc>
      </w:tr>
      <w:tr w:rsidR="00CB050C" w:rsidRPr="00557DE9" w14:paraId="5DD7DCC1"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BD"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7</w:t>
            </w:r>
          </w:p>
        </w:tc>
        <w:tc>
          <w:tcPr>
            <w:tcW w:w="1003" w:type="dxa"/>
            <w:tcBorders>
              <w:top w:val="single" w:sz="7" w:space="0" w:color="000000"/>
              <w:left w:val="single" w:sz="15" w:space="0" w:color="000000"/>
              <w:bottom w:val="single" w:sz="7" w:space="0" w:color="000000"/>
              <w:right w:val="single" w:sz="7" w:space="0" w:color="000000"/>
            </w:tcBorders>
            <w:shd w:val="clear" w:color="auto" w:fill="818181"/>
          </w:tcPr>
          <w:p w14:paraId="5DD7DCBE" w14:textId="77777777" w:rsidR="00CB050C" w:rsidRPr="00557DE9" w:rsidRDefault="00CB050C" w:rsidP="00CB050C">
            <w:pPr>
              <w:autoSpaceDE w:val="0"/>
              <w:autoSpaceDN w:val="0"/>
              <w:adjustRightInd w:val="0"/>
              <w:rPr>
                <w:rFonts w:asciiTheme="majorHAnsi" w:hAnsiTheme="majorHAnsi" w:cstheme="majorHAnsi"/>
                <w:sz w:val="24"/>
              </w:rPr>
            </w:pPr>
          </w:p>
        </w:tc>
        <w:tc>
          <w:tcPr>
            <w:tcW w:w="1003" w:type="dxa"/>
            <w:tcBorders>
              <w:top w:val="single" w:sz="7" w:space="0" w:color="000000"/>
              <w:left w:val="single" w:sz="7" w:space="0" w:color="000000"/>
              <w:bottom w:val="single" w:sz="7" w:space="0" w:color="000000"/>
              <w:right w:val="single" w:sz="7" w:space="0" w:color="000000"/>
            </w:tcBorders>
          </w:tcPr>
          <w:p w14:paraId="5DD7DCBF" w14:textId="77777777" w:rsidR="00CB050C" w:rsidRPr="00557DE9"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557DE9">
              <w:rPr>
                <w:rFonts w:asciiTheme="majorHAnsi" w:hAnsiTheme="majorHAnsi" w:cstheme="majorHAnsi"/>
              </w:rPr>
              <w:t>23</w:t>
            </w:r>
          </w:p>
        </w:tc>
        <w:tc>
          <w:tcPr>
            <w:tcW w:w="1378" w:type="dxa"/>
            <w:tcBorders>
              <w:top w:val="single" w:sz="7" w:space="0" w:color="000000"/>
              <w:left w:val="single" w:sz="7" w:space="0" w:color="000000"/>
              <w:bottom w:val="single" w:sz="7" w:space="0" w:color="000000"/>
              <w:right w:val="single" w:sz="15" w:space="0" w:color="000000"/>
            </w:tcBorders>
            <w:shd w:val="clear" w:color="auto" w:fill="818181"/>
          </w:tcPr>
          <w:p w14:paraId="5DD7DCC0" w14:textId="77777777" w:rsidR="00CB050C" w:rsidRPr="00557DE9" w:rsidRDefault="00CB050C" w:rsidP="00CB050C">
            <w:pPr>
              <w:autoSpaceDE w:val="0"/>
              <w:autoSpaceDN w:val="0"/>
              <w:adjustRightInd w:val="0"/>
              <w:rPr>
                <w:rFonts w:asciiTheme="majorHAnsi" w:hAnsiTheme="majorHAnsi" w:cstheme="majorHAnsi"/>
                <w:sz w:val="24"/>
              </w:rPr>
            </w:pPr>
          </w:p>
        </w:tc>
      </w:tr>
      <w:tr w:rsidR="00CB050C" w:rsidRPr="00557DE9" w14:paraId="5DD7DCC6"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C2"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8</w:t>
            </w:r>
          </w:p>
        </w:tc>
        <w:tc>
          <w:tcPr>
            <w:tcW w:w="1003" w:type="dxa"/>
            <w:tcBorders>
              <w:top w:val="single" w:sz="7" w:space="0" w:color="000000"/>
              <w:left w:val="single" w:sz="15" w:space="0" w:color="000000"/>
              <w:bottom w:val="single" w:sz="7" w:space="0" w:color="000000"/>
              <w:right w:val="single" w:sz="7" w:space="0" w:color="000000"/>
            </w:tcBorders>
            <w:shd w:val="clear" w:color="auto" w:fill="818181"/>
          </w:tcPr>
          <w:p w14:paraId="5DD7DCC3" w14:textId="77777777" w:rsidR="00CB050C" w:rsidRPr="00557DE9" w:rsidRDefault="00CB050C" w:rsidP="00CB050C">
            <w:pPr>
              <w:autoSpaceDE w:val="0"/>
              <w:autoSpaceDN w:val="0"/>
              <w:adjustRightInd w:val="0"/>
              <w:rPr>
                <w:rFonts w:asciiTheme="majorHAnsi" w:hAnsiTheme="majorHAnsi" w:cstheme="majorHAnsi"/>
                <w:sz w:val="24"/>
              </w:rPr>
            </w:pPr>
          </w:p>
        </w:tc>
        <w:tc>
          <w:tcPr>
            <w:tcW w:w="1003" w:type="dxa"/>
            <w:tcBorders>
              <w:top w:val="single" w:sz="7" w:space="0" w:color="000000"/>
              <w:left w:val="single" w:sz="7" w:space="0" w:color="000000"/>
              <w:bottom w:val="single" w:sz="7" w:space="0" w:color="000000"/>
              <w:right w:val="single" w:sz="7" w:space="0" w:color="000000"/>
            </w:tcBorders>
          </w:tcPr>
          <w:p w14:paraId="5DD7DCC4" w14:textId="77777777" w:rsidR="00CB050C" w:rsidRPr="00557DE9"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557DE9">
              <w:rPr>
                <w:rFonts w:asciiTheme="majorHAnsi" w:hAnsiTheme="majorHAnsi" w:cstheme="majorHAnsi"/>
              </w:rPr>
              <w:t>16</w:t>
            </w:r>
          </w:p>
        </w:tc>
        <w:tc>
          <w:tcPr>
            <w:tcW w:w="1378" w:type="dxa"/>
            <w:tcBorders>
              <w:top w:val="single" w:sz="7" w:space="0" w:color="000000"/>
              <w:left w:val="single" w:sz="7" w:space="0" w:color="000000"/>
              <w:bottom w:val="single" w:sz="7" w:space="0" w:color="000000"/>
              <w:right w:val="single" w:sz="15" w:space="0" w:color="000000"/>
            </w:tcBorders>
          </w:tcPr>
          <w:p w14:paraId="5DD7DCC5" w14:textId="77777777" w:rsidR="00CB050C" w:rsidRPr="00557DE9" w:rsidRDefault="00CB050C" w:rsidP="00CB050C">
            <w:pPr>
              <w:kinsoku w:val="0"/>
              <w:overflowPunct w:val="0"/>
              <w:autoSpaceDE w:val="0"/>
              <w:autoSpaceDN w:val="0"/>
              <w:adjustRightInd w:val="0"/>
              <w:spacing w:line="255" w:lineRule="exact"/>
              <w:ind w:right="17"/>
              <w:jc w:val="right"/>
              <w:rPr>
                <w:rFonts w:asciiTheme="majorHAnsi" w:hAnsiTheme="majorHAnsi" w:cstheme="majorHAnsi"/>
                <w:sz w:val="24"/>
              </w:rPr>
            </w:pPr>
            <w:r w:rsidRPr="00557DE9">
              <w:rPr>
                <w:rFonts w:asciiTheme="majorHAnsi" w:hAnsiTheme="majorHAnsi" w:cstheme="majorHAnsi"/>
              </w:rPr>
              <w:t>16</w:t>
            </w:r>
          </w:p>
        </w:tc>
      </w:tr>
      <w:tr w:rsidR="00CB050C" w:rsidRPr="00557DE9" w14:paraId="5DD7DCCB"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C7"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9</w:t>
            </w:r>
          </w:p>
        </w:tc>
        <w:tc>
          <w:tcPr>
            <w:tcW w:w="1003" w:type="dxa"/>
            <w:tcBorders>
              <w:top w:val="single" w:sz="7" w:space="0" w:color="000000"/>
              <w:left w:val="single" w:sz="15" w:space="0" w:color="000000"/>
              <w:bottom w:val="single" w:sz="7" w:space="0" w:color="000000"/>
              <w:right w:val="single" w:sz="7" w:space="0" w:color="000000"/>
            </w:tcBorders>
            <w:shd w:val="clear" w:color="auto" w:fill="818181"/>
          </w:tcPr>
          <w:p w14:paraId="5DD7DCC8" w14:textId="77777777" w:rsidR="00CB050C" w:rsidRPr="00557DE9" w:rsidRDefault="00CB050C" w:rsidP="00CB050C">
            <w:pPr>
              <w:autoSpaceDE w:val="0"/>
              <w:autoSpaceDN w:val="0"/>
              <w:adjustRightInd w:val="0"/>
              <w:rPr>
                <w:rFonts w:asciiTheme="majorHAnsi" w:hAnsiTheme="majorHAnsi" w:cstheme="majorHAnsi"/>
                <w:sz w:val="24"/>
              </w:rPr>
            </w:pPr>
          </w:p>
        </w:tc>
        <w:tc>
          <w:tcPr>
            <w:tcW w:w="1003" w:type="dxa"/>
            <w:tcBorders>
              <w:top w:val="single" w:sz="7" w:space="0" w:color="000000"/>
              <w:left w:val="single" w:sz="7" w:space="0" w:color="000000"/>
              <w:bottom w:val="single" w:sz="7" w:space="0" w:color="000000"/>
              <w:right w:val="single" w:sz="7" w:space="0" w:color="000000"/>
            </w:tcBorders>
            <w:shd w:val="clear" w:color="auto" w:fill="818181"/>
          </w:tcPr>
          <w:p w14:paraId="5DD7DCC9" w14:textId="77777777" w:rsidR="00CB050C" w:rsidRPr="00557DE9" w:rsidRDefault="00CB050C" w:rsidP="00CB050C">
            <w:pPr>
              <w:autoSpaceDE w:val="0"/>
              <w:autoSpaceDN w:val="0"/>
              <w:adjustRightInd w:val="0"/>
              <w:rPr>
                <w:rFonts w:asciiTheme="majorHAnsi" w:hAnsiTheme="majorHAnsi" w:cstheme="majorHAnsi"/>
                <w:sz w:val="24"/>
              </w:rPr>
            </w:pPr>
          </w:p>
        </w:tc>
        <w:tc>
          <w:tcPr>
            <w:tcW w:w="1378" w:type="dxa"/>
            <w:tcBorders>
              <w:top w:val="single" w:sz="7" w:space="0" w:color="000000"/>
              <w:left w:val="single" w:sz="7" w:space="0" w:color="000000"/>
              <w:bottom w:val="single" w:sz="7" w:space="0" w:color="000000"/>
              <w:right w:val="single" w:sz="15" w:space="0" w:color="000000"/>
            </w:tcBorders>
          </w:tcPr>
          <w:p w14:paraId="5DD7DCCA" w14:textId="77777777" w:rsidR="00CB050C" w:rsidRPr="00557DE9" w:rsidRDefault="00CB050C" w:rsidP="00CB050C">
            <w:pPr>
              <w:kinsoku w:val="0"/>
              <w:overflowPunct w:val="0"/>
              <w:autoSpaceDE w:val="0"/>
              <w:autoSpaceDN w:val="0"/>
              <w:adjustRightInd w:val="0"/>
              <w:spacing w:line="255" w:lineRule="exact"/>
              <w:ind w:right="17"/>
              <w:jc w:val="right"/>
              <w:rPr>
                <w:rFonts w:asciiTheme="majorHAnsi" w:hAnsiTheme="majorHAnsi" w:cstheme="majorHAnsi"/>
                <w:sz w:val="24"/>
              </w:rPr>
            </w:pPr>
            <w:r w:rsidRPr="00557DE9">
              <w:rPr>
                <w:rFonts w:asciiTheme="majorHAnsi" w:hAnsiTheme="majorHAnsi" w:cstheme="majorHAnsi"/>
              </w:rPr>
              <w:t>24</w:t>
            </w:r>
          </w:p>
        </w:tc>
      </w:tr>
      <w:tr w:rsidR="00CB050C" w:rsidRPr="00557DE9" w14:paraId="5DD7DCD0"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CC"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10</w:t>
            </w:r>
          </w:p>
        </w:tc>
        <w:tc>
          <w:tcPr>
            <w:tcW w:w="1003" w:type="dxa"/>
            <w:tcBorders>
              <w:top w:val="single" w:sz="7" w:space="0" w:color="000000"/>
              <w:left w:val="single" w:sz="15" w:space="0" w:color="000000"/>
              <w:bottom w:val="single" w:sz="7" w:space="0" w:color="000000"/>
              <w:right w:val="single" w:sz="7" w:space="0" w:color="000000"/>
            </w:tcBorders>
            <w:shd w:val="clear" w:color="auto" w:fill="818181"/>
          </w:tcPr>
          <w:p w14:paraId="5DD7DCCD" w14:textId="77777777" w:rsidR="00CB050C" w:rsidRPr="00557DE9" w:rsidRDefault="00CB050C" w:rsidP="00CB050C">
            <w:pPr>
              <w:autoSpaceDE w:val="0"/>
              <w:autoSpaceDN w:val="0"/>
              <w:adjustRightInd w:val="0"/>
              <w:rPr>
                <w:rFonts w:asciiTheme="majorHAnsi" w:hAnsiTheme="majorHAnsi" w:cstheme="majorHAnsi"/>
                <w:sz w:val="24"/>
              </w:rPr>
            </w:pPr>
          </w:p>
        </w:tc>
        <w:tc>
          <w:tcPr>
            <w:tcW w:w="1003" w:type="dxa"/>
            <w:tcBorders>
              <w:top w:val="single" w:sz="7" w:space="0" w:color="000000"/>
              <w:left w:val="single" w:sz="7" w:space="0" w:color="000000"/>
              <w:bottom w:val="single" w:sz="7" w:space="0" w:color="000000"/>
              <w:right w:val="single" w:sz="7" w:space="0" w:color="000000"/>
            </w:tcBorders>
          </w:tcPr>
          <w:p w14:paraId="5DD7DCCE" w14:textId="77777777" w:rsidR="00CB050C" w:rsidRPr="00557DE9"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557DE9">
              <w:rPr>
                <w:rFonts w:asciiTheme="majorHAnsi" w:hAnsiTheme="majorHAnsi" w:cstheme="majorHAnsi"/>
              </w:rPr>
              <w:t>20</w:t>
            </w:r>
          </w:p>
        </w:tc>
        <w:tc>
          <w:tcPr>
            <w:tcW w:w="1378" w:type="dxa"/>
            <w:tcBorders>
              <w:top w:val="single" w:sz="7" w:space="0" w:color="000000"/>
              <w:left w:val="single" w:sz="7" w:space="0" w:color="000000"/>
              <w:bottom w:val="single" w:sz="7" w:space="0" w:color="000000"/>
              <w:right w:val="single" w:sz="15" w:space="0" w:color="000000"/>
            </w:tcBorders>
            <w:shd w:val="clear" w:color="auto" w:fill="818181"/>
          </w:tcPr>
          <w:p w14:paraId="5DD7DCCF" w14:textId="77777777" w:rsidR="00CB050C" w:rsidRPr="00557DE9" w:rsidRDefault="00CB050C" w:rsidP="00CB050C">
            <w:pPr>
              <w:autoSpaceDE w:val="0"/>
              <w:autoSpaceDN w:val="0"/>
              <w:adjustRightInd w:val="0"/>
              <w:rPr>
                <w:rFonts w:asciiTheme="majorHAnsi" w:hAnsiTheme="majorHAnsi" w:cstheme="majorHAnsi"/>
                <w:sz w:val="24"/>
              </w:rPr>
            </w:pPr>
          </w:p>
        </w:tc>
      </w:tr>
      <w:tr w:rsidR="00CB050C" w:rsidRPr="00557DE9" w14:paraId="5DD7DCD5"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D1"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11</w:t>
            </w:r>
          </w:p>
        </w:tc>
        <w:tc>
          <w:tcPr>
            <w:tcW w:w="1003" w:type="dxa"/>
            <w:tcBorders>
              <w:top w:val="single" w:sz="7" w:space="0" w:color="000000"/>
              <w:left w:val="single" w:sz="15" w:space="0" w:color="000000"/>
              <w:bottom w:val="single" w:sz="7" w:space="0" w:color="000000"/>
              <w:right w:val="single" w:sz="7" w:space="0" w:color="000000"/>
            </w:tcBorders>
          </w:tcPr>
          <w:p w14:paraId="5DD7DCD2" w14:textId="77777777" w:rsidR="00CB050C" w:rsidRPr="00557DE9"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557DE9">
              <w:rPr>
                <w:rFonts w:asciiTheme="majorHAnsi" w:hAnsiTheme="majorHAnsi" w:cstheme="majorHAnsi"/>
              </w:rPr>
              <w:t>16</w:t>
            </w:r>
          </w:p>
        </w:tc>
        <w:tc>
          <w:tcPr>
            <w:tcW w:w="1003" w:type="dxa"/>
            <w:tcBorders>
              <w:top w:val="single" w:sz="7" w:space="0" w:color="000000"/>
              <w:left w:val="single" w:sz="7" w:space="0" w:color="000000"/>
              <w:bottom w:val="single" w:sz="7" w:space="0" w:color="000000"/>
              <w:right w:val="single" w:sz="7" w:space="0" w:color="000000"/>
            </w:tcBorders>
          </w:tcPr>
          <w:p w14:paraId="5DD7DCD3" w14:textId="77777777" w:rsidR="00CB050C" w:rsidRPr="00557DE9"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557DE9">
              <w:rPr>
                <w:rFonts w:asciiTheme="majorHAnsi" w:hAnsiTheme="majorHAnsi" w:cstheme="majorHAnsi"/>
              </w:rPr>
              <w:t>12</w:t>
            </w:r>
          </w:p>
        </w:tc>
        <w:tc>
          <w:tcPr>
            <w:tcW w:w="1378" w:type="dxa"/>
            <w:tcBorders>
              <w:top w:val="single" w:sz="7" w:space="0" w:color="000000"/>
              <w:left w:val="single" w:sz="7" w:space="0" w:color="000000"/>
              <w:bottom w:val="single" w:sz="7" w:space="0" w:color="000000"/>
              <w:right w:val="single" w:sz="15" w:space="0" w:color="000000"/>
            </w:tcBorders>
            <w:shd w:val="clear" w:color="auto" w:fill="818181"/>
          </w:tcPr>
          <w:p w14:paraId="5DD7DCD4" w14:textId="77777777" w:rsidR="00CB050C" w:rsidRPr="00557DE9" w:rsidRDefault="00CB050C" w:rsidP="00CB050C">
            <w:pPr>
              <w:autoSpaceDE w:val="0"/>
              <w:autoSpaceDN w:val="0"/>
              <w:adjustRightInd w:val="0"/>
              <w:rPr>
                <w:rFonts w:asciiTheme="majorHAnsi" w:hAnsiTheme="majorHAnsi" w:cstheme="majorHAnsi"/>
                <w:sz w:val="24"/>
              </w:rPr>
            </w:pPr>
          </w:p>
        </w:tc>
      </w:tr>
      <w:tr w:rsidR="00CB050C" w:rsidRPr="00557DE9" w14:paraId="5DD7DCDA"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D6"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12</w:t>
            </w:r>
          </w:p>
        </w:tc>
        <w:tc>
          <w:tcPr>
            <w:tcW w:w="1003" w:type="dxa"/>
            <w:tcBorders>
              <w:top w:val="single" w:sz="7" w:space="0" w:color="000000"/>
              <w:left w:val="single" w:sz="15" w:space="0" w:color="000000"/>
              <w:bottom w:val="single" w:sz="7" w:space="0" w:color="000000"/>
              <w:right w:val="single" w:sz="7" w:space="0" w:color="000000"/>
            </w:tcBorders>
            <w:shd w:val="clear" w:color="auto" w:fill="818181"/>
          </w:tcPr>
          <w:p w14:paraId="5DD7DCD7" w14:textId="77777777" w:rsidR="00CB050C" w:rsidRPr="00557DE9" w:rsidRDefault="00CB050C" w:rsidP="00CB050C">
            <w:pPr>
              <w:autoSpaceDE w:val="0"/>
              <w:autoSpaceDN w:val="0"/>
              <w:adjustRightInd w:val="0"/>
              <w:rPr>
                <w:rFonts w:asciiTheme="majorHAnsi" w:hAnsiTheme="majorHAnsi" w:cstheme="majorHAnsi"/>
                <w:sz w:val="24"/>
              </w:rPr>
            </w:pPr>
          </w:p>
        </w:tc>
        <w:tc>
          <w:tcPr>
            <w:tcW w:w="1003" w:type="dxa"/>
            <w:tcBorders>
              <w:top w:val="single" w:sz="7" w:space="0" w:color="000000"/>
              <w:left w:val="single" w:sz="7" w:space="0" w:color="000000"/>
              <w:bottom w:val="single" w:sz="7" w:space="0" w:color="000000"/>
              <w:right w:val="single" w:sz="7" w:space="0" w:color="000000"/>
            </w:tcBorders>
          </w:tcPr>
          <w:p w14:paraId="5DD7DCD8" w14:textId="77777777" w:rsidR="00CB050C" w:rsidRPr="00557DE9"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557DE9">
              <w:rPr>
                <w:rFonts w:asciiTheme="majorHAnsi" w:hAnsiTheme="majorHAnsi" w:cstheme="majorHAnsi"/>
              </w:rPr>
              <w:t>12</w:t>
            </w:r>
          </w:p>
        </w:tc>
        <w:tc>
          <w:tcPr>
            <w:tcW w:w="1378" w:type="dxa"/>
            <w:tcBorders>
              <w:top w:val="single" w:sz="7" w:space="0" w:color="000000"/>
              <w:left w:val="single" w:sz="7" w:space="0" w:color="000000"/>
              <w:bottom w:val="single" w:sz="7" w:space="0" w:color="000000"/>
              <w:right w:val="single" w:sz="15" w:space="0" w:color="000000"/>
            </w:tcBorders>
            <w:shd w:val="clear" w:color="auto" w:fill="818181"/>
          </w:tcPr>
          <w:p w14:paraId="5DD7DCD9" w14:textId="77777777" w:rsidR="00CB050C" w:rsidRPr="00557DE9" w:rsidRDefault="00CB050C" w:rsidP="00CB050C">
            <w:pPr>
              <w:autoSpaceDE w:val="0"/>
              <w:autoSpaceDN w:val="0"/>
              <w:adjustRightInd w:val="0"/>
              <w:rPr>
                <w:rFonts w:asciiTheme="majorHAnsi" w:hAnsiTheme="majorHAnsi" w:cstheme="majorHAnsi"/>
                <w:sz w:val="24"/>
              </w:rPr>
            </w:pPr>
          </w:p>
        </w:tc>
      </w:tr>
      <w:tr w:rsidR="00CB050C" w:rsidRPr="00557DE9" w14:paraId="5DD7DCDF"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DB"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13</w:t>
            </w:r>
          </w:p>
        </w:tc>
        <w:tc>
          <w:tcPr>
            <w:tcW w:w="1003" w:type="dxa"/>
            <w:tcBorders>
              <w:top w:val="single" w:sz="7" w:space="0" w:color="000000"/>
              <w:left w:val="single" w:sz="15" w:space="0" w:color="000000"/>
              <w:bottom w:val="single" w:sz="7" w:space="0" w:color="000000"/>
              <w:right w:val="single" w:sz="7" w:space="0" w:color="000000"/>
            </w:tcBorders>
            <w:shd w:val="clear" w:color="auto" w:fill="818181"/>
          </w:tcPr>
          <w:p w14:paraId="5DD7DCDC" w14:textId="77777777" w:rsidR="00CB050C" w:rsidRPr="00557DE9" w:rsidRDefault="00CB050C" w:rsidP="00CB050C">
            <w:pPr>
              <w:autoSpaceDE w:val="0"/>
              <w:autoSpaceDN w:val="0"/>
              <w:adjustRightInd w:val="0"/>
              <w:rPr>
                <w:rFonts w:asciiTheme="majorHAnsi" w:hAnsiTheme="majorHAnsi" w:cstheme="majorHAnsi"/>
                <w:sz w:val="24"/>
              </w:rPr>
            </w:pPr>
          </w:p>
        </w:tc>
        <w:tc>
          <w:tcPr>
            <w:tcW w:w="1003" w:type="dxa"/>
            <w:tcBorders>
              <w:top w:val="single" w:sz="7" w:space="0" w:color="000000"/>
              <w:left w:val="single" w:sz="7" w:space="0" w:color="000000"/>
              <w:bottom w:val="single" w:sz="7" w:space="0" w:color="000000"/>
              <w:right w:val="single" w:sz="7" w:space="0" w:color="000000"/>
            </w:tcBorders>
          </w:tcPr>
          <w:p w14:paraId="5DD7DCDD" w14:textId="77777777" w:rsidR="00CB050C" w:rsidRPr="00557DE9"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557DE9">
              <w:rPr>
                <w:rFonts w:asciiTheme="majorHAnsi" w:hAnsiTheme="majorHAnsi" w:cstheme="majorHAnsi"/>
              </w:rPr>
              <w:t>28</w:t>
            </w:r>
          </w:p>
        </w:tc>
        <w:tc>
          <w:tcPr>
            <w:tcW w:w="1378" w:type="dxa"/>
            <w:tcBorders>
              <w:top w:val="single" w:sz="7" w:space="0" w:color="000000"/>
              <w:left w:val="single" w:sz="7" w:space="0" w:color="000000"/>
              <w:bottom w:val="single" w:sz="7" w:space="0" w:color="000000"/>
              <w:right w:val="single" w:sz="15" w:space="0" w:color="000000"/>
            </w:tcBorders>
            <w:shd w:val="clear" w:color="auto" w:fill="818181"/>
          </w:tcPr>
          <w:p w14:paraId="5DD7DCDE" w14:textId="77777777" w:rsidR="00CB050C" w:rsidRPr="00557DE9" w:rsidRDefault="00CB050C" w:rsidP="00CB050C">
            <w:pPr>
              <w:autoSpaceDE w:val="0"/>
              <w:autoSpaceDN w:val="0"/>
              <w:adjustRightInd w:val="0"/>
              <w:rPr>
                <w:rFonts w:asciiTheme="majorHAnsi" w:hAnsiTheme="majorHAnsi" w:cstheme="majorHAnsi"/>
                <w:sz w:val="24"/>
              </w:rPr>
            </w:pPr>
          </w:p>
        </w:tc>
      </w:tr>
      <w:tr w:rsidR="00CB050C" w:rsidRPr="00557DE9" w14:paraId="5DD7DCE4"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E0"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14</w:t>
            </w:r>
          </w:p>
        </w:tc>
        <w:tc>
          <w:tcPr>
            <w:tcW w:w="1003" w:type="dxa"/>
            <w:tcBorders>
              <w:top w:val="single" w:sz="7" w:space="0" w:color="000000"/>
              <w:left w:val="single" w:sz="15" w:space="0" w:color="000000"/>
              <w:bottom w:val="single" w:sz="7" w:space="0" w:color="000000"/>
              <w:right w:val="single" w:sz="7" w:space="0" w:color="000000"/>
            </w:tcBorders>
          </w:tcPr>
          <w:p w14:paraId="5DD7DCE1" w14:textId="77777777" w:rsidR="00CB050C" w:rsidRPr="00557DE9"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557DE9">
              <w:rPr>
                <w:rFonts w:asciiTheme="majorHAnsi" w:hAnsiTheme="majorHAnsi" w:cstheme="majorHAnsi"/>
              </w:rPr>
              <w:t>16</w:t>
            </w:r>
          </w:p>
        </w:tc>
        <w:tc>
          <w:tcPr>
            <w:tcW w:w="1003" w:type="dxa"/>
            <w:tcBorders>
              <w:top w:val="single" w:sz="7" w:space="0" w:color="000000"/>
              <w:left w:val="single" w:sz="7" w:space="0" w:color="000000"/>
              <w:bottom w:val="single" w:sz="7" w:space="0" w:color="000000"/>
              <w:right w:val="single" w:sz="7" w:space="0" w:color="000000"/>
            </w:tcBorders>
          </w:tcPr>
          <w:p w14:paraId="5DD7DCE2" w14:textId="77777777" w:rsidR="00CB050C" w:rsidRPr="00557DE9" w:rsidRDefault="00CB050C" w:rsidP="00CB050C">
            <w:pPr>
              <w:kinsoku w:val="0"/>
              <w:overflowPunct w:val="0"/>
              <w:autoSpaceDE w:val="0"/>
              <w:autoSpaceDN w:val="0"/>
              <w:adjustRightInd w:val="0"/>
              <w:spacing w:line="255" w:lineRule="exact"/>
              <w:ind w:right="27"/>
              <w:jc w:val="right"/>
              <w:rPr>
                <w:rFonts w:asciiTheme="majorHAnsi" w:hAnsiTheme="majorHAnsi" w:cstheme="majorHAnsi"/>
                <w:sz w:val="24"/>
              </w:rPr>
            </w:pPr>
            <w:r w:rsidRPr="00557DE9">
              <w:rPr>
                <w:rFonts w:asciiTheme="majorHAnsi" w:hAnsiTheme="majorHAnsi" w:cstheme="majorHAnsi"/>
              </w:rPr>
              <w:t>9</w:t>
            </w:r>
          </w:p>
        </w:tc>
        <w:tc>
          <w:tcPr>
            <w:tcW w:w="1378" w:type="dxa"/>
            <w:tcBorders>
              <w:top w:val="single" w:sz="7" w:space="0" w:color="000000"/>
              <w:left w:val="single" w:sz="7" w:space="0" w:color="000000"/>
              <w:bottom w:val="single" w:sz="7" w:space="0" w:color="000000"/>
              <w:right w:val="single" w:sz="15" w:space="0" w:color="000000"/>
            </w:tcBorders>
            <w:shd w:val="clear" w:color="auto" w:fill="818181"/>
          </w:tcPr>
          <w:p w14:paraId="5DD7DCE3" w14:textId="77777777" w:rsidR="00CB050C" w:rsidRPr="00557DE9" w:rsidRDefault="00CB050C" w:rsidP="00CB050C">
            <w:pPr>
              <w:autoSpaceDE w:val="0"/>
              <w:autoSpaceDN w:val="0"/>
              <w:adjustRightInd w:val="0"/>
              <w:rPr>
                <w:rFonts w:asciiTheme="majorHAnsi" w:hAnsiTheme="majorHAnsi" w:cstheme="majorHAnsi"/>
                <w:sz w:val="24"/>
              </w:rPr>
            </w:pPr>
          </w:p>
        </w:tc>
      </w:tr>
      <w:tr w:rsidR="00CB050C" w:rsidRPr="00557DE9" w14:paraId="5DD7DCE9" w14:textId="77777777" w:rsidTr="00CB050C">
        <w:trPr>
          <w:trHeight w:hRule="exact" w:val="290"/>
          <w:jc w:val="center"/>
        </w:trPr>
        <w:tc>
          <w:tcPr>
            <w:tcW w:w="1529" w:type="dxa"/>
            <w:tcBorders>
              <w:top w:val="single" w:sz="7" w:space="0" w:color="000000"/>
              <w:left w:val="single" w:sz="7" w:space="0" w:color="000000"/>
              <w:bottom w:val="single" w:sz="7" w:space="0" w:color="000000"/>
              <w:right w:val="single" w:sz="15" w:space="0" w:color="000000"/>
            </w:tcBorders>
          </w:tcPr>
          <w:p w14:paraId="5DD7DCE5" w14:textId="77777777" w:rsidR="00CB050C" w:rsidRPr="00B51EB2" w:rsidRDefault="00CB050C" w:rsidP="00CB050C">
            <w:pPr>
              <w:kinsoku w:val="0"/>
              <w:overflowPunct w:val="0"/>
              <w:autoSpaceDE w:val="0"/>
              <w:autoSpaceDN w:val="0"/>
              <w:adjustRightInd w:val="0"/>
              <w:spacing w:line="255" w:lineRule="exact"/>
              <w:ind w:left="28"/>
              <w:rPr>
                <w:rFonts w:asciiTheme="majorHAnsi" w:hAnsiTheme="majorHAnsi" w:cstheme="majorHAnsi"/>
                <w:sz w:val="24"/>
              </w:rPr>
            </w:pPr>
            <w:r w:rsidRPr="00B51EB2">
              <w:rPr>
                <w:rFonts w:asciiTheme="majorHAnsi" w:hAnsiTheme="majorHAnsi" w:cstheme="majorHAnsi"/>
                <w:b/>
                <w:bCs/>
              </w:rPr>
              <w:t>Week 15</w:t>
            </w:r>
          </w:p>
        </w:tc>
        <w:tc>
          <w:tcPr>
            <w:tcW w:w="1003" w:type="dxa"/>
            <w:tcBorders>
              <w:top w:val="single" w:sz="7" w:space="0" w:color="000000"/>
              <w:left w:val="single" w:sz="15" w:space="0" w:color="000000"/>
              <w:bottom w:val="single" w:sz="7" w:space="0" w:color="000000"/>
              <w:right w:val="single" w:sz="7" w:space="0" w:color="000000"/>
            </w:tcBorders>
          </w:tcPr>
          <w:p w14:paraId="5DD7DCE6" w14:textId="77777777" w:rsidR="00CB050C" w:rsidRPr="00557DE9"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557DE9">
              <w:rPr>
                <w:rFonts w:asciiTheme="majorHAnsi" w:hAnsiTheme="majorHAnsi" w:cstheme="majorHAnsi"/>
              </w:rPr>
              <w:t>16</w:t>
            </w:r>
          </w:p>
        </w:tc>
        <w:tc>
          <w:tcPr>
            <w:tcW w:w="1003" w:type="dxa"/>
            <w:tcBorders>
              <w:top w:val="single" w:sz="7" w:space="0" w:color="000000"/>
              <w:left w:val="single" w:sz="7" w:space="0" w:color="000000"/>
              <w:bottom w:val="single" w:sz="7" w:space="0" w:color="000000"/>
              <w:right w:val="single" w:sz="7" w:space="0" w:color="000000"/>
            </w:tcBorders>
          </w:tcPr>
          <w:p w14:paraId="5DD7DCE7" w14:textId="77777777" w:rsidR="00CB050C" w:rsidRPr="00557DE9" w:rsidRDefault="00CB050C" w:rsidP="00CB050C">
            <w:pPr>
              <w:kinsoku w:val="0"/>
              <w:overflowPunct w:val="0"/>
              <w:autoSpaceDE w:val="0"/>
              <w:autoSpaceDN w:val="0"/>
              <w:adjustRightInd w:val="0"/>
              <w:spacing w:line="255" w:lineRule="exact"/>
              <w:ind w:right="26"/>
              <w:jc w:val="right"/>
              <w:rPr>
                <w:rFonts w:asciiTheme="majorHAnsi" w:hAnsiTheme="majorHAnsi" w:cstheme="majorHAnsi"/>
                <w:sz w:val="24"/>
              </w:rPr>
            </w:pPr>
            <w:r w:rsidRPr="00557DE9">
              <w:rPr>
                <w:rFonts w:asciiTheme="majorHAnsi" w:hAnsiTheme="majorHAnsi" w:cstheme="majorHAnsi"/>
              </w:rPr>
              <w:t>14</w:t>
            </w:r>
          </w:p>
        </w:tc>
        <w:tc>
          <w:tcPr>
            <w:tcW w:w="1378" w:type="dxa"/>
            <w:tcBorders>
              <w:top w:val="single" w:sz="7" w:space="0" w:color="000000"/>
              <w:left w:val="single" w:sz="7" w:space="0" w:color="000000"/>
              <w:bottom w:val="single" w:sz="7" w:space="0" w:color="000000"/>
              <w:right w:val="single" w:sz="15" w:space="0" w:color="000000"/>
            </w:tcBorders>
            <w:shd w:val="clear" w:color="auto" w:fill="818181"/>
          </w:tcPr>
          <w:p w14:paraId="5DD7DCE8" w14:textId="77777777" w:rsidR="00CB050C" w:rsidRPr="00557DE9" w:rsidRDefault="00CB050C" w:rsidP="00CB050C">
            <w:pPr>
              <w:autoSpaceDE w:val="0"/>
              <w:autoSpaceDN w:val="0"/>
              <w:adjustRightInd w:val="0"/>
              <w:rPr>
                <w:rFonts w:asciiTheme="majorHAnsi" w:hAnsiTheme="majorHAnsi" w:cstheme="majorHAnsi"/>
                <w:sz w:val="24"/>
              </w:rPr>
            </w:pPr>
          </w:p>
        </w:tc>
      </w:tr>
      <w:tr w:rsidR="00CB050C" w:rsidRPr="00B51EB2" w14:paraId="5DD7DCED" w14:textId="77777777" w:rsidTr="00CB050C">
        <w:trPr>
          <w:trHeight w:hRule="exact" w:val="302"/>
          <w:jc w:val="center"/>
        </w:trPr>
        <w:tc>
          <w:tcPr>
            <w:tcW w:w="1529" w:type="dxa"/>
            <w:tcBorders>
              <w:top w:val="single" w:sz="7" w:space="0" w:color="000000"/>
              <w:left w:val="single" w:sz="7" w:space="0" w:color="000000"/>
              <w:bottom w:val="single" w:sz="7" w:space="0" w:color="000000"/>
              <w:right w:val="single" w:sz="15" w:space="0" w:color="000000"/>
            </w:tcBorders>
          </w:tcPr>
          <w:p w14:paraId="5DD7DCEA" w14:textId="77777777" w:rsidR="00CB050C" w:rsidRPr="00B51EB2" w:rsidRDefault="00CB050C" w:rsidP="00CB050C">
            <w:pPr>
              <w:autoSpaceDE w:val="0"/>
              <w:autoSpaceDN w:val="0"/>
              <w:adjustRightInd w:val="0"/>
              <w:rPr>
                <w:rFonts w:asciiTheme="majorHAnsi" w:hAnsiTheme="majorHAnsi" w:cstheme="majorHAnsi"/>
                <w:sz w:val="24"/>
              </w:rPr>
            </w:pPr>
          </w:p>
        </w:tc>
        <w:tc>
          <w:tcPr>
            <w:tcW w:w="2006" w:type="dxa"/>
            <w:gridSpan w:val="2"/>
            <w:tcBorders>
              <w:top w:val="single" w:sz="7" w:space="0" w:color="000000"/>
              <w:left w:val="single" w:sz="15" w:space="0" w:color="000000"/>
              <w:bottom w:val="single" w:sz="15" w:space="0" w:color="000000"/>
              <w:right w:val="single" w:sz="7" w:space="0" w:color="000000"/>
            </w:tcBorders>
          </w:tcPr>
          <w:p w14:paraId="5DD7DCEB" w14:textId="77777777" w:rsidR="00CB050C" w:rsidRPr="00B51EB2" w:rsidRDefault="00CB050C" w:rsidP="00CB050C">
            <w:pPr>
              <w:kinsoku w:val="0"/>
              <w:overflowPunct w:val="0"/>
              <w:autoSpaceDE w:val="0"/>
              <w:autoSpaceDN w:val="0"/>
              <w:adjustRightInd w:val="0"/>
              <w:spacing w:line="248" w:lineRule="exact"/>
              <w:ind w:left="117"/>
              <w:rPr>
                <w:rFonts w:asciiTheme="majorHAnsi" w:hAnsiTheme="majorHAnsi" w:cstheme="majorHAnsi"/>
                <w:sz w:val="24"/>
              </w:rPr>
            </w:pPr>
            <w:r w:rsidRPr="00B51EB2">
              <w:rPr>
                <w:rFonts w:asciiTheme="majorHAnsi" w:hAnsiTheme="majorHAnsi" w:cstheme="majorHAnsi"/>
                <w:b/>
                <w:bCs/>
              </w:rPr>
              <w:t>Total course points</w:t>
            </w:r>
          </w:p>
        </w:tc>
        <w:tc>
          <w:tcPr>
            <w:tcW w:w="1378" w:type="dxa"/>
            <w:tcBorders>
              <w:top w:val="single" w:sz="7" w:space="0" w:color="000000"/>
              <w:left w:val="single" w:sz="7" w:space="0" w:color="000000"/>
              <w:bottom w:val="single" w:sz="15" w:space="0" w:color="000000"/>
              <w:right w:val="single" w:sz="15" w:space="0" w:color="000000"/>
            </w:tcBorders>
          </w:tcPr>
          <w:p w14:paraId="5DD7DCEC" w14:textId="77777777" w:rsidR="00CB050C" w:rsidRPr="00B51EB2" w:rsidRDefault="00CB050C" w:rsidP="00CB050C">
            <w:pPr>
              <w:kinsoku w:val="0"/>
              <w:overflowPunct w:val="0"/>
              <w:autoSpaceDE w:val="0"/>
              <w:autoSpaceDN w:val="0"/>
              <w:adjustRightInd w:val="0"/>
              <w:spacing w:line="248" w:lineRule="exact"/>
              <w:ind w:right="17"/>
              <w:jc w:val="right"/>
              <w:rPr>
                <w:rFonts w:asciiTheme="majorHAnsi" w:hAnsiTheme="majorHAnsi" w:cstheme="majorHAnsi"/>
                <w:sz w:val="24"/>
              </w:rPr>
            </w:pPr>
            <w:r w:rsidRPr="00B51EB2">
              <w:rPr>
                <w:rFonts w:asciiTheme="majorHAnsi" w:hAnsiTheme="majorHAnsi" w:cstheme="majorHAnsi"/>
              </w:rPr>
              <w:t>400</w:t>
            </w:r>
          </w:p>
        </w:tc>
      </w:tr>
    </w:tbl>
    <w:p w14:paraId="5DD7DCEE" w14:textId="77777777" w:rsidR="00B51EB2" w:rsidRDefault="00B51EB2" w:rsidP="00CB050C">
      <w:pPr>
        <w:rPr>
          <w:rFonts w:asciiTheme="majorHAnsi" w:hAnsiTheme="majorHAnsi" w:cstheme="majorHAnsi"/>
          <w:b/>
          <w:sz w:val="24"/>
        </w:rPr>
      </w:pPr>
    </w:p>
    <w:p w14:paraId="5DD7DCEF" w14:textId="77777777" w:rsidR="00CB050C" w:rsidRPr="00B51EB2" w:rsidRDefault="00CB050C" w:rsidP="00CB050C">
      <w:pPr>
        <w:rPr>
          <w:rFonts w:asciiTheme="majorHAnsi" w:hAnsiTheme="majorHAnsi" w:cstheme="majorHAnsi"/>
          <w:sz w:val="24"/>
        </w:rPr>
      </w:pPr>
      <w:r w:rsidRPr="00B51EB2">
        <w:rPr>
          <w:rFonts w:asciiTheme="majorHAnsi" w:hAnsiTheme="majorHAnsi" w:cstheme="majorHAnsi"/>
          <w:b/>
          <w:sz w:val="24"/>
        </w:rPr>
        <w:t xml:space="preserve">Submission of Assignments:  </w:t>
      </w:r>
      <w:bookmarkStart w:id="17" w:name="OLE_LINK4"/>
      <w:bookmarkStart w:id="18" w:name="OLE_LINK3"/>
      <w:r w:rsidRPr="00B51EB2">
        <w:rPr>
          <w:rFonts w:asciiTheme="majorHAnsi" w:hAnsiTheme="majorHAnsi" w:cstheme="majorHAnsi"/>
          <w:sz w:val="24"/>
        </w:rPr>
        <w:t xml:space="preserve">Each week, assignments are due by Monday at 11:59 pm. </w:t>
      </w:r>
      <w:bookmarkEnd w:id="17"/>
      <w:bookmarkEnd w:id="18"/>
      <w:r w:rsidRPr="00B51EB2">
        <w:rPr>
          <w:rFonts w:asciiTheme="majorHAnsi" w:hAnsiTheme="majorHAnsi" w:cstheme="majorHAnsi"/>
          <w:sz w:val="24"/>
        </w:rPr>
        <w:t xml:space="preserve">For some assignments, such as quizzes, discussion boards, or web exercises, students should submit their responses in the text boxes provided via </w:t>
      </w:r>
      <w:r w:rsidR="00793553">
        <w:rPr>
          <w:rFonts w:asciiTheme="majorHAnsi" w:hAnsiTheme="majorHAnsi" w:cstheme="majorHAnsi"/>
          <w:sz w:val="24"/>
        </w:rPr>
        <w:t>Canvas</w:t>
      </w:r>
      <w:r w:rsidRPr="00B51EB2">
        <w:rPr>
          <w:rFonts w:asciiTheme="majorHAnsi" w:hAnsiTheme="majorHAnsi" w:cstheme="majorHAnsi"/>
          <w:sz w:val="24"/>
        </w:rPr>
        <w:t xml:space="preserve">.  For assignments, such as response papers, and resource guide materials, students should upload their documents via the assignment drop box provided in </w:t>
      </w:r>
      <w:r w:rsidR="00FE358E">
        <w:rPr>
          <w:rFonts w:asciiTheme="majorHAnsi" w:hAnsiTheme="majorHAnsi" w:cstheme="majorHAnsi"/>
          <w:sz w:val="24"/>
        </w:rPr>
        <w:t>Canvas</w:t>
      </w:r>
      <w:r w:rsidRPr="00B51EB2">
        <w:rPr>
          <w:rFonts w:asciiTheme="majorHAnsi" w:hAnsiTheme="majorHAnsi" w:cstheme="majorHAnsi"/>
          <w:sz w:val="24"/>
        </w:rPr>
        <w:t xml:space="preserve">. If uploading an assignment to the drop box, it should be saved only as a word document, as no other formats will be accepted. Students experiencing technical difficulties during this process should contact the helpdesk for technical support and </w:t>
      </w:r>
      <w:r w:rsidRPr="00B51EB2">
        <w:rPr>
          <w:rFonts w:asciiTheme="majorHAnsi" w:hAnsiTheme="majorHAnsi" w:cstheme="majorHAnsi"/>
          <w:i/>
          <w:iCs/>
          <w:sz w:val="24"/>
          <w:u w:val="single"/>
        </w:rPr>
        <w:t>document the remedy ticket number</w:t>
      </w:r>
      <w:r w:rsidRPr="00B51EB2">
        <w:rPr>
          <w:rFonts w:asciiTheme="majorHAnsi" w:hAnsiTheme="majorHAnsi" w:cstheme="majorHAnsi"/>
          <w:i/>
          <w:iCs/>
          <w:sz w:val="24"/>
        </w:rPr>
        <w:t xml:space="preserve"> </w:t>
      </w:r>
      <w:r w:rsidRPr="00B51EB2">
        <w:rPr>
          <w:rFonts w:asciiTheme="majorHAnsi" w:hAnsiTheme="majorHAnsi" w:cstheme="majorHAnsi"/>
          <w:sz w:val="24"/>
        </w:rPr>
        <w:t xml:space="preserve">before contacting the instructor. If no resolution is </w:t>
      </w:r>
      <w:r w:rsidRPr="00B51EB2">
        <w:rPr>
          <w:rFonts w:asciiTheme="majorHAnsi" w:hAnsiTheme="majorHAnsi" w:cstheme="majorHAnsi"/>
          <w:sz w:val="24"/>
        </w:rPr>
        <w:lastRenderedPageBreak/>
        <w:t xml:space="preserve">reached through the assistance of the helpdesk, only then, shall the student contact the instructor regarding the submission of work in the event of technical issues. It is up to the discretion of the instructor to accept work through an alternative submissions process, and as a result, some assignments may not be accepted by alternative means. </w:t>
      </w:r>
    </w:p>
    <w:p w14:paraId="5DD7DCF0" w14:textId="77777777" w:rsidR="00CB050C" w:rsidRPr="00B51EB2" w:rsidRDefault="00CB050C" w:rsidP="00CB050C">
      <w:pPr>
        <w:rPr>
          <w:rFonts w:asciiTheme="majorHAnsi" w:hAnsiTheme="majorHAnsi" w:cstheme="majorHAnsi"/>
          <w:sz w:val="24"/>
        </w:rPr>
      </w:pPr>
    </w:p>
    <w:p w14:paraId="5DD7DCF1" w14:textId="77777777" w:rsidR="00CB050C" w:rsidRPr="00B51EB2" w:rsidRDefault="00CB050C" w:rsidP="00CB050C">
      <w:pPr>
        <w:rPr>
          <w:rFonts w:asciiTheme="majorHAnsi" w:hAnsiTheme="majorHAnsi" w:cstheme="majorHAnsi"/>
          <w:b/>
          <w:i/>
          <w:sz w:val="24"/>
        </w:rPr>
      </w:pPr>
      <w:r w:rsidRPr="00B51EB2">
        <w:rPr>
          <w:rFonts w:asciiTheme="majorHAnsi" w:hAnsiTheme="majorHAnsi" w:cstheme="majorHAnsi"/>
          <w:b/>
          <w:i/>
          <w:sz w:val="24"/>
        </w:rPr>
        <w:t xml:space="preserve">There will be no acceptance of late assignments, unless there is a remedy ticket number from the helpdesk. </w:t>
      </w:r>
    </w:p>
    <w:p w14:paraId="5DD7DCF2" w14:textId="77777777" w:rsidR="00CB050C" w:rsidRPr="00B51EB2" w:rsidRDefault="00CB050C" w:rsidP="00CB050C">
      <w:pPr>
        <w:rPr>
          <w:rFonts w:asciiTheme="majorHAnsi" w:hAnsiTheme="majorHAnsi" w:cstheme="majorHAnsi"/>
          <w:b/>
          <w:i/>
          <w:sz w:val="24"/>
        </w:rPr>
      </w:pPr>
    </w:p>
    <w:p w14:paraId="5DD7DCF3" w14:textId="77777777" w:rsidR="00CB050C" w:rsidRPr="00B51EB2" w:rsidRDefault="00CB050C" w:rsidP="00CB050C">
      <w:pPr>
        <w:rPr>
          <w:rFonts w:asciiTheme="majorHAnsi" w:hAnsiTheme="majorHAnsi" w:cstheme="majorHAnsi"/>
          <w:sz w:val="24"/>
        </w:rPr>
      </w:pPr>
      <w:r w:rsidRPr="00B51EB2">
        <w:rPr>
          <w:rFonts w:asciiTheme="majorHAnsi" w:hAnsiTheme="majorHAnsi" w:cstheme="majorHAnsi"/>
          <w:b/>
          <w:sz w:val="24"/>
        </w:rPr>
        <w:t xml:space="preserve">Participation / Discussions: </w:t>
      </w:r>
      <w:r w:rsidRPr="00B51EB2">
        <w:rPr>
          <w:rFonts w:asciiTheme="majorHAnsi" w:hAnsiTheme="majorHAnsi" w:cstheme="majorHAnsi"/>
          <w:sz w:val="24"/>
        </w:rPr>
        <w:t xml:space="preserve">Students are expected to contribute to the class by presenting their ideas and questions on the </w:t>
      </w:r>
      <w:r w:rsidR="00FE358E">
        <w:rPr>
          <w:rFonts w:asciiTheme="majorHAnsi" w:hAnsiTheme="majorHAnsi" w:cstheme="majorHAnsi"/>
          <w:sz w:val="24"/>
        </w:rPr>
        <w:t>Canvas</w:t>
      </w:r>
      <w:r w:rsidRPr="00B51EB2">
        <w:rPr>
          <w:rFonts w:asciiTheme="majorHAnsi" w:hAnsiTheme="majorHAnsi" w:cstheme="majorHAnsi"/>
          <w:sz w:val="24"/>
        </w:rPr>
        <w:t xml:space="preserve"> site. Students are expected to prepare for class by completing reading assignments as scheduled. </w:t>
      </w:r>
    </w:p>
    <w:p w14:paraId="5DD7DCF4" w14:textId="77777777" w:rsidR="00CB050C" w:rsidRPr="00B51EB2" w:rsidRDefault="00CB050C" w:rsidP="00CB050C">
      <w:pPr>
        <w:rPr>
          <w:rFonts w:asciiTheme="majorHAnsi" w:hAnsiTheme="majorHAnsi" w:cstheme="majorHAnsi"/>
          <w:sz w:val="24"/>
        </w:rPr>
      </w:pPr>
    </w:p>
    <w:p w14:paraId="5DD7DCF5" w14:textId="77777777" w:rsidR="00CB050C" w:rsidRPr="00B51EB2" w:rsidRDefault="00CB050C" w:rsidP="00CB050C">
      <w:pPr>
        <w:tabs>
          <w:tab w:val="left" w:pos="0"/>
        </w:tabs>
        <w:rPr>
          <w:rFonts w:asciiTheme="majorHAnsi" w:hAnsiTheme="majorHAnsi" w:cstheme="majorHAnsi"/>
          <w:sz w:val="24"/>
        </w:rPr>
      </w:pPr>
      <w:r w:rsidRPr="00B51EB2">
        <w:rPr>
          <w:rFonts w:asciiTheme="majorHAnsi" w:hAnsiTheme="majorHAnsi" w:cstheme="majorHAnsi"/>
          <w:sz w:val="24"/>
        </w:rPr>
        <w:t xml:space="preserve">There will be several </w:t>
      </w:r>
      <w:r w:rsidRPr="00B51EB2">
        <w:rPr>
          <w:rFonts w:asciiTheme="majorHAnsi" w:hAnsiTheme="majorHAnsi" w:cstheme="majorHAnsi"/>
          <w:b/>
          <w:sz w:val="24"/>
        </w:rPr>
        <w:t>discussion boards</w:t>
      </w:r>
      <w:r w:rsidRPr="00B51EB2">
        <w:rPr>
          <w:rFonts w:asciiTheme="majorHAnsi" w:hAnsiTheme="majorHAnsi" w:cstheme="majorHAnsi"/>
          <w:sz w:val="24"/>
        </w:rPr>
        <w:t xml:space="preserve"> related to participation in this course. To receive complete credit for the discussion boards, each student is required to make </w:t>
      </w:r>
      <w:r w:rsidRPr="00B51EB2">
        <w:rPr>
          <w:rFonts w:asciiTheme="majorHAnsi" w:hAnsiTheme="majorHAnsi" w:cstheme="majorHAnsi"/>
          <w:i/>
          <w:sz w:val="24"/>
        </w:rPr>
        <w:t>one original post</w:t>
      </w:r>
      <w:r w:rsidRPr="00B51EB2">
        <w:rPr>
          <w:rFonts w:asciiTheme="majorHAnsi" w:hAnsiTheme="majorHAnsi" w:cstheme="majorHAnsi"/>
          <w:sz w:val="24"/>
        </w:rPr>
        <w:t xml:space="preserve"> and two </w:t>
      </w:r>
      <w:r w:rsidRPr="00B51EB2">
        <w:rPr>
          <w:rFonts w:asciiTheme="majorHAnsi" w:hAnsiTheme="majorHAnsi" w:cstheme="majorHAnsi"/>
          <w:i/>
          <w:sz w:val="24"/>
        </w:rPr>
        <w:t>substantial responses</w:t>
      </w:r>
      <w:r w:rsidRPr="00B51EB2">
        <w:rPr>
          <w:rFonts w:asciiTheme="majorHAnsi" w:hAnsiTheme="majorHAnsi" w:cstheme="majorHAnsi"/>
          <w:sz w:val="24"/>
        </w:rPr>
        <w:t xml:space="preserve"> to a classmate, </w:t>
      </w:r>
      <w:r w:rsidRPr="00B51EB2">
        <w:rPr>
          <w:rFonts w:asciiTheme="majorHAnsi" w:hAnsiTheme="majorHAnsi" w:cstheme="majorHAnsi"/>
          <w:b/>
          <w:i/>
          <w:sz w:val="24"/>
        </w:rPr>
        <w:t>n</w:t>
      </w:r>
      <w:r w:rsidRPr="00B51EB2">
        <w:rPr>
          <w:rFonts w:asciiTheme="majorHAnsi" w:eastAsia="Batang" w:hAnsiTheme="majorHAnsi" w:cstheme="majorHAnsi"/>
          <w:b/>
          <w:i/>
          <w:sz w:val="24"/>
          <w:lang w:eastAsia="ko-KR"/>
        </w:rPr>
        <w:t>o less than 12 hours apart.</w:t>
      </w:r>
    </w:p>
    <w:p w14:paraId="5DD7DCF6" w14:textId="77777777" w:rsidR="00CB050C" w:rsidRPr="00B51EB2" w:rsidRDefault="00CB050C" w:rsidP="00CB050C">
      <w:pPr>
        <w:tabs>
          <w:tab w:val="left" w:pos="0"/>
        </w:tabs>
        <w:rPr>
          <w:rFonts w:asciiTheme="majorHAnsi" w:hAnsiTheme="majorHAnsi" w:cstheme="majorHAnsi"/>
          <w:sz w:val="24"/>
        </w:rPr>
      </w:pPr>
      <w:r w:rsidRPr="00B51EB2">
        <w:rPr>
          <w:rFonts w:asciiTheme="majorHAnsi" w:hAnsiTheme="majorHAnsi" w:cstheme="majorHAnsi"/>
          <w:sz w:val="24"/>
        </w:rPr>
        <w:t xml:space="preserve">Please remember that all posts should be in Person First Language and should be respectful of those participating. The point is to engage in a meaningful discussion about topics impacting the field of rehabilitation. </w:t>
      </w:r>
    </w:p>
    <w:p w14:paraId="5DD7DCF7" w14:textId="77777777" w:rsidR="00CB050C" w:rsidRPr="00B51EB2" w:rsidRDefault="00CB050C" w:rsidP="00CB050C">
      <w:pPr>
        <w:tabs>
          <w:tab w:val="left" w:pos="0"/>
        </w:tabs>
        <w:rPr>
          <w:rFonts w:asciiTheme="majorHAnsi" w:hAnsiTheme="majorHAnsi" w:cstheme="majorHAnsi"/>
          <w:sz w:val="24"/>
        </w:rPr>
      </w:pPr>
    </w:p>
    <w:p w14:paraId="5DD7DCF8" w14:textId="77777777" w:rsidR="00CB050C" w:rsidRPr="00B51EB2" w:rsidRDefault="00CB050C" w:rsidP="00CB050C">
      <w:pPr>
        <w:rPr>
          <w:rFonts w:asciiTheme="majorHAnsi" w:hAnsiTheme="majorHAnsi" w:cstheme="majorHAnsi"/>
          <w:sz w:val="24"/>
        </w:rPr>
      </w:pPr>
      <w:r w:rsidRPr="00B51EB2">
        <w:rPr>
          <w:rFonts w:asciiTheme="majorHAnsi" w:hAnsiTheme="majorHAnsi" w:cstheme="majorHAnsi"/>
          <w:b/>
          <w:sz w:val="24"/>
        </w:rPr>
        <w:t xml:space="preserve">Online Quizzes: </w:t>
      </w:r>
      <w:r w:rsidRPr="00B51EB2">
        <w:rPr>
          <w:rFonts w:asciiTheme="majorHAnsi" w:hAnsiTheme="majorHAnsi" w:cstheme="majorHAnsi"/>
          <w:sz w:val="24"/>
        </w:rPr>
        <w:t xml:space="preserve">Quizzes will only be given via </w:t>
      </w:r>
      <w:r w:rsidR="00FE358E">
        <w:rPr>
          <w:rFonts w:asciiTheme="majorHAnsi" w:hAnsiTheme="majorHAnsi" w:cstheme="majorHAnsi"/>
          <w:sz w:val="24"/>
        </w:rPr>
        <w:t>Canvas</w:t>
      </w:r>
      <w:r w:rsidRPr="00B51EB2">
        <w:rPr>
          <w:rFonts w:asciiTheme="majorHAnsi" w:hAnsiTheme="majorHAnsi" w:cstheme="majorHAnsi"/>
          <w:sz w:val="24"/>
        </w:rPr>
        <w:t xml:space="preserve"> for this class. Quizzes can be found under the learning module for the corresponding week. Each quiz is timed and can only be accessed once during the scheduled week. Please read the on-screen instructions carefully before you click “Begin Assessment.” Once you begin a quiz, you may not stop or ask to resubmit the quiz for any reasons, so be sure you have enough time and proper software needed to complete the quiz.</w:t>
      </w:r>
    </w:p>
    <w:p w14:paraId="5DD7DCF9" w14:textId="77777777" w:rsidR="00CB050C" w:rsidRPr="00B51EB2" w:rsidRDefault="00CB050C" w:rsidP="00CB050C">
      <w:pPr>
        <w:rPr>
          <w:rFonts w:asciiTheme="majorHAnsi" w:hAnsiTheme="majorHAnsi" w:cstheme="majorHAnsi"/>
          <w:sz w:val="24"/>
        </w:rPr>
      </w:pPr>
    </w:p>
    <w:p w14:paraId="5DD7DCFA" w14:textId="233C48FB" w:rsidR="00CB050C" w:rsidRPr="00B51EB2" w:rsidRDefault="00CB050C" w:rsidP="00CB050C">
      <w:pPr>
        <w:rPr>
          <w:rFonts w:asciiTheme="majorHAnsi" w:hAnsiTheme="majorHAnsi" w:cstheme="majorHAnsi"/>
          <w:sz w:val="24"/>
        </w:rPr>
      </w:pPr>
      <w:r w:rsidRPr="00B51EB2">
        <w:rPr>
          <w:rFonts w:asciiTheme="majorHAnsi" w:hAnsiTheme="majorHAnsi" w:cstheme="majorHAnsi"/>
          <w:b/>
          <w:sz w:val="24"/>
        </w:rPr>
        <w:t>Accessing Grades</w:t>
      </w:r>
      <w:r w:rsidRPr="00B51EB2">
        <w:rPr>
          <w:rFonts w:asciiTheme="majorHAnsi" w:hAnsiTheme="majorHAnsi" w:cstheme="majorHAnsi"/>
          <w:sz w:val="24"/>
        </w:rPr>
        <w:t xml:space="preserve">: Assignments will be graded on a weekly basis and grades will be updated via the </w:t>
      </w:r>
      <w:r w:rsidR="00FE358E">
        <w:rPr>
          <w:rFonts w:asciiTheme="majorHAnsi" w:hAnsiTheme="majorHAnsi" w:cstheme="majorHAnsi"/>
          <w:sz w:val="24"/>
        </w:rPr>
        <w:t>Canvas</w:t>
      </w:r>
      <w:r w:rsidRPr="00B51EB2">
        <w:rPr>
          <w:rFonts w:asciiTheme="majorHAnsi" w:hAnsiTheme="majorHAnsi" w:cstheme="majorHAnsi"/>
          <w:sz w:val="24"/>
        </w:rPr>
        <w:t xml:space="preserve"> Grade Center. Students are encouraged to check their grades on a weekly basis. If your grades have not been updated after one week from submission of an assignment, please contact the instructor. If the instructor is unable to grade assignments within the week timeframe, he will contact the </w:t>
      </w:r>
      <w:r w:rsidR="00E16609" w:rsidRPr="00B51EB2">
        <w:rPr>
          <w:rFonts w:asciiTheme="majorHAnsi" w:hAnsiTheme="majorHAnsi" w:cstheme="majorHAnsi"/>
          <w:sz w:val="24"/>
        </w:rPr>
        <w:t>students,</w:t>
      </w:r>
      <w:r w:rsidRPr="00B51EB2">
        <w:rPr>
          <w:rFonts w:asciiTheme="majorHAnsi" w:hAnsiTheme="majorHAnsi" w:cstheme="majorHAnsi"/>
          <w:sz w:val="24"/>
        </w:rPr>
        <w:t xml:space="preserve"> so they are made aware of the situation.</w:t>
      </w:r>
    </w:p>
    <w:p w14:paraId="5DD7DCFB" w14:textId="77777777" w:rsidR="00B51EB2" w:rsidRPr="00B51EB2" w:rsidRDefault="00B51EB2" w:rsidP="00CB050C">
      <w:pPr>
        <w:rPr>
          <w:rFonts w:asciiTheme="majorHAnsi" w:hAnsiTheme="majorHAnsi" w:cstheme="majorHAnsi"/>
          <w:b/>
          <w:sz w:val="24"/>
        </w:rPr>
      </w:pPr>
    </w:p>
    <w:p w14:paraId="5DD7DCFC" w14:textId="77777777" w:rsidR="00CB050C" w:rsidRPr="00B51EB2" w:rsidRDefault="00CB050C" w:rsidP="00CB050C">
      <w:pPr>
        <w:rPr>
          <w:rFonts w:asciiTheme="majorHAnsi" w:hAnsiTheme="majorHAnsi" w:cstheme="majorHAnsi"/>
          <w:iCs/>
          <w:sz w:val="24"/>
        </w:rPr>
      </w:pPr>
      <w:r w:rsidRPr="00B51EB2">
        <w:rPr>
          <w:rFonts w:asciiTheme="majorHAnsi" w:hAnsiTheme="majorHAnsi" w:cstheme="majorHAnsi"/>
          <w:b/>
          <w:iCs/>
          <w:sz w:val="24"/>
        </w:rPr>
        <w:t xml:space="preserve">Class Participation: </w:t>
      </w:r>
      <w:r w:rsidRPr="00B51EB2">
        <w:rPr>
          <w:rFonts w:asciiTheme="majorHAnsi" w:hAnsiTheme="majorHAnsi" w:cstheme="majorHAnsi"/>
          <w:iCs/>
          <w:sz w:val="24"/>
        </w:rPr>
        <w:t xml:space="preserve">Students are required to login weekly to the online class site. The instructor will use the tracking feature in </w:t>
      </w:r>
      <w:r w:rsidR="00FE358E">
        <w:rPr>
          <w:rFonts w:asciiTheme="majorHAnsi" w:hAnsiTheme="majorHAnsi" w:cstheme="majorHAnsi"/>
          <w:iCs/>
          <w:sz w:val="24"/>
        </w:rPr>
        <w:t>Canvas</w:t>
      </w:r>
      <w:r w:rsidRPr="00B51EB2">
        <w:rPr>
          <w:rFonts w:asciiTheme="majorHAnsi" w:hAnsiTheme="majorHAnsi" w:cstheme="majorHAnsi"/>
          <w:iCs/>
          <w:sz w:val="24"/>
        </w:rPr>
        <w:t xml:space="preserve"> to monitor student activity. Students are also required to participate in all class activities</w:t>
      </w:r>
      <w:r w:rsidR="00B51EB2" w:rsidRPr="00B51EB2">
        <w:rPr>
          <w:rFonts w:asciiTheme="majorHAnsi" w:hAnsiTheme="majorHAnsi" w:cstheme="majorHAnsi"/>
          <w:iCs/>
          <w:sz w:val="24"/>
        </w:rPr>
        <w:t>,</w:t>
      </w:r>
      <w:r w:rsidRPr="00B51EB2">
        <w:rPr>
          <w:rFonts w:asciiTheme="majorHAnsi" w:hAnsiTheme="majorHAnsi" w:cstheme="majorHAnsi"/>
          <w:iCs/>
          <w:sz w:val="24"/>
        </w:rPr>
        <w:t xml:space="preserve"> such as discussion boards or conference sessions and group projects. </w:t>
      </w:r>
    </w:p>
    <w:p w14:paraId="09BE4317" w14:textId="6938970A" w:rsidR="006F3787" w:rsidRPr="00E97C45" w:rsidRDefault="006F3787" w:rsidP="006F3787">
      <w:pPr>
        <w:pStyle w:val="Heading3"/>
        <w:rPr>
          <w:color w:val="auto"/>
          <w:sz w:val="24"/>
          <w:u w:val="single"/>
        </w:rPr>
      </w:pPr>
      <w:r w:rsidRPr="00E97C45">
        <w:rPr>
          <w:color w:val="auto"/>
          <w:sz w:val="24"/>
          <w:u w:val="single"/>
        </w:rPr>
        <w:t>COVID-19 Impact on Attendance</w:t>
      </w:r>
    </w:p>
    <w:p w14:paraId="3B075358" w14:textId="77777777" w:rsidR="006F3787" w:rsidRPr="00E97C45" w:rsidRDefault="006F3787" w:rsidP="006F3787">
      <w:pPr>
        <w:rPr>
          <w:sz w:val="24"/>
        </w:rPr>
      </w:pPr>
    </w:p>
    <w:p w14:paraId="632085BF" w14:textId="4781EAC7" w:rsidR="006F3787" w:rsidRPr="00E97C45" w:rsidRDefault="006F3787" w:rsidP="006F3787">
      <w:pPr>
        <w:rPr>
          <w:sz w:val="24"/>
        </w:rPr>
      </w:pPr>
      <w:r w:rsidRPr="00E97C45">
        <w:rPr>
          <w:sz w:val="24"/>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r w:rsidR="00D746CB" w:rsidRPr="00E97C45">
        <w:rPr>
          <w:sz w:val="24"/>
        </w:rPr>
        <w:t>decide</w:t>
      </w:r>
      <w:r w:rsidRPr="00E97C45">
        <w:rPr>
          <w:sz w:val="24"/>
        </w:rPr>
        <w:t xml:space="preserve"> about accommodating your request to be excused from class.</w:t>
      </w:r>
    </w:p>
    <w:p w14:paraId="136B0C11" w14:textId="77777777" w:rsidR="006F3787" w:rsidRDefault="006F3787" w:rsidP="006F3787"/>
    <w:p w14:paraId="6DE987BA" w14:textId="77777777" w:rsidR="006F3787" w:rsidRDefault="006F3787" w:rsidP="006F3787"/>
    <w:p w14:paraId="71B7D9A9" w14:textId="23152259" w:rsidR="006F3787" w:rsidRPr="00F06A47" w:rsidRDefault="006F3787" w:rsidP="006F3787">
      <w:pPr>
        <w:rPr>
          <w:sz w:val="24"/>
        </w:rPr>
      </w:pPr>
      <w:r w:rsidRPr="00F06A47">
        <w:rPr>
          <w:sz w:val="24"/>
        </w:rPr>
        <w:lastRenderedPageBreak/>
        <w:t xml:space="preserve">If you are experiencing any </w:t>
      </w:r>
      <w:hyperlink r:id="rId19" w:history="1">
        <w:r w:rsidRPr="00F06A47">
          <w:rPr>
            <w:rStyle w:val="Hyperlink"/>
            <w:sz w:val="24"/>
          </w:rPr>
          <w:t>symptoms of COVID-19</w:t>
        </w:r>
      </w:hyperlink>
      <w:r w:rsidRPr="00F06A47">
        <w:rPr>
          <w:sz w:val="24"/>
        </w:rPr>
        <w:t xml:space="preserve"> (https://www.cdc.gov/coronavirus/2019-ncov/symptoms-testing/symptoms.html) please seek medical attention from the Student Health and Wellness Center (940-565-2333 or </w:t>
      </w:r>
      <w:hyperlink r:id="rId20" w:history="1">
        <w:r w:rsidRPr="00F06A47">
          <w:rPr>
            <w:rStyle w:val="Hyperlink"/>
            <w:sz w:val="24"/>
          </w:rPr>
          <w:t>askSHWC@unt.edu</w:t>
        </w:r>
      </w:hyperlink>
      <w:r w:rsidRPr="00F06A47">
        <w:rPr>
          <w:sz w:val="24"/>
        </w:rPr>
        <w:t xml:space="preserve">) or your health care provider PRIOR to coming to campus. UNT also requires you to contact the UNT COVID Hotline at 844-366-5892 or </w:t>
      </w:r>
      <w:hyperlink r:id="rId21" w:history="1">
        <w:r w:rsidRPr="00F06A47">
          <w:rPr>
            <w:rStyle w:val="Hyperlink"/>
            <w:sz w:val="24"/>
          </w:rPr>
          <w:t>COVID@unt.edu</w:t>
        </w:r>
      </w:hyperlink>
      <w:r w:rsidRPr="00F06A47">
        <w:rPr>
          <w:sz w:val="24"/>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43DAB28E" w14:textId="17735D9A" w:rsidR="006F3787" w:rsidRPr="00061434" w:rsidRDefault="006F3787" w:rsidP="006F3787">
      <w:pPr>
        <w:pStyle w:val="Heading3"/>
        <w:rPr>
          <w:color w:val="auto"/>
          <w:sz w:val="24"/>
          <w:u w:val="single"/>
        </w:rPr>
      </w:pPr>
      <w:r w:rsidRPr="00061434">
        <w:rPr>
          <w:color w:val="auto"/>
          <w:sz w:val="24"/>
          <w:u w:val="single"/>
        </w:rPr>
        <w:t>Statement on Face Covering</w:t>
      </w:r>
    </w:p>
    <w:p w14:paraId="3FDA9B23" w14:textId="77777777" w:rsidR="006F3787" w:rsidRPr="00061434" w:rsidRDefault="006F3787" w:rsidP="006F3787">
      <w:pPr>
        <w:rPr>
          <w:sz w:val="24"/>
        </w:rPr>
      </w:pPr>
    </w:p>
    <w:p w14:paraId="0FD3F9EE" w14:textId="40C89586" w:rsidR="006F3787" w:rsidRPr="00061434" w:rsidRDefault="006F3787" w:rsidP="006F3787">
      <w:pPr>
        <w:rPr>
          <w:sz w:val="24"/>
        </w:rPr>
      </w:pPr>
      <w:r w:rsidRPr="00061434">
        <w:rPr>
          <w:sz w:val="24"/>
        </w:rPr>
        <w:t xml:space="preserve">As we are a 100% online course, this course has been approved for an exception to the face covering requirement to facilitate student learning.  However, on campus, face coverings are required in all UNT facilities. Times when face coverings can be removed will be indicated during each class period. If you are unable to wear a face covering or do not feel you can safely attend class without your face covering due to a disability, please contact the </w:t>
      </w:r>
      <w:hyperlink r:id="rId22" w:history="1">
        <w:r w:rsidRPr="00061434">
          <w:rPr>
            <w:rStyle w:val="Hyperlink"/>
            <w:color w:val="auto"/>
            <w:sz w:val="24"/>
          </w:rPr>
          <w:t>Office of Disability Access</w:t>
        </w:r>
      </w:hyperlink>
      <w:r w:rsidRPr="00061434">
        <w:rPr>
          <w:sz w:val="24"/>
        </w:rPr>
        <w:t xml:space="preserve"> to request an accommodation. UNT face covering requirements are subject to change due to community health guidelines. Any changes will be communicated by your instructor.</w:t>
      </w:r>
    </w:p>
    <w:p w14:paraId="5DD7DCFE" w14:textId="77777777" w:rsidR="00261B6B" w:rsidRPr="00B51EB2" w:rsidRDefault="00261B6B" w:rsidP="00261B6B">
      <w:pPr>
        <w:pStyle w:val="Heading1"/>
        <w:rPr>
          <w:rFonts w:asciiTheme="majorHAnsi" w:hAnsiTheme="majorHAnsi" w:cstheme="majorHAnsi"/>
        </w:rPr>
      </w:pPr>
      <w:r w:rsidRPr="00B51EB2">
        <w:rPr>
          <w:rFonts w:asciiTheme="majorHAnsi" w:hAnsiTheme="majorHAnsi" w:cstheme="majorHAnsi"/>
        </w:rPr>
        <w:t>COURSE EVALUATION</w:t>
      </w:r>
    </w:p>
    <w:p w14:paraId="5DD7DCFF" w14:textId="309DC25A" w:rsidR="00B51EB2" w:rsidRPr="00B51EB2" w:rsidRDefault="00B51EB2" w:rsidP="00B51EB2">
      <w:pPr>
        <w:pStyle w:val="Heading1"/>
        <w:spacing w:before="0"/>
        <w:rPr>
          <w:rFonts w:asciiTheme="majorHAnsi" w:eastAsiaTheme="minorEastAsia" w:hAnsiTheme="majorHAnsi" w:cstheme="majorHAnsi"/>
          <w:b w:val="0"/>
          <w:color w:val="auto"/>
          <w:sz w:val="22"/>
          <w:szCs w:val="24"/>
        </w:rPr>
      </w:pPr>
      <w:bookmarkStart w:id="19" w:name="_UNIVERSITY_POLICIES"/>
      <w:bookmarkStart w:id="20" w:name="_COURSE_POLICIES"/>
      <w:bookmarkEnd w:id="15"/>
      <w:bookmarkEnd w:id="19"/>
      <w:bookmarkEnd w:id="20"/>
      <w:r w:rsidRPr="00B51EB2">
        <w:rPr>
          <w:rFonts w:asciiTheme="majorHAnsi" w:eastAsiaTheme="minorEastAsia" w:hAnsiTheme="majorHAnsi" w:cstheme="majorHAnsi"/>
          <w:b w:val="0"/>
          <w:color w:val="auto"/>
          <w:sz w:val="22"/>
          <w:szCs w:val="24"/>
        </w:rPr>
        <w:t>At the end of the semester, you will find a student evaluation for this course available to you on your My UNT site. I consider completing this short survey as part of the participation requirements - your comments are important to me, as I rely on your feedback to help me improve as a</w:t>
      </w:r>
      <w:r w:rsidR="004D7DC4">
        <w:rPr>
          <w:rFonts w:asciiTheme="majorHAnsi" w:eastAsiaTheme="minorEastAsia" w:hAnsiTheme="majorHAnsi" w:cstheme="majorHAnsi"/>
          <w:b w:val="0"/>
          <w:color w:val="auto"/>
          <w:sz w:val="22"/>
          <w:szCs w:val="24"/>
        </w:rPr>
        <w:t>n</w:t>
      </w:r>
      <w:r w:rsidRPr="00B51EB2">
        <w:rPr>
          <w:rFonts w:asciiTheme="majorHAnsi" w:eastAsiaTheme="minorEastAsia" w:hAnsiTheme="majorHAnsi" w:cstheme="majorHAnsi"/>
          <w:b w:val="0"/>
          <w:color w:val="auto"/>
          <w:sz w:val="22"/>
          <w:szCs w:val="24"/>
        </w:rPr>
        <w:t xml:space="preserve"> </w:t>
      </w:r>
      <w:r w:rsidR="004D7DC4">
        <w:rPr>
          <w:rFonts w:asciiTheme="majorHAnsi" w:eastAsiaTheme="minorEastAsia" w:hAnsiTheme="majorHAnsi" w:cstheme="majorHAnsi"/>
          <w:b w:val="0"/>
          <w:color w:val="auto"/>
          <w:sz w:val="22"/>
          <w:szCs w:val="24"/>
        </w:rPr>
        <w:t>educator</w:t>
      </w:r>
      <w:r w:rsidRPr="00B51EB2">
        <w:rPr>
          <w:rFonts w:asciiTheme="majorHAnsi" w:eastAsiaTheme="minorEastAsia" w:hAnsiTheme="majorHAnsi" w:cstheme="majorHAnsi"/>
          <w:b w:val="0"/>
          <w:color w:val="auto"/>
          <w:sz w:val="22"/>
          <w:szCs w:val="24"/>
        </w:rPr>
        <w:t xml:space="preserve"> and to make modifications to the course.  </w:t>
      </w:r>
    </w:p>
    <w:p w14:paraId="5DD7DD00" w14:textId="77777777" w:rsidR="00261B6B" w:rsidRPr="00B51EB2" w:rsidRDefault="00261B6B" w:rsidP="00261B6B">
      <w:pPr>
        <w:pStyle w:val="Heading1"/>
        <w:rPr>
          <w:rFonts w:asciiTheme="majorHAnsi" w:hAnsiTheme="majorHAnsi" w:cstheme="majorHAnsi"/>
        </w:rPr>
      </w:pPr>
      <w:r w:rsidRPr="00B51EB2">
        <w:rPr>
          <w:rFonts w:asciiTheme="majorHAnsi" w:hAnsiTheme="majorHAnsi" w:cstheme="majorHAnsi"/>
        </w:rPr>
        <w:t>COURSE POLICIES</w:t>
      </w:r>
    </w:p>
    <w:p w14:paraId="5DD7DD01" w14:textId="77777777" w:rsidR="00261B6B" w:rsidRPr="00B51EB2" w:rsidRDefault="00261B6B" w:rsidP="00261B6B">
      <w:pPr>
        <w:pStyle w:val="Heading2"/>
        <w:rPr>
          <w:rFonts w:asciiTheme="majorHAnsi" w:hAnsiTheme="majorHAnsi" w:cstheme="majorHAnsi"/>
        </w:rPr>
      </w:pPr>
      <w:r w:rsidRPr="00B51EB2">
        <w:rPr>
          <w:rFonts w:asciiTheme="majorHAnsi" w:hAnsiTheme="majorHAnsi" w:cstheme="majorHAnsi"/>
        </w:rPr>
        <w:t>Assignment Policy</w:t>
      </w:r>
    </w:p>
    <w:p w14:paraId="5DD7DD02" w14:textId="77777777" w:rsidR="00B51EB2" w:rsidRPr="00B51EB2" w:rsidRDefault="00B51EB2" w:rsidP="00B51EB2">
      <w:pPr>
        <w:autoSpaceDE w:val="0"/>
        <w:autoSpaceDN w:val="0"/>
        <w:rPr>
          <w:rFonts w:asciiTheme="majorHAnsi" w:hAnsiTheme="majorHAnsi" w:cstheme="majorHAnsi"/>
        </w:rPr>
      </w:pPr>
      <w:r w:rsidRPr="00B51EB2">
        <w:rPr>
          <w:rFonts w:asciiTheme="majorHAnsi" w:hAnsiTheme="majorHAnsi" w:cstheme="majorHAnsi"/>
        </w:rPr>
        <w:t xml:space="preserve">Students can locate information about all assignments via </w:t>
      </w:r>
      <w:r w:rsidR="00793553">
        <w:rPr>
          <w:rFonts w:asciiTheme="majorHAnsi" w:hAnsiTheme="majorHAnsi" w:cstheme="majorHAnsi"/>
        </w:rPr>
        <w:t>Canvas</w:t>
      </w:r>
      <w:r w:rsidRPr="00B51EB2">
        <w:rPr>
          <w:rFonts w:asciiTheme="majorHAnsi" w:hAnsiTheme="majorHAnsi" w:cstheme="majorHAnsi"/>
        </w:rPr>
        <w:t xml:space="preserve">. Each week, assignments are opened on Monday at 8 am and due by the following Monday at 11:59 pm.  Information regarding the specifics of an assignment can be found on the Assignment Resources tab, as well as on the corresponding week’s learning module. </w:t>
      </w:r>
    </w:p>
    <w:p w14:paraId="5DD7DD03" w14:textId="77777777" w:rsidR="00B51EB2" w:rsidRPr="00B51EB2" w:rsidRDefault="00B51EB2" w:rsidP="00B51EB2">
      <w:pPr>
        <w:autoSpaceDE w:val="0"/>
        <w:autoSpaceDN w:val="0"/>
        <w:rPr>
          <w:rFonts w:asciiTheme="majorHAnsi" w:hAnsiTheme="majorHAnsi" w:cstheme="majorHAnsi"/>
        </w:rPr>
      </w:pPr>
    </w:p>
    <w:p w14:paraId="5DD7DD04" w14:textId="77777777" w:rsidR="00B51EB2" w:rsidRPr="00B51EB2" w:rsidRDefault="00B51EB2" w:rsidP="00B51EB2">
      <w:pPr>
        <w:autoSpaceDE w:val="0"/>
        <w:autoSpaceDN w:val="0"/>
        <w:rPr>
          <w:rFonts w:asciiTheme="majorHAnsi" w:hAnsiTheme="majorHAnsi" w:cstheme="majorHAnsi"/>
          <w:sz w:val="24"/>
        </w:rPr>
      </w:pPr>
      <w:r w:rsidRPr="00B51EB2">
        <w:rPr>
          <w:rFonts w:asciiTheme="majorHAnsi" w:hAnsiTheme="majorHAnsi" w:cstheme="majorHAnsi"/>
          <w:b/>
          <w:i/>
          <w:sz w:val="24"/>
        </w:rPr>
        <w:t>Assignments will not be accepted late for this course, unless there is a remedy ticket number from the helpdesk.</w:t>
      </w:r>
      <w:r w:rsidRPr="00B51EB2">
        <w:rPr>
          <w:rFonts w:asciiTheme="majorHAnsi" w:hAnsiTheme="majorHAnsi" w:cstheme="majorHAnsi"/>
          <w:sz w:val="24"/>
        </w:rPr>
        <w:t xml:space="preserve"> Otherwise, there will be no acceptance of late assignments, regardless of the situation. Students are encouraged to complete assignments in a timely manner to avoid being late and missing an assignment.  </w:t>
      </w:r>
    </w:p>
    <w:p w14:paraId="5DD7DD05" w14:textId="77777777" w:rsidR="00261B6B" w:rsidRPr="00B51EB2" w:rsidRDefault="00261B6B" w:rsidP="00261B6B">
      <w:pPr>
        <w:pStyle w:val="Heading2"/>
        <w:rPr>
          <w:rFonts w:asciiTheme="majorHAnsi" w:hAnsiTheme="majorHAnsi" w:cstheme="majorHAnsi"/>
        </w:rPr>
      </w:pPr>
      <w:r w:rsidRPr="00B51EB2">
        <w:rPr>
          <w:rFonts w:asciiTheme="majorHAnsi" w:hAnsiTheme="majorHAnsi" w:cstheme="majorHAnsi"/>
        </w:rPr>
        <w:t>Instructor Responsibilities and Feedback</w:t>
      </w:r>
    </w:p>
    <w:p w14:paraId="5DD7DD06" w14:textId="58BDBCBE" w:rsidR="00261B6B" w:rsidRPr="00B51EB2" w:rsidRDefault="00B51EB2" w:rsidP="00B51EB2">
      <w:pPr>
        <w:jc w:val="both"/>
        <w:rPr>
          <w:rFonts w:asciiTheme="majorHAnsi" w:hAnsiTheme="majorHAnsi" w:cstheme="majorHAnsi"/>
        </w:rPr>
      </w:pPr>
      <w:r w:rsidRPr="00B51EB2">
        <w:rPr>
          <w:rFonts w:asciiTheme="majorHAnsi" w:hAnsiTheme="majorHAnsi" w:cstheme="majorHAnsi"/>
        </w:rPr>
        <w:t>As the instructor, it is my responsibility to provide a positive environment that facilitates students’ ability to grow and learn. I am also responsible for providing clear instructions for projects and assessments, answering questions about assignments, identifying additional resources as necessary, provide grading rubrics, and continually reviewing and updating course content.  Students can anticipate a response to their emails within 24 hours; discussion board posts and assignment grades posted within one week of submission, and final grades posted by the end of the semester.</w:t>
      </w:r>
    </w:p>
    <w:p w14:paraId="5DD7DD07" w14:textId="77777777" w:rsidR="00261B6B" w:rsidRPr="00B51EB2" w:rsidRDefault="00261B6B" w:rsidP="00261B6B">
      <w:pPr>
        <w:pStyle w:val="Heading2"/>
        <w:rPr>
          <w:rFonts w:asciiTheme="majorHAnsi" w:hAnsiTheme="majorHAnsi" w:cstheme="majorHAnsi"/>
        </w:rPr>
      </w:pPr>
      <w:r w:rsidRPr="00B51EB2">
        <w:rPr>
          <w:rFonts w:asciiTheme="majorHAnsi" w:hAnsiTheme="majorHAnsi" w:cstheme="majorHAnsi"/>
        </w:rPr>
        <w:lastRenderedPageBreak/>
        <w:t>Virtual Classroom Citizenship</w:t>
      </w:r>
    </w:p>
    <w:p w14:paraId="5DD7DD08" w14:textId="77777777" w:rsidR="00261B6B" w:rsidRPr="00B51EB2" w:rsidRDefault="00261B6B" w:rsidP="00C818A9">
      <w:pPr>
        <w:jc w:val="both"/>
        <w:rPr>
          <w:rFonts w:asciiTheme="majorHAnsi" w:hAnsiTheme="majorHAnsi" w:cstheme="majorHAnsi"/>
        </w:rPr>
      </w:pPr>
      <w:r w:rsidRPr="00B51EB2">
        <w:rPr>
          <w:rFonts w:asciiTheme="majorHAnsi" w:hAnsiTheme="majorHAnsi" w:cstheme="majorHAnsi"/>
        </w:rPr>
        <w:t xml:space="preserve">The same guidelines that apply to traditional classes should be observed in the virtual classroom environment. Please use proper netiquette when interacting with class members and the professor. </w:t>
      </w:r>
    </w:p>
    <w:p w14:paraId="5DD7DD09" w14:textId="77777777" w:rsidR="00261B6B" w:rsidRPr="00B51EB2" w:rsidRDefault="00261B6B" w:rsidP="00261B6B">
      <w:pPr>
        <w:pStyle w:val="Heading2"/>
        <w:rPr>
          <w:rFonts w:asciiTheme="majorHAnsi" w:hAnsiTheme="majorHAnsi" w:cstheme="majorHAnsi"/>
        </w:rPr>
      </w:pPr>
      <w:r w:rsidRPr="00B51EB2">
        <w:rPr>
          <w:rFonts w:asciiTheme="majorHAnsi" w:hAnsiTheme="majorHAnsi" w:cstheme="majorHAnsi"/>
        </w:rPr>
        <w:t>Incompletes</w:t>
      </w:r>
    </w:p>
    <w:p w14:paraId="5DD7DD0A" w14:textId="77777777" w:rsidR="00AE105C" w:rsidRPr="00B51EB2" w:rsidRDefault="00AE105C" w:rsidP="00AE105C">
      <w:pPr>
        <w:jc w:val="both"/>
        <w:rPr>
          <w:rFonts w:asciiTheme="majorHAnsi" w:hAnsiTheme="majorHAnsi" w:cstheme="majorHAnsi"/>
          <w:szCs w:val="22"/>
        </w:rPr>
      </w:pPr>
      <w:r w:rsidRPr="00B51EB2">
        <w:rPr>
          <w:rFonts w:asciiTheme="majorHAnsi" w:hAnsiTheme="majorHAnsi" w:cstheme="majorHAnsi"/>
          <w:szCs w:val="22"/>
        </w:rPr>
        <w:t>Students are expected to complete the course within the session time frame. A grade of Incomplete will only be given if the student is (a) passing the course, (b) has completed 75% of the course requirement, (c) has very compelling special circumstances, and (d) provides adequate documentation. I will require that the course requirements be fulfilled by the end of the following semester. According to UNT policy:</w:t>
      </w:r>
    </w:p>
    <w:p w14:paraId="5DD7DD0B" w14:textId="77777777" w:rsidR="00AE105C" w:rsidRPr="00B51EB2" w:rsidRDefault="00AE105C" w:rsidP="00AE105C">
      <w:pPr>
        <w:rPr>
          <w:rFonts w:asciiTheme="majorHAnsi" w:hAnsiTheme="majorHAnsi" w:cstheme="majorHAnsi"/>
          <w:sz w:val="24"/>
        </w:rPr>
      </w:pPr>
      <w:r w:rsidRPr="00B51EB2">
        <w:rPr>
          <w:rFonts w:asciiTheme="majorHAnsi" w:hAnsiTheme="majorHAnsi" w:cstheme="majorHAnsi"/>
          <w:sz w:val="24"/>
        </w:rPr>
        <w:tab/>
      </w:r>
    </w:p>
    <w:p w14:paraId="5DD7DD0C" w14:textId="77777777" w:rsidR="00AE105C" w:rsidRPr="00B51EB2" w:rsidRDefault="00AE105C" w:rsidP="00587953">
      <w:pPr>
        <w:spacing w:after="160"/>
        <w:ind w:left="720" w:right="864"/>
        <w:rPr>
          <w:rFonts w:asciiTheme="majorHAnsi" w:hAnsiTheme="majorHAnsi" w:cstheme="majorHAnsi"/>
          <w:i/>
          <w:iCs/>
          <w:color w:val="404040" w:themeColor="text1" w:themeTint="BF"/>
          <w:sz w:val="20"/>
          <w:szCs w:val="20"/>
        </w:rPr>
      </w:pPr>
      <w:r w:rsidRPr="00B51EB2">
        <w:rPr>
          <w:rFonts w:asciiTheme="majorHAnsi" w:hAnsiTheme="majorHAnsi" w:cstheme="majorHAnsi"/>
          <w:i/>
          <w:iCs/>
          <w:color w:val="404040" w:themeColor="text1" w:themeTint="BF"/>
          <w:sz w:val="20"/>
          <w:szCs w:val="20"/>
        </w:rPr>
        <w:t>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The student must arrange with the instructor to finish the course at a later date by completing specific requirements. These requirements must be listed on a Request for Grade of Incomplete form signed by the instructor, student, and department chair; and also entered on the grade roster by the instructor. (</w:t>
      </w:r>
      <w:hyperlink r:id="rId23" w:history="1">
        <w:r w:rsidRPr="00B51EB2">
          <w:rPr>
            <w:rFonts w:asciiTheme="majorHAnsi" w:hAnsiTheme="majorHAnsi" w:cstheme="majorHAnsi"/>
            <w:i/>
            <w:iCs/>
            <w:color w:val="006600"/>
            <w:sz w:val="20"/>
            <w:szCs w:val="20"/>
            <w:u w:val="single"/>
          </w:rPr>
          <w:t>http://essc.unt.edu/registrar/incomplete.htm</w:t>
        </w:r>
      </w:hyperlink>
      <w:r w:rsidRPr="00B51EB2">
        <w:rPr>
          <w:rFonts w:asciiTheme="majorHAnsi" w:hAnsiTheme="majorHAnsi" w:cstheme="majorHAnsi"/>
          <w:i/>
          <w:iCs/>
          <w:color w:val="404040" w:themeColor="text1" w:themeTint="BF"/>
          <w:sz w:val="20"/>
          <w:szCs w:val="20"/>
        </w:rPr>
        <w:t xml:space="preserve">, p. 1) </w:t>
      </w:r>
    </w:p>
    <w:p w14:paraId="5DD7DD0D" w14:textId="1B566A12" w:rsidR="00AE105C" w:rsidRPr="00B51EB2" w:rsidRDefault="00AE105C" w:rsidP="00AE105C">
      <w:pPr>
        <w:jc w:val="both"/>
        <w:rPr>
          <w:rFonts w:asciiTheme="majorHAnsi" w:hAnsiTheme="majorHAnsi" w:cstheme="majorHAnsi"/>
          <w:szCs w:val="22"/>
        </w:rPr>
      </w:pPr>
      <w:r w:rsidRPr="00B51EB2">
        <w:rPr>
          <w:rFonts w:asciiTheme="majorHAnsi" w:hAnsiTheme="majorHAnsi" w:cstheme="majorHAnsi"/>
          <w:szCs w:val="22"/>
        </w:rPr>
        <w:t xml:space="preserve">If you fail to complete the course requirements by the end of the subsequent semester the grade of Incomplete will be replaced with an “F”. I strongly urge you to complete the course. If you find you are falling behind, or not passing, I recommend you consider withdrawing from the class so that your record and GPA is not negatively affected. Please </w:t>
      </w:r>
      <w:r w:rsidR="00723F7C">
        <w:rPr>
          <w:rFonts w:asciiTheme="majorHAnsi" w:hAnsiTheme="majorHAnsi" w:cstheme="majorHAnsi"/>
          <w:szCs w:val="22"/>
        </w:rPr>
        <w:t>communicate</w:t>
      </w:r>
      <w:r w:rsidRPr="00B51EB2">
        <w:rPr>
          <w:rFonts w:asciiTheme="majorHAnsi" w:hAnsiTheme="majorHAnsi" w:cstheme="majorHAnsi"/>
          <w:szCs w:val="22"/>
        </w:rPr>
        <w:t xml:space="preserve"> </w:t>
      </w:r>
      <w:r w:rsidR="00723F7C">
        <w:rPr>
          <w:rFonts w:asciiTheme="majorHAnsi" w:hAnsiTheme="majorHAnsi" w:cstheme="majorHAnsi"/>
          <w:szCs w:val="22"/>
        </w:rPr>
        <w:t>with</w:t>
      </w:r>
      <w:r w:rsidRPr="00B51EB2">
        <w:rPr>
          <w:rFonts w:asciiTheme="majorHAnsi" w:hAnsiTheme="majorHAnsi" w:cstheme="majorHAnsi"/>
          <w:szCs w:val="22"/>
        </w:rPr>
        <w:t xml:space="preserve"> me if you find yourself having any difficulties with keeping up with the assignments or are not doing well on the quizzes.  </w:t>
      </w:r>
    </w:p>
    <w:p w14:paraId="5DD7DD0E" w14:textId="77777777" w:rsidR="00261B6B" w:rsidRPr="00B51EB2" w:rsidRDefault="00261B6B" w:rsidP="00261B6B">
      <w:pPr>
        <w:pStyle w:val="Heading2"/>
        <w:rPr>
          <w:rFonts w:asciiTheme="majorHAnsi" w:hAnsiTheme="majorHAnsi" w:cstheme="majorHAnsi"/>
        </w:rPr>
      </w:pPr>
      <w:r w:rsidRPr="00B51EB2">
        <w:rPr>
          <w:rFonts w:asciiTheme="majorHAnsi" w:hAnsiTheme="majorHAnsi" w:cstheme="majorHAnsi"/>
        </w:rPr>
        <w:t>Copyright Notice</w:t>
      </w:r>
    </w:p>
    <w:p w14:paraId="5DD7DD0F" w14:textId="77777777" w:rsidR="00261B6B" w:rsidRPr="00B51EB2" w:rsidRDefault="00261B6B" w:rsidP="00C818A9">
      <w:pPr>
        <w:jc w:val="both"/>
        <w:rPr>
          <w:rFonts w:asciiTheme="majorHAnsi" w:hAnsiTheme="majorHAnsi" w:cstheme="majorHAnsi"/>
        </w:rPr>
      </w:pPr>
      <w:r w:rsidRPr="00B51EB2">
        <w:rPr>
          <w:rFonts w:asciiTheme="majorHAnsi" w:hAnsiTheme="majorHAnsi" w:cstheme="majorHAnsi"/>
        </w:rPr>
        <w:t xml:space="preserve">Some or all of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may be located at: </w:t>
      </w:r>
      <w:hyperlink r:id="rId24" w:history="1">
        <w:r w:rsidR="009879BF" w:rsidRPr="00B51EB2">
          <w:rPr>
            <w:rStyle w:val="Hyperlink"/>
            <w:rFonts w:asciiTheme="majorHAnsi" w:hAnsiTheme="majorHAnsi" w:cstheme="majorHAnsi"/>
            <w:color w:val="006600"/>
          </w:rPr>
          <w:t>http://copyright.unt.edu/content/unt-copyright-policies</w:t>
        </w:r>
      </w:hyperlink>
      <w:r w:rsidR="009879BF" w:rsidRPr="00B51EB2">
        <w:rPr>
          <w:rFonts w:asciiTheme="majorHAnsi" w:hAnsiTheme="majorHAnsi" w:cstheme="majorHAnsi"/>
          <w:color w:val="006600"/>
        </w:rPr>
        <w:t xml:space="preserve">. </w:t>
      </w:r>
      <w:r w:rsidRPr="00B51EB2">
        <w:rPr>
          <w:rFonts w:asciiTheme="majorHAnsi" w:hAnsiTheme="majorHAnsi" w:cstheme="majorHAnsi"/>
          <w:color w:val="006600"/>
        </w:rPr>
        <w:t xml:space="preserve"> </w:t>
      </w:r>
    </w:p>
    <w:p w14:paraId="5DD7DD10" w14:textId="77777777" w:rsidR="00261B6B" w:rsidRPr="00B51EB2" w:rsidRDefault="00261B6B" w:rsidP="00261B6B">
      <w:pPr>
        <w:rPr>
          <w:rFonts w:asciiTheme="majorHAnsi" w:hAnsiTheme="majorHAnsi" w:cstheme="majorHAnsi"/>
          <w:sz w:val="24"/>
        </w:rPr>
      </w:pPr>
    </w:p>
    <w:p w14:paraId="5DD7DD11" w14:textId="77777777" w:rsidR="00261B6B" w:rsidRPr="00B51EB2" w:rsidRDefault="00261B6B" w:rsidP="00261B6B">
      <w:pPr>
        <w:rPr>
          <w:rFonts w:asciiTheme="majorHAnsi" w:hAnsiTheme="majorHAnsi" w:cstheme="majorHAnsi"/>
          <w:color w:val="006600"/>
        </w:rPr>
      </w:pPr>
      <w:r w:rsidRPr="00B51EB2">
        <w:rPr>
          <w:rStyle w:val="Heading2Char"/>
          <w:rFonts w:asciiTheme="majorHAnsi" w:hAnsiTheme="majorHAnsi" w:cstheme="majorHAnsi"/>
          <w:sz w:val="24"/>
          <w:szCs w:val="24"/>
        </w:rPr>
        <w:t xml:space="preserve">Information about the University of Texas’ Attendance Policy may be found at: </w:t>
      </w:r>
      <w:hyperlink r:id="rId25" w:history="1">
        <w:r w:rsidRPr="00B51EB2">
          <w:rPr>
            <w:rStyle w:val="Hyperlink"/>
            <w:rFonts w:asciiTheme="majorHAnsi" w:hAnsiTheme="majorHAnsi" w:cstheme="majorHAnsi"/>
            <w:color w:val="006600"/>
          </w:rPr>
          <w:t>http://policy.unt.edu/policy/15-2-5</w:t>
        </w:r>
      </w:hyperlink>
      <w:r w:rsidRPr="00B51EB2">
        <w:rPr>
          <w:rFonts w:asciiTheme="majorHAnsi" w:hAnsiTheme="majorHAnsi" w:cstheme="majorHAnsi"/>
          <w:color w:val="006600"/>
        </w:rPr>
        <w:t xml:space="preserve">  </w:t>
      </w:r>
    </w:p>
    <w:p w14:paraId="5DD7DD12" w14:textId="77777777" w:rsidR="00B51EB2" w:rsidRPr="00B51EB2" w:rsidRDefault="00B51EB2" w:rsidP="00261B6B">
      <w:pPr>
        <w:rPr>
          <w:rFonts w:asciiTheme="majorHAnsi" w:hAnsiTheme="majorHAnsi" w:cstheme="majorHAnsi"/>
        </w:rPr>
      </w:pPr>
    </w:p>
    <w:p w14:paraId="5DD7DD13" w14:textId="77777777" w:rsidR="00261B6B" w:rsidRPr="00B51EB2" w:rsidRDefault="00261B6B" w:rsidP="00B51EB2">
      <w:pPr>
        <w:pStyle w:val="Heading2"/>
        <w:spacing w:before="0"/>
        <w:rPr>
          <w:rFonts w:asciiTheme="majorHAnsi" w:hAnsiTheme="majorHAnsi" w:cstheme="majorHAnsi"/>
        </w:rPr>
      </w:pPr>
      <w:r w:rsidRPr="00B51EB2">
        <w:rPr>
          <w:rFonts w:asciiTheme="majorHAnsi" w:hAnsiTheme="majorHAnsi" w:cstheme="majorHAnsi"/>
        </w:rPr>
        <w:t xml:space="preserve">Administrative Withdrawal </w:t>
      </w:r>
    </w:p>
    <w:p w14:paraId="5DD7DD14" w14:textId="77777777" w:rsidR="00B51EB2" w:rsidRPr="00B51EB2" w:rsidRDefault="00B51EB2" w:rsidP="00B51EB2">
      <w:pPr>
        <w:pStyle w:val="Heading2"/>
        <w:spacing w:before="0"/>
        <w:rPr>
          <w:rFonts w:asciiTheme="majorHAnsi" w:eastAsiaTheme="minorEastAsia" w:hAnsiTheme="majorHAnsi" w:cstheme="majorHAnsi"/>
          <w:b w:val="0"/>
          <w:bCs w:val="0"/>
          <w:color w:val="auto"/>
          <w:sz w:val="22"/>
          <w:szCs w:val="24"/>
        </w:rPr>
      </w:pPr>
      <w:r w:rsidRPr="00B51EB2">
        <w:rPr>
          <w:rFonts w:asciiTheme="majorHAnsi" w:eastAsiaTheme="minorEastAsia" w:hAnsiTheme="majorHAnsi" w:cstheme="majorHAnsi"/>
          <w:b w:val="0"/>
          <w:bCs w:val="0"/>
          <w:color w:val="auto"/>
          <w:sz w:val="22"/>
          <w:szCs w:val="24"/>
        </w:rPr>
        <w:t xml:space="preserve">Please refer to the Office of the Registrar regarding the Withdrawal Policy. </w:t>
      </w:r>
    </w:p>
    <w:p w14:paraId="5DD7DD15" w14:textId="77777777" w:rsidR="00261B6B" w:rsidRPr="00B51EB2" w:rsidRDefault="00261B6B" w:rsidP="00261B6B">
      <w:pPr>
        <w:pStyle w:val="Heading2"/>
        <w:rPr>
          <w:rFonts w:asciiTheme="majorHAnsi" w:hAnsiTheme="majorHAnsi" w:cstheme="majorHAnsi"/>
        </w:rPr>
      </w:pPr>
      <w:r w:rsidRPr="00B51EB2">
        <w:rPr>
          <w:rFonts w:asciiTheme="majorHAnsi" w:hAnsiTheme="majorHAnsi" w:cstheme="majorHAnsi"/>
        </w:rPr>
        <w:t>Syllabus Change Policy</w:t>
      </w:r>
    </w:p>
    <w:p w14:paraId="5DD7DD16" w14:textId="77777777" w:rsidR="00C818A9" w:rsidRPr="00B51EB2" w:rsidRDefault="00C818A9" w:rsidP="00C818A9">
      <w:pPr>
        <w:rPr>
          <w:rFonts w:asciiTheme="majorHAnsi" w:hAnsiTheme="majorHAnsi" w:cstheme="majorHAnsi"/>
        </w:rPr>
      </w:pPr>
      <w:r w:rsidRPr="00B51EB2">
        <w:rPr>
          <w:rFonts w:asciiTheme="majorHAnsi" w:hAnsiTheme="majorHAnsi" w:cstheme="majorHAnsi"/>
        </w:rPr>
        <w:t>The course syllabus is a general plan for the course; deviations announced to the class by the instructor may be necessary.</w:t>
      </w:r>
    </w:p>
    <w:p w14:paraId="5DD7DD17" w14:textId="77777777" w:rsidR="00261B6B" w:rsidRPr="00B51EB2" w:rsidRDefault="00261B6B" w:rsidP="00C818A9">
      <w:pPr>
        <w:pStyle w:val="Heading2"/>
        <w:rPr>
          <w:rFonts w:asciiTheme="majorHAnsi" w:hAnsiTheme="majorHAnsi" w:cstheme="majorHAnsi"/>
        </w:rPr>
      </w:pPr>
      <w:r w:rsidRPr="00B51EB2">
        <w:rPr>
          <w:rFonts w:asciiTheme="majorHAnsi" w:hAnsiTheme="majorHAnsi" w:cstheme="majorHAnsi"/>
        </w:rPr>
        <w:t xml:space="preserve">Policy on Server Unavailability or Other Technical Difficulties </w:t>
      </w:r>
    </w:p>
    <w:p w14:paraId="5DD7DD18" w14:textId="11E71279" w:rsidR="00261B6B" w:rsidRDefault="00261B6B" w:rsidP="00261B6B">
      <w:pPr>
        <w:jc w:val="both"/>
        <w:rPr>
          <w:rFonts w:asciiTheme="majorHAnsi" w:hAnsiTheme="majorHAnsi" w:cstheme="majorHAnsi"/>
        </w:rPr>
      </w:pPr>
      <w:r w:rsidRPr="00B51EB2">
        <w:rPr>
          <w:rFonts w:asciiTheme="majorHAnsi" w:hAnsiTheme="majorHAnsi" w:cstheme="majorHAnsi"/>
        </w:rPr>
        <w:t>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also contact the UNT Student Help Desk:</w:t>
      </w:r>
      <w:r w:rsidRPr="00B51EB2">
        <w:rPr>
          <w:rFonts w:asciiTheme="majorHAnsi" w:hAnsiTheme="majorHAnsi" w:cstheme="majorHAnsi"/>
          <w:color w:val="006600"/>
        </w:rPr>
        <w:t xml:space="preserve"> </w:t>
      </w:r>
      <w:hyperlink r:id="rId26" w:history="1">
        <w:r w:rsidRPr="00B51EB2">
          <w:rPr>
            <w:rStyle w:val="Hyperlink"/>
            <w:rFonts w:asciiTheme="majorHAnsi" w:hAnsiTheme="majorHAnsi" w:cstheme="majorHAnsi"/>
            <w:color w:val="006600"/>
          </w:rPr>
          <w:t>helpdesk@unt.edu</w:t>
        </w:r>
      </w:hyperlink>
      <w:r w:rsidRPr="00B51EB2">
        <w:rPr>
          <w:rFonts w:asciiTheme="majorHAnsi" w:hAnsiTheme="majorHAnsi" w:cstheme="majorHAnsi"/>
        </w:rPr>
        <w:t xml:space="preserve"> or 940.565.2324. The instructor and the UNT Student Help Desk will work with the student to resolve any issues at the earliest possible time. </w:t>
      </w:r>
    </w:p>
    <w:p w14:paraId="68BC78E8" w14:textId="21774B07" w:rsidR="00D746CB" w:rsidRDefault="00D746CB" w:rsidP="00261B6B">
      <w:pPr>
        <w:jc w:val="both"/>
        <w:rPr>
          <w:rFonts w:asciiTheme="majorHAnsi" w:hAnsiTheme="majorHAnsi" w:cstheme="majorHAnsi"/>
        </w:rPr>
      </w:pPr>
    </w:p>
    <w:p w14:paraId="5DD7DD19" w14:textId="77777777" w:rsidR="000D11CC" w:rsidRPr="00B51EB2" w:rsidRDefault="009879BF" w:rsidP="000222C2">
      <w:pPr>
        <w:pStyle w:val="Heading1"/>
        <w:rPr>
          <w:rFonts w:asciiTheme="majorHAnsi" w:hAnsiTheme="majorHAnsi" w:cstheme="majorHAnsi"/>
        </w:rPr>
      </w:pPr>
      <w:bookmarkStart w:id="21" w:name="_UNT_POLICIES"/>
      <w:bookmarkEnd w:id="21"/>
      <w:r w:rsidRPr="00B51EB2">
        <w:rPr>
          <w:rFonts w:asciiTheme="majorHAnsi" w:hAnsiTheme="majorHAnsi" w:cstheme="majorHAnsi"/>
        </w:rPr>
        <w:lastRenderedPageBreak/>
        <w:t>UNT</w:t>
      </w:r>
      <w:r w:rsidR="00A150B7" w:rsidRPr="00B51EB2">
        <w:rPr>
          <w:rFonts w:asciiTheme="majorHAnsi" w:hAnsiTheme="majorHAnsi" w:cstheme="majorHAnsi"/>
        </w:rPr>
        <w:t xml:space="preserve"> POLICIES</w:t>
      </w:r>
    </w:p>
    <w:p w14:paraId="5DD7DD1A" w14:textId="77777777" w:rsidR="009879BF" w:rsidRPr="00B51EB2" w:rsidRDefault="009879BF" w:rsidP="009879BF">
      <w:pPr>
        <w:rPr>
          <w:rStyle w:val="Heading2Char"/>
          <w:rFonts w:asciiTheme="majorHAnsi" w:hAnsiTheme="majorHAnsi" w:cstheme="majorHAnsi"/>
        </w:rPr>
      </w:pPr>
      <w:r w:rsidRPr="00B51EB2">
        <w:rPr>
          <w:rStyle w:val="Heading2Char"/>
          <w:rFonts w:asciiTheme="majorHAnsi" w:hAnsiTheme="majorHAnsi" w:cstheme="majorHAnsi"/>
        </w:rPr>
        <w:t>Student Conduct and Discipline</w:t>
      </w:r>
    </w:p>
    <w:p w14:paraId="5DD7DD1B" w14:textId="55FA49A1" w:rsidR="009879BF" w:rsidRPr="00B51EB2" w:rsidRDefault="009879BF" w:rsidP="00C818A9">
      <w:pPr>
        <w:jc w:val="both"/>
        <w:rPr>
          <w:rStyle w:val="Hyperlink"/>
          <w:rFonts w:asciiTheme="majorHAnsi" w:hAnsiTheme="majorHAnsi" w:cstheme="majorHAnsi"/>
        </w:rPr>
      </w:pPr>
      <w:r w:rsidRPr="00B51EB2">
        <w:rPr>
          <w:rFonts w:asciiTheme="majorHAnsi" w:hAnsiTheme="majorHAnsi" w:cstheme="majorHAnsi"/>
        </w:rPr>
        <w:t xml:space="preserve">The primary concern of the University of North Texas is the student. The university attempts to provide for all students a campus environment that is conducive to academic endeavor and social and individual growth. To that end, rules, </w:t>
      </w:r>
      <w:r w:rsidR="00FC0B2D" w:rsidRPr="00B51EB2">
        <w:rPr>
          <w:rFonts w:asciiTheme="majorHAnsi" w:hAnsiTheme="majorHAnsi" w:cstheme="majorHAnsi"/>
        </w:rPr>
        <w:t>regulations,</w:t>
      </w:r>
      <w:r w:rsidRPr="00B51EB2">
        <w:rPr>
          <w:rFonts w:asciiTheme="majorHAnsi" w:hAnsiTheme="majorHAnsi" w:cstheme="majorHAnsi"/>
        </w:rPr>
        <w:t xml:space="preserve">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Additional information can be found in the </w:t>
      </w:r>
      <w:r w:rsidRPr="00B51EB2">
        <w:rPr>
          <w:rFonts w:asciiTheme="majorHAnsi" w:hAnsiTheme="majorHAnsi" w:cstheme="majorHAnsi"/>
        </w:rPr>
        <w:fldChar w:fldCharType="begin"/>
      </w:r>
      <w:r w:rsidRPr="00B51EB2">
        <w:rPr>
          <w:rFonts w:asciiTheme="majorHAnsi" w:hAnsiTheme="majorHAnsi" w:cstheme="majorHAnsi"/>
        </w:rPr>
        <w:instrText xml:space="preserve"> HYPERLINK "http://studentaffairs.unt.edu/sites/default/files/pdf/code_of_student_conduct.pdf" </w:instrText>
      </w:r>
      <w:r w:rsidRPr="00B51EB2">
        <w:rPr>
          <w:rFonts w:asciiTheme="majorHAnsi" w:hAnsiTheme="majorHAnsi" w:cstheme="majorHAnsi"/>
        </w:rPr>
        <w:fldChar w:fldCharType="separate"/>
      </w:r>
      <w:r w:rsidRPr="00B51EB2">
        <w:rPr>
          <w:rStyle w:val="Hyperlink"/>
          <w:rFonts w:asciiTheme="majorHAnsi" w:hAnsiTheme="majorHAnsi" w:cstheme="majorHAnsi"/>
          <w:color w:val="006600"/>
        </w:rPr>
        <w:t>Code of Student Conduct.</w:t>
      </w:r>
    </w:p>
    <w:p w14:paraId="5DD7DD1C" w14:textId="77777777" w:rsidR="009879BF" w:rsidRPr="00B51EB2" w:rsidRDefault="009879BF" w:rsidP="009879BF">
      <w:pPr>
        <w:pStyle w:val="Heading2"/>
        <w:rPr>
          <w:rFonts w:asciiTheme="majorHAnsi" w:hAnsiTheme="majorHAnsi" w:cstheme="majorHAnsi"/>
        </w:rPr>
      </w:pPr>
      <w:r w:rsidRPr="00B51EB2">
        <w:rPr>
          <w:rFonts w:asciiTheme="majorHAnsi" w:hAnsiTheme="majorHAnsi" w:cstheme="majorHAnsi"/>
        </w:rPr>
        <w:fldChar w:fldCharType="end"/>
      </w:r>
      <w:r w:rsidRPr="00B51EB2">
        <w:rPr>
          <w:rFonts w:asciiTheme="majorHAnsi" w:hAnsiTheme="majorHAnsi" w:cstheme="majorHAnsi"/>
        </w:rPr>
        <w:t>Academic Honesty Policy</w:t>
      </w:r>
    </w:p>
    <w:p w14:paraId="5DD7DD1D" w14:textId="77777777" w:rsidR="00AE105C" w:rsidRPr="00B51EB2" w:rsidRDefault="00AE105C" w:rsidP="00265CF4">
      <w:pPr>
        <w:pStyle w:val="Heading2"/>
        <w:spacing w:before="0"/>
        <w:rPr>
          <w:rFonts w:asciiTheme="majorHAnsi" w:eastAsiaTheme="minorEastAsia" w:hAnsiTheme="majorHAnsi" w:cstheme="majorHAnsi"/>
          <w:b w:val="0"/>
          <w:bCs w:val="0"/>
          <w:color w:val="auto"/>
          <w:sz w:val="22"/>
          <w:szCs w:val="24"/>
        </w:rPr>
      </w:pPr>
      <w:r w:rsidRPr="00B51EB2">
        <w:rPr>
          <w:rFonts w:asciiTheme="majorHAnsi" w:eastAsiaTheme="minorEastAsia" w:hAnsiTheme="majorHAnsi" w:cstheme="majorHAnsi"/>
          <w:b w:val="0"/>
          <w:bCs w:val="0"/>
          <w:color w:val="auto"/>
          <w:sz w:val="22"/>
          <w:szCs w:val="24"/>
        </w:rPr>
        <w:t xml:space="preserve">Policies regarding student conduct and academic honesty posted by the University Center for Student Rights and Responsibilities in the Student Handbook apply to this class. As stated in the Policy: </w:t>
      </w:r>
      <w:hyperlink r:id="rId27" w:history="1">
        <w:r w:rsidRPr="00B51EB2">
          <w:rPr>
            <w:rStyle w:val="Hyperlink"/>
            <w:rFonts w:asciiTheme="majorHAnsi" w:eastAsiaTheme="minorEastAsia" w:hAnsiTheme="majorHAnsi" w:cstheme="majorHAnsi"/>
            <w:b w:val="0"/>
            <w:bCs w:val="0"/>
            <w:color w:val="006600"/>
            <w:sz w:val="22"/>
            <w:szCs w:val="24"/>
          </w:rPr>
          <w:t>http://www.unt.edu/csrr/student_conduct/misconduct.html</w:t>
        </w:r>
      </w:hyperlink>
      <w:r w:rsidRPr="00B51EB2">
        <w:rPr>
          <w:rFonts w:asciiTheme="majorHAnsi" w:eastAsiaTheme="minorEastAsia" w:hAnsiTheme="majorHAnsi" w:cstheme="majorHAnsi"/>
          <w:b w:val="0"/>
          <w:bCs w:val="0"/>
          <w:color w:val="auto"/>
          <w:sz w:val="22"/>
          <w:szCs w:val="24"/>
        </w:rPr>
        <w:t>, misconduct for which students are subject to discipline falls into the following categories:</w:t>
      </w:r>
    </w:p>
    <w:p w14:paraId="5DD7DD1E" w14:textId="77777777" w:rsidR="00AE105C" w:rsidRPr="00B51EB2" w:rsidRDefault="00AE105C" w:rsidP="00AE105C">
      <w:pPr>
        <w:numPr>
          <w:ilvl w:val="0"/>
          <w:numId w:val="1"/>
        </w:numPr>
        <w:spacing w:before="100" w:beforeAutospacing="1" w:after="100" w:afterAutospacing="1"/>
        <w:rPr>
          <w:rFonts w:asciiTheme="majorHAnsi" w:hAnsiTheme="majorHAnsi" w:cstheme="majorHAnsi"/>
          <w:i/>
          <w:color w:val="7F7F7F" w:themeColor="text1" w:themeTint="80"/>
          <w:sz w:val="20"/>
          <w:szCs w:val="20"/>
        </w:rPr>
      </w:pPr>
      <w:r w:rsidRPr="00B51EB2">
        <w:rPr>
          <w:rFonts w:asciiTheme="majorHAnsi" w:hAnsiTheme="majorHAnsi" w:cstheme="majorHAnsi"/>
          <w:bCs/>
          <w:i/>
          <w:color w:val="7F7F7F" w:themeColor="text1" w:themeTint="80"/>
          <w:sz w:val="20"/>
          <w:szCs w:val="20"/>
        </w:rPr>
        <w:t>Acts of Dishonesty</w:t>
      </w:r>
      <w:r w:rsidRPr="00B51EB2">
        <w:rPr>
          <w:rFonts w:asciiTheme="majorHAnsi" w:hAnsiTheme="majorHAnsi" w:cstheme="majorHAnsi"/>
          <w:i/>
          <w:color w:val="7F7F7F" w:themeColor="text1" w:themeTint="80"/>
          <w:sz w:val="20"/>
          <w:szCs w:val="20"/>
        </w:rPr>
        <w:t xml:space="preserve">, including but not limited to: </w:t>
      </w:r>
    </w:p>
    <w:p w14:paraId="5DD7DD1F" w14:textId="77777777" w:rsidR="00AE105C" w:rsidRPr="00B51EB2" w:rsidRDefault="00AE105C" w:rsidP="00AE105C">
      <w:pPr>
        <w:numPr>
          <w:ilvl w:val="1"/>
          <w:numId w:val="1"/>
        </w:numPr>
        <w:spacing w:before="100" w:beforeAutospacing="1" w:after="100" w:afterAutospacing="1"/>
        <w:rPr>
          <w:rFonts w:asciiTheme="majorHAnsi" w:hAnsiTheme="majorHAnsi" w:cstheme="majorHAnsi"/>
          <w:i/>
          <w:color w:val="7F7F7F" w:themeColor="text1" w:themeTint="80"/>
          <w:sz w:val="20"/>
          <w:szCs w:val="20"/>
        </w:rPr>
      </w:pPr>
      <w:r w:rsidRPr="00B51EB2">
        <w:rPr>
          <w:rFonts w:asciiTheme="majorHAnsi" w:hAnsiTheme="majorHAnsi" w:cstheme="majorHAnsi"/>
          <w:bCs/>
          <w:i/>
          <w:color w:val="7F7F7F" w:themeColor="text1" w:themeTint="80"/>
          <w:sz w:val="20"/>
          <w:szCs w:val="20"/>
        </w:rPr>
        <w:t>Academic dishonesty - cheating.</w:t>
      </w:r>
      <w:r w:rsidRPr="00B51EB2">
        <w:rPr>
          <w:rFonts w:asciiTheme="majorHAnsi" w:hAnsiTheme="majorHAnsi" w:cstheme="majorHAnsi"/>
          <w:i/>
          <w:color w:val="7F7F7F" w:themeColor="text1" w:themeTint="80"/>
          <w:sz w:val="20"/>
          <w:szCs w:val="20"/>
        </w:rPr>
        <w:t xml:space="preserve"> The term "cheating" includes, but is not limited to: </w:t>
      </w:r>
    </w:p>
    <w:p w14:paraId="5DD7DD20" w14:textId="77777777" w:rsidR="00AE105C" w:rsidRPr="00B51EB2" w:rsidRDefault="00AE105C" w:rsidP="00AE105C">
      <w:pPr>
        <w:numPr>
          <w:ilvl w:val="2"/>
          <w:numId w:val="1"/>
        </w:numPr>
        <w:spacing w:before="100" w:beforeAutospacing="1" w:after="100" w:afterAutospacing="1"/>
        <w:rPr>
          <w:rFonts w:asciiTheme="majorHAnsi" w:hAnsiTheme="majorHAnsi" w:cstheme="majorHAnsi"/>
          <w:i/>
          <w:color w:val="7F7F7F" w:themeColor="text1" w:themeTint="80"/>
          <w:sz w:val="20"/>
          <w:szCs w:val="20"/>
        </w:rPr>
      </w:pPr>
      <w:r w:rsidRPr="00B51EB2">
        <w:rPr>
          <w:rFonts w:asciiTheme="majorHAnsi" w:hAnsiTheme="majorHAnsi" w:cstheme="majorHAnsi"/>
          <w:i/>
          <w:color w:val="7F7F7F" w:themeColor="text1" w:themeTint="80"/>
          <w:sz w:val="20"/>
          <w:szCs w:val="20"/>
        </w:rPr>
        <w:t>use of any unauthorized assistance in taking quizzes, tests, or examinations;</w:t>
      </w:r>
    </w:p>
    <w:p w14:paraId="5DD7DD21" w14:textId="77777777" w:rsidR="00AE105C" w:rsidRPr="00B51EB2" w:rsidRDefault="00AE105C" w:rsidP="00AE105C">
      <w:pPr>
        <w:numPr>
          <w:ilvl w:val="2"/>
          <w:numId w:val="1"/>
        </w:numPr>
        <w:spacing w:before="100" w:beforeAutospacing="1" w:after="100" w:afterAutospacing="1"/>
        <w:jc w:val="both"/>
        <w:rPr>
          <w:rFonts w:asciiTheme="majorHAnsi" w:hAnsiTheme="majorHAnsi" w:cstheme="majorHAnsi"/>
          <w:i/>
          <w:color w:val="7F7F7F" w:themeColor="text1" w:themeTint="80"/>
          <w:sz w:val="20"/>
          <w:szCs w:val="20"/>
        </w:rPr>
      </w:pPr>
      <w:r w:rsidRPr="00B51EB2">
        <w:rPr>
          <w:rFonts w:asciiTheme="majorHAnsi" w:hAnsiTheme="majorHAnsi" w:cstheme="majorHAnsi"/>
          <w:i/>
          <w:color w:val="7F7F7F" w:themeColor="text1" w:themeTint="80"/>
          <w:sz w:val="20"/>
          <w:szCs w:val="20"/>
        </w:rPr>
        <w:t>dependence upon the aid of sources beyond those authorized by the instructor in writing papers, preparing reports, solving problems, or carrying out other assignments;</w:t>
      </w:r>
    </w:p>
    <w:p w14:paraId="5DD7DD22" w14:textId="77777777" w:rsidR="00AE105C" w:rsidRPr="00B51EB2" w:rsidRDefault="00AE105C" w:rsidP="00AE105C">
      <w:pPr>
        <w:numPr>
          <w:ilvl w:val="2"/>
          <w:numId w:val="1"/>
        </w:numPr>
        <w:spacing w:before="100" w:beforeAutospacing="1" w:after="100" w:afterAutospacing="1"/>
        <w:jc w:val="both"/>
        <w:rPr>
          <w:rFonts w:asciiTheme="majorHAnsi" w:hAnsiTheme="majorHAnsi" w:cstheme="majorHAnsi"/>
          <w:i/>
          <w:color w:val="7F7F7F" w:themeColor="text1" w:themeTint="80"/>
          <w:sz w:val="20"/>
          <w:szCs w:val="20"/>
        </w:rPr>
      </w:pPr>
      <w:r w:rsidRPr="00B51EB2">
        <w:rPr>
          <w:rFonts w:asciiTheme="majorHAnsi" w:hAnsiTheme="majorHAnsi" w:cstheme="majorHAnsi"/>
          <w:i/>
          <w:color w:val="7F7F7F" w:themeColor="text1" w:themeTint="80"/>
          <w:sz w:val="20"/>
          <w:szCs w:val="20"/>
        </w:rPr>
        <w:t>the acquisition, without permission, of tests, notes or other academic material belonging to a faculty or staff member of the University;</w:t>
      </w:r>
    </w:p>
    <w:p w14:paraId="5DD7DD23" w14:textId="77777777" w:rsidR="00AE105C" w:rsidRPr="00B51EB2" w:rsidRDefault="00AE105C" w:rsidP="00AE105C">
      <w:pPr>
        <w:numPr>
          <w:ilvl w:val="2"/>
          <w:numId w:val="1"/>
        </w:numPr>
        <w:spacing w:before="100" w:beforeAutospacing="1" w:after="100" w:afterAutospacing="1"/>
        <w:jc w:val="both"/>
        <w:rPr>
          <w:rFonts w:asciiTheme="majorHAnsi" w:hAnsiTheme="majorHAnsi" w:cstheme="majorHAnsi"/>
          <w:i/>
          <w:color w:val="7F7F7F" w:themeColor="text1" w:themeTint="80"/>
          <w:sz w:val="20"/>
          <w:szCs w:val="20"/>
        </w:rPr>
      </w:pPr>
      <w:r w:rsidRPr="00B51EB2">
        <w:rPr>
          <w:rFonts w:asciiTheme="majorHAnsi" w:hAnsiTheme="majorHAnsi" w:cstheme="majorHAnsi"/>
          <w:i/>
          <w:color w:val="7F7F7F" w:themeColor="text1" w:themeTint="80"/>
          <w:sz w:val="20"/>
          <w:szCs w:val="20"/>
        </w:rPr>
        <w:t>dual submission of a paper or project, or resubmission of a paper or project to a different class without express permission from the instructor(s);</w:t>
      </w:r>
    </w:p>
    <w:p w14:paraId="5DD7DD24" w14:textId="77777777" w:rsidR="00AE105C" w:rsidRPr="00B51EB2" w:rsidRDefault="00AE105C" w:rsidP="00AE105C">
      <w:pPr>
        <w:numPr>
          <w:ilvl w:val="2"/>
          <w:numId w:val="1"/>
        </w:numPr>
        <w:spacing w:before="100" w:beforeAutospacing="1" w:after="100" w:afterAutospacing="1"/>
        <w:jc w:val="both"/>
        <w:rPr>
          <w:rFonts w:asciiTheme="majorHAnsi" w:hAnsiTheme="majorHAnsi" w:cstheme="majorHAnsi"/>
          <w:i/>
          <w:color w:val="7F7F7F" w:themeColor="text1" w:themeTint="80"/>
          <w:sz w:val="20"/>
          <w:szCs w:val="20"/>
        </w:rPr>
      </w:pPr>
      <w:r w:rsidRPr="00B51EB2">
        <w:rPr>
          <w:rFonts w:asciiTheme="majorHAnsi" w:hAnsiTheme="majorHAnsi" w:cstheme="majorHAnsi"/>
          <w:i/>
          <w:color w:val="7F7F7F" w:themeColor="text1" w:themeTint="80"/>
          <w:sz w:val="20"/>
          <w:szCs w:val="20"/>
        </w:rPr>
        <w:t xml:space="preserve">any other act designed to give a student an unfair advantage. </w:t>
      </w:r>
    </w:p>
    <w:p w14:paraId="5DD7DD25" w14:textId="77777777" w:rsidR="00AE105C" w:rsidRPr="00B51EB2" w:rsidRDefault="00AE105C" w:rsidP="00AE105C">
      <w:pPr>
        <w:numPr>
          <w:ilvl w:val="1"/>
          <w:numId w:val="1"/>
        </w:numPr>
        <w:spacing w:before="100" w:beforeAutospacing="1" w:after="100" w:afterAutospacing="1"/>
        <w:jc w:val="both"/>
        <w:rPr>
          <w:rFonts w:asciiTheme="majorHAnsi" w:hAnsiTheme="majorHAnsi" w:cstheme="majorHAnsi"/>
          <w:i/>
          <w:color w:val="7F7F7F" w:themeColor="text1" w:themeTint="80"/>
          <w:sz w:val="20"/>
          <w:szCs w:val="20"/>
        </w:rPr>
      </w:pPr>
      <w:r w:rsidRPr="00B51EB2">
        <w:rPr>
          <w:rFonts w:asciiTheme="majorHAnsi" w:hAnsiTheme="majorHAnsi" w:cstheme="majorHAnsi"/>
          <w:bCs/>
          <w:i/>
          <w:color w:val="7F7F7F" w:themeColor="text1" w:themeTint="80"/>
          <w:sz w:val="20"/>
          <w:szCs w:val="20"/>
        </w:rPr>
        <w:t>Academic Dishonesty — plagiarism.</w:t>
      </w:r>
      <w:r w:rsidRPr="00B51EB2">
        <w:rPr>
          <w:rFonts w:asciiTheme="majorHAnsi" w:hAnsiTheme="majorHAnsi" w:cstheme="majorHAnsi"/>
          <w:i/>
          <w:color w:val="7F7F7F" w:themeColor="text1" w:themeTint="80"/>
          <w:sz w:val="20"/>
          <w:szCs w:val="20"/>
        </w:rPr>
        <w:t xml:space="preserve"> The term "plagiarism" includes, but is not limited to: </w:t>
      </w:r>
    </w:p>
    <w:p w14:paraId="5DD7DD26" w14:textId="77777777" w:rsidR="00AE105C" w:rsidRPr="00B51EB2" w:rsidRDefault="00AE105C" w:rsidP="00AE105C">
      <w:pPr>
        <w:numPr>
          <w:ilvl w:val="2"/>
          <w:numId w:val="1"/>
        </w:numPr>
        <w:spacing w:before="100" w:beforeAutospacing="1" w:after="100" w:afterAutospacing="1"/>
        <w:jc w:val="both"/>
        <w:rPr>
          <w:rFonts w:asciiTheme="majorHAnsi" w:hAnsiTheme="majorHAnsi" w:cstheme="majorHAnsi"/>
          <w:i/>
          <w:color w:val="7F7F7F" w:themeColor="text1" w:themeTint="80"/>
          <w:sz w:val="20"/>
          <w:szCs w:val="20"/>
        </w:rPr>
      </w:pPr>
      <w:r w:rsidRPr="00B51EB2">
        <w:rPr>
          <w:rFonts w:asciiTheme="majorHAnsi" w:hAnsiTheme="majorHAnsi" w:cstheme="majorHAnsi"/>
          <w:i/>
          <w:color w:val="7F7F7F" w:themeColor="text1" w:themeTint="80"/>
          <w:sz w:val="20"/>
          <w:szCs w:val="20"/>
        </w:rPr>
        <w:t>the knowing or negligent use by paraphrase or direct quotation of the published or unpublished work of another person without full and clear acknowledgement and/or</w:t>
      </w:r>
    </w:p>
    <w:p w14:paraId="5DD7DD27" w14:textId="77777777" w:rsidR="00AE105C" w:rsidRPr="00B51EB2" w:rsidRDefault="00AE105C" w:rsidP="00AE105C">
      <w:pPr>
        <w:numPr>
          <w:ilvl w:val="2"/>
          <w:numId w:val="1"/>
        </w:numPr>
        <w:spacing w:before="100" w:beforeAutospacing="1" w:after="100" w:afterAutospacing="1"/>
        <w:jc w:val="both"/>
        <w:rPr>
          <w:rFonts w:asciiTheme="majorHAnsi" w:hAnsiTheme="majorHAnsi" w:cstheme="majorHAnsi"/>
          <w:i/>
          <w:color w:val="7F7F7F" w:themeColor="text1" w:themeTint="80"/>
          <w:sz w:val="20"/>
          <w:szCs w:val="20"/>
        </w:rPr>
      </w:pPr>
      <w:r w:rsidRPr="00B51EB2">
        <w:rPr>
          <w:rFonts w:asciiTheme="majorHAnsi" w:hAnsiTheme="majorHAnsi" w:cstheme="majorHAnsi"/>
          <w:i/>
          <w:color w:val="7F7F7F" w:themeColor="text1" w:themeTint="80"/>
          <w:sz w:val="20"/>
          <w:szCs w:val="20"/>
        </w:rPr>
        <w:t>the knowing or negligent unacknowledged use of materials prepared by another person or by an agency engaged in the selling of term papers or other academic materials.</w:t>
      </w:r>
    </w:p>
    <w:p w14:paraId="5DD7DD28" w14:textId="77777777" w:rsidR="00AE105C" w:rsidRPr="00B51EB2" w:rsidRDefault="00AE105C" w:rsidP="00AE105C">
      <w:pPr>
        <w:pStyle w:val="Heading2"/>
        <w:rPr>
          <w:rFonts w:asciiTheme="majorHAnsi" w:eastAsiaTheme="minorEastAsia" w:hAnsiTheme="majorHAnsi" w:cstheme="majorHAnsi"/>
          <w:b w:val="0"/>
          <w:bCs w:val="0"/>
          <w:color w:val="auto"/>
          <w:sz w:val="22"/>
          <w:szCs w:val="24"/>
        </w:rPr>
      </w:pPr>
      <w:r w:rsidRPr="00B51EB2">
        <w:rPr>
          <w:rFonts w:asciiTheme="majorHAnsi" w:eastAsiaTheme="minorEastAsia" w:hAnsiTheme="majorHAnsi" w:cstheme="majorHAnsi"/>
          <w:b w:val="0"/>
          <w:bCs w:val="0"/>
          <w:color w:val="auto"/>
          <w:sz w:val="22"/>
          <w:szCs w:val="24"/>
        </w:rPr>
        <w:t xml:space="preserve">Discipline may range from not having an assignment accepted for credit to expulsion from the course. For more information regarding policies regarding student conduct, please visit: </w:t>
      </w:r>
      <w:hyperlink r:id="rId28" w:history="1">
        <w:r w:rsidRPr="00B51EB2">
          <w:rPr>
            <w:rStyle w:val="Hyperlink"/>
            <w:rFonts w:asciiTheme="majorHAnsi" w:eastAsiaTheme="minorEastAsia" w:hAnsiTheme="majorHAnsi" w:cstheme="majorHAnsi"/>
            <w:b w:val="0"/>
            <w:bCs w:val="0"/>
            <w:color w:val="006600"/>
            <w:sz w:val="22"/>
            <w:szCs w:val="24"/>
          </w:rPr>
          <w:t>http://www.unt.edu/csrr/student_conduct/index.html</w:t>
        </w:r>
      </w:hyperlink>
    </w:p>
    <w:p w14:paraId="5DD7DD29" w14:textId="77777777" w:rsidR="009879BF" w:rsidRPr="00B51EB2" w:rsidRDefault="009879BF" w:rsidP="00AE105C">
      <w:pPr>
        <w:pStyle w:val="Heading2"/>
        <w:rPr>
          <w:rFonts w:asciiTheme="majorHAnsi" w:hAnsiTheme="majorHAnsi" w:cstheme="majorHAnsi"/>
        </w:rPr>
      </w:pPr>
      <w:r w:rsidRPr="00B51EB2">
        <w:rPr>
          <w:rFonts w:asciiTheme="majorHAnsi" w:hAnsiTheme="majorHAnsi" w:cstheme="majorHAnsi"/>
        </w:rPr>
        <w:t>ADA Policy</w:t>
      </w:r>
    </w:p>
    <w:p w14:paraId="5DD7DD2A" w14:textId="4CEC9A77" w:rsidR="009879BF" w:rsidRPr="00B51EB2" w:rsidRDefault="009879BF" w:rsidP="00E45796">
      <w:pPr>
        <w:jc w:val="both"/>
        <w:rPr>
          <w:rFonts w:asciiTheme="majorHAnsi" w:hAnsiTheme="majorHAnsi" w:cstheme="majorHAnsi"/>
        </w:rPr>
      </w:pPr>
      <w:r w:rsidRPr="00B51EB2">
        <w:rPr>
          <w:rFonts w:asciiTheme="majorHAnsi" w:hAnsiTheme="majorHAnsi" w:cstheme="majorHAnsi"/>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w:t>
      </w:r>
      <w:r w:rsidR="00EB3C2B" w:rsidRPr="00B51EB2">
        <w:rPr>
          <w:rFonts w:asciiTheme="majorHAnsi" w:hAnsiTheme="majorHAnsi" w:cstheme="majorHAnsi"/>
        </w:rPr>
        <w:t>any time</w:t>
      </w:r>
      <w:r w:rsidRPr="00B51EB2">
        <w:rPr>
          <w:rFonts w:asciiTheme="majorHAnsi" w:hAnsiTheme="majorHAnsi" w:cstheme="majorHAnsi"/>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29" w:history="1">
        <w:r w:rsidR="00E45796" w:rsidRPr="00B51EB2">
          <w:rPr>
            <w:rStyle w:val="Hyperlink"/>
            <w:rFonts w:asciiTheme="majorHAnsi" w:hAnsiTheme="majorHAnsi" w:cstheme="majorHAnsi"/>
            <w:color w:val="006600"/>
          </w:rPr>
          <w:t>http://www.unt.edu/oda</w:t>
        </w:r>
      </w:hyperlink>
      <w:r w:rsidR="00E45796" w:rsidRPr="00B51EB2">
        <w:rPr>
          <w:rFonts w:asciiTheme="majorHAnsi" w:hAnsiTheme="majorHAnsi" w:cstheme="majorHAnsi"/>
        </w:rPr>
        <w:t xml:space="preserve">. </w:t>
      </w:r>
      <w:r w:rsidRPr="00B51EB2">
        <w:rPr>
          <w:rFonts w:asciiTheme="majorHAnsi" w:hAnsiTheme="majorHAnsi" w:cstheme="majorHAnsi"/>
        </w:rPr>
        <w:t xml:space="preserve"> You may also contact them by phone at 940.565.4323.</w:t>
      </w:r>
    </w:p>
    <w:p w14:paraId="5DD7DD2B" w14:textId="77777777" w:rsidR="009879BF" w:rsidRPr="00B51EB2" w:rsidRDefault="009879BF" w:rsidP="00E45796">
      <w:pPr>
        <w:pStyle w:val="Heading2"/>
        <w:rPr>
          <w:rFonts w:asciiTheme="majorHAnsi" w:hAnsiTheme="majorHAnsi" w:cstheme="majorHAnsi"/>
        </w:rPr>
      </w:pPr>
      <w:r w:rsidRPr="00B51EB2">
        <w:rPr>
          <w:rFonts w:asciiTheme="majorHAnsi" w:hAnsiTheme="majorHAnsi" w:cstheme="majorHAnsi"/>
        </w:rPr>
        <w:lastRenderedPageBreak/>
        <w:t>Add/Drop</w:t>
      </w:r>
      <w:r w:rsidR="00070958" w:rsidRPr="00B51EB2">
        <w:rPr>
          <w:rFonts w:asciiTheme="majorHAnsi" w:hAnsiTheme="majorHAnsi" w:cstheme="majorHAnsi"/>
        </w:rPr>
        <w:t>/Incomplete</w:t>
      </w:r>
      <w:r w:rsidRPr="00B51EB2">
        <w:rPr>
          <w:rFonts w:asciiTheme="majorHAnsi" w:hAnsiTheme="majorHAnsi" w:cstheme="majorHAnsi"/>
        </w:rPr>
        <w:t xml:space="preserve"> Polic</w:t>
      </w:r>
      <w:r w:rsidR="00070958" w:rsidRPr="00B51EB2">
        <w:rPr>
          <w:rFonts w:asciiTheme="majorHAnsi" w:hAnsiTheme="majorHAnsi" w:cstheme="majorHAnsi"/>
        </w:rPr>
        <w:t>ies</w:t>
      </w:r>
    </w:p>
    <w:p w14:paraId="5DD7DD2C" w14:textId="77777777" w:rsidR="009879BF" w:rsidRPr="00B51EB2" w:rsidRDefault="009879BF" w:rsidP="009879BF">
      <w:pPr>
        <w:rPr>
          <w:rFonts w:asciiTheme="majorHAnsi" w:hAnsiTheme="majorHAnsi" w:cstheme="majorHAnsi"/>
        </w:rPr>
      </w:pPr>
      <w:r w:rsidRPr="00B51EB2">
        <w:rPr>
          <w:rFonts w:asciiTheme="majorHAnsi" w:hAnsiTheme="majorHAnsi" w:cstheme="majorHAnsi"/>
        </w:rPr>
        <w:t xml:space="preserve">Please refer to the </w:t>
      </w:r>
      <w:r w:rsidR="00E45796" w:rsidRPr="00B51EB2">
        <w:rPr>
          <w:rFonts w:asciiTheme="majorHAnsi" w:hAnsiTheme="majorHAnsi" w:cstheme="majorHAnsi"/>
        </w:rPr>
        <w:t>Office of the Registrar</w:t>
      </w:r>
      <w:r w:rsidRPr="00B51EB2">
        <w:rPr>
          <w:rFonts w:asciiTheme="majorHAnsi" w:hAnsiTheme="majorHAnsi" w:cstheme="majorHAnsi"/>
        </w:rPr>
        <w:t xml:space="preserve"> regarding the </w:t>
      </w:r>
      <w:r w:rsidR="00070958" w:rsidRPr="00B51EB2">
        <w:rPr>
          <w:rFonts w:asciiTheme="majorHAnsi" w:hAnsiTheme="majorHAnsi" w:cstheme="majorHAnsi"/>
        </w:rPr>
        <w:t>following</w:t>
      </w:r>
      <w:r w:rsidRPr="00B51EB2">
        <w:rPr>
          <w:rFonts w:asciiTheme="majorHAnsi" w:hAnsiTheme="majorHAnsi" w:cstheme="majorHAnsi"/>
        </w:rPr>
        <w:t xml:space="preserve"> </w:t>
      </w:r>
      <w:r w:rsidR="00070958" w:rsidRPr="00B51EB2">
        <w:rPr>
          <w:rFonts w:asciiTheme="majorHAnsi" w:hAnsiTheme="majorHAnsi" w:cstheme="majorHAnsi"/>
        </w:rPr>
        <w:t>p</w:t>
      </w:r>
      <w:r w:rsidRPr="00B51EB2">
        <w:rPr>
          <w:rFonts w:asciiTheme="majorHAnsi" w:hAnsiTheme="majorHAnsi" w:cstheme="majorHAnsi"/>
        </w:rPr>
        <w:t>olic</w:t>
      </w:r>
      <w:r w:rsidR="00070958" w:rsidRPr="00B51EB2">
        <w:rPr>
          <w:rFonts w:asciiTheme="majorHAnsi" w:hAnsiTheme="majorHAnsi" w:cstheme="majorHAnsi"/>
        </w:rPr>
        <w:t>ies:</w:t>
      </w:r>
    </w:p>
    <w:p w14:paraId="5DD7DD2D" w14:textId="77777777" w:rsidR="00070958" w:rsidRPr="00B51EB2" w:rsidRDefault="00E7682E" w:rsidP="00070958">
      <w:pPr>
        <w:pStyle w:val="ListParagraph"/>
        <w:numPr>
          <w:ilvl w:val="0"/>
          <w:numId w:val="20"/>
        </w:numPr>
        <w:rPr>
          <w:rFonts w:asciiTheme="majorHAnsi" w:hAnsiTheme="majorHAnsi" w:cstheme="majorHAnsi"/>
          <w:color w:val="006600"/>
        </w:rPr>
      </w:pPr>
      <w:hyperlink r:id="rId30" w:history="1">
        <w:r w:rsidR="00070958" w:rsidRPr="00B51EB2">
          <w:rPr>
            <w:rStyle w:val="Hyperlink"/>
            <w:rFonts w:asciiTheme="majorHAnsi" w:hAnsiTheme="majorHAnsi" w:cstheme="majorHAnsi"/>
            <w:color w:val="006600"/>
          </w:rPr>
          <w:t>Add/Drop Policy</w:t>
        </w:r>
      </w:hyperlink>
    </w:p>
    <w:p w14:paraId="5DD7DD2E" w14:textId="77777777" w:rsidR="00070958" w:rsidRPr="00B51EB2" w:rsidRDefault="00E7682E" w:rsidP="00070958">
      <w:pPr>
        <w:pStyle w:val="ListParagraph"/>
        <w:numPr>
          <w:ilvl w:val="0"/>
          <w:numId w:val="20"/>
        </w:numPr>
        <w:rPr>
          <w:rFonts w:asciiTheme="majorHAnsi" w:hAnsiTheme="majorHAnsi" w:cstheme="majorHAnsi"/>
          <w:color w:val="006600"/>
        </w:rPr>
      </w:pPr>
      <w:hyperlink r:id="rId31" w:history="1">
        <w:r w:rsidR="00070958" w:rsidRPr="00B51EB2">
          <w:rPr>
            <w:rStyle w:val="Hyperlink"/>
            <w:rFonts w:asciiTheme="majorHAnsi" w:hAnsiTheme="majorHAnsi" w:cstheme="majorHAnsi"/>
            <w:color w:val="006600"/>
          </w:rPr>
          <w:t>Incomplete Policy</w:t>
        </w:r>
      </w:hyperlink>
    </w:p>
    <w:p w14:paraId="5DD7DD2F" w14:textId="77777777" w:rsidR="009879BF" w:rsidRPr="00B51EB2" w:rsidRDefault="009879BF" w:rsidP="00E45796">
      <w:pPr>
        <w:pStyle w:val="Heading2"/>
        <w:rPr>
          <w:rFonts w:asciiTheme="majorHAnsi" w:hAnsiTheme="majorHAnsi" w:cstheme="majorHAnsi"/>
        </w:rPr>
      </w:pPr>
      <w:r w:rsidRPr="00B51EB2">
        <w:rPr>
          <w:rFonts w:asciiTheme="majorHAnsi" w:hAnsiTheme="majorHAnsi" w:cstheme="majorHAnsi"/>
        </w:rPr>
        <w:t xml:space="preserve">Important Notice for F-1 Students taking Distance Education Courses: </w:t>
      </w:r>
    </w:p>
    <w:p w14:paraId="5DD7DD30" w14:textId="77777777" w:rsidR="009879BF" w:rsidRPr="00B51EB2" w:rsidRDefault="009879BF" w:rsidP="009879BF">
      <w:pPr>
        <w:rPr>
          <w:rFonts w:asciiTheme="majorHAnsi" w:hAnsiTheme="majorHAnsi" w:cstheme="majorHAnsi"/>
          <w:u w:val="single"/>
        </w:rPr>
      </w:pPr>
      <w:r w:rsidRPr="00B51EB2">
        <w:rPr>
          <w:rFonts w:asciiTheme="majorHAnsi" w:hAnsiTheme="majorHAnsi" w:cstheme="majorHAnsi"/>
          <w:u w:val="single"/>
        </w:rPr>
        <w:t>Federal Regulation</w:t>
      </w:r>
    </w:p>
    <w:p w14:paraId="5DD7DD31" w14:textId="77777777" w:rsidR="009879BF" w:rsidRPr="00B51EB2" w:rsidRDefault="009879BF" w:rsidP="009879BF">
      <w:pPr>
        <w:rPr>
          <w:rFonts w:asciiTheme="majorHAnsi" w:hAnsiTheme="majorHAnsi" w:cstheme="majorHAnsi"/>
        </w:rPr>
      </w:pPr>
      <w:r w:rsidRPr="00B51EB2">
        <w:rPr>
          <w:rFonts w:asciiTheme="majorHAnsi" w:hAnsiTheme="majorHAnsi" w:cstheme="majorHAnsi"/>
        </w:rPr>
        <w:t xml:space="preserve">To read detailed Immigration and Customs Enforcement regulations for F-1 students taking online courses, please go to the Electronic Code of Federal Regulations website at </w:t>
      </w:r>
      <w:hyperlink r:id="rId32" w:history="1">
        <w:r w:rsidR="00E45796" w:rsidRPr="00B51EB2">
          <w:rPr>
            <w:rStyle w:val="Hyperlink"/>
            <w:rFonts w:asciiTheme="majorHAnsi" w:hAnsiTheme="majorHAnsi" w:cstheme="majorHAnsi"/>
            <w:color w:val="006600"/>
          </w:rPr>
          <w:t>http://www.oea.gov/index.php/links/electronic-code-of-federal-regulations</w:t>
        </w:r>
      </w:hyperlink>
      <w:r w:rsidR="00E45796" w:rsidRPr="00B51EB2">
        <w:rPr>
          <w:rFonts w:asciiTheme="majorHAnsi" w:hAnsiTheme="majorHAnsi" w:cstheme="majorHAnsi"/>
          <w:color w:val="006600"/>
        </w:rPr>
        <w:t xml:space="preserve">. </w:t>
      </w:r>
      <w:r w:rsidRPr="00B51EB2">
        <w:rPr>
          <w:rFonts w:asciiTheme="majorHAnsi" w:hAnsiTheme="majorHAnsi" w:cstheme="majorHAnsi"/>
          <w:color w:val="006600"/>
        </w:rPr>
        <w:t xml:space="preserve"> </w:t>
      </w:r>
      <w:r w:rsidRPr="00B51EB2">
        <w:rPr>
          <w:rFonts w:asciiTheme="majorHAnsi" w:hAnsiTheme="majorHAnsi" w:cstheme="majorHAnsi"/>
        </w:rPr>
        <w:t>The specific portion concerning distance education courses is located at "Title 8 CFR 214.2 Paragraph (f) (6) (</w:t>
      </w:r>
      <w:proofErr w:type="spellStart"/>
      <w:r w:rsidRPr="00B51EB2">
        <w:rPr>
          <w:rFonts w:asciiTheme="majorHAnsi" w:hAnsiTheme="majorHAnsi" w:cstheme="majorHAnsi"/>
        </w:rPr>
        <w:t>i</w:t>
      </w:r>
      <w:proofErr w:type="spellEnd"/>
      <w:r w:rsidRPr="00B51EB2">
        <w:rPr>
          <w:rFonts w:asciiTheme="majorHAnsi" w:hAnsiTheme="majorHAnsi" w:cstheme="majorHAnsi"/>
        </w:rPr>
        <w:t xml:space="preserve">) (G)” and can be found buried within this document:  </w:t>
      </w:r>
      <w:hyperlink r:id="rId33" w:history="1">
        <w:r w:rsidR="00E45796" w:rsidRPr="00B51EB2">
          <w:rPr>
            <w:rStyle w:val="Hyperlink"/>
            <w:rFonts w:asciiTheme="majorHAnsi" w:hAnsiTheme="majorHAnsi" w:cstheme="majorHAnsi"/>
            <w:color w:val="006600"/>
          </w:rPr>
          <w:t>http://www.gpo.gov/fdsys/pkg/CFR-2012-title8-vol1/xml/CFR-2012-title8-vol1-sec214-2.xml</w:t>
        </w:r>
      </w:hyperlink>
      <w:r w:rsidR="00E45796" w:rsidRPr="00B51EB2">
        <w:rPr>
          <w:rFonts w:asciiTheme="majorHAnsi" w:hAnsiTheme="majorHAnsi" w:cstheme="majorHAnsi"/>
          <w:color w:val="006600"/>
        </w:rPr>
        <w:t xml:space="preserve"> </w:t>
      </w:r>
      <w:r w:rsidRPr="00B51EB2">
        <w:rPr>
          <w:rFonts w:asciiTheme="majorHAnsi" w:hAnsiTheme="majorHAnsi" w:cstheme="majorHAnsi"/>
          <w:color w:val="006600"/>
        </w:rPr>
        <w:t xml:space="preserve"> </w:t>
      </w:r>
    </w:p>
    <w:p w14:paraId="5DD7DD32" w14:textId="77777777" w:rsidR="00E45796" w:rsidRPr="00B51EB2" w:rsidRDefault="00E45796" w:rsidP="009879BF">
      <w:pPr>
        <w:rPr>
          <w:rFonts w:asciiTheme="majorHAnsi" w:hAnsiTheme="majorHAnsi" w:cstheme="majorHAnsi"/>
        </w:rPr>
      </w:pPr>
    </w:p>
    <w:p w14:paraId="5DD7DD33" w14:textId="77777777" w:rsidR="009879BF" w:rsidRPr="00B51EB2" w:rsidRDefault="009879BF" w:rsidP="00C818A9">
      <w:pPr>
        <w:ind w:left="720"/>
        <w:rPr>
          <w:rFonts w:asciiTheme="majorHAnsi" w:hAnsiTheme="majorHAnsi" w:cstheme="majorHAnsi"/>
          <w:i/>
          <w:color w:val="7F7F7F" w:themeColor="text1" w:themeTint="80"/>
          <w:sz w:val="20"/>
          <w:szCs w:val="20"/>
        </w:rPr>
      </w:pPr>
      <w:r w:rsidRPr="00B51EB2">
        <w:rPr>
          <w:rFonts w:asciiTheme="majorHAnsi" w:hAnsiTheme="majorHAnsi" w:cstheme="majorHAnsi"/>
          <w:i/>
          <w:color w:val="7F7F7F" w:themeColor="text1" w:themeTint="80"/>
          <w:sz w:val="20"/>
          <w:szCs w:val="20"/>
        </w:rPr>
        <w:t xml:space="preserve">The paragraph reads: </w:t>
      </w:r>
    </w:p>
    <w:p w14:paraId="5DD7DD34" w14:textId="77777777" w:rsidR="009879BF" w:rsidRPr="00B51EB2" w:rsidRDefault="009879BF" w:rsidP="00C818A9">
      <w:pPr>
        <w:ind w:left="720"/>
        <w:jc w:val="both"/>
        <w:rPr>
          <w:rFonts w:asciiTheme="majorHAnsi" w:hAnsiTheme="majorHAnsi" w:cstheme="majorHAnsi"/>
          <w:i/>
          <w:color w:val="7F7F7F" w:themeColor="text1" w:themeTint="80"/>
          <w:sz w:val="20"/>
          <w:szCs w:val="20"/>
        </w:rPr>
      </w:pPr>
      <w:r w:rsidRPr="00B51EB2">
        <w:rPr>
          <w:rFonts w:asciiTheme="majorHAnsi" w:hAnsiTheme="majorHAnsi" w:cstheme="majorHAnsi"/>
          <w:i/>
          <w:color w:val="7F7F7F" w:themeColor="text1" w:themeTint="80"/>
          <w:sz w:val="20"/>
          <w:szCs w:val="20"/>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5DD7DD35" w14:textId="77777777" w:rsidR="00070958" w:rsidRPr="00B51EB2" w:rsidRDefault="00070958" w:rsidP="009879BF">
      <w:pPr>
        <w:rPr>
          <w:rFonts w:asciiTheme="majorHAnsi" w:hAnsiTheme="majorHAnsi" w:cstheme="majorHAnsi"/>
          <w:u w:val="single"/>
        </w:rPr>
      </w:pPr>
    </w:p>
    <w:p w14:paraId="5DD7DD36" w14:textId="77777777" w:rsidR="009879BF" w:rsidRPr="00B51EB2" w:rsidRDefault="009879BF" w:rsidP="009879BF">
      <w:pPr>
        <w:rPr>
          <w:rFonts w:asciiTheme="majorHAnsi" w:hAnsiTheme="majorHAnsi" w:cstheme="majorHAnsi"/>
          <w:u w:val="single"/>
        </w:rPr>
      </w:pPr>
      <w:r w:rsidRPr="00B51EB2">
        <w:rPr>
          <w:rFonts w:asciiTheme="majorHAnsi" w:hAnsiTheme="majorHAnsi" w:cstheme="majorHAnsi"/>
          <w:u w:val="single"/>
        </w:rPr>
        <w:t xml:space="preserve">University of North Texas Compliance </w:t>
      </w:r>
    </w:p>
    <w:p w14:paraId="5DD7DD37" w14:textId="77777777" w:rsidR="009879BF" w:rsidRPr="00B51EB2" w:rsidRDefault="009879BF" w:rsidP="00E45796">
      <w:pPr>
        <w:jc w:val="both"/>
        <w:rPr>
          <w:rFonts w:asciiTheme="majorHAnsi" w:hAnsiTheme="majorHAnsi" w:cstheme="majorHAnsi"/>
        </w:rPr>
      </w:pPr>
      <w:r w:rsidRPr="00B51EB2">
        <w:rPr>
          <w:rFonts w:asciiTheme="majorHAnsi" w:hAnsiTheme="majorHAnsi" w:cstheme="majorHAnsi"/>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DD7DD38" w14:textId="77777777" w:rsidR="009879BF" w:rsidRPr="00B51EB2" w:rsidRDefault="009879BF" w:rsidP="009879BF">
      <w:pPr>
        <w:rPr>
          <w:rFonts w:asciiTheme="majorHAnsi" w:hAnsiTheme="majorHAnsi" w:cstheme="majorHAnsi"/>
        </w:rPr>
      </w:pPr>
      <w:r w:rsidRPr="00B51EB2">
        <w:rPr>
          <w:rFonts w:asciiTheme="majorHAnsi" w:hAnsiTheme="majorHAnsi" w:cstheme="majorHAnsi"/>
        </w:rPr>
        <w:t>If such an on-campus activity is required, it is the student’s responsibility to do the following:</w:t>
      </w:r>
    </w:p>
    <w:p w14:paraId="5DD7DD39" w14:textId="77777777" w:rsidR="009879BF" w:rsidRPr="00B51EB2" w:rsidRDefault="009879BF" w:rsidP="00E45796">
      <w:pPr>
        <w:pStyle w:val="ListParagraph"/>
        <w:numPr>
          <w:ilvl w:val="0"/>
          <w:numId w:val="18"/>
        </w:numPr>
        <w:rPr>
          <w:rFonts w:asciiTheme="majorHAnsi" w:hAnsiTheme="majorHAnsi" w:cstheme="majorHAnsi"/>
        </w:rPr>
      </w:pPr>
      <w:r w:rsidRPr="00B51EB2">
        <w:rPr>
          <w:rFonts w:asciiTheme="majorHAnsi" w:hAnsiTheme="majorHAnsi" w:cstheme="majorHAnsi"/>
        </w:rPr>
        <w:t>Submit a written request to the instructor for an on-campus experiential component within one week of the start of the course.</w:t>
      </w:r>
    </w:p>
    <w:p w14:paraId="5DD7DD3A" w14:textId="77777777" w:rsidR="009879BF" w:rsidRPr="00B51EB2" w:rsidRDefault="009879BF" w:rsidP="00E45796">
      <w:pPr>
        <w:pStyle w:val="ListParagraph"/>
        <w:numPr>
          <w:ilvl w:val="0"/>
          <w:numId w:val="18"/>
        </w:numPr>
        <w:rPr>
          <w:rFonts w:asciiTheme="majorHAnsi" w:hAnsiTheme="majorHAnsi" w:cstheme="majorHAnsi"/>
        </w:rPr>
      </w:pPr>
      <w:r w:rsidRPr="00B51EB2">
        <w:rPr>
          <w:rFonts w:asciiTheme="majorHAnsi" w:hAnsiTheme="majorHAnsi" w:cstheme="majorHAnsi"/>
        </w:rPr>
        <w:t>Ensure that the activity on campus takes place and the instructor documents it in writing with a notice sent to the International Student and Scholar Services Office.  ISSS has a form available that you may use for this purpose.</w:t>
      </w:r>
    </w:p>
    <w:p w14:paraId="5DD7DD3B" w14:textId="77777777" w:rsidR="00E45796" w:rsidRPr="00B51EB2" w:rsidRDefault="00E45796" w:rsidP="009879BF">
      <w:pPr>
        <w:rPr>
          <w:rFonts w:asciiTheme="majorHAnsi" w:hAnsiTheme="majorHAnsi" w:cstheme="majorHAnsi"/>
        </w:rPr>
      </w:pPr>
    </w:p>
    <w:p w14:paraId="5DD7DD3C" w14:textId="77777777" w:rsidR="009879BF" w:rsidRPr="00B51EB2" w:rsidRDefault="009879BF" w:rsidP="00587953">
      <w:pPr>
        <w:jc w:val="both"/>
        <w:rPr>
          <w:rFonts w:asciiTheme="majorHAnsi" w:hAnsiTheme="majorHAnsi" w:cstheme="majorHAnsi"/>
        </w:rPr>
      </w:pPr>
      <w:r w:rsidRPr="00B51EB2">
        <w:rPr>
          <w:rFonts w:asciiTheme="majorHAnsi" w:hAnsiTheme="majorHAnsi" w:cstheme="majorHAnsi"/>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w:t>
      </w:r>
    </w:p>
    <w:p w14:paraId="5DD7DD3D" w14:textId="77777777" w:rsidR="00E45796" w:rsidRPr="00B51EB2" w:rsidRDefault="00E45796" w:rsidP="00587953">
      <w:pPr>
        <w:pStyle w:val="Heading1"/>
        <w:rPr>
          <w:rFonts w:asciiTheme="majorHAnsi" w:hAnsiTheme="majorHAnsi" w:cstheme="majorHAnsi"/>
        </w:rPr>
      </w:pPr>
      <w:bookmarkStart w:id="22" w:name="_RESOURCES"/>
      <w:bookmarkEnd w:id="22"/>
      <w:r w:rsidRPr="00B51EB2">
        <w:rPr>
          <w:rFonts w:asciiTheme="majorHAnsi" w:hAnsiTheme="majorHAnsi" w:cstheme="majorHAnsi"/>
        </w:rPr>
        <w:t>RESOURCES</w:t>
      </w:r>
    </w:p>
    <w:p w14:paraId="5DD7DD3E" w14:textId="77777777" w:rsidR="00E45796" w:rsidRPr="00B51EB2" w:rsidRDefault="00E45796" w:rsidP="00E45796">
      <w:pPr>
        <w:pStyle w:val="ListParagraph"/>
        <w:numPr>
          <w:ilvl w:val="0"/>
          <w:numId w:val="12"/>
        </w:numPr>
        <w:rPr>
          <w:rStyle w:val="Hyperlink"/>
          <w:rFonts w:asciiTheme="majorHAnsi" w:hAnsiTheme="majorHAnsi" w:cstheme="majorHAnsi"/>
          <w:color w:val="auto"/>
          <w:u w:val="none"/>
        </w:rPr>
      </w:pPr>
      <w:r w:rsidRPr="00B51EB2">
        <w:rPr>
          <w:rFonts w:asciiTheme="majorHAnsi" w:hAnsiTheme="majorHAnsi" w:cstheme="majorHAnsi"/>
        </w:rPr>
        <w:t xml:space="preserve">Computer Labs:  General access computer lab information (including locations and hours of operation) can be located at: </w:t>
      </w:r>
      <w:hyperlink r:id="rId34" w:history="1">
        <w:r w:rsidRPr="00B51EB2">
          <w:rPr>
            <w:rStyle w:val="Hyperlink"/>
            <w:rFonts w:asciiTheme="majorHAnsi" w:hAnsiTheme="majorHAnsi" w:cstheme="majorHAnsi"/>
            <w:color w:val="008000"/>
          </w:rPr>
          <w:t>http://www.gacl.unt.edu/</w:t>
        </w:r>
      </w:hyperlink>
    </w:p>
    <w:p w14:paraId="5DD7DD3F" w14:textId="77777777" w:rsidR="00E45796" w:rsidRPr="00B51EB2" w:rsidRDefault="00E45796" w:rsidP="00E45796">
      <w:pPr>
        <w:pStyle w:val="ListParagraph"/>
        <w:numPr>
          <w:ilvl w:val="0"/>
          <w:numId w:val="12"/>
        </w:numPr>
        <w:rPr>
          <w:rStyle w:val="Hyperlink"/>
          <w:rFonts w:asciiTheme="majorHAnsi" w:hAnsiTheme="majorHAnsi" w:cstheme="majorHAnsi"/>
          <w:color w:val="auto"/>
          <w:u w:val="none"/>
        </w:rPr>
      </w:pPr>
      <w:r w:rsidRPr="00B51EB2">
        <w:rPr>
          <w:rFonts w:asciiTheme="majorHAnsi" w:hAnsiTheme="majorHAnsi" w:cstheme="majorHAnsi"/>
        </w:rPr>
        <w:t xml:space="preserve">UNT Portal: </w:t>
      </w:r>
      <w:hyperlink r:id="rId35" w:history="1">
        <w:r w:rsidRPr="00B51EB2">
          <w:rPr>
            <w:rStyle w:val="Hyperlink"/>
            <w:rFonts w:asciiTheme="majorHAnsi" w:hAnsiTheme="majorHAnsi" w:cstheme="majorHAnsi"/>
            <w:color w:val="008000"/>
          </w:rPr>
          <w:t>http://my.unt.edu</w:t>
        </w:r>
      </w:hyperlink>
    </w:p>
    <w:p w14:paraId="5DD7DD40" w14:textId="77777777" w:rsidR="00E45796" w:rsidRPr="00B51EB2" w:rsidRDefault="00E45796" w:rsidP="00E45796">
      <w:pPr>
        <w:pStyle w:val="ListParagraph"/>
        <w:numPr>
          <w:ilvl w:val="0"/>
          <w:numId w:val="12"/>
        </w:numPr>
        <w:rPr>
          <w:rFonts w:asciiTheme="majorHAnsi" w:hAnsiTheme="majorHAnsi" w:cstheme="majorHAnsi"/>
        </w:rPr>
      </w:pPr>
      <w:r w:rsidRPr="00B51EB2">
        <w:rPr>
          <w:rFonts w:asciiTheme="majorHAnsi" w:hAnsiTheme="majorHAnsi" w:cstheme="majorHAnsi"/>
        </w:rPr>
        <w:t xml:space="preserve">UNT Library Information for Off-Campus Users: </w:t>
      </w:r>
      <w:r w:rsidRPr="00B51EB2">
        <w:rPr>
          <w:rFonts w:asciiTheme="majorHAnsi" w:hAnsiTheme="majorHAnsi" w:cstheme="majorHAnsi"/>
        </w:rPr>
        <w:br/>
      </w:r>
      <w:hyperlink r:id="rId36" w:history="1">
        <w:r w:rsidRPr="00B51EB2">
          <w:rPr>
            <w:rStyle w:val="Hyperlink"/>
            <w:rFonts w:asciiTheme="majorHAnsi" w:hAnsiTheme="majorHAnsi" w:cstheme="majorHAnsi"/>
            <w:color w:val="008000"/>
          </w:rPr>
          <w:t>http://www.library.unt.edu/services/for-special-audiences/offcampus/information-for-off-campus-users</w:t>
        </w:r>
      </w:hyperlink>
    </w:p>
    <w:p w14:paraId="5DD7DD41" w14:textId="77777777" w:rsidR="00E45796" w:rsidRPr="00B51EB2" w:rsidRDefault="00E45796" w:rsidP="00E45796">
      <w:pPr>
        <w:pStyle w:val="ListParagraph"/>
        <w:numPr>
          <w:ilvl w:val="0"/>
          <w:numId w:val="12"/>
        </w:numPr>
        <w:rPr>
          <w:rFonts w:asciiTheme="majorHAnsi" w:hAnsiTheme="majorHAnsi" w:cstheme="majorHAnsi"/>
        </w:rPr>
      </w:pPr>
      <w:r w:rsidRPr="00B51EB2">
        <w:rPr>
          <w:rFonts w:asciiTheme="majorHAnsi" w:hAnsiTheme="majorHAnsi" w:cstheme="majorHAnsi"/>
        </w:rPr>
        <w:lastRenderedPageBreak/>
        <w:t xml:space="preserve">UNT Computing and Information Technology Center: </w:t>
      </w:r>
      <w:r w:rsidRPr="00B51EB2">
        <w:rPr>
          <w:rFonts w:asciiTheme="majorHAnsi" w:hAnsiTheme="majorHAnsi" w:cstheme="majorHAnsi"/>
        </w:rPr>
        <w:br/>
      </w:r>
      <w:hyperlink r:id="rId37" w:history="1">
        <w:r w:rsidRPr="00B51EB2">
          <w:rPr>
            <w:rStyle w:val="Hyperlink"/>
            <w:rFonts w:asciiTheme="majorHAnsi" w:hAnsiTheme="majorHAnsi" w:cstheme="majorHAnsi"/>
            <w:color w:val="008000"/>
          </w:rPr>
          <w:t>http://citc.unt.edu/services-solutions/students</w:t>
        </w:r>
      </w:hyperlink>
    </w:p>
    <w:p w14:paraId="5DD7DD42" w14:textId="4DAA5175" w:rsidR="00E45796" w:rsidRPr="00AA475E" w:rsidRDefault="00E45796" w:rsidP="00E45796">
      <w:pPr>
        <w:pStyle w:val="ListParagraph"/>
        <w:numPr>
          <w:ilvl w:val="0"/>
          <w:numId w:val="12"/>
        </w:numPr>
        <w:rPr>
          <w:rStyle w:val="Hyperlink"/>
          <w:rFonts w:asciiTheme="majorHAnsi" w:hAnsiTheme="majorHAnsi" w:cstheme="majorHAnsi"/>
          <w:color w:val="006600"/>
          <w:u w:val="none"/>
        </w:rPr>
      </w:pPr>
      <w:r w:rsidRPr="00B51EB2">
        <w:rPr>
          <w:rStyle w:val="Hyperlink"/>
          <w:rFonts w:asciiTheme="majorHAnsi" w:hAnsiTheme="majorHAnsi" w:cstheme="majorHAnsi"/>
          <w:color w:val="000000" w:themeColor="text1"/>
          <w:u w:val="none"/>
        </w:rPr>
        <w:t xml:space="preserve">UNT Academic Calendar: </w:t>
      </w:r>
      <w:hyperlink r:id="rId38" w:history="1">
        <w:r w:rsidRPr="00B51EB2">
          <w:rPr>
            <w:rStyle w:val="Hyperlink"/>
            <w:rFonts w:asciiTheme="majorHAnsi" w:hAnsiTheme="majorHAnsi" w:cstheme="majorHAnsi"/>
            <w:color w:val="006600"/>
          </w:rPr>
          <w:t>http://www.unt.edu/catalogs/2014-15/pdf/calendar.pdf</w:t>
        </w:r>
      </w:hyperlink>
    </w:p>
    <w:p w14:paraId="1A03DD5B" w14:textId="77DF6133" w:rsidR="00AA475E" w:rsidRDefault="00AA475E" w:rsidP="00AA475E"/>
    <w:p w14:paraId="4FA0D42B" w14:textId="1AA032BD" w:rsidR="00AA475E" w:rsidRDefault="00AA475E" w:rsidP="00AA475E"/>
    <w:p w14:paraId="0667F9BB" w14:textId="77777777" w:rsidR="0054366F" w:rsidRPr="00FB523D" w:rsidRDefault="0054366F" w:rsidP="0054366F">
      <w:pPr>
        <w:jc w:val="center"/>
        <w:rPr>
          <w:rFonts w:asciiTheme="minorHAnsi" w:hAnsiTheme="minorHAnsi" w:cstheme="minorHAnsi"/>
          <w:b/>
          <w:sz w:val="32"/>
          <w:szCs w:val="32"/>
        </w:rPr>
      </w:pPr>
      <w:r w:rsidRPr="00FB523D">
        <w:rPr>
          <w:rFonts w:asciiTheme="minorHAnsi" w:hAnsiTheme="minorHAnsi" w:cstheme="minorHAnsi"/>
          <w:b/>
          <w:sz w:val="32"/>
          <w:szCs w:val="32"/>
        </w:rPr>
        <w:t>Course Schedule</w:t>
      </w:r>
    </w:p>
    <w:p w14:paraId="5DE43740" w14:textId="77777777" w:rsidR="0054366F" w:rsidRPr="008B60F0" w:rsidRDefault="0054366F" w:rsidP="0054366F">
      <w:pPr>
        <w:rPr>
          <w:rFonts w:asciiTheme="minorHAnsi" w:hAnsiTheme="minorHAnsi" w:cstheme="minorHAnsi"/>
          <w:sz w:val="8"/>
          <w:szCs w:val="8"/>
        </w:rPr>
      </w:pPr>
    </w:p>
    <w:p w14:paraId="1728748F" w14:textId="77777777" w:rsidR="0054366F" w:rsidRDefault="0054366F" w:rsidP="0054366F">
      <w:pPr>
        <w:ind w:right="-450"/>
        <w:rPr>
          <w:rFonts w:asciiTheme="minorHAnsi" w:hAnsiTheme="minorHAnsi" w:cstheme="minorHAnsi"/>
        </w:rPr>
      </w:pPr>
      <w:r w:rsidRPr="003009E5">
        <w:rPr>
          <w:rFonts w:asciiTheme="minorHAnsi" w:hAnsiTheme="minorHAnsi" w:cstheme="minorHAnsi"/>
        </w:rPr>
        <w:t xml:space="preserve">Welcome, Class! This schedule is intended to give you an overview of topics and timelines for the course. </w:t>
      </w:r>
    </w:p>
    <w:p w14:paraId="060C516B" w14:textId="77777777" w:rsidR="0054366F" w:rsidRPr="003009E5" w:rsidRDefault="0054366F" w:rsidP="0054366F">
      <w:pPr>
        <w:ind w:right="-450"/>
        <w:rPr>
          <w:rFonts w:asciiTheme="minorHAnsi" w:hAnsiTheme="minorHAnsi" w:cstheme="minorHAnsi"/>
        </w:rPr>
      </w:pPr>
      <w:r w:rsidRPr="003009E5">
        <w:rPr>
          <w:rFonts w:asciiTheme="minorHAnsi" w:hAnsiTheme="minorHAnsi" w:cstheme="minorHAnsi"/>
        </w:rPr>
        <w:t>Deadlines and due dates are listed below; additional articles and resources will be provided to reinforce concepts and enhance learning.</w:t>
      </w:r>
    </w:p>
    <w:p w14:paraId="219C2394" w14:textId="77777777" w:rsidR="0054366F" w:rsidRPr="00D54F67" w:rsidRDefault="0054366F" w:rsidP="0054366F">
      <w:pPr>
        <w:ind w:left="-450" w:right="-450"/>
        <w:rPr>
          <w:rFonts w:asciiTheme="minorHAnsi" w:hAnsiTheme="minorHAnsi" w:cstheme="minorHAnsi"/>
          <w:sz w:val="18"/>
          <w:szCs w:val="22"/>
        </w:rPr>
      </w:pPr>
    </w:p>
    <w:p w14:paraId="7E0DB6F5" w14:textId="77777777" w:rsidR="0054366F" w:rsidRPr="008042E7" w:rsidRDefault="0054366F" w:rsidP="0054366F">
      <w:pPr>
        <w:ind w:left="-450" w:right="-450"/>
        <w:rPr>
          <w:rFonts w:asciiTheme="minorHAnsi" w:hAnsiTheme="minorHAnsi" w:cstheme="minorHAnsi"/>
          <w:b/>
          <w:i/>
        </w:rPr>
      </w:pPr>
      <w:r w:rsidRPr="008042E7">
        <w:rPr>
          <w:rFonts w:asciiTheme="minorHAnsi" w:hAnsiTheme="minorHAnsi" w:cstheme="minorHAnsi"/>
          <w:b/>
          <w:i/>
        </w:rPr>
        <w:t xml:space="preserve">**NOTE:  All Assignments </w:t>
      </w:r>
      <w:r>
        <w:rPr>
          <w:rFonts w:asciiTheme="minorHAnsi" w:hAnsiTheme="minorHAnsi" w:cstheme="minorHAnsi"/>
          <w:b/>
          <w:i/>
        </w:rPr>
        <w:t>will be due the following MONDAY</w:t>
      </w:r>
      <w:r w:rsidRPr="008042E7">
        <w:rPr>
          <w:rFonts w:asciiTheme="minorHAnsi" w:hAnsiTheme="minorHAnsi" w:cstheme="minorHAnsi"/>
          <w:b/>
          <w:i/>
        </w:rPr>
        <w:t xml:space="preserve"> evening by 11:59</w:t>
      </w:r>
      <w:r>
        <w:rPr>
          <w:rFonts w:asciiTheme="minorHAnsi" w:hAnsiTheme="minorHAnsi" w:cstheme="minorHAnsi"/>
          <w:b/>
          <w:i/>
        </w:rPr>
        <w:t xml:space="preserve"> </w:t>
      </w:r>
      <w:r w:rsidRPr="008042E7">
        <w:rPr>
          <w:rFonts w:asciiTheme="minorHAnsi" w:hAnsiTheme="minorHAnsi" w:cstheme="minorHAnsi"/>
          <w:b/>
          <w:i/>
        </w:rPr>
        <w:t>pm</w:t>
      </w:r>
      <w:r>
        <w:rPr>
          <w:rFonts w:asciiTheme="minorHAnsi" w:hAnsiTheme="minorHAnsi" w:cstheme="minorHAnsi"/>
          <w:b/>
          <w:i/>
        </w:rPr>
        <w:t>,</w:t>
      </w:r>
      <w:r w:rsidRPr="008042E7">
        <w:rPr>
          <w:rFonts w:asciiTheme="minorHAnsi" w:hAnsiTheme="minorHAnsi" w:cstheme="minorHAnsi"/>
          <w:b/>
          <w:i/>
        </w:rPr>
        <w:t xml:space="preserve"> unless otherwise stated**</w:t>
      </w:r>
    </w:p>
    <w:p w14:paraId="6F30DF2B" w14:textId="77777777" w:rsidR="0054366F" w:rsidRPr="00D54F67" w:rsidRDefault="0054366F" w:rsidP="0054366F">
      <w:pPr>
        <w:rPr>
          <w:rFonts w:asciiTheme="minorHAnsi" w:hAnsiTheme="minorHAnsi" w:cstheme="minorHAnsi"/>
          <w:i/>
          <w:sz w:val="4"/>
          <w:szCs w:val="22"/>
        </w:rPr>
      </w:pPr>
    </w:p>
    <w:tbl>
      <w:tblPr>
        <w:tblStyle w:val="TableSimple3"/>
        <w:tblW w:w="10620" w:type="dxa"/>
        <w:tblInd w:w="-285" w:type="dxa"/>
        <w:tblBorders>
          <w:insideH w:val="single" w:sz="12" w:space="0" w:color="000000"/>
          <w:insideV w:val="single" w:sz="12" w:space="0" w:color="000000"/>
        </w:tblBorders>
        <w:tblLayout w:type="fixed"/>
        <w:tblLook w:val="01E0" w:firstRow="1" w:lastRow="1" w:firstColumn="1" w:lastColumn="1" w:noHBand="0" w:noVBand="0"/>
      </w:tblPr>
      <w:tblGrid>
        <w:gridCol w:w="540"/>
        <w:gridCol w:w="1080"/>
        <w:gridCol w:w="2160"/>
        <w:gridCol w:w="1710"/>
        <w:gridCol w:w="3330"/>
        <w:gridCol w:w="1800"/>
      </w:tblGrid>
      <w:tr w:rsidR="0054366F" w:rsidRPr="00D54F67" w14:paraId="69C81F6E" w14:textId="77777777" w:rsidTr="00F64C26">
        <w:trPr>
          <w:cnfStyle w:val="100000000000" w:firstRow="1" w:lastRow="0" w:firstColumn="0" w:lastColumn="0" w:oddVBand="0" w:evenVBand="0" w:oddHBand="0" w:evenHBand="0" w:firstRowFirstColumn="0" w:firstRowLastColumn="0" w:lastRowFirstColumn="0" w:lastRowLastColumn="0"/>
        </w:trPr>
        <w:tc>
          <w:tcPr>
            <w:tcW w:w="1620" w:type="dxa"/>
            <w:gridSpan w:val="2"/>
          </w:tcPr>
          <w:p w14:paraId="40EE72BA" w14:textId="77777777" w:rsidR="0054366F" w:rsidRPr="00D54F67" w:rsidRDefault="0054366F" w:rsidP="00F64C26">
            <w:pPr>
              <w:rPr>
                <w:rFonts w:asciiTheme="minorHAnsi" w:hAnsiTheme="minorHAnsi" w:cstheme="minorHAnsi"/>
                <w:szCs w:val="22"/>
              </w:rPr>
            </w:pPr>
            <w:bookmarkStart w:id="23" w:name="OLE_LINK1"/>
            <w:r>
              <w:rPr>
                <w:rFonts w:asciiTheme="minorHAnsi" w:hAnsiTheme="minorHAnsi" w:cstheme="minorHAnsi"/>
                <w:szCs w:val="22"/>
              </w:rPr>
              <w:t>Week</w:t>
            </w:r>
          </w:p>
          <w:p w14:paraId="16B41806" w14:textId="77777777" w:rsidR="0054366F" w:rsidRPr="00D54F67" w:rsidRDefault="0054366F" w:rsidP="00F64C26">
            <w:pPr>
              <w:rPr>
                <w:rFonts w:asciiTheme="minorHAnsi" w:hAnsiTheme="minorHAnsi" w:cstheme="minorHAnsi"/>
                <w:b w:val="0"/>
                <w:bCs w:val="0"/>
                <w:szCs w:val="22"/>
              </w:rPr>
            </w:pPr>
            <w:r>
              <w:rPr>
                <w:rFonts w:asciiTheme="minorHAnsi" w:hAnsiTheme="minorHAnsi" w:cstheme="minorHAnsi"/>
                <w:szCs w:val="22"/>
              </w:rPr>
              <w:t>Beginning</w:t>
            </w:r>
          </w:p>
        </w:tc>
        <w:tc>
          <w:tcPr>
            <w:tcW w:w="2160" w:type="dxa"/>
          </w:tcPr>
          <w:p w14:paraId="160A587A" w14:textId="77777777" w:rsidR="0054366F" w:rsidRPr="00D54F67" w:rsidRDefault="0054366F" w:rsidP="00F64C26">
            <w:pPr>
              <w:rPr>
                <w:rFonts w:asciiTheme="minorHAnsi" w:hAnsiTheme="minorHAnsi" w:cstheme="minorHAnsi"/>
                <w:b w:val="0"/>
                <w:bCs w:val="0"/>
                <w:szCs w:val="22"/>
              </w:rPr>
            </w:pPr>
            <w:r w:rsidRPr="00D54F67">
              <w:rPr>
                <w:rFonts w:asciiTheme="minorHAnsi" w:hAnsiTheme="minorHAnsi" w:cstheme="minorHAnsi"/>
                <w:szCs w:val="22"/>
              </w:rPr>
              <w:t>Topic</w:t>
            </w:r>
          </w:p>
        </w:tc>
        <w:tc>
          <w:tcPr>
            <w:tcW w:w="1710" w:type="dxa"/>
          </w:tcPr>
          <w:p w14:paraId="25F0FFF0" w14:textId="77777777" w:rsidR="0054366F" w:rsidRPr="00D54F67" w:rsidRDefault="0054366F" w:rsidP="00F64C26">
            <w:pPr>
              <w:rPr>
                <w:rFonts w:asciiTheme="minorHAnsi" w:hAnsiTheme="minorHAnsi" w:cstheme="minorHAnsi"/>
                <w:b w:val="0"/>
                <w:bCs w:val="0"/>
                <w:szCs w:val="22"/>
              </w:rPr>
            </w:pPr>
            <w:r w:rsidRPr="00D54F67">
              <w:rPr>
                <w:rFonts w:asciiTheme="minorHAnsi" w:hAnsiTheme="minorHAnsi" w:cstheme="minorHAnsi"/>
                <w:szCs w:val="22"/>
              </w:rPr>
              <w:t>Readings</w:t>
            </w:r>
          </w:p>
        </w:tc>
        <w:tc>
          <w:tcPr>
            <w:tcW w:w="3330" w:type="dxa"/>
          </w:tcPr>
          <w:p w14:paraId="299755D5" w14:textId="77777777" w:rsidR="0054366F" w:rsidRPr="00D54F67" w:rsidRDefault="0054366F" w:rsidP="00F64C26">
            <w:pPr>
              <w:rPr>
                <w:rFonts w:asciiTheme="minorHAnsi" w:hAnsiTheme="minorHAnsi" w:cstheme="minorHAnsi"/>
                <w:szCs w:val="22"/>
              </w:rPr>
            </w:pPr>
            <w:r>
              <w:rPr>
                <w:rFonts w:asciiTheme="minorHAnsi" w:hAnsiTheme="minorHAnsi" w:cstheme="minorHAnsi"/>
                <w:szCs w:val="22"/>
              </w:rPr>
              <w:t xml:space="preserve">Video </w:t>
            </w:r>
          </w:p>
        </w:tc>
        <w:tc>
          <w:tcPr>
            <w:tcW w:w="1800" w:type="dxa"/>
          </w:tcPr>
          <w:p w14:paraId="2DC49656" w14:textId="77777777" w:rsidR="0054366F" w:rsidRPr="00D54F67" w:rsidRDefault="0054366F" w:rsidP="00F64C26">
            <w:pPr>
              <w:rPr>
                <w:rFonts w:asciiTheme="minorHAnsi" w:hAnsiTheme="minorHAnsi" w:cstheme="minorHAnsi"/>
                <w:b w:val="0"/>
                <w:bCs w:val="0"/>
                <w:szCs w:val="22"/>
              </w:rPr>
            </w:pPr>
            <w:r w:rsidRPr="00D54F67">
              <w:rPr>
                <w:rFonts w:asciiTheme="minorHAnsi" w:hAnsiTheme="minorHAnsi" w:cstheme="minorHAnsi"/>
                <w:szCs w:val="22"/>
              </w:rPr>
              <w:t>Assignments Due</w:t>
            </w:r>
          </w:p>
        </w:tc>
      </w:tr>
      <w:tr w:rsidR="0054366F" w:rsidRPr="00D54F67" w14:paraId="46412C72" w14:textId="77777777" w:rsidTr="00F64C26">
        <w:tc>
          <w:tcPr>
            <w:tcW w:w="540" w:type="dxa"/>
            <w:tcBorders>
              <w:bottom w:val="single" w:sz="12" w:space="0" w:color="000000"/>
            </w:tcBorders>
          </w:tcPr>
          <w:p w14:paraId="3D6AB606" w14:textId="77777777" w:rsidR="0054366F" w:rsidRPr="00C8723C" w:rsidRDefault="0054366F" w:rsidP="00F64C26">
            <w:pPr>
              <w:rPr>
                <w:szCs w:val="22"/>
              </w:rPr>
            </w:pPr>
            <w:r w:rsidRPr="00C8723C">
              <w:rPr>
                <w:szCs w:val="22"/>
              </w:rPr>
              <w:t>1</w:t>
            </w:r>
          </w:p>
        </w:tc>
        <w:tc>
          <w:tcPr>
            <w:tcW w:w="1080" w:type="dxa"/>
            <w:tcBorders>
              <w:bottom w:val="single" w:sz="12" w:space="0" w:color="000000"/>
            </w:tcBorders>
          </w:tcPr>
          <w:p w14:paraId="41D5CFB5" w14:textId="3394D988" w:rsidR="0054366F" w:rsidRPr="0018761B" w:rsidRDefault="0054366F" w:rsidP="00F64C26">
            <w:pPr>
              <w:rPr>
                <w:szCs w:val="22"/>
              </w:rPr>
            </w:pPr>
            <w:r w:rsidRPr="0018761B">
              <w:rPr>
                <w:szCs w:val="22"/>
              </w:rPr>
              <w:t>0</w:t>
            </w:r>
            <w:r w:rsidR="00E7682E" w:rsidRPr="0018761B">
              <w:rPr>
                <w:szCs w:val="22"/>
              </w:rPr>
              <w:t>1</w:t>
            </w:r>
            <w:r w:rsidRPr="0018761B">
              <w:rPr>
                <w:szCs w:val="22"/>
              </w:rPr>
              <w:t>/</w:t>
            </w:r>
            <w:r w:rsidR="00E7682E" w:rsidRPr="0018761B">
              <w:rPr>
                <w:szCs w:val="22"/>
              </w:rPr>
              <w:t>11</w:t>
            </w:r>
            <w:r w:rsidRPr="0018761B">
              <w:rPr>
                <w:szCs w:val="22"/>
              </w:rPr>
              <w:t>/</w:t>
            </w:r>
            <w:r w:rsidR="00F64C26" w:rsidRPr="0018761B">
              <w:rPr>
                <w:szCs w:val="22"/>
              </w:rPr>
              <w:t>2</w:t>
            </w:r>
            <w:r w:rsidR="00E7682E" w:rsidRPr="0018761B">
              <w:rPr>
                <w:szCs w:val="22"/>
              </w:rPr>
              <w:t>1</w:t>
            </w:r>
          </w:p>
        </w:tc>
        <w:tc>
          <w:tcPr>
            <w:tcW w:w="2160" w:type="dxa"/>
            <w:tcBorders>
              <w:bottom w:val="single" w:sz="12" w:space="0" w:color="000000"/>
            </w:tcBorders>
          </w:tcPr>
          <w:p w14:paraId="428E3031" w14:textId="77777777" w:rsidR="0054366F" w:rsidRPr="0018761B" w:rsidRDefault="0054366F" w:rsidP="00F64C26">
            <w:pPr>
              <w:rPr>
                <w:szCs w:val="22"/>
              </w:rPr>
            </w:pPr>
            <w:r w:rsidRPr="0018761B">
              <w:rPr>
                <w:szCs w:val="22"/>
              </w:rPr>
              <w:t>Welcome &amp; overview; Review syllabus;</w:t>
            </w:r>
          </w:p>
          <w:p w14:paraId="63DB8EAE" w14:textId="77777777" w:rsidR="0054366F" w:rsidRPr="0018761B" w:rsidRDefault="0054366F" w:rsidP="00F64C26">
            <w:pPr>
              <w:rPr>
                <w:szCs w:val="22"/>
              </w:rPr>
            </w:pPr>
            <w:r w:rsidRPr="0018761B">
              <w:rPr>
                <w:szCs w:val="22"/>
              </w:rPr>
              <w:t xml:space="preserve">Why do we work; and </w:t>
            </w:r>
          </w:p>
          <w:p w14:paraId="78FDA2F7" w14:textId="77777777" w:rsidR="0054366F" w:rsidRPr="0018761B" w:rsidRDefault="0054366F" w:rsidP="00F64C26">
            <w:pPr>
              <w:rPr>
                <w:szCs w:val="22"/>
              </w:rPr>
            </w:pPr>
            <w:r w:rsidRPr="0018761B">
              <w:rPr>
                <w:szCs w:val="22"/>
              </w:rPr>
              <w:t xml:space="preserve">Attitudinal barriers that inhibit access to work </w:t>
            </w:r>
          </w:p>
          <w:p w14:paraId="3561E44D" w14:textId="77777777" w:rsidR="0054366F" w:rsidRPr="0018761B" w:rsidRDefault="0054366F" w:rsidP="00F64C26">
            <w:pPr>
              <w:pStyle w:val="ListParagraph"/>
              <w:ind w:left="360"/>
              <w:rPr>
                <w:szCs w:val="22"/>
              </w:rPr>
            </w:pPr>
          </w:p>
        </w:tc>
        <w:tc>
          <w:tcPr>
            <w:tcW w:w="1710" w:type="dxa"/>
            <w:tcBorders>
              <w:bottom w:val="single" w:sz="12" w:space="0" w:color="000000"/>
            </w:tcBorders>
          </w:tcPr>
          <w:p w14:paraId="07804082" w14:textId="77777777" w:rsidR="0054366F" w:rsidRPr="0018761B" w:rsidRDefault="0054366F" w:rsidP="00F64C26">
            <w:pPr>
              <w:rPr>
                <w:szCs w:val="22"/>
                <w:lang w:val="en"/>
              </w:rPr>
            </w:pPr>
            <w:r w:rsidRPr="0018761B">
              <w:rPr>
                <w:szCs w:val="22"/>
                <w:lang w:val="en"/>
              </w:rPr>
              <w:t>Syllabus</w:t>
            </w:r>
          </w:p>
          <w:p w14:paraId="5E37693B" w14:textId="77777777" w:rsidR="0054366F" w:rsidRPr="0018761B" w:rsidRDefault="0054366F" w:rsidP="00F64C26">
            <w:pPr>
              <w:rPr>
                <w:szCs w:val="22"/>
                <w:lang w:val="en"/>
              </w:rPr>
            </w:pPr>
          </w:p>
          <w:p w14:paraId="0ECCEA82" w14:textId="77777777" w:rsidR="0054366F" w:rsidRPr="0018761B" w:rsidRDefault="0054366F" w:rsidP="00F64C26">
            <w:pPr>
              <w:rPr>
                <w:szCs w:val="22"/>
                <w:lang w:val="en"/>
              </w:rPr>
            </w:pPr>
            <w:r w:rsidRPr="0018761B">
              <w:rPr>
                <w:szCs w:val="22"/>
                <w:lang w:val="en"/>
              </w:rPr>
              <w:t>Why do we work?  Lecture</w:t>
            </w:r>
          </w:p>
          <w:p w14:paraId="664D2A2E" w14:textId="77777777" w:rsidR="0054366F" w:rsidRPr="0018761B" w:rsidRDefault="0054366F" w:rsidP="00F64C26">
            <w:pPr>
              <w:rPr>
                <w:szCs w:val="22"/>
              </w:rPr>
            </w:pPr>
          </w:p>
        </w:tc>
        <w:tc>
          <w:tcPr>
            <w:tcW w:w="3330" w:type="dxa"/>
            <w:tcBorders>
              <w:bottom w:val="single" w:sz="12" w:space="0" w:color="000000"/>
            </w:tcBorders>
          </w:tcPr>
          <w:p w14:paraId="39582651" w14:textId="77777777" w:rsidR="0054366F" w:rsidRPr="0018761B" w:rsidRDefault="00E7682E" w:rsidP="00F64C26">
            <w:pPr>
              <w:rPr>
                <w:szCs w:val="22"/>
                <w:lang w:val="en"/>
              </w:rPr>
            </w:pPr>
            <w:hyperlink r:id="rId39" w:history="1">
              <w:r w:rsidR="0054366F" w:rsidRPr="0018761B">
                <w:rPr>
                  <w:rStyle w:val="Hyperlink"/>
                  <w:color w:val="auto"/>
                  <w:szCs w:val="22"/>
                  <w:lang w:val="en"/>
                </w:rPr>
                <w:t>Aimee Mullins: The opportunity of adversity</w:t>
              </w:r>
            </w:hyperlink>
          </w:p>
          <w:p w14:paraId="05C2B1B8" w14:textId="77777777" w:rsidR="0054366F" w:rsidRPr="0018761B" w:rsidRDefault="0054366F" w:rsidP="00F64C26">
            <w:pPr>
              <w:rPr>
                <w:szCs w:val="22"/>
                <w:lang w:val="en"/>
              </w:rPr>
            </w:pPr>
          </w:p>
          <w:p w14:paraId="19288D7A" w14:textId="77777777" w:rsidR="0054366F" w:rsidRPr="0018761B" w:rsidRDefault="00E7682E" w:rsidP="00F64C26">
            <w:pPr>
              <w:rPr>
                <w:szCs w:val="22"/>
                <w:lang w:val="en"/>
              </w:rPr>
            </w:pPr>
            <w:hyperlink r:id="rId40" w:history="1">
              <w:r w:rsidR="0054366F" w:rsidRPr="0018761B">
                <w:rPr>
                  <w:rStyle w:val="Hyperlink"/>
                  <w:color w:val="auto"/>
                  <w:szCs w:val="22"/>
                  <w:lang w:val="en"/>
                </w:rPr>
                <w:t>Let’s Talk about Intellectual Disabilities: Loretta Calborne</w:t>
              </w:r>
            </w:hyperlink>
          </w:p>
          <w:p w14:paraId="43C84C8C" w14:textId="77777777" w:rsidR="0054366F" w:rsidRPr="0018761B" w:rsidRDefault="0054366F" w:rsidP="00F64C26">
            <w:pPr>
              <w:rPr>
                <w:szCs w:val="22"/>
                <w:lang w:val="en"/>
              </w:rPr>
            </w:pPr>
          </w:p>
          <w:p w14:paraId="762D7EC8" w14:textId="77777777" w:rsidR="0054366F" w:rsidRPr="0018761B" w:rsidRDefault="00E7682E" w:rsidP="00F64C26">
            <w:pPr>
              <w:rPr>
                <w:szCs w:val="22"/>
                <w:lang w:val="en"/>
              </w:rPr>
            </w:pPr>
            <w:hyperlink r:id="rId41" w:history="1">
              <w:r w:rsidR="0054366F" w:rsidRPr="0018761B">
                <w:rPr>
                  <w:rStyle w:val="Hyperlink"/>
                  <w:color w:val="auto"/>
                  <w:szCs w:val="22"/>
                  <w:lang w:val="en"/>
                </w:rPr>
                <w:t>Break the Barriers Executive Director Deby Hergenrader shares her thoughts on Disability</w:t>
              </w:r>
            </w:hyperlink>
          </w:p>
          <w:p w14:paraId="4A65BC63" w14:textId="77777777" w:rsidR="0054366F" w:rsidRPr="0018761B" w:rsidRDefault="0054366F" w:rsidP="00F64C26">
            <w:pPr>
              <w:rPr>
                <w:szCs w:val="22"/>
                <w:lang w:val="en"/>
              </w:rPr>
            </w:pPr>
          </w:p>
          <w:p w14:paraId="3BF8F403" w14:textId="77777777" w:rsidR="0054366F" w:rsidRPr="0018761B" w:rsidRDefault="00E7682E" w:rsidP="00F64C26">
            <w:pPr>
              <w:rPr>
                <w:szCs w:val="22"/>
                <w:lang w:val="en"/>
              </w:rPr>
            </w:pPr>
            <w:hyperlink r:id="rId42" w:anchor="view=detail&amp;mid=E8CDA7503C8A42E5A9BAE8CDA7503C8A42E5A9BA" w:history="1">
              <w:r w:rsidR="0054366F" w:rsidRPr="0018761B">
                <w:rPr>
                  <w:rStyle w:val="Hyperlink"/>
                  <w:color w:val="auto"/>
                  <w:szCs w:val="22"/>
                </w:rPr>
                <w:t>Changing “Disability” : Jeff Underwood</w:t>
              </w:r>
            </w:hyperlink>
          </w:p>
          <w:p w14:paraId="58B5ECF5" w14:textId="77777777" w:rsidR="0054366F" w:rsidRPr="0018761B" w:rsidRDefault="0054366F" w:rsidP="00F64C26">
            <w:pPr>
              <w:rPr>
                <w:szCs w:val="22"/>
              </w:rPr>
            </w:pPr>
          </w:p>
        </w:tc>
        <w:tc>
          <w:tcPr>
            <w:tcW w:w="1800" w:type="dxa"/>
            <w:tcBorders>
              <w:bottom w:val="single" w:sz="12" w:space="0" w:color="000000"/>
            </w:tcBorders>
          </w:tcPr>
          <w:p w14:paraId="565052FC" w14:textId="77777777" w:rsidR="0054366F" w:rsidRPr="0018761B" w:rsidRDefault="0054366F" w:rsidP="00F64C26">
            <w:pPr>
              <w:rPr>
                <w:szCs w:val="22"/>
              </w:rPr>
            </w:pPr>
            <w:r w:rsidRPr="0018761B">
              <w:rPr>
                <w:szCs w:val="22"/>
              </w:rPr>
              <w:t>Discussion Board: Attitudinal Barriers</w:t>
            </w:r>
          </w:p>
          <w:p w14:paraId="628C8189" w14:textId="77777777" w:rsidR="0054366F" w:rsidRPr="0018761B" w:rsidRDefault="0054366F" w:rsidP="00F64C26">
            <w:pPr>
              <w:rPr>
                <w:szCs w:val="22"/>
              </w:rPr>
            </w:pPr>
          </w:p>
          <w:p w14:paraId="43524581" w14:textId="77777777" w:rsidR="0054366F" w:rsidRPr="0018761B" w:rsidRDefault="0054366F" w:rsidP="00F64C26">
            <w:pPr>
              <w:rPr>
                <w:szCs w:val="22"/>
              </w:rPr>
            </w:pPr>
          </w:p>
        </w:tc>
      </w:tr>
      <w:tr w:rsidR="0054366F" w:rsidRPr="00D54F67" w14:paraId="175D56D2" w14:textId="77777777" w:rsidTr="00F64C26">
        <w:tc>
          <w:tcPr>
            <w:tcW w:w="540" w:type="dxa"/>
          </w:tcPr>
          <w:p w14:paraId="4D52EF4C" w14:textId="77777777" w:rsidR="0054366F" w:rsidRPr="00C8723C" w:rsidRDefault="0054366F" w:rsidP="00F64C26">
            <w:pPr>
              <w:rPr>
                <w:szCs w:val="22"/>
              </w:rPr>
            </w:pPr>
            <w:r w:rsidRPr="00C8723C">
              <w:rPr>
                <w:szCs w:val="22"/>
              </w:rPr>
              <w:t>2</w:t>
            </w:r>
          </w:p>
        </w:tc>
        <w:tc>
          <w:tcPr>
            <w:tcW w:w="1080" w:type="dxa"/>
          </w:tcPr>
          <w:p w14:paraId="01B3274E" w14:textId="37AA8A6A" w:rsidR="0054366F" w:rsidRPr="0018761B" w:rsidRDefault="00E7682E" w:rsidP="00F64C26">
            <w:pPr>
              <w:rPr>
                <w:szCs w:val="22"/>
              </w:rPr>
            </w:pPr>
            <w:r w:rsidRPr="0018761B">
              <w:rPr>
                <w:szCs w:val="22"/>
              </w:rPr>
              <w:t>01/18/21</w:t>
            </w:r>
          </w:p>
        </w:tc>
        <w:tc>
          <w:tcPr>
            <w:tcW w:w="2160" w:type="dxa"/>
          </w:tcPr>
          <w:p w14:paraId="50F79601" w14:textId="77777777" w:rsidR="0054366F" w:rsidRPr="0018761B" w:rsidRDefault="0054366F" w:rsidP="00F64C26">
            <w:pPr>
              <w:rPr>
                <w:szCs w:val="22"/>
              </w:rPr>
            </w:pPr>
            <w:r w:rsidRPr="0018761B">
              <w:rPr>
                <w:szCs w:val="22"/>
              </w:rPr>
              <w:t>Values, philosophy and</w:t>
            </w:r>
          </w:p>
          <w:p w14:paraId="454286D2" w14:textId="77777777" w:rsidR="0054366F" w:rsidRPr="0018761B" w:rsidRDefault="0054366F" w:rsidP="00F64C26">
            <w:pPr>
              <w:rPr>
                <w:szCs w:val="22"/>
              </w:rPr>
            </w:pPr>
            <w:r w:rsidRPr="0018761B">
              <w:rPr>
                <w:szCs w:val="22"/>
              </w:rPr>
              <w:t xml:space="preserve">Employment Legislation </w:t>
            </w:r>
          </w:p>
          <w:p w14:paraId="243B0AB2" w14:textId="77777777" w:rsidR="0054366F" w:rsidRPr="0018761B" w:rsidRDefault="0054366F" w:rsidP="00F64C26">
            <w:pPr>
              <w:rPr>
                <w:szCs w:val="22"/>
              </w:rPr>
            </w:pPr>
          </w:p>
          <w:p w14:paraId="0816116E" w14:textId="77777777" w:rsidR="0054366F" w:rsidRPr="0018761B" w:rsidRDefault="0054366F" w:rsidP="00F64C26">
            <w:pPr>
              <w:rPr>
                <w:szCs w:val="22"/>
              </w:rPr>
            </w:pPr>
          </w:p>
        </w:tc>
        <w:tc>
          <w:tcPr>
            <w:tcW w:w="1710" w:type="dxa"/>
          </w:tcPr>
          <w:p w14:paraId="51A7565E" w14:textId="77777777" w:rsidR="0054366F" w:rsidRPr="0018761B" w:rsidRDefault="0054366F" w:rsidP="00F64C26">
            <w:pPr>
              <w:rPr>
                <w:szCs w:val="22"/>
              </w:rPr>
            </w:pPr>
            <w:r w:rsidRPr="0018761B">
              <w:rPr>
                <w:szCs w:val="22"/>
              </w:rPr>
              <w:t xml:space="preserve">Employment Lecture </w:t>
            </w:r>
          </w:p>
          <w:p w14:paraId="1BA930D6" w14:textId="77777777" w:rsidR="0054366F" w:rsidRPr="0018761B" w:rsidRDefault="0054366F" w:rsidP="00F64C26">
            <w:pPr>
              <w:rPr>
                <w:szCs w:val="22"/>
              </w:rPr>
            </w:pPr>
          </w:p>
          <w:p w14:paraId="44C34FAB" w14:textId="77777777" w:rsidR="0054366F" w:rsidRPr="0018761B" w:rsidRDefault="0054366F" w:rsidP="00F64C26">
            <w:pPr>
              <w:rPr>
                <w:szCs w:val="22"/>
              </w:rPr>
            </w:pPr>
            <w:r w:rsidRPr="0018761B">
              <w:rPr>
                <w:szCs w:val="22"/>
              </w:rPr>
              <w:t>Schroder letter</w:t>
            </w:r>
          </w:p>
          <w:p w14:paraId="13D4295E" w14:textId="77777777" w:rsidR="0054366F" w:rsidRPr="0018761B" w:rsidRDefault="0054366F" w:rsidP="00F64C26">
            <w:pPr>
              <w:rPr>
                <w:szCs w:val="22"/>
              </w:rPr>
            </w:pPr>
          </w:p>
          <w:p w14:paraId="4D43B13F" w14:textId="77777777" w:rsidR="0054366F" w:rsidRPr="0018761B" w:rsidRDefault="0054366F" w:rsidP="00F64C26">
            <w:pPr>
              <w:rPr>
                <w:szCs w:val="22"/>
              </w:rPr>
            </w:pPr>
            <w:r w:rsidRPr="0018761B">
              <w:rPr>
                <w:szCs w:val="22"/>
              </w:rPr>
              <w:t>The 411 on disability disclosure: a workbook for families, educators, youth service professionals, and adult allies who care about youth with disabilities-Unit 1</w:t>
            </w:r>
          </w:p>
          <w:p w14:paraId="38F39D45" w14:textId="77777777" w:rsidR="0054366F" w:rsidRPr="0018761B" w:rsidRDefault="0054366F" w:rsidP="00F64C26">
            <w:pPr>
              <w:rPr>
                <w:szCs w:val="22"/>
              </w:rPr>
            </w:pPr>
            <w:r w:rsidRPr="0018761B">
              <w:rPr>
                <w:szCs w:val="22"/>
              </w:rPr>
              <w:t xml:space="preserve">This online workbook may be found at </w:t>
            </w:r>
            <w:hyperlink r:id="rId43" w:history="1">
              <w:r w:rsidRPr="0018761B">
                <w:rPr>
                  <w:rStyle w:val="Hyperlink"/>
                  <w:color w:val="auto"/>
                  <w:szCs w:val="22"/>
                </w:rPr>
                <w:t>http://www.nc</w:t>
              </w:r>
              <w:r w:rsidRPr="0018761B">
                <w:rPr>
                  <w:rStyle w:val="Hyperlink"/>
                  <w:color w:val="auto"/>
                  <w:szCs w:val="22"/>
                </w:rPr>
                <w:lastRenderedPageBreak/>
                <w:t>wd-youth.info/sites/default/files/The_411_On_Disability_Disclosure_for_Adults.pdf</w:t>
              </w:r>
            </w:hyperlink>
            <w:r w:rsidRPr="0018761B">
              <w:rPr>
                <w:szCs w:val="22"/>
              </w:rPr>
              <w:t xml:space="preserve"> </w:t>
            </w:r>
          </w:p>
          <w:p w14:paraId="74E542AB" w14:textId="77777777" w:rsidR="0054366F" w:rsidRPr="0018761B" w:rsidRDefault="0054366F" w:rsidP="00F64C26">
            <w:pPr>
              <w:rPr>
                <w:szCs w:val="22"/>
              </w:rPr>
            </w:pPr>
          </w:p>
          <w:p w14:paraId="1A3B9BD3" w14:textId="77777777" w:rsidR="0054366F" w:rsidRPr="0018761B" w:rsidRDefault="0054366F" w:rsidP="00F64C26">
            <w:pPr>
              <w:rPr>
                <w:szCs w:val="22"/>
              </w:rPr>
            </w:pPr>
            <w:r w:rsidRPr="0018761B">
              <w:rPr>
                <w:szCs w:val="22"/>
              </w:rPr>
              <w:t xml:space="preserve">Chapter 1 Griffin, et al. </w:t>
            </w:r>
          </w:p>
        </w:tc>
        <w:tc>
          <w:tcPr>
            <w:tcW w:w="3330" w:type="dxa"/>
          </w:tcPr>
          <w:p w14:paraId="7BD5B14F" w14:textId="77777777" w:rsidR="0054366F" w:rsidRPr="0018761B" w:rsidRDefault="0054366F" w:rsidP="00F64C26">
            <w:pPr>
              <w:rPr>
                <w:szCs w:val="22"/>
              </w:rPr>
            </w:pPr>
          </w:p>
          <w:p w14:paraId="500024BA" w14:textId="77777777" w:rsidR="0054366F" w:rsidRPr="0018761B" w:rsidRDefault="0054366F" w:rsidP="00F64C26">
            <w:pPr>
              <w:rPr>
                <w:szCs w:val="22"/>
              </w:rPr>
            </w:pPr>
          </w:p>
          <w:p w14:paraId="308DC551" w14:textId="77777777" w:rsidR="0054366F" w:rsidRPr="0018761B" w:rsidRDefault="0054366F" w:rsidP="00F64C26">
            <w:pPr>
              <w:rPr>
                <w:szCs w:val="22"/>
              </w:rPr>
            </w:pPr>
          </w:p>
          <w:p w14:paraId="49D794C9" w14:textId="77777777" w:rsidR="0054366F" w:rsidRPr="0018761B" w:rsidRDefault="0054366F" w:rsidP="00F64C26">
            <w:pPr>
              <w:rPr>
                <w:szCs w:val="22"/>
              </w:rPr>
            </w:pPr>
          </w:p>
        </w:tc>
        <w:tc>
          <w:tcPr>
            <w:tcW w:w="1800" w:type="dxa"/>
          </w:tcPr>
          <w:p w14:paraId="6E73AD1F" w14:textId="77777777" w:rsidR="0054366F" w:rsidRPr="0018761B" w:rsidRDefault="0054366F" w:rsidP="00F64C26">
            <w:pPr>
              <w:rPr>
                <w:szCs w:val="22"/>
              </w:rPr>
            </w:pPr>
            <w:r w:rsidRPr="0018761B">
              <w:rPr>
                <w:szCs w:val="22"/>
              </w:rPr>
              <w:t>QUIZ</w:t>
            </w:r>
          </w:p>
          <w:p w14:paraId="66C570C0" w14:textId="77777777" w:rsidR="0054366F" w:rsidRPr="0018761B" w:rsidRDefault="0054366F" w:rsidP="00F64C26">
            <w:pPr>
              <w:rPr>
                <w:szCs w:val="22"/>
              </w:rPr>
            </w:pPr>
          </w:p>
          <w:p w14:paraId="3F836492" w14:textId="77777777" w:rsidR="0054366F" w:rsidRPr="0018761B" w:rsidRDefault="0054366F" w:rsidP="00F64C26">
            <w:pPr>
              <w:rPr>
                <w:szCs w:val="22"/>
              </w:rPr>
            </w:pPr>
          </w:p>
          <w:p w14:paraId="2EB60151" w14:textId="77777777" w:rsidR="0054366F" w:rsidRPr="0018761B" w:rsidRDefault="0054366F" w:rsidP="00F64C26">
            <w:pPr>
              <w:rPr>
                <w:szCs w:val="22"/>
              </w:rPr>
            </w:pPr>
          </w:p>
        </w:tc>
      </w:tr>
      <w:tr w:rsidR="0054366F" w:rsidRPr="00D54F67" w14:paraId="0D3078AB" w14:textId="77777777" w:rsidTr="00F64C26">
        <w:tc>
          <w:tcPr>
            <w:tcW w:w="540" w:type="dxa"/>
            <w:tcBorders>
              <w:bottom w:val="single" w:sz="12" w:space="0" w:color="000000"/>
            </w:tcBorders>
          </w:tcPr>
          <w:p w14:paraId="72D87A52" w14:textId="77777777" w:rsidR="0054366F" w:rsidRPr="00C8723C" w:rsidRDefault="0054366F" w:rsidP="00F64C26">
            <w:pPr>
              <w:rPr>
                <w:szCs w:val="22"/>
              </w:rPr>
            </w:pPr>
            <w:r w:rsidRPr="00C8723C">
              <w:rPr>
                <w:szCs w:val="22"/>
              </w:rPr>
              <w:t>3</w:t>
            </w:r>
          </w:p>
        </w:tc>
        <w:tc>
          <w:tcPr>
            <w:tcW w:w="1080" w:type="dxa"/>
            <w:tcBorders>
              <w:bottom w:val="single" w:sz="12" w:space="0" w:color="000000"/>
            </w:tcBorders>
          </w:tcPr>
          <w:p w14:paraId="75D9994A" w14:textId="79B2B100" w:rsidR="0054366F" w:rsidRPr="0018761B" w:rsidRDefault="00E7682E" w:rsidP="00F64C26">
            <w:pPr>
              <w:rPr>
                <w:szCs w:val="22"/>
              </w:rPr>
            </w:pPr>
            <w:r w:rsidRPr="0018761B">
              <w:rPr>
                <w:szCs w:val="22"/>
              </w:rPr>
              <w:t>01/</w:t>
            </w:r>
            <w:r w:rsidR="0018761B" w:rsidRPr="0018761B">
              <w:rPr>
                <w:szCs w:val="22"/>
              </w:rPr>
              <w:t>25</w:t>
            </w:r>
            <w:r w:rsidRPr="0018761B">
              <w:rPr>
                <w:szCs w:val="22"/>
              </w:rPr>
              <w:t>/21</w:t>
            </w:r>
          </w:p>
        </w:tc>
        <w:tc>
          <w:tcPr>
            <w:tcW w:w="2160" w:type="dxa"/>
            <w:tcBorders>
              <w:bottom w:val="single" w:sz="12" w:space="0" w:color="000000"/>
            </w:tcBorders>
          </w:tcPr>
          <w:p w14:paraId="37DAB5AD" w14:textId="77777777" w:rsidR="0054366F" w:rsidRPr="0018761B" w:rsidRDefault="0054366F" w:rsidP="00F64C26">
            <w:pPr>
              <w:rPr>
                <w:szCs w:val="22"/>
              </w:rPr>
            </w:pPr>
            <w:r w:rsidRPr="0018761B">
              <w:rPr>
                <w:szCs w:val="22"/>
              </w:rPr>
              <w:t>Discovery, Assessment; and Vocational Evaluation</w:t>
            </w:r>
          </w:p>
          <w:p w14:paraId="5C78892F" w14:textId="77777777" w:rsidR="0054366F" w:rsidRPr="0018761B" w:rsidRDefault="0054366F" w:rsidP="00F64C26">
            <w:pPr>
              <w:rPr>
                <w:szCs w:val="22"/>
              </w:rPr>
            </w:pPr>
          </w:p>
          <w:p w14:paraId="1733BA07" w14:textId="77777777" w:rsidR="0054366F" w:rsidRPr="0018761B" w:rsidRDefault="0054366F" w:rsidP="00F64C26">
            <w:pPr>
              <w:rPr>
                <w:szCs w:val="22"/>
              </w:rPr>
            </w:pPr>
          </w:p>
        </w:tc>
        <w:tc>
          <w:tcPr>
            <w:tcW w:w="1710" w:type="dxa"/>
            <w:tcBorders>
              <w:bottom w:val="single" w:sz="12" w:space="0" w:color="000000"/>
            </w:tcBorders>
          </w:tcPr>
          <w:p w14:paraId="36744BE0" w14:textId="56102559" w:rsidR="0054366F" w:rsidRPr="0018761B" w:rsidRDefault="0054366F" w:rsidP="00F64C26">
            <w:pPr>
              <w:rPr>
                <w:szCs w:val="22"/>
              </w:rPr>
            </w:pPr>
            <w:r w:rsidRPr="0018761B">
              <w:rPr>
                <w:szCs w:val="22"/>
              </w:rPr>
              <w:t xml:space="preserve">The Role of Naturalistic Assessment in Vocational Rehabilitation, </w:t>
            </w:r>
            <w:r w:rsidR="00616A90" w:rsidRPr="0018761B">
              <w:rPr>
                <w:szCs w:val="22"/>
              </w:rPr>
              <w:t>Hagner.</w:t>
            </w:r>
          </w:p>
          <w:p w14:paraId="268FA618" w14:textId="77777777" w:rsidR="0054366F" w:rsidRPr="0018761B" w:rsidRDefault="0054366F" w:rsidP="00F64C26">
            <w:pPr>
              <w:rPr>
                <w:szCs w:val="22"/>
              </w:rPr>
            </w:pPr>
          </w:p>
          <w:p w14:paraId="6FE3B8C3" w14:textId="77777777" w:rsidR="0054366F" w:rsidRPr="0018761B" w:rsidRDefault="0054366F" w:rsidP="00F64C26">
            <w:pPr>
              <w:rPr>
                <w:szCs w:val="22"/>
              </w:rPr>
            </w:pPr>
            <w:r w:rsidRPr="0018761B">
              <w:rPr>
                <w:szCs w:val="22"/>
              </w:rPr>
              <w:t>Traditional assessment lecture</w:t>
            </w:r>
          </w:p>
          <w:p w14:paraId="0E340D13" w14:textId="77777777" w:rsidR="0054366F" w:rsidRPr="0018761B" w:rsidRDefault="0054366F" w:rsidP="00F64C26">
            <w:pPr>
              <w:rPr>
                <w:szCs w:val="22"/>
              </w:rPr>
            </w:pPr>
          </w:p>
          <w:p w14:paraId="7DE64BAB" w14:textId="3D6FD298" w:rsidR="0054366F" w:rsidRPr="0018761B" w:rsidRDefault="0054366F" w:rsidP="00F64C26">
            <w:pPr>
              <w:rPr>
                <w:szCs w:val="22"/>
              </w:rPr>
            </w:pPr>
            <w:r w:rsidRPr="0018761B">
              <w:rPr>
                <w:szCs w:val="22"/>
              </w:rPr>
              <w:t xml:space="preserve">Chapter </w:t>
            </w:r>
            <w:r w:rsidR="00D531D2" w:rsidRPr="0018761B">
              <w:rPr>
                <w:szCs w:val="22"/>
              </w:rPr>
              <w:t>2 Griffin</w:t>
            </w:r>
            <w:r w:rsidRPr="0018761B">
              <w:rPr>
                <w:szCs w:val="22"/>
              </w:rPr>
              <w:t>, et al.</w:t>
            </w:r>
          </w:p>
        </w:tc>
        <w:tc>
          <w:tcPr>
            <w:tcW w:w="3330" w:type="dxa"/>
            <w:tcBorders>
              <w:bottom w:val="single" w:sz="12" w:space="0" w:color="000000"/>
            </w:tcBorders>
          </w:tcPr>
          <w:p w14:paraId="06F1E10D" w14:textId="77777777" w:rsidR="0054366F" w:rsidRPr="0018761B" w:rsidRDefault="00E7682E" w:rsidP="00F64C26">
            <w:pPr>
              <w:rPr>
                <w:szCs w:val="22"/>
                <w:lang w:val="en"/>
              </w:rPr>
            </w:pPr>
            <w:hyperlink r:id="rId44" w:history="1">
              <w:r w:rsidR="0054366F" w:rsidRPr="0018761B">
                <w:rPr>
                  <w:rStyle w:val="Hyperlink"/>
                  <w:color w:val="auto"/>
                  <w:szCs w:val="22"/>
                  <w:lang w:val="en"/>
                </w:rPr>
                <w:t>Inclusion, belonging and the disability revolution: Jenny Fenton</w:t>
              </w:r>
            </w:hyperlink>
          </w:p>
          <w:p w14:paraId="08536201" w14:textId="77777777" w:rsidR="0054366F" w:rsidRPr="0018761B" w:rsidRDefault="0054366F" w:rsidP="00F64C26">
            <w:pPr>
              <w:rPr>
                <w:szCs w:val="22"/>
              </w:rPr>
            </w:pPr>
          </w:p>
        </w:tc>
        <w:tc>
          <w:tcPr>
            <w:tcW w:w="1800" w:type="dxa"/>
            <w:tcBorders>
              <w:bottom w:val="single" w:sz="12" w:space="0" w:color="000000"/>
            </w:tcBorders>
          </w:tcPr>
          <w:p w14:paraId="01E36F46" w14:textId="77777777" w:rsidR="0054366F" w:rsidRPr="0018761B" w:rsidRDefault="0054366F" w:rsidP="00F64C26">
            <w:pPr>
              <w:rPr>
                <w:szCs w:val="22"/>
              </w:rPr>
            </w:pPr>
            <w:r w:rsidRPr="0018761B">
              <w:rPr>
                <w:szCs w:val="22"/>
              </w:rPr>
              <w:t>QUIZ</w:t>
            </w:r>
          </w:p>
        </w:tc>
      </w:tr>
      <w:tr w:rsidR="0054366F" w:rsidRPr="00D54F67" w14:paraId="256F40C5" w14:textId="77777777" w:rsidTr="00F64C26">
        <w:tc>
          <w:tcPr>
            <w:tcW w:w="540" w:type="dxa"/>
          </w:tcPr>
          <w:p w14:paraId="1792005B" w14:textId="77777777" w:rsidR="0054366F" w:rsidRPr="00C8723C" w:rsidRDefault="0054366F" w:rsidP="00F64C26">
            <w:pPr>
              <w:rPr>
                <w:szCs w:val="22"/>
              </w:rPr>
            </w:pPr>
            <w:r w:rsidRPr="00C8723C">
              <w:rPr>
                <w:szCs w:val="22"/>
              </w:rPr>
              <w:t>4</w:t>
            </w:r>
          </w:p>
        </w:tc>
        <w:tc>
          <w:tcPr>
            <w:tcW w:w="1080" w:type="dxa"/>
          </w:tcPr>
          <w:p w14:paraId="5724716C" w14:textId="5BAE6323" w:rsidR="0054366F" w:rsidRPr="0018761B" w:rsidRDefault="0018761B" w:rsidP="00F64C26">
            <w:pPr>
              <w:rPr>
                <w:szCs w:val="22"/>
              </w:rPr>
            </w:pPr>
            <w:r w:rsidRPr="0018761B">
              <w:rPr>
                <w:szCs w:val="22"/>
              </w:rPr>
              <w:t>02/01/21</w:t>
            </w:r>
          </w:p>
        </w:tc>
        <w:tc>
          <w:tcPr>
            <w:tcW w:w="2160" w:type="dxa"/>
          </w:tcPr>
          <w:p w14:paraId="2C202D0A" w14:textId="397D3E6E" w:rsidR="0054366F" w:rsidRPr="0018761B" w:rsidRDefault="0054366F" w:rsidP="00F64C26">
            <w:pPr>
              <w:rPr>
                <w:szCs w:val="22"/>
              </w:rPr>
            </w:pPr>
            <w:r w:rsidRPr="0018761B">
              <w:rPr>
                <w:szCs w:val="22"/>
              </w:rPr>
              <w:t>Person center approaches to employment; Self-</w:t>
            </w:r>
            <w:r w:rsidR="00D531D2" w:rsidRPr="0018761B">
              <w:rPr>
                <w:szCs w:val="22"/>
              </w:rPr>
              <w:t>Determination, Person</w:t>
            </w:r>
            <w:r w:rsidRPr="0018761B">
              <w:rPr>
                <w:szCs w:val="22"/>
              </w:rPr>
              <w:t xml:space="preserve"> Centered Planning and </w:t>
            </w:r>
          </w:p>
          <w:p w14:paraId="696CB0E5" w14:textId="77777777" w:rsidR="0054366F" w:rsidRPr="0018761B" w:rsidRDefault="0054366F" w:rsidP="00F64C26">
            <w:pPr>
              <w:rPr>
                <w:szCs w:val="22"/>
              </w:rPr>
            </w:pPr>
            <w:r w:rsidRPr="0018761B">
              <w:rPr>
                <w:szCs w:val="22"/>
              </w:rPr>
              <w:t>Disclosure</w:t>
            </w:r>
          </w:p>
        </w:tc>
        <w:tc>
          <w:tcPr>
            <w:tcW w:w="1710" w:type="dxa"/>
          </w:tcPr>
          <w:p w14:paraId="09CB4059" w14:textId="77777777" w:rsidR="0054366F" w:rsidRPr="0018761B" w:rsidRDefault="0054366F" w:rsidP="00F64C26">
            <w:pPr>
              <w:spacing w:after="160" w:line="259" w:lineRule="auto"/>
              <w:rPr>
                <w:szCs w:val="22"/>
              </w:rPr>
            </w:pPr>
            <w:r w:rsidRPr="0018761B">
              <w:rPr>
                <w:szCs w:val="22"/>
              </w:rPr>
              <w:t xml:space="preserve">Complete The 411 on disability disclosure: a workbook for families, educators, youth service professionals, and adult allies who care about youth with disabilities. This online workbook may be found at </w:t>
            </w:r>
            <w:hyperlink r:id="rId45" w:history="1">
              <w:r w:rsidRPr="0018761B">
                <w:rPr>
                  <w:rStyle w:val="Hyperlink"/>
                  <w:color w:val="auto"/>
                  <w:szCs w:val="22"/>
                </w:rPr>
                <w:t>http://www.ncwd-youth.info/sites/default/files/The_411_On_Disability_Disclosure_for_Adults.pdf</w:t>
              </w:r>
            </w:hyperlink>
          </w:p>
        </w:tc>
        <w:tc>
          <w:tcPr>
            <w:tcW w:w="3330" w:type="dxa"/>
          </w:tcPr>
          <w:p w14:paraId="5570532C" w14:textId="77777777" w:rsidR="0054366F" w:rsidRPr="0018761B" w:rsidRDefault="0054366F" w:rsidP="00F64C26">
            <w:pPr>
              <w:rPr>
                <w:szCs w:val="22"/>
              </w:rPr>
            </w:pPr>
          </w:p>
          <w:p w14:paraId="5133ABB4" w14:textId="77777777" w:rsidR="0054366F" w:rsidRPr="0018761B" w:rsidRDefault="00E7682E" w:rsidP="00F64C26">
            <w:pPr>
              <w:rPr>
                <w:szCs w:val="22"/>
              </w:rPr>
            </w:pPr>
            <w:hyperlink r:id="rId46" w:history="1">
              <w:r w:rsidR="0054366F" w:rsidRPr="0018761B">
                <w:rPr>
                  <w:rStyle w:val="Hyperlink"/>
                  <w:color w:val="auto"/>
                  <w:szCs w:val="22"/>
                </w:rPr>
                <w:t>Maysoon Zayid: creating more positive images of disability</w:t>
              </w:r>
            </w:hyperlink>
          </w:p>
          <w:p w14:paraId="464F07BC" w14:textId="77777777" w:rsidR="0054366F" w:rsidRPr="0018761B" w:rsidRDefault="0054366F" w:rsidP="00F64C26">
            <w:pPr>
              <w:rPr>
                <w:szCs w:val="22"/>
              </w:rPr>
            </w:pPr>
          </w:p>
        </w:tc>
        <w:tc>
          <w:tcPr>
            <w:tcW w:w="1800" w:type="dxa"/>
            <w:tcBorders>
              <w:bottom w:val="single" w:sz="12" w:space="0" w:color="000000"/>
            </w:tcBorders>
          </w:tcPr>
          <w:p w14:paraId="60E88DFD" w14:textId="77777777" w:rsidR="0054366F" w:rsidRPr="0018761B" w:rsidRDefault="0054366F" w:rsidP="00F64C26">
            <w:pPr>
              <w:rPr>
                <w:szCs w:val="22"/>
              </w:rPr>
            </w:pPr>
            <w:r w:rsidRPr="0018761B">
              <w:rPr>
                <w:szCs w:val="22"/>
              </w:rPr>
              <w:t>Discussion board: Disclosure</w:t>
            </w:r>
          </w:p>
          <w:p w14:paraId="549C02D1" w14:textId="77777777" w:rsidR="0054366F" w:rsidRPr="0018761B" w:rsidRDefault="0054366F" w:rsidP="00F64C26">
            <w:pPr>
              <w:rPr>
                <w:szCs w:val="22"/>
              </w:rPr>
            </w:pPr>
          </w:p>
          <w:p w14:paraId="0024F8F3" w14:textId="77777777" w:rsidR="0054366F" w:rsidRPr="0018761B" w:rsidRDefault="0054366F" w:rsidP="00F64C26">
            <w:pPr>
              <w:rPr>
                <w:szCs w:val="22"/>
              </w:rPr>
            </w:pPr>
          </w:p>
        </w:tc>
      </w:tr>
      <w:tr w:rsidR="0054366F" w:rsidRPr="00D54F67" w14:paraId="579B872C" w14:textId="77777777" w:rsidTr="00F64C26">
        <w:tc>
          <w:tcPr>
            <w:tcW w:w="540" w:type="dxa"/>
          </w:tcPr>
          <w:p w14:paraId="38148BC7" w14:textId="77777777" w:rsidR="0054366F" w:rsidRPr="00C8723C" w:rsidRDefault="0054366F" w:rsidP="00F64C26">
            <w:pPr>
              <w:rPr>
                <w:szCs w:val="22"/>
              </w:rPr>
            </w:pPr>
            <w:r>
              <w:rPr>
                <w:szCs w:val="22"/>
              </w:rPr>
              <w:lastRenderedPageBreak/>
              <w:t>5</w:t>
            </w:r>
          </w:p>
        </w:tc>
        <w:tc>
          <w:tcPr>
            <w:tcW w:w="1080" w:type="dxa"/>
          </w:tcPr>
          <w:p w14:paraId="07431ABA" w14:textId="42E66399" w:rsidR="0054366F" w:rsidRPr="0018761B" w:rsidRDefault="0018761B" w:rsidP="00F64C26">
            <w:pPr>
              <w:rPr>
                <w:szCs w:val="22"/>
              </w:rPr>
            </w:pPr>
            <w:r w:rsidRPr="0018761B">
              <w:rPr>
                <w:szCs w:val="22"/>
              </w:rPr>
              <w:t>02/0</w:t>
            </w:r>
            <w:r w:rsidRPr="0018761B">
              <w:rPr>
                <w:szCs w:val="22"/>
              </w:rPr>
              <w:t>8</w:t>
            </w:r>
            <w:r w:rsidRPr="0018761B">
              <w:rPr>
                <w:szCs w:val="22"/>
              </w:rPr>
              <w:t>/21</w:t>
            </w:r>
          </w:p>
        </w:tc>
        <w:tc>
          <w:tcPr>
            <w:tcW w:w="2160" w:type="dxa"/>
          </w:tcPr>
          <w:p w14:paraId="34650559" w14:textId="77777777" w:rsidR="0054366F" w:rsidRPr="0018761B" w:rsidRDefault="0054366F" w:rsidP="00F64C26">
            <w:pPr>
              <w:rPr>
                <w:szCs w:val="22"/>
              </w:rPr>
            </w:pPr>
            <w:r w:rsidRPr="0018761B">
              <w:rPr>
                <w:szCs w:val="22"/>
              </w:rPr>
              <w:t>Job search, Resumes and Career Exploration</w:t>
            </w:r>
          </w:p>
        </w:tc>
        <w:tc>
          <w:tcPr>
            <w:tcW w:w="1710" w:type="dxa"/>
          </w:tcPr>
          <w:p w14:paraId="228AEE84" w14:textId="77777777" w:rsidR="0054366F" w:rsidRPr="0018761B" w:rsidRDefault="0054366F" w:rsidP="00F64C26">
            <w:pPr>
              <w:spacing w:after="160" w:line="259" w:lineRule="auto"/>
              <w:rPr>
                <w:szCs w:val="22"/>
              </w:rPr>
            </w:pPr>
            <w:r w:rsidRPr="0018761B">
              <w:rPr>
                <w:szCs w:val="22"/>
              </w:rPr>
              <w:t>Resume lecture</w:t>
            </w:r>
          </w:p>
          <w:p w14:paraId="46ED06DC" w14:textId="77777777" w:rsidR="0054366F" w:rsidRPr="0018761B" w:rsidRDefault="0054366F" w:rsidP="00F64C26">
            <w:pPr>
              <w:spacing w:after="160" w:line="259" w:lineRule="auto"/>
              <w:rPr>
                <w:szCs w:val="22"/>
              </w:rPr>
            </w:pPr>
            <w:r w:rsidRPr="0018761B">
              <w:rPr>
                <w:szCs w:val="22"/>
              </w:rPr>
              <w:t>What kind of job do I want? Job and Career Information lecture</w:t>
            </w:r>
          </w:p>
          <w:p w14:paraId="0E2CF5A6" w14:textId="77777777" w:rsidR="0054366F" w:rsidRPr="0018761B" w:rsidRDefault="0054366F" w:rsidP="00F64C26">
            <w:pPr>
              <w:spacing w:after="160" w:line="259" w:lineRule="auto"/>
              <w:rPr>
                <w:szCs w:val="22"/>
              </w:rPr>
            </w:pPr>
          </w:p>
          <w:p w14:paraId="6DD89EF8" w14:textId="77777777" w:rsidR="0054366F" w:rsidRPr="0018761B" w:rsidRDefault="0054366F" w:rsidP="00F64C26">
            <w:pPr>
              <w:spacing w:after="160" w:line="259" w:lineRule="auto"/>
              <w:rPr>
                <w:szCs w:val="22"/>
              </w:rPr>
            </w:pPr>
            <w:r w:rsidRPr="0018761B">
              <w:rPr>
                <w:szCs w:val="22"/>
              </w:rPr>
              <w:t>What can I do with a Major in Rehabilitation Studies?</w:t>
            </w:r>
          </w:p>
          <w:p w14:paraId="2A577CBE" w14:textId="77777777" w:rsidR="0054366F" w:rsidRPr="0018761B" w:rsidRDefault="0054366F" w:rsidP="00F64C26">
            <w:pPr>
              <w:spacing w:after="160" w:line="259" w:lineRule="auto"/>
              <w:rPr>
                <w:szCs w:val="22"/>
              </w:rPr>
            </w:pPr>
            <w:r w:rsidRPr="0018761B">
              <w:rPr>
                <w:szCs w:val="22"/>
              </w:rPr>
              <w:t>Chapter 4 Griffin, et al.</w:t>
            </w:r>
          </w:p>
        </w:tc>
        <w:tc>
          <w:tcPr>
            <w:tcW w:w="3330" w:type="dxa"/>
          </w:tcPr>
          <w:p w14:paraId="7959472F" w14:textId="77777777" w:rsidR="0054366F" w:rsidRPr="0018761B" w:rsidRDefault="0054366F" w:rsidP="00F64C26">
            <w:pPr>
              <w:rPr>
                <w:szCs w:val="22"/>
              </w:rPr>
            </w:pPr>
            <w:r w:rsidRPr="0018761B">
              <w:rPr>
                <w:szCs w:val="22"/>
              </w:rPr>
              <w:t>Phil Hansen: Embrace the Shake Ted Talk</w:t>
            </w:r>
          </w:p>
        </w:tc>
        <w:tc>
          <w:tcPr>
            <w:tcW w:w="1800" w:type="dxa"/>
            <w:tcBorders>
              <w:bottom w:val="single" w:sz="12" w:space="0" w:color="000000"/>
            </w:tcBorders>
          </w:tcPr>
          <w:p w14:paraId="710CBED2" w14:textId="77777777" w:rsidR="0054366F" w:rsidRPr="0018761B" w:rsidRDefault="0054366F" w:rsidP="00F64C26">
            <w:pPr>
              <w:rPr>
                <w:szCs w:val="22"/>
              </w:rPr>
            </w:pPr>
            <w:r w:rsidRPr="0018761B">
              <w:rPr>
                <w:szCs w:val="22"/>
              </w:rPr>
              <w:t>QUIZ</w:t>
            </w:r>
          </w:p>
          <w:p w14:paraId="11017C19" w14:textId="77777777" w:rsidR="0054366F" w:rsidRPr="0018761B" w:rsidRDefault="0054366F" w:rsidP="00F64C26">
            <w:pPr>
              <w:rPr>
                <w:szCs w:val="22"/>
              </w:rPr>
            </w:pPr>
          </w:p>
          <w:p w14:paraId="01027DAA" w14:textId="3583E59C" w:rsidR="0054366F" w:rsidRPr="0018761B" w:rsidRDefault="0054366F" w:rsidP="00BD0100">
            <w:pPr>
              <w:rPr>
                <w:szCs w:val="22"/>
              </w:rPr>
            </w:pPr>
            <w:r w:rsidRPr="0018761B">
              <w:rPr>
                <w:szCs w:val="22"/>
              </w:rPr>
              <w:t xml:space="preserve">Assignment: Develop 2 resumes: </w:t>
            </w:r>
            <w:r w:rsidR="00D531D2" w:rsidRPr="0018761B">
              <w:rPr>
                <w:szCs w:val="22"/>
              </w:rPr>
              <w:t>one-page</w:t>
            </w:r>
            <w:r w:rsidRPr="0018761B">
              <w:rPr>
                <w:szCs w:val="22"/>
              </w:rPr>
              <w:t xml:space="preserve"> personal resume and </w:t>
            </w:r>
            <w:r w:rsidR="003C5BAF" w:rsidRPr="0018761B">
              <w:rPr>
                <w:szCs w:val="22"/>
              </w:rPr>
              <w:t>one-page</w:t>
            </w:r>
            <w:r w:rsidRPr="0018761B">
              <w:rPr>
                <w:szCs w:val="22"/>
              </w:rPr>
              <w:t xml:space="preserve"> resume for another job seeker. </w:t>
            </w:r>
            <w:r w:rsidRPr="0018761B">
              <w:rPr>
                <w:b/>
                <w:szCs w:val="22"/>
              </w:rPr>
              <w:t xml:space="preserve">Due: </w:t>
            </w:r>
            <w:r w:rsidR="006A0F40">
              <w:rPr>
                <w:b/>
                <w:szCs w:val="22"/>
              </w:rPr>
              <w:t>02/15/21</w:t>
            </w:r>
          </w:p>
        </w:tc>
      </w:tr>
      <w:tr w:rsidR="0054366F" w:rsidRPr="00D54F67" w14:paraId="662D226C" w14:textId="77777777" w:rsidTr="00F64C26">
        <w:tc>
          <w:tcPr>
            <w:tcW w:w="540" w:type="dxa"/>
          </w:tcPr>
          <w:p w14:paraId="049D8778" w14:textId="77777777" w:rsidR="0054366F" w:rsidRPr="00C8723C" w:rsidRDefault="0054366F" w:rsidP="00F64C26">
            <w:pPr>
              <w:rPr>
                <w:szCs w:val="22"/>
              </w:rPr>
            </w:pPr>
            <w:r w:rsidRPr="00C8723C">
              <w:rPr>
                <w:szCs w:val="22"/>
              </w:rPr>
              <w:t>6</w:t>
            </w:r>
          </w:p>
        </w:tc>
        <w:tc>
          <w:tcPr>
            <w:tcW w:w="1080" w:type="dxa"/>
          </w:tcPr>
          <w:p w14:paraId="2A62B56D" w14:textId="1BD27D37" w:rsidR="0054366F" w:rsidRPr="0018761B" w:rsidRDefault="0018761B" w:rsidP="00F64C26">
            <w:pPr>
              <w:rPr>
                <w:szCs w:val="22"/>
              </w:rPr>
            </w:pPr>
            <w:r w:rsidRPr="0018761B">
              <w:rPr>
                <w:szCs w:val="22"/>
              </w:rPr>
              <w:t>02/</w:t>
            </w:r>
            <w:r w:rsidRPr="0018761B">
              <w:rPr>
                <w:szCs w:val="22"/>
              </w:rPr>
              <w:t>15</w:t>
            </w:r>
            <w:r w:rsidRPr="0018761B">
              <w:rPr>
                <w:szCs w:val="22"/>
              </w:rPr>
              <w:t>/21</w:t>
            </w:r>
          </w:p>
        </w:tc>
        <w:tc>
          <w:tcPr>
            <w:tcW w:w="2160" w:type="dxa"/>
          </w:tcPr>
          <w:p w14:paraId="27D6DE3B" w14:textId="77777777" w:rsidR="0054366F" w:rsidRPr="0018761B" w:rsidRDefault="0054366F" w:rsidP="00F64C26">
            <w:pPr>
              <w:rPr>
                <w:szCs w:val="22"/>
              </w:rPr>
            </w:pPr>
            <w:r w:rsidRPr="0018761B">
              <w:rPr>
                <w:szCs w:val="22"/>
              </w:rPr>
              <w:t xml:space="preserve">Social media, </w:t>
            </w:r>
          </w:p>
          <w:p w14:paraId="791849C8" w14:textId="77777777" w:rsidR="0054366F" w:rsidRPr="0018761B" w:rsidRDefault="0054366F" w:rsidP="00F64C26">
            <w:pPr>
              <w:rPr>
                <w:szCs w:val="22"/>
              </w:rPr>
            </w:pPr>
            <w:r w:rsidRPr="0018761B">
              <w:rPr>
                <w:szCs w:val="22"/>
              </w:rPr>
              <w:t>Interview preparation including job seekers with Criminal histories</w:t>
            </w:r>
          </w:p>
          <w:p w14:paraId="33D38162" w14:textId="77777777" w:rsidR="0054366F" w:rsidRPr="0018761B" w:rsidRDefault="0054366F" w:rsidP="00F64C26">
            <w:pPr>
              <w:rPr>
                <w:szCs w:val="22"/>
              </w:rPr>
            </w:pPr>
          </w:p>
          <w:p w14:paraId="54174CAA" w14:textId="77777777" w:rsidR="0054366F" w:rsidRPr="0018761B" w:rsidRDefault="0054366F" w:rsidP="00F64C26">
            <w:pPr>
              <w:rPr>
                <w:szCs w:val="22"/>
              </w:rPr>
            </w:pPr>
          </w:p>
          <w:p w14:paraId="1CE4FB37" w14:textId="77777777" w:rsidR="0054366F" w:rsidRPr="0018761B" w:rsidRDefault="0054366F" w:rsidP="00F64C26">
            <w:pPr>
              <w:rPr>
                <w:szCs w:val="22"/>
              </w:rPr>
            </w:pPr>
          </w:p>
        </w:tc>
        <w:tc>
          <w:tcPr>
            <w:tcW w:w="1710" w:type="dxa"/>
          </w:tcPr>
          <w:p w14:paraId="17861E36" w14:textId="77777777" w:rsidR="0054366F" w:rsidRPr="0018761B" w:rsidRDefault="0054366F" w:rsidP="00F64C26">
            <w:pPr>
              <w:rPr>
                <w:szCs w:val="22"/>
              </w:rPr>
            </w:pPr>
            <w:r w:rsidRPr="0018761B">
              <w:rPr>
                <w:szCs w:val="22"/>
              </w:rPr>
              <w:t>Social media lecture</w:t>
            </w:r>
          </w:p>
          <w:p w14:paraId="0F41BE0F" w14:textId="77777777" w:rsidR="0054366F" w:rsidRPr="0018761B" w:rsidRDefault="0054366F" w:rsidP="00F64C26">
            <w:pPr>
              <w:rPr>
                <w:szCs w:val="22"/>
              </w:rPr>
            </w:pPr>
          </w:p>
          <w:p w14:paraId="68250104" w14:textId="77777777" w:rsidR="0054366F" w:rsidRPr="0018761B" w:rsidRDefault="0054366F" w:rsidP="00F64C26">
            <w:pPr>
              <w:rPr>
                <w:szCs w:val="22"/>
              </w:rPr>
            </w:pPr>
            <w:r w:rsidRPr="0018761B">
              <w:rPr>
                <w:szCs w:val="22"/>
              </w:rPr>
              <w:t>Interview preparation lecture</w:t>
            </w:r>
          </w:p>
          <w:p w14:paraId="6EA4DFCD" w14:textId="77777777" w:rsidR="0054366F" w:rsidRPr="0018761B" w:rsidRDefault="0054366F" w:rsidP="00F64C26">
            <w:pPr>
              <w:rPr>
                <w:szCs w:val="22"/>
              </w:rPr>
            </w:pPr>
          </w:p>
          <w:p w14:paraId="462AA426" w14:textId="2B47C069" w:rsidR="0054366F" w:rsidRPr="0018761B" w:rsidRDefault="0054366F" w:rsidP="00F64C26">
            <w:pPr>
              <w:rPr>
                <w:szCs w:val="22"/>
              </w:rPr>
            </w:pPr>
            <w:r w:rsidRPr="0018761B">
              <w:rPr>
                <w:szCs w:val="22"/>
              </w:rPr>
              <w:t xml:space="preserve">Interviewing tips for applicants with </w:t>
            </w:r>
            <w:r w:rsidR="00BB4498" w:rsidRPr="0018761B">
              <w:rPr>
                <w:szCs w:val="22"/>
              </w:rPr>
              <w:t>ASD, Whetzel</w:t>
            </w:r>
            <w:r w:rsidRPr="0018761B">
              <w:rPr>
                <w:szCs w:val="22"/>
              </w:rPr>
              <w:t xml:space="preserve"> </w:t>
            </w:r>
          </w:p>
          <w:p w14:paraId="6CE81633" w14:textId="77777777" w:rsidR="0054366F" w:rsidRPr="0018761B" w:rsidRDefault="0054366F" w:rsidP="00F64C26">
            <w:pPr>
              <w:rPr>
                <w:szCs w:val="22"/>
              </w:rPr>
            </w:pPr>
          </w:p>
        </w:tc>
        <w:tc>
          <w:tcPr>
            <w:tcW w:w="3330" w:type="dxa"/>
          </w:tcPr>
          <w:p w14:paraId="1EA89EE9" w14:textId="77777777" w:rsidR="0054366F" w:rsidRPr="0018761B" w:rsidRDefault="00E7682E" w:rsidP="00F64C26">
            <w:pPr>
              <w:spacing w:after="160" w:line="259" w:lineRule="auto"/>
              <w:rPr>
                <w:szCs w:val="22"/>
              </w:rPr>
            </w:pPr>
            <w:hyperlink r:id="rId47" w:history="1">
              <w:r w:rsidR="0054366F" w:rsidRPr="0018761B">
                <w:rPr>
                  <w:rStyle w:val="Hyperlink"/>
                  <w:color w:val="auto"/>
                  <w:szCs w:val="22"/>
                </w:rPr>
                <w:t>From Hard Time to Full Time:  Strategies to help move Ex-Offenders from welfare to work</w:t>
              </w:r>
            </w:hyperlink>
          </w:p>
          <w:p w14:paraId="45E51833" w14:textId="77777777" w:rsidR="0054366F" w:rsidRPr="0018761B" w:rsidRDefault="00E7682E" w:rsidP="00F64C26">
            <w:pPr>
              <w:spacing w:after="160" w:line="259" w:lineRule="auto"/>
              <w:rPr>
                <w:szCs w:val="22"/>
              </w:rPr>
            </w:pPr>
            <w:hyperlink r:id="rId48" w:history="1">
              <w:r w:rsidR="0054366F" w:rsidRPr="0018761B">
                <w:rPr>
                  <w:rStyle w:val="Hyperlink"/>
                  <w:color w:val="auto"/>
                  <w:szCs w:val="22"/>
                </w:rPr>
                <w:t xml:space="preserve">Interview tips for ex-offenders </w:t>
              </w:r>
            </w:hyperlink>
          </w:p>
          <w:p w14:paraId="00DE4847" w14:textId="77777777" w:rsidR="0054366F" w:rsidRPr="0018761B" w:rsidRDefault="00E7682E" w:rsidP="00F64C26">
            <w:pPr>
              <w:rPr>
                <w:szCs w:val="22"/>
              </w:rPr>
            </w:pPr>
            <w:hyperlink r:id="rId49" w:history="1">
              <w:r w:rsidR="0054366F" w:rsidRPr="0018761B">
                <w:rPr>
                  <w:rStyle w:val="Hyperlink"/>
                  <w:color w:val="auto"/>
                  <w:szCs w:val="22"/>
                </w:rPr>
                <w:t>How to ace 10 of the most common interview questions</w:t>
              </w:r>
            </w:hyperlink>
          </w:p>
          <w:p w14:paraId="6A8786E9" w14:textId="77777777" w:rsidR="0054366F" w:rsidRPr="0018761B" w:rsidRDefault="0054366F" w:rsidP="00F64C26">
            <w:pPr>
              <w:rPr>
                <w:szCs w:val="22"/>
              </w:rPr>
            </w:pPr>
          </w:p>
          <w:p w14:paraId="6C4F7E8C" w14:textId="77777777" w:rsidR="0054366F" w:rsidRPr="0018761B" w:rsidRDefault="00E7682E" w:rsidP="00F64C26">
            <w:pPr>
              <w:rPr>
                <w:szCs w:val="22"/>
              </w:rPr>
            </w:pPr>
            <w:hyperlink r:id="rId50" w:history="1">
              <w:r w:rsidR="0054366F" w:rsidRPr="0018761B">
                <w:rPr>
                  <w:rStyle w:val="Hyperlink"/>
                  <w:color w:val="auto"/>
                  <w:szCs w:val="22"/>
                </w:rPr>
                <w:t xml:space="preserve">10 most common job interview questions </w:t>
              </w:r>
            </w:hyperlink>
          </w:p>
          <w:p w14:paraId="40B6A75D" w14:textId="77777777" w:rsidR="0054366F" w:rsidRPr="0018761B" w:rsidRDefault="00E7682E" w:rsidP="00F64C26">
            <w:pPr>
              <w:rPr>
                <w:szCs w:val="22"/>
              </w:rPr>
            </w:pPr>
            <w:hyperlink r:id="rId51" w:history="1">
              <w:r w:rsidR="0054366F" w:rsidRPr="0018761B">
                <w:rPr>
                  <w:rStyle w:val="Hyperlink"/>
                  <w:color w:val="auto"/>
                  <w:szCs w:val="22"/>
                </w:rPr>
                <w:t>100 potential interview questions</w:t>
              </w:r>
            </w:hyperlink>
          </w:p>
          <w:p w14:paraId="3A3F60D8" w14:textId="77777777" w:rsidR="0054366F" w:rsidRPr="0018761B" w:rsidRDefault="0054366F" w:rsidP="00F64C26">
            <w:pPr>
              <w:rPr>
                <w:szCs w:val="22"/>
              </w:rPr>
            </w:pPr>
          </w:p>
          <w:p w14:paraId="2C7311F1" w14:textId="77777777" w:rsidR="0054366F" w:rsidRPr="0018761B" w:rsidRDefault="00E7682E" w:rsidP="00F64C26">
            <w:pPr>
              <w:rPr>
                <w:szCs w:val="22"/>
              </w:rPr>
            </w:pPr>
            <w:hyperlink r:id="rId52" w:history="1">
              <w:r w:rsidR="0054366F" w:rsidRPr="0018761B">
                <w:rPr>
                  <w:rStyle w:val="Hyperlink"/>
                  <w:color w:val="auto"/>
                  <w:szCs w:val="22"/>
                </w:rPr>
                <w:t>Example questions and possible answers for interviews from SHRM</w:t>
              </w:r>
            </w:hyperlink>
          </w:p>
        </w:tc>
        <w:tc>
          <w:tcPr>
            <w:tcW w:w="1800" w:type="dxa"/>
          </w:tcPr>
          <w:p w14:paraId="55840B5D" w14:textId="77777777" w:rsidR="0054366F" w:rsidRPr="0018761B" w:rsidRDefault="0054366F" w:rsidP="00F64C26">
            <w:pPr>
              <w:rPr>
                <w:szCs w:val="22"/>
              </w:rPr>
            </w:pPr>
            <w:r w:rsidRPr="0018761B">
              <w:rPr>
                <w:szCs w:val="22"/>
              </w:rPr>
              <w:t>Discussion Board:  Interview preparation</w:t>
            </w:r>
          </w:p>
          <w:p w14:paraId="45B4CD32" w14:textId="77777777" w:rsidR="0054366F" w:rsidRPr="0018761B" w:rsidRDefault="0054366F" w:rsidP="00F64C26">
            <w:pPr>
              <w:rPr>
                <w:szCs w:val="22"/>
              </w:rPr>
            </w:pPr>
          </w:p>
          <w:p w14:paraId="4430CBE8" w14:textId="77777777" w:rsidR="0054366F" w:rsidRPr="0018761B" w:rsidRDefault="0054366F" w:rsidP="00F64C26">
            <w:pPr>
              <w:rPr>
                <w:szCs w:val="22"/>
              </w:rPr>
            </w:pPr>
            <w:r w:rsidRPr="0018761B">
              <w:rPr>
                <w:szCs w:val="22"/>
              </w:rPr>
              <w:t>Texas Career Check assignment</w:t>
            </w:r>
          </w:p>
          <w:p w14:paraId="1F0B6DD5" w14:textId="77777777" w:rsidR="0054366F" w:rsidRPr="0018761B" w:rsidRDefault="0054366F" w:rsidP="00F64C26">
            <w:pPr>
              <w:rPr>
                <w:szCs w:val="22"/>
              </w:rPr>
            </w:pPr>
          </w:p>
          <w:p w14:paraId="14814319" w14:textId="77777777" w:rsidR="0054366F" w:rsidRPr="0018761B" w:rsidRDefault="0054366F" w:rsidP="00F64C26">
            <w:pPr>
              <w:rPr>
                <w:szCs w:val="22"/>
              </w:rPr>
            </w:pPr>
            <w:r w:rsidRPr="0018761B">
              <w:rPr>
                <w:szCs w:val="22"/>
              </w:rPr>
              <w:t xml:space="preserve">Extra Credit Opportunity:  Informational Interviews </w:t>
            </w:r>
          </w:p>
          <w:p w14:paraId="3DF7CAD5" w14:textId="134341C3" w:rsidR="0054366F" w:rsidRPr="0018761B" w:rsidRDefault="0054366F" w:rsidP="00BD0100">
            <w:pPr>
              <w:rPr>
                <w:szCs w:val="22"/>
              </w:rPr>
            </w:pPr>
            <w:r w:rsidRPr="0018761B">
              <w:rPr>
                <w:b/>
                <w:szCs w:val="22"/>
              </w:rPr>
              <w:t xml:space="preserve">Due: </w:t>
            </w:r>
            <w:r w:rsidR="0018761B" w:rsidRPr="0018761B">
              <w:rPr>
                <w:szCs w:val="22"/>
              </w:rPr>
              <w:t>02/</w:t>
            </w:r>
            <w:r w:rsidR="0018761B" w:rsidRPr="0018761B">
              <w:rPr>
                <w:szCs w:val="22"/>
              </w:rPr>
              <w:t>22</w:t>
            </w:r>
            <w:r w:rsidR="0018761B" w:rsidRPr="0018761B">
              <w:rPr>
                <w:szCs w:val="22"/>
              </w:rPr>
              <w:t>/21</w:t>
            </w:r>
          </w:p>
        </w:tc>
      </w:tr>
      <w:tr w:rsidR="0054366F" w:rsidRPr="00D54F67" w14:paraId="7838711F" w14:textId="77777777" w:rsidTr="00F64C26">
        <w:tc>
          <w:tcPr>
            <w:tcW w:w="540" w:type="dxa"/>
            <w:tcBorders>
              <w:bottom w:val="single" w:sz="12" w:space="0" w:color="000000"/>
            </w:tcBorders>
          </w:tcPr>
          <w:p w14:paraId="6C8E694A" w14:textId="77777777" w:rsidR="0054366F" w:rsidRPr="00C8723C" w:rsidRDefault="0054366F" w:rsidP="00F64C26">
            <w:pPr>
              <w:rPr>
                <w:szCs w:val="22"/>
              </w:rPr>
            </w:pPr>
            <w:r w:rsidRPr="00C8723C">
              <w:rPr>
                <w:szCs w:val="22"/>
              </w:rPr>
              <w:t>7</w:t>
            </w:r>
          </w:p>
        </w:tc>
        <w:tc>
          <w:tcPr>
            <w:tcW w:w="1080" w:type="dxa"/>
            <w:tcBorders>
              <w:bottom w:val="single" w:sz="12" w:space="0" w:color="000000"/>
            </w:tcBorders>
          </w:tcPr>
          <w:p w14:paraId="2E6A36D7" w14:textId="3FEE3004" w:rsidR="0054366F" w:rsidRPr="0018761B" w:rsidRDefault="0018761B" w:rsidP="00F64C26">
            <w:pPr>
              <w:rPr>
                <w:szCs w:val="22"/>
              </w:rPr>
            </w:pPr>
            <w:r w:rsidRPr="0018761B">
              <w:rPr>
                <w:szCs w:val="22"/>
              </w:rPr>
              <w:t>02/</w:t>
            </w:r>
            <w:r w:rsidRPr="0018761B">
              <w:rPr>
                <w:szCs w:val="22"/>
              </w:rPr>
              <w:t>22</w:t>
            </w:r>
            <w:r w:rsidRPr="0018761B">
              <w:rPr>
                <w:szCs w:val="22"/>
              </w:rPr>
              <w:t>/21</w:t>
            </w:r>
          </w:p>
        </w:tc>
        <w:tc>
          <w:tcPr>
            <w:tcW w:w="2160" w:type="dxa"/>
            <w:tcBorders>
              <w:bottom w:val="single" w:sz="12" w:space="0" w:color="000000"/>
            </w:tcBorders>
          </w:tcPr>
          <w:p w14:paraId="3BC6B2CB" w14:textId="77777777" w:rsidR="0054366F" w:rsidRPr="0018761B" w:rsidRDefault="0054366F" w:rsidP="00F64C26">
            <w:pPr>
              <w:rPr>
                <w:szCs w:val="22"/>
              </w:rPr>
            </w:pPr>
            <w:r w:rsidRPr="0018761B">
              <w:rPr>
                <w:szCs w:val="22"/>
              </w:rPr>
              <w:t>Employer relationships</w:t>
            </w:r>
          </w:p>
          <w:p w14:paraId="50C5E3AC" w14:textId="77777777" w:rsidR="0054366F" w:rsidRPr="0018761B" w:rsidRDefault="0054366F" w:rsidP="00F64C26">
            <w:pPr>
              <w:rPr>
                <w:szCs w:val="22"/>
              </w:rPr>
            </w:pPr>
            <w:r w:rsidRPr="0018761B">
              <w:rPr>
                <w:szCs w:val="22"/>
              </w:rPr>
              <w:t>Job Development</w:t>
            </w:r>
          </w:p>
          <w:p w14:paraId="52BC13BA" w14:textId="77777777" w:rsidR="0054366F" w:rsidRPr="0018761B" w:rsidRDefault="0054366F" w:rsidP="00F64C26">
            <w:pPr>
              <w:rPr>
                <w:szCs w:val="22"/>
              </w:rPr>
            </w:pPr>
          </w:p>
        </w:tc>
        <w:tc>
          <w:tcPr>
            <w:tcW w:w="1710" w:type="dxa"/>
            <w:tcBorders>
              <w:bottom w:val="single" w:sz="12" w:space="0" w:color="000000"/>
            </w:tcBorders>
          </w:tcPr>
          <w:p w14:paraId="144DA309" w14:textId="77777777" w:rsidR="0054366F" w:rsidRPr="0018761B" w:rsidRDefault="0054366F" w:rsidP="00F64C26">
            <w:pPr>
              <w:rPr>
                <w:szCs w:val="22"/>
              </w:rPr>
            </w:pPr>
            <w:r w:rsidRPr="0018761B">
              <w:rPr>
                <w:szCs w:val="22"/>
              </w:rPr>
              <w:t xml:space="preserve">Job Development lecture; </w:t>
            </w:r>
          </w:p>
          <w:p w14:paraId="0174494B" w14:textId="77777777" w:rsidR="0054366F" w:rsidRPr="0018761B" w:rsidRDefault="0054366F" w:rsidP="00F64C26">
            <w:pPr>
              <w:rPr>
                <w:szCs w:val="22"/>
              </w:rPr>
            </w:pPr>
          </w:p>
          <w:p w14:paraId="652C7E7D" w14:textId="77777777" w:rsidR="0054366F" w:rsidRPr="0018761B" w:rsidRDefault="0054366F" w:rsidP="00F64C26">
            <w:pPr>
              <w:spacing w:after="160" w:line="259" w:lineRule="auto"/>
              <w:rPr>
                <w:rStyle w:val="Hyperlink"/>
                <w:color w:val="auto"/>
                <w:szCs w:val="22"/>
              </w:rPr>
            </w:pPr>
            <w:r w:rsidRPr="0018761B">
              <w:rPr>
                <w:szCs w:val="22"/>
              </w:rPr>
              <w:t xml:space="preserve">US labor’s website resources for employers entitled “employer engagement strategy: workforce inclusion”  located at </w:t>
            </w:r>
            <w:hyperlink r:id="rId53" w:history="1">
              <w:r w:rsidRPr="0018761B">
                <w:rPr>
                  <w:rStyle w:val="Hyperlink"/>
                  <w:color w:val="auto"/>
                  <w:szCs w:val="22"/>
                </w:rPr>
                <w:t>http://www.dol.</w:t>
              </w:r>
              <w:r w:rsidRPr="0018761B">
                <w:rPr>
                  <w:rStyle w:val="Hyperlink"/>
                  <w:color w:val="auto"/>
                  <w:szCs w:val="22"/>
                </w:rPr>
                <w:lastRenderedPageBreak/>
                <w:t>gov/odep/topics/Employers.htm</w:t>
              </w:r>
            </w:hyperlink>
          </w:p>
          <w:p w14:paraId="76FD5CBF" w14:textId="77777777" w:rsidR="0054366F" w:rsidRPr="0018761B" w:rsidRDefault="0054366F" w:rsidP="00F64C26">
            <w:pPr>
              <w:spacing w:after="160" w:line="259" w:lineRule="auto"/>
              <w:rPr>
                <w:szCs w:val="22"/>
              </w:rPr>
            </w:pPr>
            <w:r w:rsidRPr="0018761B">
              <w:rPr>
                <w:szCs w:val="22"/>
              </w:rPr>
              <w:t>Chapter 5 Griffin, et al.</w:t>
            </w:r>
          </w:p>
        </w:tc>
        <w:tc>
          <w:tcPr>
            <w:tcW w:w="3330" w:type="dxa"/>
            <w:tcBorders>
              <w:bottom w:val="single" w:sz="12" w:space="0" w:color="000000"/>
            </w:tcBorders>
          </w:tcPr>
          <w:p w14:paraId="70DC00CC" w14:textId="77777777" w:rsidR="0054366F" w:rsidRPr="0018761B" w:rsidRDefault="00E7682E" w:rsidP="00F64C26">
            <w:pPr>
              <w:rPr>
                <w:szCs w:val="22"/>
              </w:rPr>
            </w:pPr>
            <w:hyperlink r:id="rId54" w:history="1">
              <w:r w:rsidR="0054366F" w:rsidRPr="0018761B">
                <w:rPr>
                  <w:rStyle w:val="Hyperlink"/>
                  <w:color w:val="auto"/>
                  <w:szCs w:val="22"/>
                </w:rPr>
                <w:t>Building employer relationships:  Howard Green webinar</w:t>
              </w:r>
            </w:hyperlink>
          </w:p>
        </w:tc>
        <w:tc>
          <w:tcPr>
            <w:tcW w:w="1800" w:type="dxa"/>
            <w:tcBorders>
              <w:bottom w:val="single" w:sz="12" w:space="0" w:color="000000"/>
            </w:tcBorders>
          </w:tcPr>
          <w:p w14:paraId="463B2A1B" w14:textId="77777777" w:rsidR="0054366F" w:rsidRPr="0018761B" w:rsidRDefault="0054366F" w:rsidP="00F64C26">
            <w:pPr>
              <w:rPr>
                <w:szCs w:val="22"/>
              </w:rPr>
            </w:pPr>
            <w:r w:rsidRPr="0018761B">
              <w:rPr>
                <w:szCs w:val="22"/>
              </w:rPr>
              <w:t>QUIZ</w:t>
            </w:r>
          </w:p>
          <w:p w14:paraId="4317843A" w14:textId="55E73834" w:rsidR="00BD0100" w:rsidRPr="0018761B" w:rsidRDefault="00BD0100" w:rsidP="00F64C26">
            <w:pPr>
              <w:rPr>
                <w:szCs w:val="22"/>
              </w:rPr>
            </w:pPr>
            <w:r w:rsidRPr="0018761B">
              <w:rPr>
                <w:szCs w:val="22"/>
              </w:rPr>
              <w:t xml:space="preserve">Resume Assignment due </w:t>
            </w:r>
          </w:p>
        </w:tc>
      </w:tr>
      <w:tr w:rsidR="0054366F" w:rsidRPr="00D54F67" w14:paraId="5879FDD9" w14:textId="77777777" w:rsidTr="00F64C26">
        <w:trPr>
          <w:trHeight w:val="3372"/>
        </w:trPr>
        <w:tc>
          <w:tcPr>
            <w:tcW w:w="540" w:type="dxa"/>
            <w:tcBorders>
              <w:bottom w:val="single" w:sz="12" w:space="0" w:color="000000"/>
            </w:tcBorders>
          </w:tcPr>
          <w:p w14:paraId="28589A1D" w14:textId="77777777" w:rsidR="0054366F" w:rsidRPr="00C8723C" w:rsidRDefault="0054366F" w:rsidP="00F64C26">
            <w:pPr>
              <w:rPr>
                <w:szCs w:val="22"/>
              </w:rPr>
            </w:pPr>
            <w:r w:rsidRPr="00C8723C">
              <w:rPr>
                <w:szCs w:val="22"/>
              </w:rPr>
              <w:t>8</w:t>
            </w:r>
          </w:p>
        </w:tc>
        <w:tc>
          <w:tcPr>
            <w:tcW w:w="1080" w:type="dxa"/>
            <w:tcBorders>
              <w:bottom w:val="single" w:sz="12" w:space="0" w:color="000000"/>
            </w:tcBorders>
          </w:tcPr>
          <w:p w14:paraId="6A1D1B15" w14:textId="2E153530" w:rsidR="0054366F" w:rsidRPr="0018761B" w:rsidRDefault="0018761B" w:rsidP="00F64C26">
            <w:pPr>
              <w:rPr>
                <w:szCs w:val="22"/>
              </w:rPr>
            </w:pPr>
            <w:r w:rsidRPr="0018761B">
              <w:rPr>
                <w:szCs w:val="22"/>
              </w:rPr>
              <w:t>03/01/21</w:t>
            </w:r>
          </w:p>
        </w:tc>
        <w:tc>
          <w:tcPr>
            <w:tcW w:w="2160" w:type="dxa"/>
            <w:tcBorders>
              <w:bottom w:val="single" w:sz="12" w:space="0" w:color="000000"/>
            </w:tcBorders>
          </w:tcPr>
          <w:p w14:paraId="79A4D894" w14:textId="77777777" w:rsidR="0054366F" w:rsidRPr="0018761B" w:rsidRDefault="0054366F" w:rsidP="00F64C26">
            <w:pPr>
              <w:rPr>
                <w:szCs w:val="22"/>
              </w:rPr>
            </w:pPr>
            <w:r w:rsidRPr="0018761B">
              <w:rPr>
                <w:szCs w:val="22"/>
              </w:rPr>
              <w:t xml:space="preserve">Assistive Technology </w:t>
            </w:r>
          </w:p>
          <w:p w14:paraId="4415B1CF" w14:textId="77777777" w:rsidR="0054366F" w:rsidRPr="0018761B" w:rsidRDefault="0054366F" w:rsidP="00F64C26">
            <w:pPr>
              <w:rPr>
                <w:szCs w:val="22"/>
              </w:rPr>
            </w:pPr>
            <w:r w:rsidRPr="0018761B">
              <w:rPr>
                <w:szCs w:val="22"/>
              </w:rPr>
              <w:t>Accommodations</w:t>
            </w:r>
          </w:p>
        </w:tc>
        <w:tc>
          <w:tcPr>
            <w:tcW w:w="1710" w:type="dxa"/>
            <w:tcBorders>
              <w:bottom w:val="single" w:sz="12" w:space="0" w:color="000000"/>
            </w:tcBorders>
          </w:tcPr>
          <w:p w14:paraId="0F531869" w14:textId="77777777" w:rsidR="0054366F" w:rsidRPr="0018761B" w:rsidRDefault="0054366F" w:rsidP="00F64C26">
            <w:pPr>
              <w:rPr>
                <w:szCs w:val="22"/>
              </w:rPr>
            </w:pPr>
          </w:p>
        </w:tc>
        <w:tc>
          <w:tcPr>
            <w:tcW w:w="3330" w:type="dxa"/>
            <w:tcBorders>
              <w:bottom w:val="single" w:sz="12" w:space="0" w:color="000000"/>
            </w:tcBorders>
          </w:tcPr>
          <w:p w14:paraId="01DC2F31" w14:textId="77777777" w:rsidR="0054366F" w:rsidRPr="0018761B" w:rsidRDefault="0054366F" w:rsidP="00F64C26">
            <w:pPr>
              <w:rPr>
                <w:szCs w:val="22"/>
              </w:rPr>
            </w:pPr>
            <w:r w:rsidRPr="0018761B">
              <w:rPr>
                <w:szCs w:val="22"/>
              </w:rPr>
              <w:t>8 videos</w:t>
            </w:r>
          </w:p>
          <w:p w14:paraId="770B235E" w14:textId="77777777" w:rsidR="0054366F" w:rsidRPr="0018761B" w:rsidRDefault="00E7682E" w:rsidP="00F64C26">
            <w:pPr>
              <w:rPr>
                <w:rStyle w:val="Hyperlink"/>
                <w:color w:val="auto"/>
                <w:szCs w:val="22"/>
              </w:rPr>
            </w:pPr>
            <w:hyperlink r:id="rId55" w:history="1">
              <w:r w:rsidR="0054366F" w:rsidRPr="0018761B">
                <w:rPr>
                  <w:rStyle w:val="Hyperlink"/>
                  <w:color w:val="auto"/>
                  <w:szCs w:val="22"/>
                </w:rPr>
                <w:t>http://vcurrtc.org/resources/accommodations/index.cfm</w:t>
              </w:r>
            </w:hyperlink>
          </w:p>
          <w:p w14:paraId="0158D2AD" w14:textId="77777777" w:rsidR="0054366F" w:rsidRPr="0018761B" w:rsidRDefault="0054366F" w:rsidP="00F64C26">
            <w:pPr>
              <w:rPr>
                <w:szCs w:val="22"/>
              </w:rPr>
            </w:pPr>
          </w:p>
          <w:p w14:paraId="4796F543" w14:textId="77777777" w:rsidR="0054366F" w:rsidRPr="0018761B" w:rsidRDefault="0054366F" w:rsidP="00F64C26">
            <w:pPr>
              <w:rPr>
                <w:szCs w:val="22"/>
              </w:rPr>
            </w:pPr>
          </w:p>
          <w:p w14:paraId="054BF0F3" w14:textId="77777777" w:rsidR="0054366F" w:rsidRPr="0018761B" w:rsidRDefault="0054366F" w:rsidP="00F64C26">
            <w:pPr>
              <w:rPr>
                <w:szCs w:val="22"/>
              </w:rPr>
            </w:pPr>
            <w:r w:rsidRPr="0018761B">
              <w:rPr>
                <w:szCs w:val="22"/>
                <w:lang w:val="en"/>
              </w:rPr>
              <w:t xml:space="preserve">Assistive technology internet modules  </w:t>
            </w:r>
            <w:r w:rsidRPr="0018761B">
              <w:rPr>
                <w:szCs w:val="22"/>
              </w:rPr>
              <w:t>http://www.atinternetmodules.org/user_login.php</w:t>
            </w:r>
          </w:p>
        </w:tc>
        <w:tc>
          <w:tcPr>
            <w:tcW w:w="1800" w:type="dxa"/>
            <w:tcBorders>
              <w:bottom w:val="single" w:sz="12" w:space="0" w:color="000000"/>
            </w:tcBorders>
          </w:tcPr>
          <w:p w14:paraId="4D673E8B" w14:textId="061482BA" w:rsidR="0054366F" w:rsidRPr="0018761B" w:rsidRDefault="0054366F" w:rsidP="00F64C26">
            <w:pPr>
              <w:rPr>
                <w:szCs w:val="22"/>
              </w:rPr>
            </w:pPr>
            <w:r w:rsidRPr="0018761B">
              <w:rPr>
                <w:szCs w:val="22"/>
              </w:rPr>
              <w:t xml:space="preserve">Assignment: Complete the two modules entitled: “Overview </w:t>
            </w:r>
            <w:r w:rsidR="000319A0" w:rsidRPr="0018761B">
              <w:rPr>
                <w:szCs w:val="22"/>
              </w:rPr>
              <w:t>of</w:t>
            </w:r>
            <w:r w:rsidRPr="0018761B">
              <w:rPr>
                <w:szCs w:val="22"/>
              </w:rPr>
              <w:t xml:space="preserve"> Assistive Technology Module” and “Automatic Speech Recognition.”  Upload the post-test in assignment tab on Blackboard. </w:t>
            </w:r>
          </w:p>
          <w:p w14:paraId="0CD7310B" w14:textId="77777777" w:rsidR="0054366F" w:rsidRPr="0018761B" w:rsidRDefault="0054366F" w:rsidP="00F64C26">
            <w:pPr>
              <w:rPr>
                <w:szCs w:val="22"/>
              </w:rPr>
            </w:pPr>
          </w:p>
          <w:p w14:paraId="36811E9B" w14:textId="77777777" w:rsidR="0054366F" w:rsidRPr="0018761B" w:rsidRDefault="0054366F" w:rsidP="00F64C26">
            <w:pPr>
              <w:rPr>
                <w:szCs w:val="22"/>
              </w:rPr>
            </w:pPr>
            <w:r w:rsidRPr="0018761B">
              <w:rPr>
                <w:szCs w:val="22"/>
              </w:rPr>
              <w:t xml:space="preserve">Discussion Board: Accommodation and Assistive Technology.       </w:t>
            </w:r>
          </w:p>
          <w:p w14:paraId="127FEF36" w14:textId="77777777" w:rsidR="0054366F" w:rsidRPr="0018761B" w:rsidRDefault="0054366F" w:rsidP="00F64C26">
            <w:pPr>
              <w:rPr>
                <w:szCs w:val="22"/>
              </w:rPr>
            </w:pPr>
          </w:p>
          <w:p w14:paraId="5108A85B" w14:textId="77777777" w:rsidR="0054366F" w:rsidRPr="0018761B" w:rsidRDefault="0054366F" w:rsidP="00F64C26">
            <w:pPr>
              <w:rPr>
                <w:szCs w:val="22"/>
              </w:rPr>
            </w:pPr>
            <w:r w:rsidRPr="0018761B">
              <w:rPr>
                <w:szCs w:val="22"/>
              </w:rPr>
              <w:t>Extra Credit: Complete one or both “AT Transitions” and “AT Assessment Tools.”  Upload the post-test to the extra credit tab</w:t>
            </w:r>
          </w:p>
          <w:p w14:paraId="542F9EAC" w14:textId="5CC73C5C" w:rsidR="0054366F" w:rsidRPr="0018761B" w:rsidRDefault="0054366F" w:rsidP="00F64C26">
            <w:pPr>
              <w:rPr>
                <w:szCs w:val="22"/>
              </w:rPr>
            </w:pPr>
            <w:r w:rsidRPr="0018761B">
              <w:rPr>
                <w:b/>
                <w:szCs w:val="22"/>
              </w:rPr>
              <w:t xml:space="preserve">Due: </w:t>
            </w:r>
            <w:r w:rsidR="0018761B" w:rsidRPr="0018761B">
              <w:rPr>
                <w:b/>
                <w:szCs w:val="22"/>
              </w:rPr>
              <w:t>03/08/21</w:t>
            </w:r>
          </w:p>
          <w:p w14:paraId="41E710BD" w14:textId="77777777" w:rsidR="0054366F" w:rsidRPr="0018761B" w:rsidRDefault="0054366F" w:rsidP="00F64C26">
            <w:pPr>
              <w:rPr>
                <w:szCs w:val="22"/>
              </w:rPr>
            </w:pPr>
          </w:p>
        </w:tc>
      </w:tr>
      <w:tr w:rsidR="0054366F" w:rsidRPr="00D54F67" w14:paraId="0179BF69" w14:textId="77777777" w:rsidTr="00F64C26">
        <w:trPr>
          <w:trHeight w:val="510"/>
        </w:trPr>
        <w:tc>
          <w:tcPr>
            <w:tcW w:w="10620" w:type="dxa"/>
            <w:gridSpan w:val="6"/>
            <w:tcBorders>
              <w:bottom w:val="single" w:sz="12" w:space="0" w:color="000000"/>
            </w:tcBorders>
          </w:tcPr>
          <w:p w14:paraId="5B0C49D8" w14:textId="6777ACE2" w:rsidR="0054366F" w:rsidRPr="0018761B" w:rsidRDefault="0054366F" w:rsidP="00F64C26">
            <w:pPr>
              <w:jc w:val="center"/>
              <w:rPr>
                <w:b/>
                <w:sz w:val="32"/>
                <w:szCs w:val="22"/>
              </w:rPr>
            </w:pPr>
          </w:p>
        </w:tc>
      </w:tr>
      <w:tr w:rsidR="0054366F" w:rsidRPr="00D54F67" w14:paraId="5F0FC110" w14:textId="77777777" w:rsidTr="00F64C26">
        <w:tc>
          <w:tcPr>
            <w:tcW w:w="540" w:type="dxa"/>
            <w:tcBorders>
              <w:bottom w:val="single" w:sz="12" w:space="0" w:color="000000"/>
            </w:tcBorders>
          </w:tcPr>
          <w:p w14:paraId="36B0CDC0" w14:textId="77777777" w:rsidR="0054366F" w:rsidRPr="00C8723C" w:rsidRDefault="0054366F" w:rsidP="00F64C26">
            <w:pPr>
              <w:rPr>
                <w:szCs w:val="22"/>
              </w:rPr>
            </w:pPr>
            <w:r w:rsidRPr="00C8723C">
              <w:rPr>
                <w:szCs w:val="22"/>
              </w:rPr>
              <w:t>9</w:t>
            </w:r>
          </w:p>
        </w:tc>
        <w:tc>
          <w:tcPr>
            <w:tcW w:w="1080" w:type="dxa"/>
            <w:tcBorders>
              <w:bottom w:val="single" w:sz="12" w:space="0" w:color="000000"/>
            </w:tcBorders>
          </w:tcPr>
          <w:p w14:paraId="37D217D7" w14:textId="1C488829" w:rsidR="0054366F" w:rsidRPr="0018761B" w:rsidRDefault="0018761B" w:rsidP="00F64C26">
            <w:pPr>
              <w:rPr>
                <w:szCs w:val="22"/>
              </w:rPr>
            </w:pPr>
            <w:r w:rsidRPr="0018761B">
              <w:rPr>
                <w:szCs w:val="22"/>
              </w:rPr>
              <w:t>03/0</w:t>
            </w:r>
            <w:r w:rsidRPr="0018761B">
              <w:rPr>
                <w:szCs w:val="22"/>
              </w:rPr>
              <w:t>8</w:t>
            </w:r>
            <w:r w:rsidRPr="0018761B">
              <w:rPr>
                <w:szCs w:val="22"/>
              </w:rPr>
              <w:t>/21</w:t>
            </w:r>
          </w:p>
        </w:tc>
        <w:tc>
          <w:tcPr>
            <w:tcW w:w="2160" w:type="dxa"/>
            <w:tcBorders>
              <w:bottom w:val="single" w:sz="12" w:space="0" w:color="000000"/>
            </w:tcBorders>
          </w:tcPr>
          <w:p w14:paraId="11E9774A" w14:textId="116A33AC" w:rsidR="0054366F" w:rsidRPr="0018761B" w:rsidRDefault="0054366F" w:rsidP="00F64C26">
            <w:pPr>
              <w:rPr>
                <w:szCs w:val="22"/>
              </w:rPr>
            </w:pPr>
            <w:r w:rsidRPr="0018761B">
              <w:rPr>
                <w:szCs w:val="22"/>
              </w:rPr>
              <w:t>Task Analysis, Job Analysis and Job Match</w:t>
            </w:r>
          </w:p>
        </w:tc>
        <w:tc>
          <w:tcPr>
            <w:tcW w:w="1710" w:type="dxa"/>
            <w:tcBorders>
              <w:bottom w:val="single" w:sz="12" w:space="0" w:color="000000"/>
            </w:tcBorders>
          </w:tcPr>
          <w:p w14:paraId="4491FFBD" w14:textId="77777777" w:rsidR="0054366F" w:rsidRPr="0018761B" w:rsidRDefault="0054366F" w:rsidP="00F64C26">
            <w:pPr>
              <w:rPr>
                <w:szCs w:val="22"/>
              </w:rPr>
            </w:pPr>
            <w:r w:rsidRPr="0018761B">
              <w:rPr>
                <w:szCs w:val="22"/>
              </w:rPr>
              <w:t>Task and Job Analysis lecture</w:t>
            </w:r>
          </w:p>
          <w:p w14:paraId="300CD5CB" w14:textId="77777777" w:rsidR="0054366F" w:rsidRPr="0018761B" w:rsidRDefault="0054366F" w:rsidP="00F64C26">
            <w:pPr>
              <w:rPr>
                <w:szCs w:val="22"/>
              </w:rPr>
            </w:pPr>
          </w:p>
          <w:p w14:paraId="7772A84E" w14:textId="77777777" w:rsidR="0054366F" w:rsidRPr="0018761B" w:rsidRDefault="0054366F" w:rsidP="00F64C26">
            <w:pPr>
              <w:spacing w:after="160" w:line="259" w:lineRule="auto"/>
              <w:rPr>
                <w:szCs w:val="22"/>
              </w:rPr>
            </w:pPr>
            <w:r w:rsidRPr="0018761B">
              <w:rPr>
                <w:szCs w:val="22"/>
              </w:rPr>
              <w:t>Chapter 3 Griffin, et al.</w:t>
            </w:r>
          </w:p>
        </w:tc>
        <w:tc>
          <w:tcPr>
            <w:tcW w:w="3330" w:type="dxa"/>
            <w:tcBorders>
              <w:bottom w:val="single" w:sz="12" w:space="0" w:color="000000"/>
            </w:tcBorders>
          </w:tcPr>
          <w:p w14:paraId="04AFB732" w14:textId="77777777" w:rsidR="0054366F" w:rsidRPr="0018761B" w:rsidRDefault="0054366F" w:rsidP="00F64C26">
            <w:pPr>
              <w:shd w:val="clear" w:color="auto" w:fill="FFFFFF"/>
              <w:spacing w:after="150"/>
              <w:rPr>
                <w:szCs w:val="22"/>
              </w:rPr>
            </w:pPr>
          </w:p>
        </w:tc>
        <w:tc>
          <w:tcPr>
            <w:tcW w:w="1800" w:type="dxa"/>
            <w:tcBorders>
              <w:bottom w:val="single" w:sz="12" w:space="0" w:color="000000"/>
            </w:tcBorders>
          </w:tcPr>
          <w:p w14:paraId="64139A35" w14:textId="77777777" w:rsidR="0054366F" w:rsidRPr="0018761B" w:rsidRDefault="0054366F" w:rsidP="00F64C26">
            <w:pPr>
              <w:rPr>
                <w:szCs w:val="22"/>
              </w:rPr>
            </w:pPr>
            <w:r w:rsidRPr="0018761B">
              <w:rPr>
                <w:szCs w:val="22"/>
              </w:rPr>
              <w:t>Activity: Task Analysis</w:t>
            </w:r>
          </w:p>
        </w:tc>
      </w:tr>
      <w:tr w:rsidR="0054366F" w:rsidRPr="00D54F67" w14:paraId="67AB3764" w14:textId="77777777" w:rsidTr="00F64C26">
        <w:tc>
          <w:tcPr>
            <w:tcW w:w="540" w:type="dxa"/>
            <w:tcBorders>
              <w:bottom w:val="single" w:sz="12" w:space="0" w:color="000000"/>
            </w:tcBorders>
          </w:tcPr>
          <w:p w14:paraId="7A6E6C88" w14:textId="77777777" w:rsidR="0054366F" w:rsidRPr="00C8723C" w:rsidRDefault="0054366F" w:rsidP="00F64C26">
            <w:pPr>
              <w:rPr>
                <w:szCs w:val="22"/>
              </w:rPr>
            </w:pPr>
            <w:r w:rsidRPr="00C8723C">
              <w:rPr>
                <w:szCs w:val="22"/>
              </w:rPr>
              <w:t>10</w:t>
            </w:r>
          </w:p>
        </w:tc>
        <w:tc>
          <w:tcPr>
            <w:tcW w:w="1080" w:type="dxa"/>
            <w:tcBorders>
              <w:bottom w:val="single" w:sz="12" w:space="0" w:color="000000"/>
            </w:tcBorders>
          </w:tcPr>
          <w:p w14:paraId="7946A8EB" w14:textId="3F0A1DFA" w:rsidR="0054366F" w:rsidRPr="0018761B" w:rsidRDefault="0018761B" w:rsidP="00F64C26">
            <w:pPr>
              <w:rPr>
                <w:szCs w:val="22"/>
              </w:rPr>
            </w:pPr>
            <w:r w:rsidRPr="0018761B">
              <w:rPr>
                <w:szCs w:val="22"/>
              </w:rPr>
              <w:t>03/</w:t>
            </w:r>
            <w:r w:rsidRPr="0018761B">
              <w:rPr>
                <w:szCs w:val="22"/>
              </w:rPr>
              <w:t>15</w:t>
            </w:r>
            <w:r w:rsidRPr="0018761B">
              <w:rPr>
                <w:szCs w:val="22"/>
              </w:rPr>
              <w:t>/21</w:t>
            </w:r>
          </w:p>
        </w:tc>
        <w:tc>
          <w:tcPr>
            <w:tcW w:w="2160" w:type="dxa"/>
            <w:tcBorders>
              <w:bottom w:val="single" w:sz="12" w:space="0" w:color="000000"/>
            </w:tcBorders>
          </w:tcPr>
          <w:p w14:paraId="26CB47F8" w14:textId="77777777" w:rsidR="0054366F" w:rsidRPr="0018761B" w:rsidRDefault="0054366F" w:rsidP="00F64C26">
            <w:pPr>
              <w:rPr>
                <w:szCs w:val="22"/>
              </w:rPr>
            </w:pPr>
            <w:r w:rsidRPr="0018761B">
              <w:rPr>
                <w:szCs w:val="22"/>
              </w:rPr>
              <w:t xml:space="preserve">Negotiation and Conflict Resolution </w:t>
            </w:r>
          </w:p>
        </w:tc>
        <w:tc>
          <w:tcPr>
            <w:tcW w:w="1710" w:type="dxa"/>
            <w:tcBorders>
              <w:bottom w:val="single" w:sz="12" w:space="0" w:color="000000"/>
            </w:tcBorders>
          </w:tcPr>
          <w:p w14:paraId="5F94ADAA" w14:textId="4D81422E" w:rsidR="0054366F" w:rsidRPr="0018761B" w:rsidRDefault="0054366F" w:rsidP="00F64C26">
            <w:pPr>
              <w:rPr>
                <w:szCs w:val="22"/>
              </w:rPr>
            </w:pPr>
            <w:r w:rsidRPr="0018761B">
              <w:rPr>
                <w:szCs w:val="22"/>
              </w:rPr>
              <w:t xml:space="preserve">Negotiation and Conflict Resolution </w:t>
            </w:r>
            <w:r w:rsidR="00D531D2" w:rsidRPr="0018761B">
              <w:rPr>
                <w:szCs w:val="22"/>
              </w:rPr>
              <w:t>lecture.</w:t>
            </w:r>
          </w:p>
          <w:p w14:paraId="65D731EA" w14:textId="77777777" w:rsidR="0054366F" w:rsidRPr="0018761B" w:rsidRDefault="0054366F" w:rsidP="00F64C26">
            <w:pPr>
              <w:rPr>
                <w:szCs w:val="22"/>
              </w:rPr>
            </w:pPr>
          </w:p>
          <w:p w14:paraId="0BA2D213" w14:textId="77777777" w:rsidR="0054366F" w:rsidRPr="0018761B" w:rsidRDefault="0054366F" w:rsidP="00F64C26">
            <w:pPr>
              <w:rPr>
                <w:szCs w:val="22"/>
              </w:rPr>
            </w:pPr>
            <w:r w:rsidRPr="0018761B">
              <w:rPr>
                <w:szCs w:val="22"/>
              </w:rPr>
              <w:t>Chapter 7 Griffin, et al.</w:t>
            </w:r>
          </w:p>
          <w:p w14:paraId="0061E43E" w14:textId="77777777" w:rsidR="0054366F" w:rsidRPr="0018761B" w:rsidRDefault="0054366F" w:rsidP="00F64C26">
            <w:pPr>
              <w:rPr>
                <w:szCs w:val="22"/>
              </w:rPr>
            </w:pPr>
          </w:p>
        </w:tc>
        <w:tc>
          <w:tcPr>
            <w:tcW w:w="3330" w:type="dxa"/>
            <w:tcBorders>
              <w:bottom w:val="single" w:sz="12" w:space="0" w:color="000000"/>
            </w:tcBorders>
          </w:tcPr>
          <w:p w14:paraId="467DE0FC" w14:textId="77777777" w:rsidR="0054366F" w:rsidRPr="0018761B" w:rsidRDefault="0054366F" w:rsidP="00F64C26">
            <w:pPr>
              <w:rPr>
                <w:szCs w:val="22"/>
              </w:rPr>
            </w:pPr>
          </w:p>
        </w:tc>
        <w:tc>
          <w:tcPr>
            <w:tcW w:w="1800" w:type="dxa"/>
            <w:tcBorders>
              <w:bottom w:val="single" w:sz="12" w:space="0" w:color="000000"/>
            </w:tcBorders>
          </w:tcPr>
          <w:p w14:paraId="662D01CE" w14:textId="77777777" w:rsidR="0054366F" w:rsidRPr="0018761B" w:rsidRDefault="0054366F" w:rsidP="00F64C26">
            <w:pPr>
              <w:rPr>
                <w:szCs w:val="22"/>
              </w:rPr>
            </w:pPr>
            <w:r w:rsidRPr="0018761B">
              <w:rPr>
                <w:szCs w:val="22"/>
              </w:rPr>
              <w:t>QUIZ</w:t>
            </w:r>
          </w:p>
        </w:tc>
      </w:tr>
      <w:tr w:rsidR="0054366F" w:rsidRPr="00D54F67" w14:paraId="78D60D81" w14:textId="77777777" w:rsidTr="00F64C26">
        <w:tc>
          <w:tcPr>
            <w:tcW w:w="540" w:type="dxa"/>
            <w:tcBorders>
              <w:bottom w:val="single" w:sz="12" w:space="0" w:color="000000"/>
            </w:tcBorders>
          </w:tcPr>
          <w:p w14:paraId="2E78E553" w14:textId="77777777" w:rsidR="0054366F" w:rsidRPr="00C8723C" w:rsidRDefault="0054366F" w:rsidP="00F64C26">
            <w:pPr>
              <w:rPr>
                <w:szCs w:val="22"/>
              </w:rPr>
            </w:pPr>
            <w:r w:rsidRPr="00C8723C">
              <w:rPr>
                <w:szCs w:val="22"/>
              </w:rPr>
              <w:t>11</w:t>
            </w:r>
          </w:p>
        </w:tc>
        <w:tc>
          <w:tcPr>
            <w:tcW w:w="1080" w:type="dxa"/>
            <w:tcBorders>
              <w:bottom w:val="single" w:sz="12" w:space="0" w:color="000000"/>
            </w:tcBorders>
          </w:tcPr>
          <w:p w14:paraId="6F026D80" w14:textId="21503181" w:rsidR="0054366F" w:rsidRPr="0018761B" w:rsidRDefault="0018761B" w:rsidP="00F64C26">
            <w:pPr>
              <w:rPr>
                <w:szCs w:val="22"/>
              </w:rPr>
            </w:pPr>
            <w:r w:rsidRPr="0018761B">
              <w:rPr>
                <w:szCs w:val="22"/>
              </w:rPr>
              <w:t>03/</w:t>
            </w:r>
            <w:r w:rsidRPr="0018761B">
              <w:rPr>
                <w:szCs w:val="22"/>
              </w:rPr>
              <w:t>22</w:t>
            </w:r>
            <w:r w:rsidRPr="0018761B">
              <w:rPr>
                <w:szCs w:val="22"/>
              </w:rPr>
              <w:t>/21</w:t>
            </w:r>
          </w:p>
        </w:tc>
        <w:tc>
          <w:tcPr>
            <w:tcW w:w="2160" w:type="dxa"/>
            <w:tcBorders>
              <w:bottom w:val="single" w:sz="12" w:space="0" w:color="000000"/>
            </w:tcBorders>
          </w:tcPr>
          <w:p w14:paraId="4B2FCB39" w14:textId="77777777" w:rsidR="0054366F" w:rsidRPr="0018761B" w:rsidRDefault="0054366F" w:rsidP="00F64C26">
            <w:pPr>
              <w:rPr>
                <w:szCs w:val="22"/>
              </w:rPr>
            </w:pPr>
            <w:r w:rsidRPr="0018761B">
              <w:rPr>
                <w:szCs w:val="22"/>
              </w:rPr>
              <w:t>Supported Employment Service Models</w:t>
            </w:r>
          </w:p>
        </w:tc>
        <w:tc>
          <w:tcPr>
            <w:tcW w:w="1710" w:type="dxa"/>
            <w:tcBorders>
              <w:bottom w:val="single" w:sz="12" w:space="0" w:color="000000"/>
            </w:tcBorders>
          </w:tcPr>
          <w:p w14:paraId="03943023" w14:textId="2019DB1C" w:rsidR="0054366F" w:rsidRPr="0018761B" w:rsidRDefault="0054366F" w:rsidP="00F64C26">
            <w:pPr>
              <w:rPr>
                <w:szCs w:val="22"/>
              </w:rPr>
            </w:pPr>
            <w:r w:rsidRPr="0018761B">
              <w:rPr>
                <w:szCs w:val="22"/>
              </w:rPr>
              <w:t xml:space="preserve">Supported Employment Service Delivery models webinar and </w:t>
            </w:r>
            <w:r w:rsidR="006A4FE1" w:rsidRPr="0018761B">
              <w:rPr>
                <w:szCs w:val="22"/>
              </w:rPr>
              <w:t>PowerPoints</w:t>
            </w:r>
          </w:p>
          <w:p w14:paraId="67076DCD" w14:textId="77777777" w:rsidR="0054366F" w:rsidRPr="0018761B" w:rsidRDefault="0054366F" w:rsidP="00F64C26">
            <w:pPr>
              <w:rPr>
                <w:szCs w:val="22"/>
              </w:rPr>
            </w:pPr>
          </w:p>
          <w:p w14:paraId="230C4F6E" w14:textId="77777777" w:rsidR="0054366F" w:rsidRPr="0018761B" w:rsidRDefault="0054366F" w:rsidP="00F64C26">
            <w:pPr>
              <w:rPr>
                <w:szCs w:val="22"/>
              </w:rPr>
            </w:pPr>
            <w:r w:rsidRPr="0018761B">
              <w:rPr>
                <w:szCs w:val="22"/>
              </w:rPr>
              <w:t>Supported Employment: The Evidence</w:t>
            </w:r>
          </w:p>
          <w:p w14:paraId="2A4FEF67" w14:textId="77777777" w:rsidR="0054366F" w:rsidRPr="0018761B" w:rsidRDefault="0054366F" w:rsidP="00F64C26">
            <w:pPr>
              <w:rPr>
                <w:szCs w:val="22"/>
              </w:rPr>
            </w:pPr>
          </w:p>
        </w:tc>
        <w:tc>
          <w:tcPr>
            <w:tcW w:w="3330" w:type="dxa"/>
            <w:tcBorders>
              <w:bottom w:val="single" w:sz="12" w:space="0" w:color="000000"/>
            </w:tcBorders>
          </w:tcPr>
          <w:p w14:paraId="579FFDFC" w14:textId="77777777" w:rsidR="0054366F" w:rsidRPr="0018761B" w:rsidRDefault="0054366F" w:rsidP="00F64C26">
            <w:pPr>
              <w:rPr>
                <w:szCs w:val="22"/>
              </w:rPr>
            </w:pPr>
          </w:p>
        </w:tc>
        <w:tc>
          <w:tcPr>
            <w:tcW w:w="1800" w:type="dxa"/>
            <w:tcBorders>
              <w:bottom w:val="single" w:sz="12" w:space="0" w:color="000000"/>
            </w:tcBorders>
          </w:tcPr>
          <w:p w14:paraId="2FDF95E6" w14:textId="77777777" w:rsidR="0054366F" w:rsidRPr="0018761B" w:rsidRDefault="0054366F" w:rsidP="00F64C26">
            <w:pPr>
              <w:rPr>
                <w:szCs w:val="22"/>
              </w:rPr>
            </w:pPr>
            <w:r w:rsidRPr="0018761B">
              <w:rPr>
                <w:szCs w:val="22"/>
              </w:rPr>
              <w:t>QUIZ</w:t>
            </w:r>
          </w:p>
          <w:p w14:paraId="2F865ADE" w14:textId="77777777" w:rsidR="0054366F" w:rsidRPr="0018761B" w:rsidRDefault="0054366F" w:rsidP="00F64C26">
            <w:pPr>
              <w:rPr>
                <w:szCs w:val="22"/>
              </w:rPr>
            </w:pPr>
          </w:p>
          <w:p w14:paraId="5058C6F9" w14:textId="77777777" w:rsidR="0054366F" w:rsidRPr="0018761B" w:rsidRDefault="0054366F" w:rsidP="00F64C26">
            <w:pPr>
              <w:rPr>
                <w:szCs w:val="22"/>
              </w:rPr>
            </w:pPr>
            <w:r w:rsidRPr="0018761B">
              <w:rPr>
                <w:szCs w:val="22"/>
              </w:rPr>
              <w:t>Discussion Board:  Subminimum Wage and Supported Employment</w:t>
            </w:r>
          </w:p>
        </w:tc>
      </w:tr>
      <w:tr w:rsidR="0054366F" w:rsidRPr="00D54F67" w14:paraId="7A54E0AF" w14:textId="77777777" w:rsidTr="00F64C26">
        <w:tc>
          <w:tcPr>
            <w:tcW w:w="540" w:type="dxa"/>
            <w:tcBorders>
              <w:bottom w:val="single" w:sz="12" w:space="0" w:color="000000"/>
            </w:tcBorders>
          </w:tcPr>
          <w:p w14:paraId="46D0FFE7" w14:textId="77777777" w:rsidR="0054366F" w:rsidRPr="00C8723C" w:rsidRDefault="0054366F" w:rsidP="00F64C26">
            <w:pPr>
              <w:rPr>
                <w:szCs w:val="22"/>
              </w:rPr>
            </w:pPr>
            <w:r w:rsidRPr="00C8723C">
              <w:rPr>
                <w:szCs w:val="22"/>
              </w:rPr>
              <w:t>12</w:t>
            </w:r>
          </w:p>
        </w:tc>
        <w:tc>
          <w:tcPr>
            <w:tcW w:w="1080" w:type="dxa"/>
            <w:tcBorders>
              <w:bottom w:val="single" w:sz="12" w:space="0" w:color="000000"/>
            </w:tcBorders>
          </w:tcPr>
          <w:p w14:paraId="5AF62C70" w14:textId="610C56F4" w:rsidR="0054366F" w:rsidRPr="0018761B" w:rsidRDefault="0018761B" w:rsidP="00F64C26">
            <w:pPr>
              <w:rPr>
                <w:szCs w:val="22"/>
              </w:rPr>
            </w:pPr>
            <w:r w:rsidRPr="0018761B">
              <w:rPr>
                <w:szCs w:val="22"/>
              </w:rPr>
              <w:t>03/</w:t>
            </w:r>
            <w:r w:rsidRPr="0018761B">
              <w:rPr>
                <w:szCs w:val="22"/>
              </w:rPr>
              <w:t>29</w:t>
            </w:r>
            <w:r w:rsidRPr="0018761B">
              <w:rPr>
                <w:szCs w:val="22"/>
              </w:rPr>
              <w:t>/21</w:t>
            </w:r>
          </w:p>
        </w:tc>
        <w:tc>
          <w:tcPr>
            <w:tcW w:w="2160" w:type="dxa"/>
            <w:tcBorders>
              <w:bottom w:val="single" w:sz="12" w:space="0" w:color="000000"/>
            </w:tcBorders>
          </w:tcPr>
          <w:p w14:paraId="3113B7A1" w14:textId="77777777" w:rsidR="0054366F" w:rsidRPr="0018761B" w:rsidRDefault="0054366F" w:rsidP="00F64C26">
            <w:pPr>
              <w:rPr>
                <w:szCs w:val="22"/>
              </w:rPr>
            </w:pPr>
            <w:r w:rsidRPr="0018761B">
              <w:rPr>
                <w:szCs w:val="22"/>
              </w:rPr>
              <w:t>Job Carving and Customized Employment</w:t>
            </w:r>
          </w:p>
        </w:tc>
        <w:tc>
          <w:tcPr>
            <w:tcW w:w="1710" w:type="dxa"/>
            <w:tcBorders>
              <w:bottom w:val="single" w:sz="12" w:space="0" w:color="000000"/>
            </w:tcBorders>
          </w:tcPr>
          <w:p w14:paraId="5C786764" w14:textId="77777777" w:rsidR="0054366F" w:rsidRPr="0018761B" w:rsidRDefault="0054366F" w:rsidP="00F64C26">
            <w:pPr>
              <w:rPr>
                <w:szCs w:val="22"/>
              </w:rPr>
            </w:pPr>
            <w:r w:rsidRPr="0018761B">
              <w:rPr>
                <w:szCs w:val="22"/>
              </w:rPr>
              <w:t xml:space="preserve">The Institute Brief Issue: When Existing Jobs Don’t Fit: a Guide to Job Creation, Condon, Donovan, Gilmore and Jordan; </w:t>
            </w:r>
          </w:p>
          <w:p w14:paraId="1223413F" w14:textId="77777777" w:rsidR="0054366F" w:rsidRPr="0018761B" w:rsidRDefault="0054366F" w:rsidP="00F64C26">
            <w:pPr>
              <w:rPr>
                <w:szCs w:val="22"/>
              </w:rPr>
            </w:pPr>
          </w:p>
          <w:p w14:paraId="6D8AC029" w14:textId="77777777" w:rsidR="0054366F" w:rsidRPr="0018761B" w:rsidRDefault="0054366F" w:rsidP="00F64C26">
            <w:pPr>
              <w:rPr>
                <w:szCs w:val="22"/>
              </w:rPr>
            </w:pPr>
            <w:r w:rsidRPr="0018761B">
              <w:rPr>
                <w:szCs w:val="22"/>
              </w:rPr>
              <w:t>Journal article: Customized Employment: Where Are We; Where We’re Headed, Griffin, Hammis, Geary and Sullivan</w:t>
            </w:r>
          </w:p>
          <w:p w14:paraId="7EFAE086" w14:textId="77777777" w:rsidR="0054366F" w:rsidRPr="0018761B" w:rsidRDefault="0054366F" w:rsidP="00F64C26">
            <w:pPr>
              <w:rPr>
                <w:szCs w:val="22"/>
              </w:rPr>
            </w:pPr>
          </w:p>
          <w:p w14:paraId="798469CA" w14:textId="77777777" w:rsidR="0054366F" w:rsidRPr="0018761B" w:rsidRDefault="0054366F" w:rsidP="00F64C26">
            <w:pPr>
              <w:rPr>
                <w:szCs w:val="22"/>
              </w:rPr>
            </w:pPr>
            <w:r w:rsidRPr="0018761B">
              <w:rPr>
                <w:szCs w:val="22"/>
              </w:rPr>
              <w:t>Chapter 8 Griffin, et al.</w:t>
            </w:r>
          </w:p>
          <w:p w14:paraId="67DB66FD" w14:textId="77777777" w:rsidR="0054366F" w:rsidRPr="0018761B" w:rsidRDefault="0054366F" w:rsidP="00F64C26">
            <w:pPr>
              <w:rPr>
                <w:szCs w:val="22"/>
              </w:rPr>
            </w:pPr>
          </w:p>
        </w:tc>
        <w:tc>
          <w:tcPr>
            <w:tcW w:w="3330" w:type="dxa"/>
            <w:tcBorders>
              <w:bottom w:val="single" w:sz="12" w:space="0" w:color="000000"/>
            </w:tcBorders>
          </w:tcPr>
          <w:p w14:paraId="670AD472" w14:textId="77777777" w:rsidR="0054366F" w:rsidRPr="0018761B" w:rsidRDefault="0054366F" w:rsidP="00F64C26">
            <w:pPr>
              <w:rPr>
                <w:szCs w:val="22"/>
              </w:rPr>
            </w:pPr>
          </w:p>
        </w:tc>
        <w:tc>
          <w:tcPr>
            <w:tcW w:w="1800" w:type="dxa"/>
            <w:tcBorders>
              <w:bottom w:val="single" w:sz="12" w:space="0" w:color="000000"/>
            </w:tcBorders>
          </w:tcPr>
          <w:p w14:paraId="2584FFC5" w14:textId="77777777" w:rsidR="0054366F" w:rsidRPr="0018761B" w:rsidRDefault="0054366F" w:rsidP="00F64C26">
            <w:pPr>
              <w:rPr>
                <w:szCs w:val="22"/>
              </w:rPr>
            </w:pPr>
            <w:r w:rsidRPr="0018761B">
              <w:rPr>
                <w:szCs w:val="22"/>
              </w:rPr>
              <w:t>QUIZ</w:t>
            </w:r>
          </w:p>
        </w:tc>
      </w:tr>
      <w:tr w:rsidR="0054366F" w:rsidRPr="00D54F67" w14:paraId="123A9418" w14:textId="77777777" w:rsidTr="00F64C26">
        <w:tc>
          <w:tcPr>
            <w:tcW w:w="540" w:type="dxa"/>
          </w:tcPr>
          <w:p w14:paraId="253C9BA7" w14:textId="77777777" w:rsidR="0054366F" w:rsidRPr="00C8723C" w:rsidRDefault="0054366F" w:rsidP="00F64C26">
            <w:pPr>
              <w:rPr>
                <w:szCs w:val="22"/>
              </w:rPr>
            </w:pPr>
            <w:r w:rsidRPr="00C8723C">
              <w:rPr>
                <w:szCs w:val="22"/>
              </w:rPr>
              <w:t>13</w:t>
            </w:r>
          </w:p>
        </w:tc>
        <w:tc>
          <w:tcPr>
            <w:tcW w:w="1080" w:type="dxa"/>
          </w:tcPr>
          <w:p w14:paraId="212C15BC" w14:textId="5D4EF032" w:rsidR="0054366F" w:rsidRPr="0018761B" w:rsidRDefault="0018761B" w:rsidP="00F64C26">
            <w:pPr>
              <w:rPr>
                <w:szCs w:val="22"/>
              </w:rPr>
            </w:pPr>
            <w:r w:rsidRPr="0018761B">
              <w:rPr>
                <w:szCs w:val="22"/>
              </w:rPr>
              <w:t>04/05/21</w:t>
            </w:r>
          </w:p>
        </w:tc>
        <w:tc>
          <w:tcPr>
            <w:tcW w:w="2160" w:type="dxa"/>
          </w:tcPr>
          <w:p w14:paraId="334A8C63" w14:textId="77777777" w:rsidR="0054366F" w:rsidRPr="0018761B" w:rsidRDefault="0054366F" w:rsidP="00F64C26">
            <w:pPr>
              <w:rPr>
                <w:szCs w:val="22"/>
              </w:rPr>
            </w:pPr>
            <w:r w:rsidRPr="0018761B">
              <w:rPr>
                <w:szCs w:val="22"/>
              </w:rPr>
              <w:t>Social Security and Work Incentive Programs</w:t>
            </w:r>
          </w:p>
        </w:tc>
        <w:tc>
          <w:tcPr>
            <w:tcW w:w="1710" w:type="dxa"/>
          </w:tcPr>
          <w:p w14:paraId="4DF8898E" w14:textId="77777777" w:rsidR="0054366F" w:rsidRPr="0018761B" w:rsidRDefault="0054366F" w:rsidP="00F64C26">
            <w:pPr>
              <w:rPr>
                <w:szCs w:val="22"/>
              </w:rPr>
            </w:pPr>
            <w:r w:rsidRPr="0018761B">
              <w:rPr>
                <w:szCs w:val="22"/>
              </w:rPr>
              <w:t>Social Security and Work Incentive Program lecture</w:t>
            </w:r>
          </w:p>
          <w:p w14:paraId="52C1F363" w14:textId="77777777" w:rsidR="0054366F" w:rsidRPr="0018761B" w:rsidRDefault="0054366F" w:rsidP="00F64C26">
            <w:pPr>
              <w:rPr>
                <w:szCs w:val="22"/>
              </w:rPr>
            </w:pPr>
            <w:r w:rsidRPr="0018761B">
              <w:rPr>
                <w:szCs w:val="22"/>
              </w:rPr>
              <w:t>Chapter 9 Griffin, et al.</w:t>
            </w:r>
          </w:p>
        </w:tc>
        <w:tc>
          <w:tcPr>
            <w:tcW w:w="3330" w:type="dxa"/>
          </w:tcPr>
          <w:p w14:paraId="75A2FEE5" w14:textId="77777777" w:rsidR="0054366F" w:rsidRPr="0018761B" w:rsidRDefault="0054366F" w:rsidP="00F64C26">
            <w:pPr>
              <w:rPr>
                <w:szCs w:val="22"/>
              </w:rPr>
            </w:pPr>
            <w:r w:rsidRPr="0018761B">
              <w:rPr>
                <w:szCs w:val="22"/>
              </w:rPr>
              <w:t xml:space="preserve">Webinar links </w:t>
            </w:r>
            <w:hyperlink r:id="rId56" w:history="1">
              <w:r w:rsidRPr="0018761B">
                <w:rPr>
                  <w:rStyle w:val="Hyperlink"/>
                  <w:color w:val="auto"/>
                  <w:szCs w:val="22"/>
                </w:rPr>
                <w:t>https://wise.unt.edu/content/tackling-social-security-benefits-barrier-what-every-employment-specialist-needs-know</w:t>
              </w:r>
            </w:hyperlink>
          </w:p>
          <w:p w14:paraId="0919808B" w14:textId="77777777" w:rsidR="0054366F" w:rsidRPr="0018761B" w:rsidRDefault="0054366F" w:rsidP="00F64C26">
            <w:pPr>
              <w:rPr>
                <w:szCs w:val="22"/>
              </w:rPr>
            </w:pPr>
          </w:p>
        </w:tc>
        <w:tc>
          <w:tcPr>
            <w:tcW w:w="1800" w:type="dxa"/>
          </w:tcPr>
          <w:p w14:paraId="326516F5" w14:textId="77777777" w:rsidR="0054366F" w:rsidRPr="0018761B" w:rsidRDefault="0054366F" w:rsidP="00F64C26">
            <w:pPr>
              <w:rPr>
                <w:szCs w:val="22"/>
              </w:rPr>
            </w:pPr>
            <w:r w:rsidRPr="0018761B">
              <w:rPr>
                <w:szCs w:val="22"/>
              </w:rPr>
              <w:t xml:space="preserve">Part 1 QUIZ </w:t>
            </w:r>
          </w:p>
          <w:p w14:paraId="6B2E9343" w14:textId="77777777" w:rsidR="0054366F" w:rsidRPr="0018761B" w:rsidRDefault="0054366F" w:rsidP="00F64C26">
            <w:pPr>
              <w:rPr>
                <w:szCs w:val="22"/>
              </w:rPr>
            </w:pPr>
            <w:r w:rsidRPr="0018761B">
              <w:rPr>
                <w:szCs w:val="22"/>
              </w:rPr>
              <w:t>Part 2 QUIZ</w:t>
            </w:r>
          </w:p>
          <w:p w14:paraId="74D45E82" w14:textId="77777777" w:rsidR="0054366F" w:rsidRPr="0018761B" w:rsidRDefault="0054366F" w:rsidP="00F64C26">
            <w:pPr>
              <w:rPr>
                <w:szCs w:val="22"/>
              </w:rPr>
            </w:pPr>
          </w:p>
        </w:tc>
      </w:tr>
      <w:tr w:rsidR="0054366F" w:rsidRPr="00D54F67" w14:paraId="0D22234D" w14:textId="77777777" w:rsidTr="00F64C26">
        <w:tc>
          <w:tcPr>
            <w:tcW w:w="540" w:type="dxa"/>
            <w:tcBorders>
              <w:bottom w:val="single" w:sz="12" w:space="0" w:color="000000"/>
            </w:tcBorders>
          </w:tcPr>
          <w:p w14:paraId="50D4D366" w14:textId="77777777" w:rsidR="0054366F" w:rsidRPr="00C8723C" w:rsidRDefault="0054366F" w:rsidP="00F64C26">
            <w:pPr>
              <w:rPr>
                <w:szCs w:val="22"/>
              </w:rPr>
            </w:pPr>
            <w:r w:rsidRPr="00C8723C">
              <w:rPr>
                <w:szCs w:val="22"/>
              </w:rPr>
              <w:t>14</w:t>
            </w:r>
          </w:p>
        </w:tc>
        <w:tc>
          <w:tcPr>
            <w:tcW w:w="1080" w:type="dxa"/>
            <w:tcBorders>
              <w:bottom w:val="single" w:sz="12" w:space="0" w:color="000000"/>
            </w:tcBorders>
          </w:tcPr>
          <w:p w14:paraId="0FBEE146" w14:textId="6BD04830" w:rsidR="0054366F" w:rsidRPr="0018761B" w:rsidRDefault="0018761B" w:rsidP="00F64C26">
            <w:pPr>
              <w:rPr>
                <w:szCs w:val="22"/>
              </w:rPr>
            </w:pPr>
            <w:r w:rsidRPr="0018761B">
              <w:rPr>
                <w:szCs w:val="22"/>
              </w:rPr>
              <w:t>04/12/21</w:t>
            </w:r>
          </w:p>
        </w:tc>
        <w:tc>
          <w:tcPr>
            <w:tcW w:w="2160" w:type="dxa"/>
            <w:tcBorders>
              <w:bottom w:val="single" w:sz="12" w:space="0" w:color="000000"/>
            </w:tcBorders>
          </w:tcPr>
          <w:p w14:paraId="28D4FF84" w14:textId="77777777" w:rsidR="0054366F" w:rsidRPr="0018761B" w:rsidRDefault="0054366F" w:rsidP="00F64C26">
            <w:pPr>
              <w:rPr>
                <w:szCs w:val="22"/>
              </w:rPr>
            </w:pPr>
            <w:r w:rsidRPr="0018761B">
              <w:rPr>
                <w:szCs w:val="22"/>
              </w:rPr>
              <w:t>Natural Supports</w:t>
            </w:r>
          </w:p>
          <w:p w14:paraId="0E5B3091" w14:textId="77777777" w:rsidR="0054366F" w:rsidRPr="0018761B" w:rsidRDefault="0054366F" w:rsidP="00F64C26">
            <w:pPr>
              <w:rPr>
                <w:szCs w:val="22"/>
              </w:rPr>
            </w:pPr>
          </w:p>
          <w:p w14:paraId="5B62D456" w14:textId="77777777" w:rsidR="0054366F" w:rsidRPr="0018761B" w:rsidRDefault="0054366F" w:rsidP="00F64C26">
            <w:pPr>
              <w:rPr>
                <w:szCs w:val="22"/>
              </w:rPr>
            </w:pPr>
          </w:p>
          <w:p w14:paraId="7978C0C7" w14:textId="77777777" w:rsidR="0054366F" w:rsidRPr="0018761B" w:rsidRDefault="0054366F" w:rsidP="00F64C26">
            <w:pPr>
              <w:rPr>
                <w:szCs w:val="22"/>
              </w:rPr>
            </w:pPr>
          </w:p>
          <w:p w14:paraId="288894D2" w14:textId="77777777" w:rsidR="0054366F" w:rsidRPr="0018761B" w:rsidRDefault="0054366F" w:rsidP="00F64C26">
            <w:pPr>
              <w:rPr>
                <w:szCs w:val="22"/>
              </w:rPr>
            </w:pPr>
          </w:p>
        </w:tc>
        <w:tc>
          <w:tcPr>
            <w:tcW w:w="1710" w:type="dxa"/>
            <w:tcBorders>
              <w:bottom w:val="single" w:sz="12" w:space="0" w:color="000000"/>
            </w:tcBorders>
          </w:tcPr>
          <w:p w14:paraId="1AC1FFF4" w14:textId="77777777" w:rsidR="0054366F" w:rsidRPr="0018761B" w:rsidRDefault="0054366F" w:rsidP="00F64C26">
            <w:pPr>
              <w:rPr>
                <w:szCs w:val="22"/>
              </w:rPr>
            </w:pPr>
            <w:r w:rsidRPr="0018761B">
              <w:rPr>
                <w:szCs w:val="22"/>
              </w:rPr>
              <w:t>Natural Supports lecture; and, Journal article: Murphy,</w:t>
            </w:r>
          </w:p>
          <w:p w14:paraId="1F84E7F1" w14:textId="77777777" w:rsidR="0054366F" w:rsidRPr="0018761B" w:rsidRDefault="0054366F" w:rsidP="00F64C26">
            <w:pPr>
              <w:rPr>
                <w:szCs w:val="22"/>
              </w:rPr>
            </w:pPr>
            <w:r w:rsidRPr="0018761B">
              <w:rPr>
                <w:szCs w:val="22"/>
              </w:rPr>
              <w:lastRenderedPageBreak/>
              <w:t>Mullen and Spagnolo</w:t>
            </w:r>
          </w:p>
          <w:p w14:paraId="48C2DA26" w14:textId="77777777" w:rsidR="0054366F" w:rsidRPr="0018761B" w:rsidRDefault="0054366F" w:rsidP="00F64C26">
            <w:pPr>
              <w:rPr>
                <w:szCs w:val="22"/>
              </w:rPr>
            </w:pPr>
          </w:p>
          <w:p w14:paraId="7637B639" w14:textId="77777777" w:rsidR="0054366F" w:rsidRPr="0018761B" w:rsidRDefault="0054366F" w:rsidP="00F64C26">
            <w:pPr>
              <w:rPr>
                <w:szCs w:val="22"/>
              </w:rPr>
            </w:pPr>
            <w:r w:rsidRPr="0018761B">
              <w:rPr>
                <w:szCs w:val="22"/>
              </w:rPr>
              <w:t>Chapter 10 Griffin, et al.</w:t>
            </w:r>
          </w:p>
        </w:tc>
        <w:tc>
          <w:tcPr>
            <w:tcW w:w="3330" w:type="dxa"/>
            <w:tcBorders>
              <w:bottom w:val="single" w:sz="12" w:space="0" w:color="000000"/>
            </w:tcBorders>
          </w:tcPr>
          <w:p w14:paraId="5256A16A" w14:textId="24CF8AA5" w:rsidR="0054366F" w:rsidRPr="0018761B" w:rsidRDefault="0054366F" w:rsidP="00F64C26">
            <w:pPr>
              <w:rPr>
                <w:szCs w:val="22"/>
              </w:rPr>
            </w:pPr>
            <w:r w:rsidRPr="0018761B">
              <w:rPr>
                <w:szCs w:val="22"/>
              </w:rPr>
              <w:lastRenderedPageBreak/>
              <w:t>Developing workplace supports.  Gill webinar</w:t>
            </w:r>
          </w:p>
        </w:tc>
        <w:tc>
          <w:tcPr>
            <w:tcW w:w="1800" w:type="dxa"/>
            <w:tcBorders>
              <w:bottom w:val="single" w:sz="12" w:space="0" w:color="000000"/>
            </w:tcBorders>
          </w:tcPr>
          <w:p w14:paraId="607B5152" w14:textId="77777777" w:rsidR="0054366F" w:rsidRPr="0018761B" w:rsidRDefault="0054366F" w:rsidP="00F64C26">
            <w:pPr>
              <w:rPr>
                <w:szCs w:val="22"/>
              </w:rPr>
            </w:pPr>
            <w:r w:rsidRPr="0018761B">
              <w:rPr>
                <w:szCs w:val="22"/>
              </w:rPr>
              <w:t xml:space="preserve">QUIZ </w:t>
            </w:r>
          </w:p>
          <w:p w14:paraId="75EBB39E" w14:textId="77777777" w:rsidR="0054366F" w:rsidRPr="0018761B" w:rsidRDefault="0054366F" w:rsidP="00F64C26">
            <w:pPr>
              <w:rPr>
                <w:szCs w:val="22"/>
              </w:rPr>
            </w:pPr>
          </w:p>
          <w:p w14:paraId="6E56A5C3" w14:textId="77777777" w:rsidR="0054366F" w:rsidRPr="0018761B" w:rsidRDefault="0054366F" w:rsidP="00F64C26">
            <w:pPr>
              <w:rPr>
                <w:szCs w:val="22"/>
              </w:rPr>
            </w:pPr>
            <w:r w:rsidRPr="0018761B">
              <w:rPr>
                <w:szCs w:val="22"/>
              </w:rPr>
              <w:t>Discussion Board: Natural Supports</w:t>
            </w:r>
          </w:p>
        </w:tc>
      </w:tr>
      <w:tr w:rsidR="0054366F" w:rsidRPr="00D54F67" w14:paraId="6ADD4A64" w14:textId="77777777" w:rsidTr="00F64C26">
        <w:tc>
          <w:tcPr>
            <w:tcW w:w="540" w:type="dxa"/>
          </w:tcPr>
          <w:p w14:paraId="71B10561" w14:textId="77777777" w:rsidR="0054366F" w:rsidRPr="00C8723C" w:rsidRDefault="0054366F" w:rsidP="00F64C26">
            <w:pPr>
              <w:rPr>
                <w:szCs w:val="22"/>
              </w:rPr>
            </w:pPr>
            <w:r w:rsidRPr="00C8723C">
              <w:rPr>
                <w:szCs w:val="22"/>
              </w:rPr>
              <w:t>15</w:t>
            </w:r>
          </w:p>
        </w:tc>
        <w:tc>
          <w:tcPr>
            <w:tcW w:w="1080" w:type="dxa"/>
          </w:tcPr>
          <w:p w14:paraId="2F285439" w14:textId="64BF4166" w:rsidR="0054366F" w:rsidRPr="0018761B" w:rsidRDefault="0018761B" w:rsidP="00B629A7">
            <w:pPr>
              <w:rPr>
                <w:szCs w:val="22"/>
              </w:rPr>
            </w:pPr>
            <w:r w:rsidRPr="0018761B">
              <w:rPr>
                <w:szCs w:val="22"/>
              </w:rPr>
              <w:t>04/19/21</w:t>
            </w:r>
          </w:p>
        </w:tc>
        <w:tc>
          <w:tcPr>
            <w:tcW w:w="2160" w:type="dxa"/>
            <w:tcBorders>
              <w:bottom w:val="single" w:sz="12" w:space="0" w:color="000000"/>
            </w:tcBorders>
          </w:tcPr>
          <w:p w14:paraId="3933DD75" w14:textId="77777777" w:rsidR="0054366F" w:rsidRPr="0018761B" w:rsidRDefault="0054366F" w:rsidP="00F64C26">
            <w:pPr>
              <w:rPr>
                <w:szCs w:val="22"/>
              </w:rPr>
            </w:pPr>
            <w:r w:rsidRPr="0018761B">
              <w:rPr>
                <w:szCs w:val="22"/>
              </w:rPr>
              <w:t xml:space="preserve">Job Retention Issues </w:t>
            </w:r>
          </w:p>
        </w:tc>
        <w:tc>
          <w:tcPr>
            <w:tcW w:w="1710" w:type="dxa"/>
            <w:tcBorders>
              <w:bottom w:val="single" w:sz="12" w:space="0" w:color="000000"/>
            </w:tcBorders>
          </w:tcPr>
          <w:p w14:paraId="15C3A7AD" w14:textId="77777777" w:rsidR="0054366F" w:rsidRPr="0018761B" w:rsidRDefault="0054366F" w:rsidP="00F64C26">
            <w:pPr>
              <w:rPr>
                <w:szCs w:val="22"/>
              </w:rPr>
            </w:pPr>
            <w:r w:rsidRPr="0018761B">
              <w:rPr>
                <w:szCs w:val="22"/>
              </w:rPr>
              <w:t xml:space="preserve">Job Retention lecture; </w:t>
            </w:r>
          </w:p>
          <w:p w14:paraId="0E0446FB" w14:textId="77777777" w:rsidR="0054366F" w:rsidRPr="0018761B" w:rsidRDefault="0054366F" w:rsidP="00F64C26">
            <w:pPr>
              <w:rPr>
                <w:szCs w:val="22"/>
              </w:rPr>
            </w:pPr>
          </w:p>
          <w:p w14:paraId="5523C853" w14:textId="77777777" w:rsidR="0054366F" w:rsidRPr="0018761B" w:rsidRDefault="0054366F" w:rsidP="00F64C26">
            <w:pPr>
              <w:rPr>
                <w:szCs w:val="22"/>
              </w:rPr>
            </w:pPr>
            <w:r w:rsidRPr="0018761B">
              <w:rPr>
                <w:szCs w:val="22"/>
              </w:rPr>
              <w:t>Journal Article:  Bond &amp; Campbell</w:t>
            </w:r>
          </w:p>
        </w:tc>
        <w:tc>
          <w:tcPr>
            <w:tcW w:w="3330" w:type="dxa"/>
            <w:tcBorders>
              <w:bottom w:val="single" w:sz="12" w:space="0" w:color="000000"/>
            </w:tcBorders>
          </w:tcPr>
          <w:p w14:paraId="58C8FA62" w14:textId="77777777" w:rsidR="0054366F" w:rsidRPr="0018761B" w:rsidRDefault="0054366F" w:rsidP="00F64C26">
            <w:pPr>
              <w:rPr>
                <w:rStyle w:val="Emphasis"/>
                <w:rFonts w:eastAsiaTheme="majorEastAsia"/>
              </w:rPr>
            </w:pPr>
            <w:r w:rsidRPr="0018761B">
              <w:rPr>
                <w:rStyle w:val="Emphasis"/>
                <w:rFonts w:eastAsiaTheme="majorEastAsia"/>
              </w:rPr>
              <w:t>Nancy Shugart’s Ted talk “</w:t>
            </w:r>
            <w:hyperlink r:id="rId57" w:history="1">
              <w:r w:rsidRPr="0018761B">
                <w:rPr>
                  <w:rStyle w:val="Emphasis"/>
                  <w:rFonts w:eastAsiaTheme="majorEastAsia"/>
                </w:rPr>
                <w:t>Be the One to Make It Happen</w:t>
              </w:r>
            </w:hyperlink>
          </w:p>
        </w:tc>
        <w:tc>
          <w:tcPr>
            <w:tcW w:w="1800" w:type="dxa"/>
            <w:tcBorders>
              <w:bottom w:val="single" w:sz="12" w:space="0" w:color="000000"/>
            </w:tcBorders>
          </w:tcPr>
          <w:p w14:paraId="313A6076" w14:textId="77777777" w:rsidR="0054366F" w:rsidRPr="0018761B" w:rsidRDefault="0054366F" w:rsidP="00F64C26">
            <w:pPr>
              <w:rPr>
                <w:szCs w:val="22"/>
              </w:rPr>
            </w:pPr>
            <w:r w:rsidRPr="0018761B">
              <w:rPr>
                <w:szCs w:val="22"/>
              </w:rPr>
              <w:t>QUIZ</w:t>
            </w:r>
          </w:p>
          <w:p w14:paraId="2793670F" w14:textId="77777777" w:rsidR="0054366F" w:rsidRPr="0018761B" w:rsidRDefault="0054366F" w:rsidP="00F64C26">
            <w:pPr>
              <w:rPr>
                <w:szCs w:val="22"/>
              </w:rPr>
            </w:pPr>
          </w:p>
          <w:p w14:paraId="5CE57C45" w14:textId="77777777" w:rsidR="0054366F" w:rsidRPr="0018761B" w:rsidRDefault="0054366F" w:rsidP="00F64C26">
            <w:pPr>
              <w:rPr>
                <w:szCs w:val="22"/>
              </w:rPr>
            </w:pPr>
            <w:r w:rsidRPr="0018761B">
              <w:rPr>
                <w:szCs w:val="22"/>
              </w:rPr>
              <w:t xml:space="preserve">Discussion Board:  Course feedback.  </w:t>
            </w:r>
          </w:p>
        </w:tc>
      </w:tr>
      <w:tr w:rsidR="0054366F" w:rsidRPr="0046669A" w14:paraId="57B3E069" w14:textId="77777777" w:rsidTr="00F64C26">
        <w:tc>
          <w:tcPr>
            <w:tcW w:w="540" w:type="dxa"/>
            <w:tcBorders>
              <w:bottom w:val="single" w:sz="12" w:space="0" w:color="000000"/>
            </w:tcBorders>
          </w:tcPr>
          <w:p w14:paraId="467BCAAD" w14:textId="77777777" w:rsidR="0054366F" w:rsidRPr="00C8723C" w:rsidRDefault="0054366F" w:rsidP="00F64C26">
            <w:pPr>
              <w:rPr>
                <w:szCs w:val="22"/>
              </w:rPr>
            </w:pPr>
            <w:r w:rsidRPr="00C8723C">
              <w:rPr>
                <w:szCs w:val="22"/>
              </w:rPr>
              <w:t>16</w:t>
            </w:r>
          </w:p>
        </w:tc>
        <w:tc>
          <w:tcPr>
            <w:tcW w:w="1080" w:type="dxa"/>
            <w:tcBorders>
              <w:bottom w:val="single" w:sz="12" w:space="0" w:color="000000"/>
            </w:tcBorders>
          </w:tcPr>
          <w:p w14:paraId="161B1B81" w14:textId="4533BE2D" w:rsidR="0054366F" w:rsidRPr="0018761B" w:rsidRDefault="0018761B" w:rsidP="00B629A7">
            <w:pPr>
              <w:rPr>
                <w:szCs w:val="22"/>
              </w:rPr>
            </w:pPr>
            <w:r w:rsidRPr="0018761B">
              <w:rPr>
                <w:szCs w:val="22"/>
              </w:rPr>
              <w:t>04/26/21</w:t>
            </w:r>
          </w:p>
        </w:tc>
        <w:tc>
          <w:tcPr>
            <w:tcW w:w="2160" w:type="dxa"/>
          </w:tcPr>
          <w:p w14:paraId="28FAD05F" w14:textId="77777777" w:rsidR="0054366F" w:rsidRPr="0018761B" w:rsidRDefault="0054366F" w:rsidP="00F64C26">
            <w:pPr>
              <w:rPr>
                <w:szCs w:val="22"/>
              </w:rPr>
            </w:pPr>
            <w:r w:rsidRPr="0018761B">
              <w:rPr>
                <w:szCs w:val="22"/>
              </w:rPr>
              <w:t>There is no final for this class.</w:t>
            </w:r>
          </w:p>
        </w:tc>
        <w:tc>
          <w:tcPr>
            <w:tcW w:w="1710" w:type="dxa"/>
            <w:shd w:val="clear" w:color="auto" w:fill="FFFFFF" w:themeFill="background1"/>
            <w:vAlign w:val="center"/>
          </w:tcPr>
          <w:p w14:paraId="3918A24E" w14:textId="77777777" w:rsidR="0054366F" w:rsidRPr="0018761B" w:rsidRDefault="0054366F" w:rsidP="00F64C26">
            <w:pPr>
              <w:rPr>
                <w:szCs w:val="22"/>
              </w:rPr>
            </w:pPr>
            <w:r w:rsidRPr="0018761B">
              <w:rPr>
                <w:szCs w:val="22"/>
              </w:rPr>
              <w:t>Finals Week</w:t>
            </w:r>
          </w:p>
        </w:tc>
        <w:tc>
          <w:tcPr>
            <w:tcW w:w="3330" w:type="dxa"/>
          </w:tcPr>
          <w:p w14:paraId="0117635B" w14:textId="77777777" w:rsidR="0054366F" w:rsidRPr="0018761B" w:rsidRDefault="0054366F" w:rsidP="00F64C26">
            <w:pPr>
              <w:rPr>
                <w:szCs w:val="22"/>
              </w:rPr>
            </w:pPr>
          </w:p>
        </w:tc>
        <w:tc>
          <w:tcPr>
            <w:tcW w:w="1800" w:type="dxa"/>
          </w:tcPr>
          <w:p w14:paraId="794B4570" w14:textId="77777777" w:rsidR="0054366F" w:rsidRPr="0018761B" w:rsidRDefault="0054366F" w:rsidP="00F64C26">
            <w:pPr>
              <w:rPr>
                <w:szCs w:val="22"/>
              </w:rPr>
            </w:pPr>
          </w:p>
        </w:tc>
      </w:tr>
      <w:bookmarkEnd w:id="23"/>
    </w:tbl>
    <w:p w14:paraId="2AB4F1CA" w14:textId="77777777" w:rsidR="0054366F" w:rsidRDefault="0054366F" w:rsidP="0054366F">
      <w:pPr>
        <w:jc w:val="center"/>
        <w:rPr>
          <w:rFonts w:asciiTheme="minorHAnsi" w:hAnsiTheme="minorHAnsi" w:cs="Arial"/>
          <w:b/>
          <w:color w:val="000000"/>
        </w:rPr>
      </w:pPr>
    </w:p>
    <w:p w14:paraId="7AAC9D75" w14:textId="112EAC19" w:rsidR="0054366F" w:rsidRDefault="0054366F" w:rsidP="0054366F">
      <w:r w:rsidRPr="00A86171">
        <w:rPr>
          <w:rFonts w:asciiTheme="minorHAnsi" w:hAnsiTheme="minorHAnsi" w:cs="Arial"/>
          <w:b/>
          <w:color w:val="000000"/>
        </w:rPr>
        <w:t>Note:</w:t>
      </w:r>
      <w:r w:rsidRPr="00A86171">
        <w:rPr>
          <w:rFonts w:asciiTheme="minorHAnsi" w:hAnsiTheme="minorHAnsi" w:cs="Arial"/>
          <w:color w:val="000000"/>
        </w:rPr>
        <w:t xml:space="preserve"> When necessary, this course schedule may be modified and revised by the instructor. Notice of any changes will always be provided to students through e-mai</w:t>
      </w:r>
      <w:r w:rsidR="00193721">
        <w:rPr>
          <w:rFonts w:asciiTheme="minorHAnsi" w:hAnsiTheme="minorHAnsi" w:cs="Arial"/>
          <w:color w:val="000000"/>
        </w:rPr>
        <w:t>l.</w:t>
      </w:r>
    </w:p>
    <w:p w14:paraId="0EC73635" w14:textId="77777777" w:rsidR="00AA475E" w:rsidRPr="00AA475E" w:rsidRDefault="00AA475E" w:rsidP="00AA475E">
      <w:pPr>
        <w:rPr>
          <w:rFonts w:asciiTheme="majorHAnsi" w:hAnsiTheme="majorHAnsi" w:cstheme="majorHAnsi"/>
          <w:color w:val="006600"/>
        </w:rPr>
      </w:pPr>
    </w:p>
    <w:sectPr w:rsidR="00AA475E" w:rsidRPr="00AA475E" w:rsidSect="00DD41A4">
      <w:headerReference w:type="default" r:id="rId58"/>
      <w:footerReference w:type="even" r:id="rId59"/>
      <w:footerReference w:type="default" r:id="rId60"/>
      <w:headerReference w:type="first" r:id="rId61"/>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54446" w14:textId="77777777" w:rsidR="00F50587" w:rsidRDefault="00F50587" w:rsidP="009E0606">
      <w:r>
        <w:separator/>
      </w:r>
    </w:p>
  </w:endnote>
  <w:endnote w:type="continuationSeparator" w:id="0">
    <w:p w14:paraId="00740034" w14:textId="77777777" w:rsidR="00F50587" w:rsidRDefault="00F50587" w:rsidP="009E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swiss"/>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7DD48" w14:textId="78003EA1" w:rsidR="00E7682E" w:rsidRPr="009468F9" w:rsidRDefault="00E7682E" w:rsidP="00737A1E">
    <w:pPr>
      <w:pStyle w:val="Footer"/>
      <w:framePr w:wrap="around" w:vAnchor="text" w:hAnchor="margin" w:xAlign="right" w:y="1"/>
      <w:rPr>
        <w:rStyle w:val="PageNumber"/>
        <w:rFonts w:ascii="Helvetica Neue" w:hAnsi="Helvetica Neue"/>
        <w:sz w:val="20"/>
        <w:szCs w:val="20"/>
      </w:rPr>
    </w:pPr>
    <w:r w:rsidRPr="009468F9">
      <w:rPr>
        <w:rStyle w:val="PageNumber"/>
        <w:rFonts w:ascii="Helvetica Neue" w:hAnsi="Helvetica Neue"/>
        <w:sz w:val="20"/>
        <w:szCs w:val="20"/>
      </w:rPr>
      <w:fldChar w:fldCharType="begin"/>
    </w:r>
    <w:r w:rsidRPr="009468F9">
      <w:rPr>
        <w:rStyle w:val="PageNumber"/>
        <w:rFonts w:ascii="Helvetica Neue" w:hAnsi="Helvetica Neue"/>
        <w:sz w:val="20"/>
        <w:szCs w:val="20"/>
      </w:rPr>
      <w:instrText xml:space="preserve">PAGE  </w:instrText>
    </w:r>
    <w:r w:rsidRPr="009468F9">
      <w:rPr>
        <w:rStyle w:val="PageNumber"/>
        <w:rFonts w:ascii="Helvetica Neue" w:hAnsi="Helvetica Neue"/>
        <w:sz w:val="20"/>
        <w:szCs w:val="20"/>
      </w:rPr>
      <w:fldChar w:fldCharType="separate"/>
    </w:r>
    <w:r>
      <w:rPr>
        <w:rStyle w:val="PageNumber"/>
        <w:rFonts w:ascii="Helvetica Neue" w:hAnsi="Helvetica Neue"/>
        <w:noProof/>
        <w:sz w:val="20"/>
        <w:szCs w:val="20"/>
      </w:rPr>
      <w:t>14</w:t>
    </w:r>
    <w:r w:rsidRPr="009468F9">
      <w:rPr>
        <w:rStyle w:val="PageNumber"/>
        <w:rFonts w:ascii="Helvetica Neue" w:hAnsi="Helvetica Neue"/>
        <w:sz w:val="20"/>
        <w:szCs w:val="20"/>
      </w:rPr>
      <w:fldChar w:fldCharType="end"/>
    </w:r>
  </w:p>
  <w:p w14:paraId="5DD7DD49" w14:textId="77777777" w:rsidR="00E7682E" w:rsidRDefault="00E7682E" w:rsidP="009B32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7DD4A" w14:textId="0847ABE6" w:rsidR="00E7682E" w:rsidRPr="009468F9" w:rsidRDefault="00E7682E" w:rsidP="00737A1E">
    <w:pPr>
      <w:pStyle w:val="Footer"/>
      <w:framePr w:wrap="around" w:vAnchor="text" w:hAnchor="margin" w:xAlign="right" w:y="1"/>
      <w:rPr>
        <w:rStyle w:val="PageNumber"/>
        <w:rFonts w:ascii="Helvetica Neue" w:hAnsi="Helvetica Neue"/>
        <w:sz w:val="20"/>
        <w:szCs w:val="20"/>
      </w:rPr>
    </w:pPr>
    <w:r w:rsidRPr="009468F9">
      <w:rPr>
        <w:rStyle w:val="PageNumber"/>
        <w:rFonts w:ascii="Helvetica Neue" w:hAnsi="Helvetica Neue"/>
        <w:sz w:val="20"/>
        <w:szCs w:val="20"/>
      </w:rPr>
      <w:fldChar w:fldCharType="begin"/>
    </w:r>
    <w:r w:rsidRPr="009468F9">
      <w:rPr>
        <w:rStyle w:val="PageNumber"/>
        <w:rFonts w:ascii="Helvetica Neue" w:hAnsi="Helvetica Neue"/>
        <w:sz w:val="20"/>
        <w:szCs w:val="20"/>
      </w:rPr>
      <w:instrText xml:space="preserve">PAGE  </w:instrText>
    </w:r>
    <w:r w:rsidRPr="009468F9">
      <w:rPr>
        <w:rStyle w:val="PageNumber"/>
        <w:rFonts w:ascii="Helvetica Neue" w:hAnsi="Helvetica Neue"/>
        <w:sz w:val="20"/>
        <w:szCs w:val="20"/>
      </w:rPr>
      <w:fldChar w:fldCharType="separate"/>
    </w:r>
    <w:r>
      <w:rPr>
        <w:rStyle w:val="PageNumber"/>
        <w:rFonts w:ascii="Helvetica Neue" w:hAnsi="Helvetica Neue"/>
        <w:noProof/>
        <w:sz w:val="20"/>
        <w:szCs w:val="20"/>
      </w:rPr>
      <w:t>13</w:t>
    </w:r>
    <w:r w:rsidRPr="009468F9">
      <w:rPr>
        <w:rStyle w:val="PageNumber"/>
        <w:rFonts w:ascii="Helvetica Neue" w:hAnsi="Helvetica Neue"/>
        <w:sz w:val="20"/>
        <w:szCs w:val="20"/>
      </w:rPr>
      <w:fldChar w:fldCharType="end"/>
    </w:r>
  </w:p>
  <w:p w14:paraId="5DD7DD4B" w14:textId="77777777" w:rsidR="00E7682E" w:rsidRPr="00B8618B" w:rsidRDefault="00E7682E" w:rsidP="00B51EB2">
    <w:pPr>
      <w:pStyle w:val="Footer"/>
      <w:ind w:right="360"/>
      <w:rPr>
        <w:rFonts w:ascii="Helvetica Neue" w:hAnsi="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EC882" w14:textId="77777777" w:rsidR="00F50587" w:rsidRDefault="00F50587" w:rsidP="009E0606">
      <w:r>
        <w:separator/>
      </w:r>
    </w:p>
  </w:footnote>
  <w:footnote w:type="continuationSeparator" w:id="0">
    <w:p w14:paraId="490D65E3" w14:textId="77777777" w:rsidR="00F50587" w:rsidRDefault="00F50587" w:rsidP="009E0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7DD47" w14:textId="77777777" w:rsidR="00E7682E" w:rsidRDefault="00E7682E" w:rsidP="00CB3A3B">
    <w:pPr>
      <w:pStyle w:val="Header"/>
      <w:tabs>
        <w:tab w:val="clear" w:pos="4320"/>
        <w:tab w:val="clear" w:pos="8640"/>
        <w:tab w:val="right" w:pos="93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7DD4C" w14:textId="77777777" w:rsidR="00E7682E" w:rsidRDefault="00E7682E">
    <w:pPr>
      <w:pStyle w:val="Header"/>
    </w:pPr>
    <w:r>
      <w:rPr>
        <w:noProof/>
        <w:lang w:val="en-AU" w:eastAsia="en-AU"/>
      </w:rPr>
      <mc:AlternateContent>
        <mc:Choice Requires="wps">
          <w:drawing>
            <wp:anchor distT="0" distB="0" distL="114300" distR="114300" simplePos="0" relativeHeight="251664384" behindDoc="0" locked="0" layoutInCell="1" allowOverlap="1" wp14:anchorId="5DD7DD4E" wp14:editId="5DD7DD4F">
              <wp:simplePos x="0" y="0"/>
              <wp:positionH relativeFrom="column">
                <wp:posOffset>1181100</wp:posOffset>
              </wp:positionH>
              <wp:positionV relativeFrom="paragraph">
                <wp:posOffset>15240</wp:posOffset>
              </wp:positionV>
              <wp:extent cx="4229100" cy="762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229100"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D7DD56" w14:textId="77777777" w:rsidR="00E7682E" w:rsidRPr="008963C4" w:rsidRDefault="00E7682E" w:rsidP="00022F72">
                          <w:pPr>
                            <w:spacing w:line="360" w:lineRule="auto"/>
                            <w:rPr>
                              <w:rFonts w:cs="Arial"/>
                              <w:sz w:val="20"/>
                              <w:szCs w:val="20"/>
                            </w:rPr>
                          </w:pPr>
                          <w:r w:rsidRPr="008963C4">
                            <w:rPr>
                              <w:rFonts w:cs="Arial"/>
                              <w:sz w:val="20"/>
                              <w:szCs w:val="20"/>
                            </w:rPr>
                            <w:t>Departm</w:t>
                          </w:r>
                          <w:r>
                            <w:rPr>
                              <w:rFonts w:cs="Arial"/>
                              <w:sz w:val="20"/>
                              <w:szCs w:val="20"/>
                            </w:rPr>
                            <w:t xml:space="preserve">ent of </w:t>
                          </w:r>
                          <w:r w:rsidRPr="008963C4">
                            <w:rPr>
                              <w:rFonts w:cs="Arial"/>
                              <w:sz w:val="20"/>
                              <w:szCs w:val="20"/>
                            </w:rPr>
                            <w:t>Rehabilitation</w:t>
                          </w:r>
                          <w:r>
                            <w:rPr>
                              <w:rFonts w:cs="Arial"/>
                              <w:sz w:val="20"/>
                              <w:szCs w:val="20"/>
                            </w:rPr>
                            <w:t xml:space="preserve"> and Health Services</w:t>
                          </w:r>
                        </w:p>
                        <w:p w14:paraId="5DD7DD57" w14:textId="77777777" w:rsidR="00E7682E" w:rsidRPr="008963C4" w:rsidRDefault="00E7682E"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1155 Union Circle #311456</w:t>
                          </w:r>
                        </w:p>
                        <w:p w14:paraId="5DD7DD58" w14:textId="77777777" w:rsidR="00E7682E" w:rsidRPr="008963C4" w:rsidRDefault="00E7682E"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Denton, TX 76203-1456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7DD4E" id="_x0000_t202" coordsize="21600,21600" o:spt="202" path="m,l,21600r21600,l21600,xe">
              <v:stroke joinstyle="miter"/>
              <v:path gradientshapeok="t" o:connecttype="rect"/>
            </v:shapetype>
            <v:shape id="Text Box 18" o:spid="_x0000_s1026" type="#_x0000_t202" style="position:absolute;margin-left:93pt;margin-top:1.2pt;width:333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4BdQIAAFsFAAAOAAAAZHJzL2Uyb0RvYy54bWysVMFu2zAMvQ/YPwi6r06CrF2DOkXWosOA&#10;oi3aDj0rstQYk0VNUmJnX78n2UmzbpcOu9gU+UiRj6TOzrvGsI3yoSZb8vHRiDNlJVW1fS75t8er&#10;D584C1HYShiyquRbFfj5/P27s9bN1IRWZCrlGYLYMGtdyVcxullRBLlSjQhH5JSFUZNvRMTRPxeV&#10;Fy2iN6aYjEbHRUu+cp6kCgHay97I5zm+1krGW62DisyUHLnF/PX5u0zfYn4mZs9euFUthzTEP2TR&#10;iNri0n2oSxEFW/v6j1BNLT0F0vFIUlOQ1rVUuQZUMx69quZhJZzKtYCc4PY0hf8XVt5s7jyrK/QO&#10;nbKiQY8eVRfZZ+oYVOCndWEG2IMDMHbQA7vTByhT2Z32TfqjIAY7mN7u2U3RJJTTyeR0PIJJwnZy&#10;jO5l+osXb+dD/KKoYUkouUf3Mqlicx0iMgF0B0mXWbqqjckdNPY3BYC9RuURGLxTIX3CWYpbo5KX&#10;sfdKg4Kcd1Lk4VMXxrONwNgIKZWNueQcF+iE0rj7LY4DPrn2Wb3Fee+RbyYb985Nbclnll6lXX3f&#10;pax7PPg7qDuJsVt2Q4OXVG3RX0/9hgQnr2o04VqEeCc8VgJ9w5rHW3y0obbkNEicrcj//Js+4TGp&#10;sHLWYsVKHn6shVecma8WM3w6nk7TTubD9OPJBAd/aFkeWuy6uSC0Y4wHxcksJnw0O1F7ap7wGizS&#10;rTAJK3F3yeNOvIj94uM1kWqxyCBsoRPx2j44mUInetOIPXZPwrthDiMm+IZ2yyhmr8axxyZPS4t1&#10;JF3nWU0E96wOxGOD8wgPr016Ig7PGfXyJs5/AQAA//8DAFBLAwQUAAYACAAAACEAIF0pRdsAAAAJ&#10;AQAADwAAAGRycy9kb3ducmV2LnhtbEyPzU7DMBCE70i8g7VI3OiaqK3SEKdCIK4gyo/Umxtvk4h4&#10;HcVuE96e5QTH2RnNflNuZ9+rM42xC2zgdqFBEdfBddwYeH97uslBxWTZ2T4wGfimCNvq8qK0hQsT&#10;v9J5lxolJRwLa6BNaSgQY92St3ERBmLxjmH0NokcG3SjnaTc95hpvUZvO5YPrR3ooaX6a3fyBj6e&#10;j/vPpX5pHv1qmMKskf0Gjbm+mu/vQCWa018YfvEFHSphOoQTu6h60flatiQD2RKU+PkqE30QI5ML&#10;ViX+X1D9AAAA//8DAFBLAQItABQABgAIAAAAIQC2gziS/gAAAOEBAAATAAAAAAAAAAAAAAAAAAAA&#10;AABbQ29udGVudF9UeXBlc10ueG1sUEsBAi0AFAAGAAgAAAAhADj9If/WAAAAlAEAAAsAAAAAAAAA&#10;AAAAAAAALwEAAF9yZWxzLy5yZWxzUEsBAi0AFAAGAAgAAAAhAEByrgF1AgAAWwUAAA4AAAAAAAAA&#10;AAAAAAAALgIAAGRycy9lMm9Eb2MueG1sUEsBAi0AFAAGAAgAAAAhACBdKUXbAAAACQEAAA8AAAAA&#10;AAAAAAAAAAAAzwQAAGRycy9kb3ducmV2LnhtbFBLBQYAAAAABAAEAPMAAADXBQAAAAA=&#10;" filled="f" stroked="f">
              <v:textbox>
                <w:txbxContent>
                  <w:p w14:paraId="5DD7DD56" w14:textId="77777777" w:rsidR="00E7682E" w:rsidRPr="008963C4" w:rsidRDefault="00E7682E" w:rsidP="00022F72">
                    <w:pPr>
                      <w:spacing w:line="360" w:lineRule="auto"/>
                      <w:rPr>
                        <w:rFonts w:cs="Arial"/>
                        <w:sz w:val="20"/>
                        <w:szCs w:val="20"/>
                      </w:rPr>
                    </w:pPr>
                    <w:r w:rsidRPr="008963C4">
                      <w:rPr>
                        <w:rFonts w:cs="Arial"/>
                        <w:sz w:val="20"/>
                        <w:szCs w:val="20"/>
                      </w:rPr>
                      <w:t>Departm</w:t>
                    </w:r>
                    <w:r>
                      <w:rPr>
                        <w:rFonts w:cs="Arial"/>
                        <w:sz w:val="20"/>
                        <w:szCs w:val="20"/>
                      </w:rPr>
                      <w:t xml:space="preserve">ent of </w:t>
                    </w:r>
                    <w:r w:rsidRPr="008963C4">
                      <w:rPr>
                        <w:rFonts w:cs="Arial"/>
                        <w:sz w:val="20"/>
                        <w:szCs w:val="20"/>
                      </w:rPr>
                      <w:t>Rehabilitation</w:t>
                    </w:r>
                    <w:r>
                      <w:rPr>
                        <w:rFonts w:cs="Arial"/>
                        <w:sz w:val="20"/>
                        <w:szCs w:val="20"/>
                      </w:rPr>
                      <w:t xml:space="preserve"> and Health Services</w:t>
                    </w:r>
                  </w:p>
                  <w:p w14:paraId="5DD7DD57" w14:textId="77777777" w:rsidR="00E7682E" w:rsidRPr="008963C4" w:rsidRDefault="00E7682E"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1155 Union Circle #311456</w:t>
                    </w:r>
                  </w:p>
                  <w:p w14:paraId="5DD7DD58" w14:textId="77777777" w:rsidR="00E7682E" w:rsidRPr="008963C4" w:rsidRDefault="00E7682E"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Denton, TX 76203-1456 USA</w:t>
                    </w:r>
                  </w:p>
                </w:txbxContent>
              </v:textbox>
            </v:shape>
          </w:pict>
        </mc:Fallback>
      </mc:AlternateContent>
    </w:r>
    <w:r>
      <w:rPr>
        <w:noProof/>
        <w:lang w:val="en-AU" w:eastAsia="en-AU"/>
      </w:rPr>
      <mc:AlternateContent>
        <mc:Choice Requires="wps">
          <w:drawing>
            <wp:anchor distT="0" distB="0" distL="114300" distR="114300" simplePos="0" relativeHeight="251662336" behindDoc="0" locked="0" layoutInCell="1" allowOverlap="1" wp14:anchorId="5DD7DD50" wp14:editId="5DD7DD51">
              <wp:simplePos x="0" y="0"/>
              <wp:positionH relativeFrom="column">
                <wp:posOffset>1155700</wp:posOffset>
              </wp:positionH>
              <wp:positionV relativeFrom="paragraph">
                <wp:posOffset>0</wp:posOffset>
              </wp:positionV>
              <wp:extent cx="0" cy="685800"/>
              <wp:effectExtent l="0" t="0" r="25400" b="25400"/>
              <wp:wrapNone/>
              <wp:docPr id="17" name="Straight Connector 17"/>
              <wp:cNvGraphicFramePr/>
              <a:graphic xmlns:a="http://schemas.openxmlformats.org/drawingml/2006/main">
                <a:graphicData uri="http://schemas.microsoft.com/office/word/2010/wordprocessingShape">
                  <wps:wsp>
                    <wps:cNvCnPr/>
                    <wps:spPr>
                      <a:xfrm>
                        <a:off x="0" y="0"/>
                        <a:ext cx="0" cy="68580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8DAF" id="Straight Connector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0" to="9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644gEAACYEAAAOAAAAZHJzL2Uyb0RvYy54bWysU02P2yAQvVfqf0DcG9updjey4uwhq+2l&#10;aqNu+wNYDDYSDAho7Pz7Dtixo7bSSlUvmPl4M/Me4/3jaDQ5Cx+UhYZWm5ISAdy2CrqG/vj+/GFH&#10;SYgMWqYtiIZeRKCPh/fv9oOrxdb2VrfCEywCoR5cQ/sYXV0UgffCsLCxTgAGpfWGRTR9V7SeDVjd&#10;6GJblvfFYH3rvOUiBPQ+TUF6yPWlFDx+lTKISHRDcbaYT5/P13QWhz2rO89cr/g8BvuHKQxTgE2X&#10;Uk8sMvLTqz9KGcW9DVbGDbemsFIqLjIHZFOVv7F56ZkTmQuKE9wiU/h/ZfmX88kT1eLbPVACzOAb&#10;vUTPVNdHcrQAqKD1BIOo1OBCjYAjnPxsBXfyifYovUlfJETGrO5lUVeMkfDJydF7v7vblVn4YsU5&#10;H+InYQ1Jl4ZqBYk3q9n5c4jYC1OvKcmtgQwN/Vg93FHCjcPpA3QZEKxW7bPSOqXlLRJH7cmZ4fvH&#10;sUossNZNFloaUrLI2zK3S0wnbvkWL1pMfb8JiWohm+3ULu3p2oFxLiBeu2jA7ASTOM8CLN8Gzvnr&#10;VAu4ehs88bh2thAXsFFg/d8KrMLIKR9FuuGdrq+2veRXzwFcxqzj/OOkbb+1M3z9vQ+/AAAA//8D&#10;AFBLAwQUAAYACAAAACEAM+bS9tsAAAAIAQAADwAAAGRycy9kb3ducmV2LnhtbEyPQUsDMRCF74L/&#10;IYzgzSZdsCzbzRYRPagnqxS9pUm6WdxMliTbxn/v1Itehnm84c332k3xIzvamIaAEpYLAcyiDmbA&#10;XsL72+NNDSxlhUaNAa2Eb5tg011etKox4YSv9rjNPaMQTI2S4HKeGs6TdtartAiTRfIOIXqVScae&#10;m6hOFO5HXgmx4l4NSB+cmuy9s/prO3sJT+XzZd5VO1WcWOp4q1cf/cOzlNdX5W4NLNuS/47hjE/o&#10;0BHTPsxoEhtJ1xV1yRJonu1fuadF1AJ41/L/BbofAAAA//8DAFBLAQItABQABgAIAAAAIQC2gziS&#10;/gAAAOEBAAATAAAAAAAAAAAAAAAAAAAAAABbQ29udGVudF9UeXBlc10ueG1sUEsBAi0AFAAGAAgA&#10;AAAhADj9If/WAAAAlAEAAAsAAAAAAAAAAAAAAAAALwEAAF9yZWxzLy5yZWxzUEsBAi0AFAAGAAgA&#10;AAAhAAGpTrjiAQAAJgQAAA4AAAAAAAAAAAAAAAAALgIAAGRycy9lMm9Eb2MueG1sUEsBAi0AFAAG&#10;AAgAAAAhADPm0vbbAAAACAEAAA8AAAAAAAAAAAAAAAAAPAQAAGRycy9kb3ducmV2LnhtbFBLBQYA&#10;AAAABAAEAPMAAABEBQAAAAA=&#10;" strokecolor="black [3213]" strokeweight=".25pt"/>
          </w:pict>
        </mc:Fallback>
      </mc:AlternateContent>
    </w:r>
    <w:r>
      <w:rPr>
        <w:noProof/>
        <w:lang w:val="en-AU" w:eastAsia="en-AU"/>
      </w:rPr>
      <w:drawing>
        <wp:inline distT="0" distB="0" distL="0" distR="0" wp14:anchorId="5DD7DD52" wp14:editId="5DD7DD53">
          <wp:extent cx="1079500" cy="681238"/>
          <wp:effectExtent l="0" t="0" r="0" b="5080"/>
          <wp:docPr id="16" name="Picture 16" descr="Macintosh HD:Users:timothytrail:Desktop:combo_stacked_two-line_blk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timothytrail:Desktop:combo_stacked_two-line_blk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681238"/>
                  </a:xfrm>
                  <a:prstGeom prst="rect">
                    <a:avLst/>
                  </a:prstGeom>
                  <a:noFill/>
                  <a:ln>
                    <a:noFill/>
                  </a:ln>
                </pic:spPr>
              </pic:pic>
            </a:graphicData>
          </a:graphic>
        </wp:inline>
      </w:drawing>
    </w:r>
  </w:p>
  <w:p w14:paraId="5DD7DD4D" w14:textId="77777777" w:rsidR="00E7682E" w:rsidRDefault="00E7682E">
    <w:pPr>
      <w:pStyle w:val="Header"/>
    </w:pPr>
    <w:r>
      <w:rPr>
        <w:noProof/>
        <w:lang w:val="en-AU" w:eastAsia="en-AU"/>
      </w:rPr>
      <mc:AlternateContent>
        <mc:Choice Requires="wps">
          <w:drawing>
            <wp:anchor distT="0" distB="0" distL="114300" distR="114300" simplePos="0" relativeHeight="251665408" behindDoc="0" locked="0" layoutInCell="1" allowOverlap="1" wp14:anchorId="5DD7DD54" wp14:editId="5DD7DD55">
              <wp:simplePos x="0" y="0"/>
              <wp:positionH relativeFrom="column">
                <wp:posOffset>0</wp:posOffset>
              </wp:positionH>
              <wp:positionV relativeFrom="paragraph">
                <wp:posOffset>114300</wp:posOffset>
              </wp:positionV>
              <wp:extent cx="5930900" cy="0"/>
              <wp:effectExtent l="0" t="0" r="12700" b="25400"/>
              <wp:wrapNone/>
              <wp:docPr id="19" name="Straight Connector 19"/>
              <wp:cNvGraphicFramePr/>
              <a:graphic xmlns:a="http://schemas.openxmlformats.org/drawingml/2006/main">
                <a:graphicData uri="http://schemas.microsoft.com/office/word/2010/wordprocessingShape">
                  <wps:wsp>
                    <wps:cNvCnPr/>
                    <wps:spPr>
                      <a:xfrm>
                        <a:off x="0" y="0"/>
                        <a:ext cx="5930900" cy="0"/>
                      </a:xfrm>
                      <a:prstGeom prst="line">
                        <a:avLst/>
                      </a:prstGeom>
                      <a:ln w="317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FC519"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pt" to="4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Ee5QEAACgEAAAOAAAAZHJzL2Uyb0RvYy54bWysU02P0zAQvSPtf7B83ybpaoFGTffQ1XJB&#10;ULHwA1zHTiz5S2PTpP+esZOmFSCthOjBtT3z3sx742yfRqPJSUBQzja0WpWUCMtdq2zX0B/fX+4/&#10;UhIisy3TzoqGnkWgT7u7d9vB12LteqdbAQRJbKgH39A+Rl8XReC9MCysnBcWg9KBYRGP0BUtsAHZ&#10;jS7WZfm+GBy0HhwXIeDt8xSku8wvpeDxq5RBRKIbir3FvEJej2ktdltWd8B8r/jcBvuHLgxTFosu&#10;VM8sMvIT1B9URnFwwcm44s4UTkrFRdaAaqryNzWvPfMia0Fzgl9sCv+Pln85HYCoFme3ocQygzN6&#10;jcBU10eyd9aigw4IBtGpwYcaAXt7gPkU/AGS7FGCSf8oiIzZ3fPirhgj4Xj5uHkoNyUOgV9ixRXo&#10;IcRPwhmSNg3VyibhrGanzyFiMUy9pKRrbcnQ0IfqwyPSGY/tB9tlQHBatS9K65QWoDvuNZATS+PP&#10;v6QDyW7S8KRtyhb5vcz1ktZJXd7FsxZT4W9Col+oZz3VSy9VLEUY58LGaq6iLWYnmMSGFmD5NnDO&#10;v3a1gKu3wZOOS2Vn4wI2yjr4G0EcLy3LKR9NutGdtkfXnvPccwCfY/Zx/nTSe789Z/j1A9/9AgAA&#10;//8DAFBLAwQUAAYACAAAACEAs/ZKstsAAAAGAQAADwAAAGRycy9kb3ducmV2LnhtbEyPT0/DMAzF&#10;70h8h8hI3FjKH02jNJ1oBYcdQGJD2rhljWkrGqc07la+PUYc4GT7Pev552w5+U4dcIhtIAOXswQU&#10;UhVcS7WB183jxQJUZEvOdoHQwBdGWOanJ5lNXTjSCx7WXCsJoZhaAw1zn2odqwa9jbPQI4n3HgZv&#10;Wcah1m6wRwn3nb5Kkrn2tiW50Ngeywarj/XoDXDc7p55XH0W8+KpxE3xVj7olTHnZ9P9HSjGif+W&#10;4Qdf0CEXpn0YyUXVGZBHWNSFVHFvr2+k2f8KOs/0f/z8GwAA//8DAFBLAQItABQABgAIAAAAIQC2&#10;gziS/gAAAOEBAAATAAAAAAAAAAAAAAAAAAAAAABbQ29udGVudF9UeXBlc10ueG1sUEsBAi0AFAAG&#10;AAgAAAAhADj9If/WAAAAlAEAAAsAAAAAAAAAAAAAAAAALwEAAF9yZWxzLy5yZWxzUEsBAi0AFAAG&#10;AAgAAAAhANFAsR7lAQAAKAQAAA4AAAAAAAAAAAAAAAAALgIAAGRycy9lMm9Eb2MueG1sUEsBAi0A&#10;FAAGAAgAAAAhALP2SrLbAAAABgEAAA8AAAAAAAAAAAAAAAAAPwQAAGRycy9kb3ducmV2LnhtbFBL&#10;BQYAAAAABAAEAPMAAABHBQAAAAA=&#1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4637"/>
    <w:multiLevelType w:val="hybridMultilevel"/>
    <w:tmpl w:val="E54C249C"/>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D654A"/>
    <w:multiLevelType w:val="hybridMultilevel"/>
    <w:tmpl w:val="34AE58AE"/>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13E1F"/>
    <w:multiLevelType w:val="hybridMultilevel"/>
    <w:tmpl w:val="E478593C"/>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316CF"/>
    <w:multiLevelType w:val="hybridMultilevel"/>
    <w:tmpl w:val="83C24DCE"/>
    <w:lvl w:ilvl="0" w:tplc="EBC8D7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E1A0E"/>
    <w:multiLevelType w:val="hybridMultilevel"/>
    <w:tmpl w:val="A588DADA"/>
    <w:lvl w:ilvl="0" w:tplc="00645B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731D25"/>
    <w:multiLevelType w:val="hybridMultilevel"/>
    <w:tmpl w:val="75FA6C74"/>
    <w:lvl w:ilvl="0" w:tplc="B6E887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20E51"/>
    <w:multiLevelType w:val="multilevel"/>
    <w:tmpl w:val="F3EAF4B6"/>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7" w15:restartNumberingAfterBreak="0">
    <w:nsid w:val="2A8C6DD7"/>
    <w:multiLevelType w:val="hybridMultilevel"/>
    <w:tmpl w:val="5328776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27E14"/>
    <w:multiLevelType w:val="hybridMultilevel"/>
    <w:tmpl w:val="59EC5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65C31"/>
    <w:multiLevelType w:val="hybridMultilevel"/>
    <w:tmpl w:val="0004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950A4"/>
    <w:multiLevelType w:val="hybridMultilevel"/>
    <w:tmpl w:val="F9667CA4"/>
    <w:lvl w:ilvl="0" w:tplc="DF66E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310B4"/>
    <w:multiLevelType w:val="hybridMultilevel"/>
    <w:tmpl w:val="F8264F96"/>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628D8"/>
    <w:multiLevelType w:val="hybridMultilevel"/>
    <w:tmpl w:val="4C64EB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06BB5"/>
    <w:multiLevelType w:val="hybridMultilevel"/>
    <w:tmpl w:val="96CA48B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41FA2"/>
    <w:multiLevelType w:val="hybridMultilevel"/>
    <w:tmpl w:val="6870FADE"/>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C0463"/>
    <w:multiLevelType w:val="hybridMultilevel"/>
    <w:tmpl w:val="FDBCB64C"/>
    <w:lvl w:ilvl="0" w:tplc="2782088A">
      <w:start w:val="2"/>
      <w:numFmt w:val="bullet"/>
      <w:lvlText w:val="-"/>
      <w:lvlJc w:val="left"/>
      <w:pPr>
        <w:ind w:left="720" w:hanging="360"/>
      </w:pPr>
      <w:rPr>
        <w:rFonts w:ascii="Calibri" w:eastAsia="Times New Roman" w:hAnsi="Calibri" w:cs="Calibri"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F247EE"/>
    <w:multiLevelType w:val="hybridMultilevel"/>
    <w:tmpl w:val="957C1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662FE8"/>
    <w:multiLevelType w:val="hybridMultilevel"/>
    <w:tmpl w:val="269EE516"/>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46822"/>
    <w:multiLevelType w:val="hybridMultilevel"/>
    <w:tmpl w:val="36165FFA"/>
    <w:lvl w:ilvl="0" w:tplc="6B668A90">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7905EE"/>
    <w:multiLevelType w:val="hybridMultilevel"/>
    <w:tmpl w:val="4B543036"/>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0F4C59"/>
    <w:multiLevelType w:val="hybridMultilevel"/>
    <w:tmpl w:val="3F703C08"/>
    <w:lvl w:ilvl="0" w:tplc="6B668A90">
      <w:numFmt w:val="bullet"/>
      <w:lvlText w:val="-"/>
      <w:lvlJc w:val="left"/>
      <w:pPr>
        <w:ind w:left="720" w:hanging="360"/>
      </w:pPr>
      <w:rPr>
        <w:rFonts w:ascii="Calibri" w:eastAsia="Times New Roman" w:hAnsi="Calibri" w:hint="default"/>
      </w:rPr>
    </w:lvl>
    <w:lvl w:ilvl="1" w:tplc="47F4EEEC">
      <w:numFmt w:val="bullet"/>
      <w:lvlText w:val="•"/>
      <w:lvlJc w:val="left"/>
      <w:pPr>
        <w:ind w:left="1848" w:hanging="768"/>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A560B0"/>
    <w:multiLevelType w:val="hybridMultilevel"/>
    <w:tmpl w:val="1D58FD32"/>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E501E1"/>
    <w:multiLevelType w:val="hybridMultilevel"/>
    <w:tmpl w:val="727EBA92"/>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E67C16"/>
    <w:multiLevelType w:val="hybridMultilevel"/>
    <w:tmpl w:val="5B6251F6"/>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
  </w:num>
  <w:num w:numId="4">
    <w:abstractNumId w:val="23"/>
  </w:num>
  <w:num w:numId="5">
    <w:abstractNumId w:val="18"/>
  </w:num>
  <w:num w:numId="6">
    <w:abstractNumId w:val="13"/>
  </w:num>
  <w:num w:numId="7">
    <w:abstractNumId w:val="7"/>
  </w:num>
  <w:num w:numId="8">
    <w:abstractNumId w:val="20"/>
  </w:num>
  <w:num w:numId="9">
    <w:abstractNumId w:val="14"/>
  </w:num>
  <w:num w:numId="10">
    <w:abstractNumId w:val="21"/>
  </w:num>
  <w:num w:numId="11">
    <w:abstractNumId w:val="19"/>
  </w:num>
  <w:num w:numId="12">
    <w:abstractNumId w:val="2"/>
  </w:num>
  <w:num w:numId="13">
    <w:abstractNumId w:val="5"/>
  </w:num>
  <w:num w:numId="14">
    <w:abstractNumId w:val="0"/>
  </w:num>
  <w:num w:numId="15">
    <w:abstractNumId w:val="11"/>
  </w:num>
  <w:num w:numId="16">
    <w:abstractNumId w:val="17"/>
  </w:num>
  <w:num w:numId="17">
    <w:abstractNumId w:val="15"/>
  </w:num>
  <w:num w:numId="18">
    <w:abstractNumId w:val="16"/>
  </w:num>
  <w:num w:numId="19">
    <w:abstractNumId w:val="10"/>
  </w:num>
  <w:num w:numId="20">
    <w:abstractNumId w:val="3"/>
  </w:num>
  <w:num w:numId="21">
    <w:abstractNumId w:val="4"/>
  </w:num>
  <w:num w:numId="22">
    <w:abstractNumId w:val="8"/>
  </w:num>
  <w:num w:numId="23">
    <w:abstractNumId w:val="12"/>
  </w:num>
  <w:num w:numId="2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06"/>
    <w:rsid w:val="00021FB9"/>
    <w:rsid w:val="000222C2"/>
    <w:rsid w:val="00022F72"/>
    <w:rsid w:val="000319A0"/>
    <w:rsid w:val="0005334C"/>
    <w:rsid w:val="00061434"/>
    <w:rsid w:val="00070958"/>
    <w:rsid w:val="00071956"/>
    <w:rsid w:val="000A516B"/>
    <w:rsid w:val="000C5313"/>
    <w:rsid w:val="000C5C00"/>
    <w:rsid w:val="000C6D0C"/>
    <w:rsid w:val="000D11CC"/>
    <w:rsid w:val="000D3000"/>
    <w:rsid w:val="00162E2E"/>
    <w:rsid w:val="001858B5"/>
    <w:rsid w:val="0018761B"/>
    <w:rsid w:val="00193721"/>
    <w:rsid w:val="00196D84"/>
    <w:rsid w:val="001B2564"/>
    <w:rsid w:val="001D19FC"/>
    <w:rsid w:val="00214890"/>
    <w:rsid w:val="0022308B"/>
    <w:rsid w:val="00261B6B"/>
    <w:rsid w:val="00265CF4"/>
    <w:rsid w:val="002775C2"/>
    <w:rsid w:val="00284ED2"/>
    <w:rsid w:val="00307AB5"/>
    <w:rsid w:val="003243AD"/>
    <w:rsid w:val="00324498"/>
    <w:rsid w:val="00354FAE"/>
    <w:rsid w:val="003C4D95"/>
    <w:rsid w:val="003C5BAF"/>
    <w:rsid w:val="00402E80"/>
    <w:rsid w:val="00406085"/>
    <w:rsid w:val="00464BA9"/>
    <w:rsid w:val="00485C47"/>
    <w:rsid w:val="004945C2"/>
    <w:rsid w:val="00494D86"/>
    <w:rsid w:val="004C6A91"/>
    <w:rsid w:val="004D0A9A"/>
    <w:rsid w:val="004D7BC5"/>
    <w:rsid w:val="004D7DC4"/>
    <w:rsid w:val="004E2F7E"/>
    <w:rsid w:val="00500A08"/>
    <w:rsid w:val="00524871"/>
    <w:rsid w:val="00534F79"/>
    <w:rsid w:val="0054366F"/>
    <w:rsid w:val="005508BF"/>
    <w:rsid w:val="00556735"/>
    <w:rsid w:val="00557DE9"/>
    <w:rsid w:val="00575BEC"/>
    <w:rsid w:val="005769E8"/>
    <w:rsid w:val="00587953"/>
    <w:rsid w:val="00590E43"/>
    <w:rsid w:val="005C7DCA"/>
    <w:rsid w:val="00616A90"/>
    <w:rsid w:val="00625501"/>
    <w:rsid w:val="00642799"/>
    <w:rsid w:val="006672D6"/>
    <w:rsid w:val="00671757"/>
    <w:rsid w:val="006724A0"/>
    <w:rsid w:val="00677CA9"/>
    <w:rsid w:val="0068496F"/>
    <w:rsid w:val="00693D11"/>
    <w:rsid w:val="006A0F40"/>
    <w:rsid w:val="006A4FE1"/>
    <w:rsid w:val="006C7A9A"/>
    <w:rsid w:val="006F17B3"/>
    <w:rsid w:val="006F3787"/>
    <w:rsid w:val="00723F7C"/>
    <w:rsid w:val="00737A1E"/>
    <w:rsid w:val="00793553"/>
    <w:rsid w:val="007B0745"/>
    <w:rsid w:val="007B2DD5"/>
    <w:rsid w:val="00800417"/>
    <w:rsid w:val="008006BE"/>
    <w:rsid w:val="00870119"/>
    <w:rsid w:val="008734AE"/>
    <w:rsid w:val="008857D6"/>
    <w:rsid w:val="008963C4"/>
    <w:rsid w:val="008967C8"/>
    <w:rsid w:val="00897FF6"/>
    <w:rsid w:val="008A3DC6"/>
    <w:rsid w:val="008B3E22"/>
    <w:rsid w:val="008C6F17"/>
    <w:rsid w:val="008D5EA6"/>
    <w:rsid w:val="008F4A27"/>
    <w:rsid w:val="009468F9"/>
    <w:rsid w:val="0095214C"/>
    <w:rsid w:val="00974033"/>
    <w:rsid w:val="009769A2"/>
    <w:rsid w:val="009879BF"/>
    <w:rsid w:val="009B323C"/>
    <w:rsid w:val="009C35EC"/>
    <w:rsid w:val="009C36AA"/>
    <w:rsid w:val="009E0606"/>
    <w:rsid w:val="009E5195"/>
    <w:rsid w:val="009F6BD2"/>
    <w:rsid w:val="00A076E3"/>
    <w:rsid w:val="00A150B7"/>
    <w:rsid w:val="00A93B41"/>
    <w:rsid w:val="00AA475E"/>
    <w:rsid w:val="00AD2472"/>
    <w:rsid w:val="00AE105C"/>
    <w:rsid w:val="00AF2AFA"/>
    <w:rsid w:val="00B04A3B"/>
    <w:rsid w:val="00B202BD"/>
    <w:rsid w:val="00B27D84"/>
    <w:rsid w:val="00B33396"/>
    <w:rsid w:val="00B51EB2"/>
    <w:rsid w:val="00B629A7"/>
    <w:rsid w:val="00B81FDC"/>
    <w:rsid w:val="00B8618B"/>
    <w:rsid w:val="00B867B5"/>
    <w:rsid w:val="00B96410"/>
    <w:rsid w:val="00BA20A5"/>
    <w:rsid w:val="00BB4498"/>
    <w:rsid w:val="00BD0100"/>
    <w:rsid w:val="00BD1587"/>
    <w:rsid w:val="00BF567C"/>
    <w:rsid w:val="00C2474E"/>
    <w:rsid w:val="00C27E28"/>
    <w:rsid w:val="00C33835"/>
    <w:rsid w:val="00C6777A"/>
    <w:rsid w:val="00C71738"/>
    <w:rsid w:val="00C818A9"/>
    <w:rsid w:val="00C85F5F"/>
    <w:rsid w:val="00CA11D3"/>
    <w:rsid w:val="00CB050C"/>
    <w:rsid w:val="00CB3A3B"/>
    <w:rsid w:val="00D14B22"/>
    <w:rsid w:val="00D16517"/>
    <w:rsid w:val="00D24AC3"/>
    <w:rsid w:val="00D26581"/>
    <w:rsid w:val="00D531D2"/>
    <w:rsid w:val="00D6119F"/>
    <w:rsid w:val="00D746CB"/>
    <w:rsid w:val="00D81502"/>
    <w:rsid w:val="00D82266"/>
    <w:rsid w:val="00D90FF0"/>
    <w:rsid w:val="00DB66F8"/>
    <w:rsid w:val="00DD41A4"/>
    <w:rsid w:val="00E16609"/>
    <w:rsid w:val="00E25601"/>
    <w:rsid w:val="00E45796"/>
    <w:rsid w:val="00E7682E"/>
    <w:rsid w:val="00E76A12"/>
    <w:rsid w:val="00E90307"/>
    <w:rsid w:val="00E97C45"/>
    <w:rsid w:val="00EA2854"/>
    <w:rsid w:val="00EB3C2B"/>
    <w:rsid w:val="00EE3AE6"/>
    <w:rsid w:val="00F06A47"/>
    <w:rsid w:val="00F12FF8"/>
    <w:rsid w:val="00F27E47"/>
    <w:rsid w:val="00F50587"/>
    <w:rsid w:val="00F64C26"/>
    <w:rsid w:val="00F81409"/>
    <w:rsid w:val="00F814C0"/>
    <w:rsid w:val="00F90987"/>
    <w:rsid w:val="00F91EA9"/>
    <w:rsid w:val="00FA2140"/>
    <w:rsid w:val="00FC0B2D"/>
    <w:rsid w:val="00FE358E"/>
    <w:rsid w:val="00FF0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D7DC24"/>
  <w14:defaultImageDpi w14:val="300"/>
  <w15:docId w15:val="{22D2FA99-7FB0-41E7-80E0-226FC99C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FA"/>
    <w:rPr>
      <w:rFonts w:ascii="Calibri" w:hAnsi="Calibri"/>
      <w:sz w:val="22"/>
    </w:rPr>
  </w:style>
  <w:style w:type="paragraph" w:styleId="Heading1">
    <w:name w:val="heading 1"/>
    <w:basedOn w:val="Normal"/>
    <w:next w:val="Normal"/>
    <w:link w:val="Heading1Char"/>
    <w:uiPriority w:val="9"/>
    <w:qFormat/>
    <w:rsid w:val="008963C4"/>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AF2AFA"/>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963C4"/>
    <w:pPr>
      <w:keepNext/>
      <w:keepLines/>
      <w:spacing w:before="200"/>
      <w:outlineLvl w:val="2"/>
    </w:pPr>
    <w:rPr>
      <w:rFonts w:eastAsiaTheme="majorEastAsia" w:cstheme="majorBidi"/>
      <w:b/>
      <w:b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606"/>
    <w:pPr>
      <w:tabs>
        <w:tab w:val="center" w:pos="4320"/>
        <w:tab w:val="right" w:pos="8640"/>
      </w:tabs>
    </w:pPr>
  </w:style>
  <w:style w:type="character" w:customStyle="1" w:styleId="HeaderChar">
    <w:name w:val="Header Char"/>
    <w:basedOn w:val="DefaultParagraphFont"/>
    <w:link w:val="Header"/>
    <w:uiPriority w:val="99"/>
    <w:rsid w:val="009E0606"/>
  </w:style>
  <w:style w:type="paragraph" w:styleId="Footer">
    <w:name w:val="footer"/>
    <w:basedOn w:val="Normal"/>
    <w:link w:val="FooterChar"/>
    <w:uiPriority w:val="99"/>
    <w:unhideWhenUsed/>
    <w:rsid w:val="009E0606"/>
    <w:pPr>
      <w:tabs>
        <w:tab w:val="center" w:pos="4320"/>
        <w:tab w:val="right" w:pos="8640"/>
      </w:tabs>
    </w:pPr>
  </w:style>
  <w:style w:type="character" w:customStyle="1" w:styleId="FooterChar">
    <w:name w:val="Footer Char"/>
    <w:basedOn w:val="DefaultParagraphFont"/>
    <w:link w:val="Footer"/>
    <w:uiPriority w:val="99"/>
    <w:rsid w:val="009E0606"/>
  </w:style>
  <w:style w:type="paragraph" w:styleId="BalloonText">
    <w:name w:val="Balloon Text"/>
    <w:basedOn w:val="Normal"/>
    <w:link w:val="BalloonTextChar"/>
    <w:unhideWhenUsed/>
    <w:rsid w:val="009E0606"/>
    <w:rPr>
      <w:rFonts w:ascii="Lucida Grande" w:hAnsi="Lucida Grande" w:cs="Lucida Grande"/>
      <w:sz w:val="18"/>
      <w:szCs w:val="18"/>
    </w:rPr>
  </w:style>
  <w:style w:type="character" w:customStyle="1" w:styleId="BalloonTextChar">
    <w:name w:val="Balloon Text Char"/>
    <w:basedOn w:val="DefaultParagraphFont"/>
    <w:link w:val="BalloonText"/>
    <w:rsid w:val="009E0606"/>
    <w:rPr>
      <w:rFonts w:ascii="Lucida Grande" w:hAnsi="Lucida Grande" w:cs="Lucida Grande"/>
      <w:sz w:val="18"/>
      <w:szCs w:val="18"/>
    </w:rPr>
  </w:style>
  <w:style w:type="table" w:styleId="TableGrid">
    <w:name w:val="Table Grid"/>
    <w:basedOn w:val="TableNormal"/>
    <w:uiPriority w:val="1"/>
    <w:rsid w:val="009E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B41"/>
    <w:pPr>
      <w:ind w:left="720"/>
      <w:contextualSpacing/>
    </w:pPr>
  </w:style>
  <w:style w:type="character" w:styleId="PageNumber">
    <w:name w:val="page number"/>
    <w:basedOn w:val="DefaultParagraphFont"/>
    <w:uiPriority w:val="99"/>
    <w:semiHidden/>
    <w:unhideWhenUsed/>
    <w:rsid w:val="00B8618B"/>
  </w:style>
  <w:style w:type="character" w:styleId="Hyperlink">
    <w:name w:val="Hyperlink"/>
    <w:uiPriority w:val="99"/>
    <w:unhideWhenUsed/>
    <w:rsid w:val="00B8618B"/>
    <w:rPr>
      <w:rFonts w:cs="Times New Roman"/>
      <w:color w:val="0000FF"/>
      <w:u w:val="single"/>
    </w:rPr>
  </w:style>
  <w:style w:type="paragraph" w:styleId="NormalWeb">
    <w:name w:val="Normal (Web)"/>
    <w:basedOn w:val="Normal"/>
    <w:uiPriority w:val="99"/>
    <w:unhideWhenUsed/>
    <w:rsid w:val="00897FF6"/>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21FB9"/>
    <w:rPr>
      <w:color w:val="800080" w:themeColor="followedHyperlink"/>
      <w:u w:val="single"/>
    </w:rPr>
  </w:style>
  <w:style w:type="character" w:customStyle="1" w:styleId="Heading2Char">
    <w:name w:val="Heading 2 Char"/>
    <w:basedOn w:val="DefaultParagraphFont"/>
    <w:link w:val="Heading2"/>
    <w:uiPriority w:val="9"/>
    <w:rsid w:val="00AF2AFA"/>
    <w:rPr>
      <w:rFonts w:ascii="Calibri" w:eastAsiaTheme="majorEastAsia" w:hAnsi="Calibri" w:cstheme="majorBidi"/>
      <w:b/>
      <w:bCs/>
      <w:color w:val="000000" w:themeColor="text1"/>
      <w:szCs w:val="26"/>
    </w:rPr>
  </w:style>
  <w:style w:type="character" w:customStyle="1" w:styleId="Heading3Char">
    <w:name w:val="Heading 3 Char"/>
    <w:basedOn w:val="DefaultParagraphFont"/>
    <w:link w:val="Heading3"/>
    <w:uiPriority w:val="9"/>
    <w:rsid w:val="008963C4"/>
    <w:rPr>
      <w:rFonts w:ascii="Calibri" w:eastAsiaTheme="majorEastAsia" w:hAnsi="Calibri" w:cstheme="majorBidi"/>
      <w:b/>
      <w:bCs/>
      <w:color w:val="595959" w:themeColor="text1" w:themeTint="A6"/>
    </w:rPr>
  </w:style>
  <w:style w:type="paragraph" w:styleId="Quote">
    <w:name w:val="Quote"/>
    <w:basedOn w:val="Normal"/>
    <w:next w:val="Normal"/>
    <w:link w:val="QuoteChar"/>
    <w:uiPriority w:val="29"/>
    <w:qFormat/>
    <w:rsid w:val="000C6D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C6D0C"/>
    <w:rPr>
      <w:i/>
      <w:iCs/>
      <w:color w:val="404040" w:themeColor="text1" w:themeTint="BF"/>
    </w:rPr>
  </w:style>
  <w:style w:type="character" w:styleId="SubtleEmphasis">
    <w:name w:val="Subtle Emphasis"/>
    <w:basedOn w:val="DefaultParagraphFont"/>
    <w:uiPriority w:val="19"/>
    <w:qFormat/>
    <w:rsid w:val="00E90307"/>
    <w:rPr>
      <w:i/>
      <w:iCs/>
      <w:color w:val="404040" w:themeColor="text1" w:themeTint="BF"/>
    </w:rPr>
  </w:style>
  <w:style w:type="character" w:customStyle="1" w:styleId="Heading1Char">
    <w:name w:val="Heading 1 Char"/>
    <w:basedOn w:val="DefaultParagraphFont"/>
    <w:link w:val="Heading1"/>
    <w:uiPriority w:val="9"/>
    <w:rsid w:val="008963C4"/>
    <w:rPr>
      <w:rFonts w:ascii="Calibri" w:eastAsiaTheme="majorEastAsia" w:hAnsi="Calibri" w:cstheme="majorBidi"/>
      <w:b/>
      <w:color w:val="000000" w:themeColor="text1"/>
      <w:sz w:val="28"/>
      <w:szCs w:val="32"/>
    </w:rPr>
  </w:style>
  <w:style w:type="table" w:styleId="PlainTable3">
    <w:name w:val="Plain Table 3"/>
    <w:basedOn w:val="TableNormal"/>
    <w:uiPriority w:val="43"/>
    <w:rsid w:val="00261B6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261B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rsid w:val="00FE358E"/>
    <w:rPr>
      <w:color w:val="605E5C"/>
      <w:shd w:val="clear" w:color="auto" w:fill="E1DFDD"/>
    </w:rPr>
  </w:style>
  <w:style w:type="table" w:styleId="TableSimple3">
    <w:name w:val="Table Simple 3"/>
    <w:basedOn w:val="TableNormal"/>
    <w:rsid w:val="0054366F"/>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character" w:styleId="Emphasis">
    <w:name w:val="Emphasis"/>
    <w:basedOn w:val="DefaultParagraphFont"/>
    <w:qFormat/>
    <w:rsid w:val="0054366F"/>
    <w:rPr>
      <w:i/>
      <w:iCs/>
    </w:rPr>
  </w:style>
  <w:style w:type="character" w:styleId="UnresolvedMention">
    <w:name w:val="Unresolved Mention"/>
    <w:basedOn w:val="DefaultParagraphFont"/>
    <w:uiPriority w:val="99"/>
    <w:semiHidden/>
    <w:unhideWhenUsed/>
    <w:rsid w:val="00D82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019730">
      <w:bodyDiv w:val="1"/>
      <w:marLeft w:val="0"/>
      <w:marRight w:val="0"/>
      <w:marTop w:val="0"/>
      <w:marBottom w:val="0"/>
      <w:divBdr>
        <w:top w:val="none" w:sz="0" w:space="0" w:color="auto"/>
        <w:left w:val="none" w:sz="0" w:space="0" w:color="auto"/>
        <w:bottom w:val="none" w:sz="0" w:space="0" w:color="auto"/>
        <w:right w:val="none" w:sz="0" w:space="0" w:color="auto"/>
      </w:divBdr>
      <w:divsChild>
        <w:div w:id="1469518937">
          <w:marLeft w:val="0"/>
          <w:marRight w:val="0"/>
          <w:marTop w:val="180"/>
          <w:marBottom w:val="180"/>
          <w:divBdr>
            <w:top w:val="none" w:sz="0" w:space="0" w:color="auto"/>
            <w:left w:val="none" w:sz="0" w:space="0" w:color="auto"/>
            <w:bottom w:val="none" w:sz="0" w:space="0" w:color="auto"/>
            <w:right w:val="none" w:sz="0" w:space="0" w:color="auto"/>
          </w:divBdr>
        </w:div>
        <w:div w:id="361639523">
          <w:marLeft w:val="0"/>
          <w:marRight w:val="0"/>
          <w:marTop w:val="180"/>
          <w:marBottom w:val="180"/>
          <w:divBdr>
            <w:top w:val="none" w:sz="0" w:space="0" w:color="auto"/>
            <w:left w:val="none" w:sz="0" w:space="0" w:color="auto"/>
            <w:bottom w:val="none" w:sz="0" w:space="0" w:color="auto"/>
            <w:right w:val="none" w:sz="0" w:space="0" w:color="auto"/>
          </w:divBdr>
        </w:div>
        <w:div w:id="638069232">
          <w:marLeft w:val="0"/>
          <w:marRight w:val="0"/>
          <w:marTop w:val="180"/>
          <w:marBottom w:val="180"/>
          <w:divBdr>
            <w:top w:val="none" w:sz="0" w:space="0" w:color="auto"/>
            <w:left w:val="none" w:sz="0" w:space="0" w:color="auto"/>
            <w:bottom w:val="none" w:sz="0" w:space="0" w:color="auto"/>
            <w:right w:val="none" w:sz="0" w:space="0" w:color="auto"/>
          </w:divBdr>
        </w:div>
        <w:div w:id="1717050756">
          <w:marLeft w:val="0"/>
          <w:marRight w:val="0"/>
          <w:marTop w:val="180"/>
          <w:marBottom w:val="180"/>
          <w:divBdr>
            <w:top w:val="none" w:sz="0" w:space="0" w:color="auto"/>
            <w:left w:val="none" w:sz="0" w:space="0" w:color="auto"/>
            <w:bottom w:val="none" w:sz="0" w:space="0" w:color="auto"/>
            <w:right w:val="none" w:sz="0" w:space="0" w:color="auto"/>
          </w:divBdr>
        </w:div>
        <w:div w:id="1706366153">
          <w:marLeft w:val="0"/>
          <w:marRight w:val="0"/>
          <w:marTop w:val="180"/>
          <w:marBottom w:val="180"/>
          <w:divBdr>
            <w:top w:val="none" w:sz="0" w:space="0" w:color="auto"/>
            <w:left w:val="none" w:sz="0" w:space="0" w:color="auto"/>
            <w:bottom w:val="none" w:sz="0" w:space="0" w:color="auto"/>
            <w:right w:val="none" w:sz="0" w:space="0" w:color="auto"/>
          </w:divBdr>
        </w:div>
        <w:div w:id="1599362142">
          <w:marLeft w:val="0"/>
          <w:marRight w:val="0"/>
          <w:marTop w:val="180"/>
          <w:marBottom w:val="180"/>
          <w:divBdr>
            <w:top w:val="none" w:sz="0" w:space="0" w:color="auto"/>
            <w:left w:val="none" w:sz="0" w:space="0" w:color="auto"/>
            <w:bottom w:val="none" w:sz="0" w:space="0" w:color="auto"/>
            <w:right w:val="none" w:sz="0" w:space="0" w:color="auto"/>
          </w:divBdr>
        </w:div>
        <w:div w:id="1304505712">
          <w:marLeft w:val="0"/>
          <w:marRight w:val="0"/>
          <w:marTop w:val="180"/>
          <w:marBottom w:val="180"/>
          <w:divBdr>
            <w:top w:val="none" w:sz="0" w:space="0" w:color="auto"/>
            <w:left w:val="none" w:sz="0" w:space="0" w:color="auto"/>
            <w:bottom w:val="none" w:sz="0" w:space="0" w:color="auto"/>
            <w:right w:val="none" w:sz="0" w:space="0" w:color="auto"/>
          </w:divBdr>
        </w:div>
      </w:divsChild>
    </w:div>
    <w:div w:id="11321356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www.ion.uillinois.edu/resources/tutorials/pedagogy/selfEval.asp" TargetMode="External"/><Relationship Id="rId26" Type="http://schemas.openxmlformats.org/officeDocument/2006/relationships/hyperlink" Target="mailto:helpdesk@unt.edu" TargetMode="External"/><Relationship Id="rId39" Type="http://schemas.openxmlformats.org/officeDocument/2006/relationships/hyperlink" Target="http://www.ted.com/talks/aimee_mullins_the_opportunity_of_adversity" TargetMode="External"/><Relationship Id="rId21" Type="http://schemas.openxmlformats.org/officeDocument/2006/relationships/hyperlink" Target="mailto:COVID@unt.edu" TargetMode="External"/><Relationship Id="rId34" Type="http://schemas.openxmlformats.org/officeDocument/2006/relationships/hyperlink" Target="http://www.gacl.unt.edu/" TargetMode="External"/><Relationship Id="rId42" Type="http://schemas.openxmlformats.org/officeDocument/2006/relationships/hyperlink" Target="http://www.bing.com/videos/search?q=ted+talk+disability&amp;qpvt=Ted+talk+disability&amp;FORM=VDRE" TargetMode="External"/><Relationship Id="rId47" Type="http://schemas.openxmlformats.org/officeDocument/2006/relationships/hyperlink" Target="http://www.hirenetwork.org/content/hard-time-full-time-strategies-help-move-ex-offenders-welfare-work-2001" TargetMode="External"/><Relationship Id="rId50" Type="http://schemas.openxmlformats.org/officeDocument/2006/relationships/hyperlink" Target="http://money.usnews.com/money/blogs/outside-voices-careers/2011/01/24/the-10-most-common-job-interview-questions" TargetMode="External"/><Relationship Id="rId55" Type="http://schemas.openxmlformats.org/officeDocument/2006/relationships/hyperlink" Target="http://vcurrtc.org/resources/accommodations/index.cf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ms.unt.edu" TargetMode="External"/><Relationship Id="rId20" Type="http://schemas.openxmlformats.org/officeDocument/2006/relationships/hyperlink" Target="mailto:askSHWC@unt.edu" TargetMode="External"/><Relationship Id="rId29" Type="http://schemas.openxmlformats.org/officeDocument/2006/relationships/hyperlink" Target="http://www.unt.edu/oda" TargetMode="External"/><Relationship Id="rId41" Type="http://schemas.openxmlformats.org/officeDocument/2006/relationships/hyperlink" Target="http://www.youtube.com/watch?v=GugNfi5nZ-o" TargetMode="External"/><Relationship Id="rId54" Type="http://schemas.openxmlformats.org/officeDocument/2006/relationships/hyperlink" Target="https://wise.unt.edu/node/202"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t.odu.edu/oso/index.php?src=pe_comp_lit" TargetMode="External"/><Relationship Id="rId24" Type="http://schemas.openxmlformats.org/officeDocument/2006/relationships/hyperlink" Target="http://copyright.unt.edu/content/unt-copyright-policies" TargetMode="External"/><Relationship Id="rId32" Type="http://schemas.openxmlformats.org/officeDocument/2006/relationships/hyperlink" Target="http://www.oea.gov/index.php/links/electronic-code-of-federal-regulations" TargetMode="External"/><Relationship Id="rId37" Type="http://schemas.openxmlformats.org/officeDocument/2006/relationships/hyperlink" Target="http://citc.unt.edu/services-solutions/students" TargetMode="External"/><Relationship Id="rId40" Type="http://schemas.openxmlformats.org/officeDocument/2006/relationships/hyperlink" Target="http://www.youtube.com/watch?v=0XXqr_ZSsMg" TargetMode="External"/><Relationship Id="rId45" Type="http://schemas.openxmlformats.org/officeDocument/2006/relationships/hyperlink" Target="http://www.ncwd-youth.info/sites/default/files/The_411_On_Disability_Disclosure_for_Adults.pdf" TargetMode="External"/><Relationship Id="rId53" Type="http://schemas.openxmlformats.org/officeDocument/2006/relationships/hyperlink" Target="http://www.dol.gov/odep/topics/Employers.htm"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earn.unt.edu" TargetMode="External"/><Relationship Id="rId23" Type="http://schemas.openxmlformats.org/officeDocument/2006/relationships/hyperlink" Target="http://essc.unt.edu/registrar/incomplete.htm" TargetMode="External"/><Relationship Id="rId28" Type="http://schemas.openxmlformats.org/officeDocument/2006/relationships/hyperlink" Target="http://www.unt.edu/csrr/student_conduct/index.html" TargetMode="External"/><Relationship Id="rId36" Type="http://schemas.openxmlformats.org/officeDocument/2006/relationships/hyperlink" Target="http://www.library.unt.edu/services/for-special-audiences/offcampus/information-for-off-campus-users" TargetMode="External"/><Relationship Id="rId49" Type="http://schemas.openxmlformats.org/officeDocument/2006/relationships/hyperlink" Target="http://www.forbes.com/sites/jacquelynsmith/2014/01/15/how-to-ace-10-of-the-most-common-interview-q%20uestions/" TargetMode="External"/><Relationship Id="rId57" Type="http://schemas.openxmlformats.org/officeDocument/2006/relationships/hyperlink" Target="https://www.youtube.com/watch?v=S9QghVlreno&amp;list=PLsRNoUx8w3rMeuOo-VbQcq1gesF_1Slju&amp;index=8" TargetMode="External"/><Relationship Id="rId61" Type="http://schemas.openxmlformats.org/officeDocument/2006/relationships/header" Target="header2.xml"/><Relationship Id="rId10" Type="http://schemas.openxmlformats.org/officeDocument/2006/relationships/hyperlink" Target="http://www.unt.edu/helpdesk/bblearn/" TargetMode="External"/><Relationship Id="rId19" Type="http://schemas.openxmlformats.org/officeDocument/2006/relationships/hyperlink" Target="https://www.cdc.gov/coronavirus/2019-ncov/symptoms-testing/symptoms.html" TargetMode="External"/><Relationship Id="rId31" Type="http://schemas.openxmlformats.org/officeDocument/2006/relationships/hyperlink" Target="http://registrar.unt.edu/grades/incompletes" TargetMode="External"/><Relationship Id="rId44" Type="http://schemas.openxmlformats.org/officeDocument/2006/relationships/hyperlink" Target="http://www.youtube.com/watch?v=VAM9nh8WC-8" TargetMode="External"/><Relationship Id="rId52" Type="http://schemas.openxmlformats.org/officeDocument/2006/relationships/hyperlink" Target="http://www.shrm.org/templatestools/samples/interviewquestions/pages/examplequestion.aspx"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nt.edu/helpdesk/index.htm" TargetMode="External"/><Relationship Id="rId14" Type="http://schemas.openxmlformats.org/officeDocument/2006/relationships/hyperlink" Target="http://www.unt.edu/helpdesk/hours.htm" TargetMode="External"/><Relationship Id="rId22" Type="http://schemas.openxmlformats.org/officeDocument/2006/relationships/hyperlink" Target="https://disability.unt.edu/" TargetMode="External"/><Relationship Id="rId27" Type="http://schemas.openxmlformats.org/officeDocument/2006/relationships/hyperlink" Target="http://www.unt.edu/csrr/student_conduct/misconduct.html" TargetMode="External"/><Relationship Id="rId30" Type="http://schemas.openxmlformats.org/officeDocument/2006/relationships/hyperlink" Target="http://registrar.unt.edu/registration/fall-add-drop" TargetMode="External"/><Relationship Id="rId35" Type="http://schemas.openxmlformats.org/officeDocument/2006/relationships/hyperlink" Target="http://my.unt.edu" TargetMode="External"/><Relationship Id="rId43" Type="http://schemas.openxmlformats.org/officeDocument/2006/relationships/hyperlink" Target="http://www.ncwd-youth.info/sites/default/files/The_411_On_Disability_Disclosure_for_Adults.pdf" TargetMode="External"/><Relationship Id="rId48" Type="http://schemas.openxmlformats.org/officeDocument/2006/relationships/hyperlink" Target="https://www.iseek.org/exoffenders/find-job/interview-tips-ex-offenders.html" TargetMode="External"/><Relationship Id="rId56" Type="http://schemas.openxmlformats.org/officeDocument/2006/relationships/hyperlink" Target="https://wise.unt.edu/content/tackling-social-security-benefits-barrier-what-every-employment-specialist-needs-know" TargetMode="External"/><Relationship Id="rId8" Type="http://schemas.openxmlformats.org/officeDocument/2006/relationships/hyperlink" Target="mailto:virgil.adkins@unt.edu" TargetMode="External"/><Relationship Id="rId51" Type="http://schemas.openxmlformats.org/officeDocument/2006/relationships/hyperlink" Target="http://career-advice.monster.com/job-interview/Interview-Questions/100-Potential-Interview-Questions/article.aspx" TargetMode="External"/><Relationship Id="rId3" Type="http://schemas.openxmlformats.org/officeDocument/2006/relationships/styles" Target="styles.xml"/><Relationship Id="rId12" Type="http://schemas.openxmlformats.org/officeDocument/2006/relationships/hyperlink" Target="http://goo.gl/1lsVF" TargetMode="External"/><Relationship Id="rId17" Type="http://schemas.openxmlformats.org/officeDocument/2006/relationships/hyperlink" Target="http://www.ion.uillinois.edu/resources/tutorials/pedagogy/StudentProfile.asp" TargetMode="External"/><Relationship Id="rId25" Type="http://schemas.openxmlformats.org/officeDocument/2006/relationships/hyperlink" Target="http://policy.unt.edu/policy/15-2-5" TargetMode="External"/><Relationship Id="rId33" Type="http://schemas.openxmlformats.org/officeDocument/2006/relationships/hyperlink" Target="http://www.gpo.gov/fdsys/pkg/CFR-2012-title8-vol1/xml/CFR-2012-title8-vol1-sec214-2.xml" TargetMode="External"/><Relationship Id="rId38" Type="http://schemas.openxmlformats.org/officeDocument/2006/relationships/hyperlink" Target="http://www.unt.edu/catalogs/2014-15/pdf/calendar.pdf" TargetMode="External"/><Relationship Id="rId46" Type="http://schemas.openxmlformats.org/officeDocument/2006/relationships/hyperlink" Target="http://www.youtube.com/watch?v=zbptb-aj_tw" TargetMode="External"/><Relationship Id="rId5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9FAF7-9012-4BF8-A4CD-EB587D19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5217</Words>
  <Characters>29742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UNT</Company>
  <LinksUpToDate>false</LinksUpToDate>
  <CharactersWithSpaces>34890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Trail</dc:creator>
  <cp:lastModifiedBy>Virgil</cp:lastModifiedBy>
  <cp:revision>9</cp:revision>
  <cp:lastPrinted>2021-01-10T03:01:00Z</cp:lastPrinted>
  <dcterms:created xsi:type="dcterms:W3CDTF">2021-01-10T02:52:00Z</dcterms:created>
  <dcterms:modified xsi:type="dcterms:W3CDTF">2021-01-10T03:32:00Z</dcterms:modified>
</cp:coreProperties>
</file>