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EDCI 3830 | Section 001| Fall 2025</w:t>
      </w:r>
    </w:p>
    <w:p w:rsidR="00000000" w:rsidDel="00000000" w:rsidP="00000000" w:rsidRDefault="00000000" w:rsidRPr="00000000" w14:paraId="00000002">
      <w:pPr>
        <w:spacing w:after="160" w:line="259"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48"/>
          <w:szCs w:val="48"/>
          <w:rtl w:val="0"/>
        </w:rPr>
        <w:t xml:space="preserve">TEACHING/LEARNING PROCESS &amp; EVALUATION </w:t>
      </w:r>
      <w:r w:rsidDel="00000000" w:rsidR="00000000" w:rsidRPr="00000000">
        <w:rPr>
          <w:rtl w:val="0"/>
        </w:rPr>
      </w:r>
    </w:p>
    <w:p w:rsidR="00000000" w:rsidDel="00000000" w:rsidP="00000000" w:rsidRDefault="00000000" w:rsidRPr="00000000" w14:paraId="00000003">
      <w:pPr>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Matthews Hall 113</w:t>
      </w:r>
    </w:p>
    <w:p w:rsidR="00000000" w:rsidDel="00000000" w:rsidP="00000000" w:rsidRDefault="00000000" w:rsidRPr="00000000" w14:paraId="00000004">
      <w:pPr>
        <w:spacing w:after="160" w:line="259"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Wednesday, 9:00-11:50</w:t>
      </w:r>
    </w:p>
    <w:p w:rsidR="00000000" w:rsidDel="00000000" w:rsidP="00000000" w:rsidRDefault="00000000" w:rsidRPr="00000000" w14:paraId="00000005">
      <w:pPr>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Victoria (Tori) Davis Smith, Ph.D.</w:t>
      </w:r>
    </w:p>
    <w:p w:rsidR="00000000" w:rsidDel="00000000" w:rsidP="00000000" w:rsidRDefault="00000000" w:rsidRPr="00000000" w14:paraId="00000006">
      <w:pPr>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Victoria.Smith2@unt.edu</w:t>
      </w:r>
    </w:p>
    <w:p w:rsidR="00000000" w:rsidDel="00000000" w:rsidP="00000000" w:rsidRDefault="00000000" w:rsidRPr="00000000" w14:paraId="00000007">
      <w:pPr>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Office hours: Students can make in-person or virtual appointments using the Calendly link in Canvas.</w:t>
      </w:r>
    </w:p>
    <w:p w:rsidR="00000000" w:rsidDel="00000000" w:rsidP="00000000" w:rsidRDefault="00000000" w:rsidRPr="00000000" w14:paraId="00000009">
      <w:pPr>
        <w:pBdr>
          <w:bottom w:color="000000" w:space="1" w:sz="12" w:val="single"/>
        </w:pBdr>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B">
      <w:pPr>
        <w:spacing w:line="240" w:lineRule="auto"/>
        <w:rPr>
          <w:rFonts w:ascii="Montserrat" w:cs="Montserrat" w:eastAsia="Montserrat" w:hAnsi="Montserrat"/>
          <w:b w:val="1"/>
          <w:color w:val="00853e"/>
          <w:sz w:val="36"/>
          <w:szCs w:val="36"/>
        </w:rPr>
      </w:pPr>
      <w:r w:rsidDel="00000000" w:rsidR="00000000" w:rsidRPr="00000000">
        <w:rPr>
          <w:rFonts w:ascii="Montserrat" w:cs="Montserrat" w:eastAsia="Montserrat" w:hAnsi="Montserrat"/>
          <w:b w:val="1"/>
          <w:color w:val="00853e"/>
          <w:sz w:val="36"/>
          <w:szCs w:val="36"/>
          <w:rtl w:val="0"/>
        </w:rPr>
        <w:t xml:space="preserve">Course Description, Structure, and Objectives</w:t>
      </w:r>
    </w:p>
    <w:p w:rsidR="00000000" w:rsidDel="00000000" w:rsidP="00000000" w:rsidRDefault="00000000" w:rsidRPr="00000000" w14:paraId="0000000C">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Description from UNT Catalog</w:t>
      </w:r>
    </w:p>
    <w:p w:rsidR="00000000" w:rsidDel="00000000" w:rsidP="00000000" w:rsidRDefault="00000000" w:rsidRPr="00000000" w14:paraId="0000000E">
      <w:pPr>
        <w:spacing w:after="160" w:line="259"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course examines the processes of human learning and development as they relate to teaching in diverse EC–12 classroom settings. Understanding these processes is applied to lesson design, instructional strategies, and assessment.</w:t>
      </w:r>
    </w:p>
    <w:p w:rsidR="00000000" w:rsidDel="00000000" w:rsidP="00000000" w:rsidRDefault="00000000" w:rsidRPr="00000000" w14:paraId="0000000F">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Prerequisites</w:t>
      </w:r>
    </w:p>
    <w:p w:rsidR="00000000" w:rsidDel="00000000" w:rsidP="00000000" w:rsidRDefault="00000000" w:rsidRPr="00000000" w14:paraId="00000010">
      <w:pPr>
        <w:spacing w:after="160" w:line="259"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Students are expected to have junior standing. </w:t>
      </w:r>
    </w:p>
    <w:p w:rsidR="00000000" w:rsidDel="00000000" w:rsidP="00000000" w:rsidRDefault="00000000" w:rsidRPr="00000000" w14:paraId="00000011">
      <w:pPr>
        <w:spacing w:after="0" w:line="259"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Goals</w:t>
      </w:r>
    </w:p>
    <w:p w:rsidR="00000000" w:rsidDel="00000000" w:rsidP="00000000" w:rsidRDefault="00000000" w:rsidRPr="00000000" w14:paraId="00000012">
      <w:pPr>
        <w:spacing w:after="0" w:line="259"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course is designed in alignment with the TEA Pedagogy and Professional Responsibilities EC-12 standards. The goal of the course is to prepare students for their certification exam and their role as future educators. The course touches on the various professional responsibilities of Texas teachers. </w:t>
      </w:r>
    </w:p>
    <w:p w:rsidR="00000000" w:rsidDel="00000000" w:rsidP="00000000" w:rsidRDefault="00000000" w:rsidRPr="00000000" w14:paraId="00000013">
      <w:pPr>
        <w:widowControl w:val="0"/>
        <w:spacing w:line="240" w:lineRule="auto"/>
        <w:rPr>
          <w:rFonts w:ascii="Montserrat" w:cs="Montserrat" w:eastAsia="Montserrat" w:hAnsi="Montserrat"/>
          <w:sz w:val="24"/>
          <w:szCs w:val="24"/>
        </w:rPr>
      </w:pPr>
      <w:bookmarkStart w:colFirst="0" w:colLast="0" w:name="_3o32clof931j" w:id="0"/>
      <w:bookmarkEnd w:id="0"/>
      <w:r w:rsidDel="00000000" w:rsidR="00000000" w:rsidRPr="00000000">
        <w:rPr>
          <w:rFonts w:ascii="Montserrat" w:cs="Montserrat" w:eastAsia="Montserrat" w:hAnsi="Montserrat"/>
          <w:sz w:val="24"/>
          <w:szCs w:val="24"/>
          <w:rtl w:val="0"/>
        </w:rPr>
        <w:t xml:space="preserve">Standard I</w:t>
        <w:tab/>
        <w:tab/>
        <w:t xml:space="preserve">The teacher designs instruction appropriate for all </w:t>
      </w:r>
    </w:p>
    <w:p w:rsidR="00000000" w:rsidDel="00000000" w:rsidP="00000000" w:rsidRDefault="00000000" w:rsidRPr="00000000" w14:paraId="00000014">
      <w:pPr>
        <w:widowControl w:val="0"/>
        <w:spacing w:line="240" w:lineRule="auto"/>
        <w:ind w:left="2160" w:firstLine="0"/>
        <w:rPr>
          <w:rFonts w:ascii="Montserrat" w:cs="Montserrat" w:eastAsia="Montserrat" w:hAnsi="Montserrat"/>
          <w:sz w:val="24"/>
          <w:szCs w:val="24"/>
        </w:rPr>
      </w:pPr>
      <w:bookmarkStart w:colFirst="0" w:colLast="0" w:name="_shdck8ordixx" w:id="1"/>
      <w:bookmarkEnd w:id="1"/>
      <w:r w:rsidDel="00000000" w:rsidR="00000000" w:rsidRPr="00000000">
        <w:rPr>
          <w:rFonts w:ascii="Montserrat" w:cs="Montserrat" w:eastAsia="Montserrat" w:hAnsi="Montserrat"/>
          <w:sz w:val="24"/>
          <w:szCs w:val="24"/>
          <w:rtl w:val="0"/>
        </w:rPr>
        <w:t xml:space="preserve">students that reflects an understanding of relevant content and is based on continuous and appropriate assessment. </w:t>
      </w:r>
    </w:p>
    <w:p w:rsidR="00000000" w:rsidDel="00000000" w:rsidP="00000000" w:rsidRDefault="00000000" w:rsidRPr="00000000" w14:paraId="00000015">
      <w:pPr>
        <w:widowControl w:val="0"/>
        <w:spacing w:line="240" w:lineRule="auto"/>
        <w:rPr>
          <w:rFonts w:ascii="Montserrat" w:cs="Montserrat" w:eastAsia="Montserrat" w:hAnsi="Montserrat"/>
          <w:sz w:val="24"/>
          <w:szCs w:val="24"/>
        </w:rPr>
      </w:pPr>
      <w:bookmarkStart w:colFirst="0" w:colLast="0" w:name="_vd27no63uk11" w:id="2"/>
      <w:bookmarkEnd w:id="2"/>
      <w:r w:rsidDel="00000000" w:rsidR="00000000" w:rsidRPr="00000000">
        <w:rPr>
          <w:rtl w:val="0"/>
        </w:rPr>
      </w:r>
    </w:p>
    <w:p w:rsidR="00000000" w:rsidDel="00000000" w:rsidP="00000000" w:rsidRDefault="00000000" w:rsidRPr="00000000" w14:paraId="00000016">
      <w:pPr>
        <w:widowControl w:val="0"/>
        <w:spacing w:line="240" w:lineRule="auto"/>
        <w:rPr>
          <w:rFonts w:ascii="Montserrat" w:cs="Montserrat" w:eastAsia="Montserrat" w:hAnsi="Montserrat"/>
          <w:sz w:val="24"/>
          <w:szCs w:val="24"/>
        </w:rPr>
      </w:pPr>
      <w:bookmarkStart w:colFirst="0" w:colLast="0" w:name="_ls7puqvtmnbb" w:id="3"/>
      <w:bookmarkEnd w:id="3"/>
      <w:r w:rsidDel="00000000" w:rsidR="00000000" w:rsidRPr="00000000">
        <w:rPr>
          <w:rFonts w:ascii="Montserrat" w:cs="Montserrat" w:eastAsia="Montserrat" w:hAnsi="Montserrat"/>
          <w:sz w:val="24"/>
          <w:szCs w:val="24"/>
          <w:rtl w:val="0"/>
        </w:rPr>
        <w:t xml:space="preserve">Standard II</w:t>
        <w:tab/>
        <w:tab/>
        <w:t xml:space="preserve">The teacher creates a classroom environment of respect </w:t>
      </w:r>
    </w:p>
    <w:p w:rsidR="00000000" w:rsidDel="00000000" w:rsidP="00000000" w:rsidRDefault="00000000" w:rsidRPr="00000000" w14:paraId="00000017">
      <w:pPr>
        <w:widowControl w:val="0"/>
        <w:spacing w:line="240" w:lineRule="auto"/>
        <w:ind w:left="2160" w:firstLine="0"/>
        <w:rPr>
          <w:rFonts w:ascii="Montserrat" w:cs="Montserrat" w:eastAsia="Montserrat" w:hAnsi="Montserrat"/>
          <w:sz w:val="24"/>
          <w:szCs w:val="24"/>
        </w:rPr>
      </w:pPr>
      <w:bookmarkStart w:colFirst="0" w:colLast="0" w:name="_f7a7jn2obyko" w:id="4"/>
      <w:bookmarkEnd w:id="4"/>
      <w:r w:rsidDel="00000000" w:rsidR="00000000" w:rsidRPr="00000000">
        <w:rPr>
          <w:rFonts w:ascii="Montserrat" w:cs="Montserrat" w:eastAsia="Montserrat" w:hAnsi="Montserrat"/>
          <w:sz w:val="24"/>
          <w:szCs w:val="24"/>
          <w:rtl w:val="0"/>
        </w:rPr>
        <w:t xml:space="preserve">and rapport fostering a positive learning, equity, and excellence climate. </w:t>
      </w:r>
    </w:p>
    <w:p w:rsidR="00000000" w:rsidDel="00000000" w:rsidP="00000000" w:rsidRDefault="00000000" w:rsidRPr="00000000" w14:paraId="00000018">
      <w:pPr>
        <w:widowControl w:val="0"/>
        <w:spacing w:line="240" w:lineRule="auto"/>
        <w:rPr>
          <w:rFonts w:ascii="Montserrat" w:cs="Montserrat" w:eastAsia="Montserrat" w:hAnsi="Montserrat"/>
          <w:sz w:val="24"/>
          <w:szCs w:val="24"/>
        </w:rPr>
      </w:pPr>
      <w:bookmarkStart w:colFirst="0" w:colLast="0" w:name="_if2y6kw6d8on" w:id="5"/>
      <w:bookmarkEnd w:id="5"/>
      <w:r w:rsidDel="00000000" w:rsidR="00000000" w:rsidRPr="00000000">
        <w:rPr>
          <w:rtl w:val="0"/>
        </w:rPr>
      </w:r>
    </w:p>
    <w:p w:rsidR="00000000" w:rsidDel="00000000" w:rsidP="00000000" w:rsidRDefault="00000000" w:rsidRPr="00000000" w14:paraId="00000019">
      <w:pPr>
        <w:widowControl w:val="0"/>
        <w:spacing w:line="240" w:lineRule="auto"/>
        <w:rPr>
          <w:rFonts w:ascii="Montserrat" w:cs="Montserrat" w:eastAsia="Montserrat" w:hAnsi="Montserrat"/>
          <w:sz w:val="24"/>
          <w:szCs w:val="24"/>
        </w:rPr>
      </w:pPr>
      <w:bookmarkStart w:colFirst="0" w:colLast="0" w:name="_xuwrx3kslm69" w:id="6"/>
      <w:bookmarkEnd w:id="6"/>
      <w:r w:rsidDel="00000000" w:rsidR="00000000" w:rsidRPr="00000000">
        <w:rPr>
          <w:rFonts w:ascii="Montserrat" w:cs="Montserrat" w:eastAsia="Montserrat" w:hAnsi="Montserrat"/>
          <w:sz w:val="24"/>
          <w:szCs w:val="24"/>
          <w:rtl w:val="0"/>
        </w:rPr>
        <w:t xml:space="preserve">Standard III</w:t>
        <w:tab/>
        <w:tab/>
        <w:t xml:space="preserve">The teacher promotes student learning by providing </w:t>
      </w:r>
    </w:p>
    <w:p w:rsidR="00000000" w:rsidDel="00000000" w:rsidP="00000000" w:rsidRDefault="00000000" w:rsidRPr="00000000" w14:paraId="0000001A">
      <w:pPr>
        <w:widowControl w:val="0"/>
        <w:spacing w:line="240" w:lineRule="auto"/>
        <w:ind w:left="2160" w:firstLine="0"/>
        <w:rPr>
          <w:rFonts w:ascii="Montserrat" w:cs="Montserrat" w:eastAsia="Montserrat" w:hAnsi="Montserrat"/>
          <w:sz w:val="24"/>
          <w:szCs w:val="24"/>
        </w:rPr>
      </w:pPr>
      <w:bookmarkStart w:colFirst="0" w:colLast="0" w:name="_ulwfbrbvdxb6" w:id="7"/>
      <w:bookmarkEnd w:id="7"/>
      <w:r w:rsidDel="00000000" w:rsidR="00000000" w:rsidRPr="00000000">
        <w:rPr>
          <w:rFonts w:ascii="Montserrat" w:cs="Montserrat" w:eastAsia="Montserrat" w:hAnsi="Montserrat"/>
          <w:sz w:val="24"/>
          <w:szCs w:val="24"/>
          <w:rtl w:val="0"/>
        </w:rPr>
        <w:t xml:space="preserve">responsive instruction that makes use of effective communication techniques, instructional strategies that actively engage students in the learning process, and timely, high-quality feedback. </w:t>
      </w:r>
    </w:p>
    <w:p w:rsidR="00000000" w:rsidDel="00000000" w:rsidP="00000000" w:rsidRDefault="00000000" w:rsidRPr="00000000" w14:paraId="0000001B">
      <w:pPr>
        <w:widowControl w:val="0"/>
        <w:spacing w:line="240" w:lineRule="auto"/>
        <w:rPr>
          <w:rFonts w:ascii="Montserrat" w:cs="Montserrat" w:eastAsia="Montserrat" w:hAnsi="Montserrat"/>
          <w:sz w:val="24"/>
          <w:szCs w:val="24"/>
        </w:rPr>
      </w:pPr>
      <w:bookmarkStart w:colFirst="0" w:colLast="0" w:name="_40ejuxdy8ezi" w:id="8"/>
      <w:bookmarkEnd w:id="8"/>
      <w:r w:rsidDel="00000000" w:rsidR="00000000" w:rsidRPr="00000000">
        <w:rPr>
          <w:rtl w:val="0"/>
        </w:rPr>
      </w:r>
    </w:p>
    <w:p w:rsidR="00000000" w:rsidDel="00000000" w:rsidP="00000000" w:rsidRDefault="00000000" w:rsidRPr="00000000" w14:paraId="0000001C">
      <w:pPr>
        <w:widowControl w:val="0"/>
        <w:spacing w:line="240" w:lineRule="auto"/>
        <w:rPr>
          <w:rFonts w:ascii="Montserrat" w:cs="Montserrat" w:eastAsia="Montserrat" w:hAnsi="Montserrat"/>
          <w:sz w:val="24"/>
          <w:szCs w:val="24"/>
        </w:rPr>
      </w:pPr>
      <w:bookmarkStart w:colFirst="0" w:colLast="0" w:name="_m5i5pv5cje6a" w:id="9"/>
      <w:bookmarkEnd w:id="9"/>
      <w:r w:rsidDel="00000000" w:rsidR="00000000" w:rsidRPr="00000000">
        <w:rPr>
          <w:rFonts w:ascii="Montserrat" w:cs="Montserrat" w:eastAsia="Montserrat" w:hAnsi="Montserrat"/>
          <w:sz w:val="24"/>
          <w:szCs w:val="24"/>
          <w:rtl w:val="0"/>
        </w:rPr>
        <w:t xml:space="preserve">Standard IV</w:t>
      </w:r>
      <w:r w:rsidDel="00000000" w:rsidR="00000000" w:rsidRPr="00000000">
        <w:rPr>
          <w:rFonts w:ascii="Montserrat" w:cs="Montserrat" w:eastAsia="Montserrat" w:hAnsi="Montserrat"/>
          <w:b w:val="1"/>
          <w:sz w:val="24"/>
          <w:szCs w:val="24"/>
          <w:rtl w:val="0"/>
        </w:rPr>
        <w:tab/>
        <w:tab/>
      </w:r>
      <w:r w:rsidDel="00000000" w:rsidR="00000000" w:rsidRPr="00000000">
        <w:rPr>
          <w:rFonts w:ascii="Montserrat" w:cs="Montserrat" w:eastAsia="Montserrat" w:hAnsi="Montserrat"/>
          <w:sz w:val="24"/>
          <w:szCs w:val="24"/>
          <w:rtl w:val="0"/>
        </w:rPr>
        <w:t xml:space="preserve">The teacher fulfills professional roles and responsibilities </w:t>
      </w:r>
    </w:p>
    <w:p w:rsidR="00000000" w:rsidDel="00000000" w:rsidP="00000000" w:rsidRDefault="00000000" w:rsidRPr="00000000" w14:paraId="0000001D">
      <w:pPr>
        <w:widowControl w:val="0"/>
        <w:spacing w:line="240" w:lineRule="auto"/>
        <w:ind w:left="2160" w:firstLine="0"/>
        <w:rPr>
          <w:rFonts w:ascii="Montserrat" w:cs="Montserrat" w:eastAsia="Montserrat" w:hAnsi="Montserrat"/>
          <w:b w:val="1"/>
          <w:sz w:val="24"/>
          <w:szCs w:val="24"/>
        </w:rPr>
      </w:pPr>
      <w:bookmarkStart w:colFirst="0" w:colLast="0" w:name="_b0ropwe6qgxd" w:id="10"/>
      <w:bookmarkEnd w:id="10"/>
      <w:r w:rsidDel="00000000" w:rsidR="00000000" w:rsidRPr="00000000">
        <w:rPr>
          <w:rFonts w:ascii="Montserrat" w:cs="Montserrat" w:eastAsia="Montserrat" w:hAnsi="Montserrat"/>
          <w:sz w:val="24"/>
          <w:szCs w:val="24"/>
          <w:rtl w:val="0"/>
        </w:rPr>
        <w:t xml:space="preserve">and adheres to legal and ethical requirements of the profession. </w:t>
      </w:r>
      <w:r w:rsidDel="00000000" w:rsidR="00000000" w:rsidRPr="00000000">
        <w:rPr>
          <w:rtl w:val="0"/>
        </w:rPr>
      </w:r>
    </w:p>
    <w:p w:rsidR="00000000" w:rsidDel="00000000" w:rsidP="00000000" w:rsidRDefault="00000000" w:rsidRPr="00000000" w14:paraId="0000001E">
      <w:pPr>
        <w:spacing w:line="240" w:lineRule="auto"/>
        <w:rPr>
          <w:rFonts w:ascii="Montserrat" w:cs="Montserrat" w:eastAsia="Montserrat" w:hAnsi="Montserrat"/>
          <w:b w:val="1"/>
          <w:sz w:val="24"/>
          <w:szCs w:val="24"/>
        </w:rPr>
      </w:pPr>
      <w:bookmarkStart w:colFirst="0" w:colLast="0" w:name="_8loz3kz0ko2q" w:id="11"/>
      <w:bookmarkEnd w:id="11"/>
      <w:r w:rsidDel="00000000" w:rsidR="00000000" w:rsidRPr="00000000">
        <w:rPr>
          <w:rtl w:val="0"/>
        </w:rPr>
      </w:r>
    </w:p>
    <w:p w:rsidR="00000000" w:rsidDel="00000000" w:rsidP="00000000" w:rsidRDefault="00000000" w:rsidRPr="00000000" w14:paraId="0000001F">
      <w:pPr>
        <w:spacing w:line="240" w:lineRule="auto"/>
        <w:rPr>
          <w:rFonts w:ascii="Montserrat" w:cs="Montserrat" w:eastAsia="Montserrat" w:hAnsi="Montserrat"/>
          <w:b w:val="1"/>
          <w:color w:val="00853e"/>
          <w:sz w:val="36"/>
          <w:szCs w:val="36"/>
        </w:rPr>
      </w:pPr>
      <w:r w:rsidDel="00000000" w:rsidR="00000000" w:rsidRPr="00000000">
        <w:rPr>
          <w:rFonts w:ascii="Montserrat" w:cs="Montserrat" w:eastAsia="Montserrat" w:hAnsi="Montserrat"/>
          <w:b w:val="1"/>
          <w:color w:val="00853e"/>
          <w:sz w:val="36"/>
          <w:szCs w:val="36"/>
          <w:rtl w:val="0"/>
        </w:rPr>
        <w:t xml:space="preserve">How to Succeed in this Course</w:t>
      </w:r>
    </w:p>
    <w:p w:rsidR="00000000" w:rsidDel="00000000" w:rsidP="00000000" w:rsidRDefault="00000000" w:rsidRPr="00000000" w14:paraId="00000020">
      <w:pPr>
        <w:spacing w:line="240" w:lineRule="auto"/>
        <w:rPr>
          <w:rFonts w:ascii="Montserrat" w:cs="Montserrat" w:eastAsia="Montserrat" w:hAnsi="Montserrat"/>
          <w:b w:val="1"/>
          <w:sz w:val="24"/>
          <w:szCs w:val="24"/>
        </w:rPr>
      </w:pPr>
      <w:bookmarkStart w:colFirst="0" w:colLast="0" w:name="_39hs54zhfbhm" w:id="12"/>
      <w:bookmarkEnd w:id="12"/>
      <w:r w:rsidDel="00000000" w:rsidR="00000000" w:rsidRPr="00000000">
        <w:rPr>
          <w:rtl w:val="0"/>
        </w:rPr>
      </w:r>
    </w:p>
    <w:p w:rsidR="00000000" w:rsidDel="00000000" w:rsidP="00000000" w:rsidRDefault="00000000" w:rsidRPr="00000000" w14:paraId="00000021">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Communication Practices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Connect with me through email and/or by attending office hours. You can make an appointment with me via the calendly link posted at the top of the Canvas page. I am available for both in-person and virtual office hours. During busy times, my inbox becomes rather full, so if you contact me and do not receive a response within two business days, please send a follow-up email. A gentle nudge is always appreciated. However, please be selective in what you choose to email me about. If a peer can answer your question, please reach out to a peer before contacting me. I hope that you will learn to rely more on your colleagues than on me, and that you will develop a professional skillset that will serve you well in your fieldwork and teaching career. </w:t>
      </w:r>
    </w:p>
    <w:p w:rsidR="00000000" w:rsidDel="00000000" w:rsidP="00000000" w:rsidRDefault="00000000" w:rsidRPr="00000000" w14:paraId="00000023">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Attendance and Participation</w:t>
      </w:r>
    </w:p>
    <w:p w:rsidR="00000000" w:rsidDel="00000000" w:rsidP="00000000" w:rsidRDefault="00000000" w:rsidRPr="00000000" w14:paraId="00000025">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Because this course involves collaboration, participation is essential to learning. Class activities require you to be actively engaged in discussions and group work. I have a strict policy because you will be entering a profession in which you cannot consistently be absent. For example, most districts provide teachers with about 10 sick days per year out of about 180 teaching days. </w:t>
      </w:r>
    </w:p>
    <w:p w:rsidR="00000000" w:rsidDel="00000000" w:rsidP="00000000" w:rsidRDefault="00000000" w:rsidRPr="00000000" w14:paraId="00000026">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following will be the attendance policy for our course:</w:t>
      </w:r>
    </w:p>
    <w:p w:rsidR="00000000" w:rsidDel="00000000" w:rsidP="00000000" w:rsidRDefault="00000000" w:rsidRPr="00000000" w14:paraId="00000028">
      <w:pPr>
        <w:spacing w:line="240" w:lineRule="auto"/>
        <w:rPr>
          <w:rFonts w:ascii="Montserrat" w:cs="Montserrat" w:eastAsia="Montserrat" w:hAnsi="Montserrat"/>
          <w:i w:val="1"/>
          <w:sz w:val="24"/>
          <w:szCs w:val="24"/>
        </w:rPr>
      </w:pPr>
      <w:r w:rsidDel="00000000" w:rsidR="00000000" w:rsidRPr="00000000">
        <w:rPr>
          <w:rtl w:val="0"/>
        </w:rPr>
      </w:r>
    </w:p>
    <w:tbl>
      <w:tblPr>
        <w:tblStyle w:val="Table1"/>
        <w:tblW w:w="7320.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4950"/>
        <w:tblGridChange w:id="0">
          <w:tblGrid>
            <w:gridCol w:w="2370"/>
            <w:gridCol w:w="495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 of Unexcused Absences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Deduction from Final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0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No point deduction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3 points (e.g., 100-97)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5 points (e.g., 95-90)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4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Failure of course</w:t>
            </w:r>
          </w:p>
        </w:tc>
      </w:tr>
    </w:tbl>
    <w:p w:rsidR="00000000" w:rsidDel="00000000" w:rsidP="00000000" w:rsidRDefault="00000000" w:rsidRPr="00000000" w14:paraId="00000033">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Whether an absence is excused or unexcused, students can only get the 6 points from the entry and exit tickets by completing and submitting an alternative assignment in Canvas within one week of the missed class. </w:t>
      </w:r>
      <w:r w:rsidDel="00000000" w:rsidR="00000000" w:rsidRPr="00000000">
        <w:rPr>
          <w:rFonts w:ascii="Montserrat" w:cs="Montserrat" w:eastAsia="Montserrat" w:hAnsi="Montserrat"/>
          <w:b w:val="1"/>
          <w:sz w:val="24"/>
          <w:szCs w:val="24"/>
          <w:rtl w:val="0"/>
        </w:rPr>
        <w:t xml:space="preserve">According to UNT Policy 06.039, illness is “deemed a matter between the student and their faculty member.” Therefore, you are given one day this semester to take as your sick day unless it is an extenuating circumstance in which you should reach out to Dr. Smith. Please save your one unexcused absence for when you are ill. </w:t>
      </w:r>
    </w:p>
    <w:p w:rsidR="00000000" w:rsidDel="00000000" w:rsidP="00000000" w:rsidRDefault="00000000" w:rsidRPr="00000000" w14:paraId="00000035">
      <w:pPr>
        <w:widowControl w:val="0"/>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6">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Accommodations</w:t>
      </w:r>
    </w:p>
    <w:p w:rsidR="00000000" w:rsidDel="00000000" w:rsidP="00000000" w:rsidRDefault="00000000" w:rsidRPr="00000000" w14:paraId="00000037">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6">
        <w:r w:rsidDel="00000000" w:rsidR="00000000" w:rsidRPr="00000000">
          <w:rPr>
            <w:rFonts w:ascii="Montserrat" w:cs="Montserrat" w:eastAsia="Montserrat" w:hAnsi="Montserrat"/>
            <w:sz w:val="24"/>
            <w:szCs w:val="24"/>
            <w:rtl w:val="0"/>
          </w:rPr>
          <w:t xml:space="preserve">Office of Disability Access</w:t>
        </w:r>
      </w:hyperlink>
      <w:r w:rsidDel="00000000" w:rsidR="00000000" w:rsidRPr="00000000">
        <w:rPr>
          <w:rFonts w:ascii="Montserrat" w:cs="Montserrat" w:eastAsia="Montserrat" w:hAnsi="Montserrat"/>
          <w:sz w:val="24"/>
          <w:szCs w:val="24"/>
          <w:rtl w:val="0"/>
        </w:rPr>
        <w:t xml:space="preserve"> website (</w:t>
      </w:r>
      <w:hyperlink r:id="rId7">
        <w:r w:rsidDel="00000000" w:rsidR="00000000" w:rsidRPr="00000000">
          <w:rPr>
            <w:rFonts w:ascii="Montserrat" w:cs="Montserrat" w:eastAsia="Montserrat" w:hAnsi="Montserrat"/>
            <w:sz w:val="24"/>
            <w:szCs w:val="24"/>
            <w:rtl w:val="0"/>
          </w:rPr>
          <w:t xml:space="preserve">https://studentaffairs.unt.edu/office-disability-access</w:t>
        </w:r>
      </w:hyperlink>
      <w:r w:rsidDel="00000000" w:rsidR="00000000" w:rsidRPr="00000000">
        <w:rPr>
          <w:rFonts w:ascii="Montserrat" w:cs="Montserrat" w:eastAsia="Montserrat" w:hAnsi="Montserrat"/>
          <w:sz w:val="24"/>
          <w:szCs w:val="24"/>
          <w:rtl w:val="0"/>
        </w:rPr>
        <w:t xml:space="preserve">). You may also contact ODA by phone at (940) 565-4323.</w:t>
      </w:r>
    </w:p>
    <w:p w:rsidR="00000000" w:rsidDel="00000000" w:rsidP="00000000" w:rsidRDefault="00000000" w:rsidRPr="00000000" w14:paraId="00000038">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9">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Academic Success Resources</w:t>
      </w:r>
    </w:p>
    <w:p w:rsidR="00000000" w:rsidDel="00000000" w:rsidP="00000000" w:rsidRDefault="00000000" w:rsidRPr="00000000" w14:paraId="0000003A">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UNT strives to offer a high-quality education in a supportive environment where you can learn, grow, and thrive. As a faculty member, I am committed to supporting you, and I want to remind you that UNT offers a range of mental health and wellness services to help maintain balance and well-being. Utilizing these resources is a proactive way to support your academic and personal success. To explore campus resources designed to support you, check out</w:t>
      </w:r>
      <w:hyperlink r:id="rId8">
        <w:r w:rsidDel="00000000" w:rsidR="00000000" w:rsidRPr="00000000">
          <w:rPr>
            <w:rFonts w:ascii="Montserrat" w:cs="Montserrat" w:eastAsia="Montserrat" w:hAnsi="Montserrat"/>
            <w:sz w:val="24"/>
            <w:szCs w:val="24"/>
            <w:rtl w:val="0"/>
          </w:rPr>
          <w:t xml:space="preserve"> </w:t>
        </w:r>
      </w:hyperlink>
      <w:hyperlink r:id="rId9">
        <w:r w:rsidDel="00000000" w:rsidR="00000000" w:rsidRPr="00000000">
          <w:rPr>
            <w:rFonts w:ascii="Montserrat" w:cs="Montserrat" w:eastAsia="Montserrat" w:hAnsi="Montserrat"/>
            <w:sz w:val="24"/>
            <w:szCs w:val="24"/>
            <w:rtl w:val="0"/>
          </w:rPr>
          <w:t xml:space="preserve">mental health services</w:t>
        </w:r>
      </w:hyperlink>
      <w:r w:rsidDel="00000000" w:rsidR="00000000" w:rsidRPr="00000000">
        <w:rPr>
          <w:rFonts w:ascii="Montserrat" w:cs="Montserrat" w:eastAsia="Montserrat" w:hAnsi="Montserrat"/>
          <w:sz w:val="24"/>
          <w:szCs w:val="24"/>
          <w:rtl w:val="0"/>
        </w:rPr>
        <w:t xml:space="preserve"> (</w:t>
      </w:r>
      <w:hyperlink r:id="rId10">
        <w:r w:rsidDel="00000000" w:rsidR="00000000" w:rsidRPr="00000000">
          <w:rPr>
            <w:rFonts w:ascii="Montserrat" w:cs="Montserrat" w:eastAsia="Montserrat" w:hAnsi="Montserrat"/>
            <w:sz w:val="24"/>
            <w:szCs w:val="24"/>
            <w:rtl w:val="0"/>
          </w:rPr>
          <w:t xml:space="preserve">https://clear.unt.edu/student-support-services-policies</w:t>
        </w:r>
      </w:hyperlink>
      <w:r w:rsidDel="00000000" w:rsidR="00000000" w:rsidRPr="00000000">
        <w:rPr>
          <w:rFonts w:ascii="Montserrat" w:cs="Montserrat" w:eastAsia="Montserrat" w:hAnsi="Montserrat"/>
          <w:sz w:val="24"/>
          <w:szCs w:val="24"/>
          <w:rtl w:val="0"/>
        </w:rPr>
        <w:t xml:space="preserve">), visit</w:t>
      </w:r>
      <w:hyperlink r:id="rId11">
        <w:r w:rsidDel="00000000" w:rsidR="00000000" w:rsidRPr="00000000">
          <w:rPr>
            <w:rFonts w:ascii="Montserrat" w:cs="Montserrat" w:eastAsia="Montserrat" w:hAnsi="Montserrat"/>
            <w:sz w:val="24"/>
            <w:szCs w:val="24"/>
            <w:rtl w:val="0"/>
          </w:rPr>
          <w:t xml:space="preserve"> </w:t>
        </w:r>
      </w:hyperlink>
      <w:hyperlink r:id="rId12">
        <w:r w:rsidDel="00000000" w:rsidR="00000000" w:rsidRPr="00000000">
          <w:rPr>
            <w:rFonts w:ascii="Montserrat" w:cs="Montserrat" w:eastAsia="Montserrat" w:hAnsi="Montserrat"/>
            <w:sz w:val="24"/>
            <w:szCs w:val="24"/>
            <w:rtl w:val="0"/>
          </w:rPr>
          <w:t xml:space="preserve">unt.edu/success</w:t>
        </w:r>
      </w:hyperlink>
      <w:r w:rsidDel="00000000" w:rsidR="00000000" w:rsidRPr="00000000">
        <w:rPr>
          <w:rFonts w:ascii="Montserrat" w:cs="Montserrat" w:eastAsia="Montserrat" w:hAnsi="Montserrat"/>
          <w:sz w:val="24"/>
          <w:szCs w:val="24"/>
          <w:rtl w:val="0"/>
        </w:rPr>
        <w:t xml:space="preserve">, and explore</w:t>
      </w:r>
      <w:hyperlink r:id="rId13">
        <w:r w:rsidDel="00000000" w:rsidR="00000000" w:rsidRPr="00000000">
          <w:rPr>
            <w:rFonts w:ascii="Montserrat" w:cs="Montserrat" w:eastAsia="Montserrat" w:hAnsi="Montserrat"/>
            <w:sz w:val="24"/>
            <w:szCs w:val="24"/>
            <w:rtl w:val="0"/>
          </w:rPr>
          <w:t xml:space="preserve"> </w:t>
        </w:r>
      </w:hyperlink>
      <w:hyperlink r:id="rId14">
        <w:r w:rsidDel="00000000" w:rsidR="00000000" w:rsidRPr="00000000">
          <w:rPr>
            <w:rFonts w:ascii="Montserrat" w:cs="Montserrat" w:eastAsia="Montserrat" w:hAnsi="Montserrat"/>
            <w:sz w:val="24"/>
            <w:szCs w:val="24"/>
            <w:rtl w:val="0"/>
          </w:rPr>
          <w:t xml:space="preserve">unt.edu/wellness</w:t>
        </w:r>
      </w:hyperlink>
      <w:r w:rsidDel="00000000" w:rsidR="00000000" w:rsidRPr="00000000">
        <w:rPr>
          <w:rFonts w:ascii="Montserrat" w:cs="Montserrat" w:eastAsia="Montserrat" w:hAnsi="Montserrat"/>
          <w:sz w:val="24"/>
          <w:szCs w:val="24"/>
          <w:rtl w:val="0"/>
        </w:rPr>
        <w:t xml:space="preserve">. To get all your enrollment and student financial-related questions answered, go to </w:t>
      </w:r>
      <w:hyperlink r:id="rId15">
        <w:r w:rsidDel="00000000" w:rsidR="00000000" w:rsidRPr="00000000">
          <w:rPr>
            <w:rFonts w:ascii="Montserrat" w:cs="Montserrat" w:eastAsia="Montserrat" w:hAnsi="Montserrat"/>
            <w:sz w:val="24"/>
            <w:szCs w:val="24"/>
            <w:rtl w:val="0"/>
          </w:rPr>
          <w:t xml:space="preserve">scrappysays.unt.edu</w:t>
        </w:r>
      </w:hyperlink>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3B">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Supporting Your Success and Creating an Inclusive Learning Environment</w:t>
      </w:r>
    </w:p>
    <w:p w:rsidR="00000000" w:rsidDel="00000000" w:rsidP="00000000" w:rsidRDefault="00000000" w:rsidRPr="00000000" w14:paraId="0000003D">
      <w:pPr>
        <w:spacing w:line="240" w:lineRule="auto"/>
        <w:rPr/>
      </w:pPr>
      <w:r w:rsidDel="00000000" w:rsidR="00000000" w:rsidRPr="00000000">
        <w:rPr>
          <w:rFonts w:ascii="Montserrat" w:cs="Montserrat" w:eastAsia="Montserrat" w:hAnsi="Montserrat"/>
          <w:sz w:val="24"/>
          <w:szCs w:val="24"/>
          <w:rtl w:val="0"/>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r w:rsidDel="00000000" w:rsidR="00000000" w:rsidRPr="00000000">
        <w:rPr>
          <w:rtl w:val="0"/>
        </w:rPr>
      </w:r>
    </w:p>
    <w:p w:rsidR="00000000" w:rsidDel="00000000" w:rsidP="00000000" w:rsidRDefault="00000000" w:rsidRPr="00000000" w14:paraId="0000003E">
      <w:pPr>
        <w:spacing w:line="240" w:lineRule="auto"/>
        <w:rPr>
          <w:rFonts w:ascii="Montserrat" w:cs="Montserrat" w:eastAsia="Montserrat" w:hAnsi="Montserrat"/>
          <w:b w:val="1"/>
          <w:sz w:val="24"/>
          <w:szCs w:val="24"/>
        </w:rPr>
      </w:pPr>
      <w:bookmarkStart w:colFirst="0" w:colLast="0" w:name="_79hlmg4gfuhx" w:id="13"/>
      <w:bookmarkEnd w:id="13"/>
      <w:r w:rsidDel="00000000" w:rsidR="00000000" w:rsidRPr="00000000">
        <w:rPr>
          <w:rtl w:val="0"/>
        </w:rPr>
      </w:r>
    </w:p>
    <w:p w:rsidR="00000000" w:rsidDel="00000000" w:rsidP="00000000" w:rsidRDefault="00000000" w:rsidRPr="00000000" w14:paraId="0000003F">
      <w:pPr>
        <w:spacing w:line="240" w:lineRule="auto"/>
        <w:rPr>
          <w:rFonts w:ascii="Montserrat" w:cs="Montserrat" w:eastAsia="Montserrat" w:hAnsi="Montserrat"/>
          <w:b w:val="1"/>
          <w:color w:val="00853e"/>
          <w:sz w:val="36"/>
          <w:szCs w:val="36"/>
        </w:rPr>
      </w:pPr>
      <w:r w:rsidDel="00000000" w:rsidR="00000000" w:rsidRPr="00000000">
        <w:rPr>
          <w:rFonts w:ascii="Montserrat" w:cs="Montserrat" w:eastAsia="Montserrat" w:hAnsi="Montserrat"/>
          <w:b w:val="1"/>
          <w:color w:val="00853e"/>
          <w:sz w:val="36"/>
          <w:szCs w:val="36"/>
          <w:rtl w:val="0"/>
        </w:rPr>
        <w:t xml:space="preserve">Course Overview</w:t>
      </w:r>
    </w:p>
    <w:p w:rsidR="00000000" w:rsidDel="00000000" w:rsidP="00000000" w:rsidRDefault="00000000" w:rsidRPr="00000000" w14:paraId="00000040">
      <w:pPr>
        <w:spacing w:line="240" w:lineRule="auto"/>
        <w:rPr>
          <w:rFonts w:ascii="Montserrat" w:cs="Montserrat" w:eastAsia="Montserrat" w:hAnsi="Montserrat"/>
          <w:b w:val="1"/>
          <w:sz w:val="24"/>
          <w:szCs w:val="24"/>
        </w:rPr>
      </w:pPr>
      <w:bookmarkStart w:colFirst="0" w:colLast="0" w:name="_p51x4z272vcj" w:id="14"/>
      <w:bookmarkEnd w:id="14"/>
      <w:r w:rsidDel="00000000" w:rsidR="00000000" w:rsidRPr="00000000">
        <w:rPr>
          <w:rtl w:val="0"/>
        </w:rPr>
      </w:r>
    </w:p>
    <w:p w:rsidR="00000000" w:rsidDel="00000000" w:rsidP="00000000" w:rsidRDefault="00000000" w:rsidRPr="00000000" w14:paraId="00000041">
      <w:pPr>
        <w:spacing w:line="240" w:lineRule="auto"/>
        <w:rPr>
          <w:rFonts w:ascii="Montserrat" w:cs="Montserrat" w:eastAsia="Montserrat" w:hAnsi="Montserrat"/>
          <w:b w:val="1"/>
          <w:sz w:val="24"/>
          <w:szCs w:val="24"/>
        </w:rPr>
      </w:pPr>
      <w:bookmarkStart w:colFirst="0" w:colLast="0" w:name="_30j0zll" w:id="15"/>
      <w:bookmarkEnd w:id="15"/>
      <w:r w:rsidDel="00000000" w:rsidR="00000000" w:rsidRPr="00000000">
        <w:rPr>
          <w:rFonts w:ascii="Montserrat" w:cs="Montserrat" w:eastAsia="Montserrat" w:hAnsi="Montserrat"/>
          <w:b w:val="1"/>
          <w:sz w:val="24"/>
          <w:szCs w:val="24"/>
          <w:rtl w:val="0"/>
        </w:rPr>
        <w:t xml:space="preserve">Course Texts</w:t>
      </w:r>
    </w:p>
    <w:p w:rsidR="00000000" w:rsidDel="00000000" w:rsidP="00000000" w:rsidRDefault="00000000" w:rsidRPr="00000000" w14:paraId="00000042">
      <w:pPr>
        <w:spacing w:after="160" w:line="259" w:lineRule="auto"/>
        <w:ind w:left="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All course readings will be provided via Canvas.</w:t>
      </w:r>
    </w:p>
    <w:p w:rsidR="00000000" w:rsidDel="00000000" w:rsidP="00000000" w:rsidRDefault="00000000" w:rsidRPr="00000000" w14:paraId="00000043">
      <w:pPr>
        <w:spacing w:after="160" w:line="259" w:lineRule="auto"/>
        <w:ind w:left="720"/>
        <w:rPr>
          <w:rFonts w:ascii="Montserrat" w:cs="Montserrat" w:eastAsia="Montserrat" w:hAnsi="Montserrat"/>
          <w:sz w:val="24"/>
          <w:szCs w:val="24"/>
        </w:rPr>
      </w:pPr>
      <w:r w:rsidDel="00000000" w:rsidR="00000000" w:rsidRPr="00000000">
        <w:rPr>
          <w:rFonts w:ascii="Montserrat" w:cs="Montserrat" w:eastAsia="Montserrat" w:hAnsi="Montserrat"/>
          <w:b w:val="1"/>
          <w:color w:val="222222"/>
          <w:sz w:val="24"/>
          <w:szCs w:val="24"/>
          <w:highlight w:val="white"/>
          <w:rtl w:val="0"/>
        </w:rPr>
        <w:t xml:space="preserve">Schedule</w:t>
      </w:r>
      <w:r w:rsidDel="00000000" w:rsidR="00000000" w:rsidRPr="00000000">
        <w:rPr>
          <w:rtl w:val="0"/>
        </w:rPr>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260"/>
        <w:gridCol w:w="6120"/>
        <w:tblGridChange w:id="0">
          <w:tblGrid>
            <w:gridCol w:w="1500"/>
            <w:gridCol w:w="1260"/>
            <w:gridCol w:w="6120"/>
          </w:tblGrid>
        </w:tblGridChange>
      </w:tblGrid>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d9ead3" w:val="clear"/>
            <w:tcMar>
              <w:top w:w="40.0" w:type="dxa"/>
              <w:left w:w="40.0" w:type="dxa"/>
              <w:bottom w:w="40.0" w:type="dxa"/>
              <w:right w:w="40.0" w:type="dxa"/>
            </w:tcMar>
            <w:vAlign w:val="top"/>
          </w:tcPr>
          <w:p w:rsidR="00000000" w:rsidDel="00000000" w:rsidP="00000000" w:rsidRDefault="00000000" w:rsidRPr="00000000" w14:paraId="00000044">
            <w:pPr>
              <w:widowControl w:val="0"/>
              <w:rPr>
                <w:sz w:val="20"/>
                <w:szCs w:val="20"/>
              </w:rPr>
            </w:pPr>
            <w:r w:rsidDel="00000000" w:rsidR="00000000" w:rsidRPr="00000000">
              <w:rPr>
                <w:rFonts w:ascii="Montserrat" w:cs="Montserrat" w:eastAsia="Montserrat" w:hAnsi="Montserrat"/>
                <w:sz w:val="20"/>
                <w:szCs w:val="20"/>
                <w:rtl w:val="0"/>
              </w:rPr>
              <w:t xml:space="preserve">Date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ead3" w:val="clear"/>
            <w:tcMar>
              <w:top w:w="40.0" w:type="dxa"/>
              <w:left w:w="40.0" w:type="dxa"/>
              <w:bottom w:w="40.0" w:type="dxa"/>
              <w:right w:w="40.0" w:type="dxa"/>
            </w:tcMar>
            <w:vAlign w:val="top"/>
          </w:tcPr>
          <w:p w:rsidR="00000000" w:rsidDel="00000000" w:rsidP="00000000" w:rsidRDefault="00000000" w:rsidRPr="00000000" w14:paraId="00000045">
            <w:pPr>
              <w:widowControl w:val="0"/>
              <w:rPr>
                <w:sz w:val="20"/>
                <w:szCs w:val="20"/>
              </w:rPr>
            </w:pPr>
            <w:r w:rsidDel="00000000" w:rsidR="00000000" w:rsidRPr="00000000">
              <w:rPr>
                <w:rFonts w:ascii="Montserrat" w:cs="Montserrat" w:eastAsia="Montserrat" w:hAnsi="Montserrat"/>
                <w:sz w:val="20"/>
                <w:szCs w:val="20"/>
                <w:rtl w:val="0"/>
              </w:rPr>
              <w:t xml:space="preserve">Week</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ead3" w:val="clear"/>
            <w:tcMar>
              <w:top w:w="40.0" w:type="dxa"/>
              <w:left w:w="40.0" w:type="dxa"/>
              <w:bottom w:w="40.0" w:type="dxa"/>
              <w:right w:w="40.0" w:type="dxa"/>
            </w:tcMar>
            <w:vAlign w:val="top"/>
          </w:tcPr>
          <w:p w:rsidR="00000000" w:rsidDel="00000000" w:rsidP="00000000" w:rsidRDefault="00000000" w:rsidRPr="00000000" w14:paraId="00000046">
            <w:pPr>
              <w:widowControl w:val="0"/>
              <w:rPr>
                <w:sz w:val="20"/>
                <w:szCs w:val="20"/>
              </w:rPr>
            </w:pPr>
            <w:r w:rsidDel="00000000" w:rsidR="00000000" w:rsidRPr="00000000">
              <w:rPr>
                <w:rFonts w:ascii="Montserrat" w:cs="Montserrat" w:eastAsia="Montserrat" w:hAnsi="Montserrat"/>
                <w:sz w:val="20"/>
                <w:szCs w:val="20"/>
                <w:rtl w:val="0"/>
              </w:rPr>
              <w:t xml:space="preserve">Topic</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top"/>
          </w:tcPr>
          <w:p w:rsidR="00000000" w:rsidDel="00000000" w:rsidP="00000000" w:rsidRDefault="00000000" w:rsidRPr="00000000" w14:paraId="00000047">
            <w:pPr>
              <w:widowControl w:val="0"/>
              <w:rPr>
                <w:sz w:val="20"/>
                <w:szCs w:val="20"/>
              </w:rPr>
            </w:pPr>
            <w:r w:rsidDel="00000000" w:rsidR="00000000" w:rsidRPr="00000000">
              <w:rPr>
                <w:rFonts w:ascii="Montserrat" w:cs="Montserrat" w:eastAsia="Montserrat" w:hAnsi="Montserrat"/>
                <w:sz w:val="20"/>
                <w:szCs w:val="20"/>
                <w:rtl w:val="0"/>
              </w:rPr>
              <w:t xml:space="preserve">8/20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top"/>
          </w:tcPr>
          <w:p w:rsidR="00000000" w:rsidDel="00000000" w:rsidP="00000000" w:rsidRDefault="00000000" w:rsidRPr="00000000" w14:paraId="00000048">
            <w:pPr>
              <w:widowControl w:val="0"/>
              <w:rPr>
                <w:sz w:val="20"/>
                <w:szCs w:val="20"/>
              </w:rPr>
            </w:pPr>
            <w:r w:rsidDel="00000000" w:rsidR="00000000" w:rsidRPr="00000000">
              <w:rPr>
                <w:rFonts w:ascii="Montserrat" w:cs="Montserrat" w:eastAsia="Montserrat" w:hAnsi="Montserrat"/>
                <w:sz w:val="20"/>
                <w:szCs w:val="20"/>
                <w:rtl w:val="0"/>
              </w:rPr>
              <w:t xml:space="preserve">1</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top"/>
          </w:tcPr>
          <w:p w:rsidR="00000000" w:rsidDel="00000000" w:rsidP="00000000" w:rsidRDefault="00000000" w:rsidRPr="00000000" w14:paraId="00000049">
            <w:pPr>
              <w:widowControl w:val="0"/>
              <w:rPr>
                <w:sz w:val="20"/>
                <w:szCs w:val="20"/>
              </w:rPr>
            </w:pPr>
            <w:r w:rsidDel="00000000" w:rsidR="00000000" w:rsidRPr="00000000">
              <w:rPr>
                <w:rFonts w:ascii="Montserrat" w:cs="Montserrat" w:eastAsia="Montserrat" w:hAnsi="Montserrat"/>
                <w:sz w:val="20"/>
                <w:szCs w:val="20"/>
                <w:rtl w:val="0"/>
              </w:rPr>
              <w:t xml:space="preserve">Welcome</w:t>
            </w:r>
            <w:r w:rsidDel="00000000" w:rsidR="00000000" w:rsidRPr="00000000">
              <w:rPr>
                <w:rtl w:val="0"/>
              </w:rPr>
            </w:r>
          </w:p>
        </w:tc>
      </w:tr>
      <w:tr>
        <w:trPr>
          <w:cantSplit w:val="0"/>
          <w:trHeight w:val="315" w:hRule="atLeast"/>
          <w:tblHeader w:val="0"/>
        </w:trPr>
        <w:tc>
          <w:tcPr>
            <w:gridSpan w:val="3"/>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A">
            <w:pPr>
              <w:widowControl w:val="0"/>
              <w:rPr>
                <w:sz w:val="20"/>
                <w:szCs w:val="20"/>
              </w:rPr>
            </w:pPr>
            <w:r w:rsidDel="00000000" w:rsidR="00000000" w:rsidRPr="00000000">
              <w:rPr>
                <w:rFonts w:ascii="Montserrat" w:cs="Montserrat" w:eastAsia="Montserrat" w:hAnsi="Montserrat"/>
                <w:sz w:val="20"/>
                <w:szCs w:val="20"/>
                <w:rtl w:val="0"/>
              </w:rPr>
              <w:t xml:space="preserve">Section 1: Human Development &amp; Impacts for Teaching</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sz w:val="20"/>
                <w:szCs w:val="20"/>
              </w:rPr>
            </w:pPr>
            <w:r w:rsidDel="00000000" w:rsidR="00000000" w:rsidRPr="00000000">
              <w:rPr>
                <w:rFonts w:ascii="Montserrat" w:cs="Montserrat" w:eastAsia="Montserrat" w:hAnsi="Montserrat"/>
                <w:sz w:val="20"/>
                <w:szCs w:val="20"/>
                <w:rtl w:val="0"/>
              </w:rPr>
              <w:t xml:space="preserve">8/27</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widowControl w:val="0"/>
              <w:rPr>
                <w:sz w:val="20"/>
                <w:szCs w:val="20"/>
              </w:rPr>
            </w:pPr>
            <w:r w:rsidDel="00000000" w:rsidR="00000000" w:rsidRPr="00000000">
              <w:rPr>
                <w:rFonts w:ascii="Montserrat" w:cs="Montserrat" w:eastAsia="Montserrat" w:hAnsi="Montserrat"/>
                <w:sz w:val="20"/>
                <w:szCs w:val="20"/>
                <w:rtl w:val="0"/>
              </w:rPr>
              <w:t xml:space="preserve">2</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sz w:val="20"/>
                <w:szCs w:val="20"/>
              </w:rPr>
            </w:pPr>
            <w:r w:rsidDel="00000000" w:rsidR="00000000" w:rsidRPr="00000000">
              <w:rPr>
                <w:rFonts w:ascii="Montserrat" w:cs="Montserrat" w:eastAsia="Montserrat" w:hAnsi="Montserrat"/>
                <w:sz w:val="20"/>
                <w:szCs w:val="20"/>
                <w:rtl w:val="0"/>
              </w:rPr>
              <w:t xml:space="preserve">Orientations: Human Development, Teaching, and Learning</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0">
            <w:pPr>
              <w:widowControl w:val="0"/>
              <w:rPr>
                <w:sz w:val="20"/>
                <w:szCs w:val="20"/>
              </w:rPr>
            </w:pPr>
            <w:r w:rsidDel="00000000" w:rsidR="00000000" w:rsidRPr="00000000">
              <w:rPr>
                <w:rFonts w:ascii="Montserrat" w:cs="Montserrat" w:eastAsia="Montserrat" w:hAnsi="Montserrat"/>
                <w:sz w:val="20"/>
                <w:szCs w:val="20"/>
                <w:rtl w:val="0"/>
              </w:rPr>
              <w:t xml:space="preserve">9/3</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sz w:val="20"/>
                <w:szCs w:val="20"/>
              </w:rPr>
            </w:pPr>
            <w:r w:rsidDel="00000000" w:rsidR="00000000" w:rsidRPr="00000000">
              <w:rPr>
                <w:rFonts w:ascii="Montserrat" w:cs="Montserrat" w:eastAsia="Montserrat" w:hAnsi="Montserrat"/>
                <w:sz w:val="20"/>
                <w:szCs w:val="20"/>
                <w:rtl w:val="0"/>
              </w:rPr>
              <w:t xml:space="preserve">3</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2">
            <w:pPr>
              <w:widowControl w:val="0"/>
              <w:rPr>
                <w:sz w:val="20"/>
                <w:szCs w:val="20"/>
              </w:rPr>
            </w:pPr>
            <w:r w:rsidDel="00000000" w:rsidR="00000000" w:rsidRPr="00000000">
              <w:rPr>
                <w:rFonts w:ascii="Montserrat" w:cs="Montserrat" w:eastAsia="Montserrat" w:hAnsi="Montserrat"/>
                <w:sz w:val="20"/>
                <w:szCs w:val="20"/>
                <w:rtl w:val="0"/>
              </w:rPr>
              <w:t xml:space="preserve">Physical Development</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sz w:val="20"/>
                <w:szCs w:val="20"/>
              </w:rPr>
            </w:pPr>
            <w:r w:rsidDel="00000000" w:rsidR="00000000" w:rsidRPr="00000000">
              <w:rPr>
                <w:rFonts w:ascii="Montserrat" w:cs="Montserrat" w:eastAsia="Montserrat" w:hAnsi="Montserrat"/>
                <w:sz w:val="20"/>
                <w:szCs w:val="20"/>
                <w:rtl w:val="0"/>
              </w:rPr>
              <w:t xml:space="preserve">9/10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rPr>
                <w:sz w:val="20"/>
                <w:szCs w:val="20"/>
              </w:rPr>
            </w:pPr>
            <w:r w:rsidDel="00000000" w:rsidR="00000000" w:rsidRPr="00000000">
              <w:rPr>
                <w:rFonts w:ascii="Montserrat" w:cs="Montserrat" w:eastAsia="Montserrat" w:hAnsi="Montserrat"/>
                <w:sz w:val="20"/>
                <w:szCs w:val="20"/>
                <w:rtl w:val="0"/>
              </w:rPr>
              <w:t xml:space="preserve">4</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5">
            <w:pPr>
              <w:widowControl w:val="0"/>
              <w:rPr>
                <w:sz w:val="20"/>
                <w:szCs w:val="20"/>
              </w:rPr>
            </w:pPr>
            <w:r w:rsidDel="00000000" w:rsidR="00000000" w:rsidRPr="00000000">
              <w:rPr>
                <w:rFonts w:ascii="Montserrat" w:cs="Montserrat" w:eastAsia="Montserrat" w:hAnsi="Montserrat"/>
                <w:sz w:val="20"/>
                <w:szCs w:val="20"/>
                <w:rtl w:val="0"/>
              </w:rPr>
              <w:t xml:space="preserve">Emotional and Moral Development</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sz w:val="20"/>
                <w:szCs w:val="20"/>
              </w:rPr>
            </w:pPr>
            <w:r w:rsidDel="00000000" w:rsidR="00000000" w:rsidRPr="00000000">
              <w:rPr>
                <w:rFonts w:ascii="Montserrat" w:cs="Montserrat" w:eastAsia="Montserrat" w:hAnsi="Montserrat"/>
                <w:sz w:val="20"/>
                <w:szCs w:val="20"/>
                <w:rtl w:val="0"/>
              </w:rPr>
              <w:t xml:space="preserve">9/17</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widowControl w:val="0"/>
              <w:rPr>
                <w:sz w:val="20"/>
                <w:szCs w:val="20"/>
              </w:rPr>
            </w:pPr>
            <w:r w:rsidDel="00000000" w:rsidR="00000000" w:rsidRPr="00000000">
              <w:rPr>
                <w:rFonts w:ascii="Montserrat" w:cs="Montserrat" w:eastAsia="Montserrat" w:hAnsi="Montserrat"/>
                <w:sz w:val="20"/>
                <w:szCs w:val="20"/>
                <w:rtl w:val="0"/>
              </w:rPr>
              <w:t xml:space="preserve">5</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8">
            <w:pPr>
              <w:widowControl w:val="0"/>
              <w:rPr>
                <w:sz w:val="20"/>
                <w:szCs w:val="20"/>
              </w:rPr>
            </w:pPr>
            <w:r w:rsidDel="00000000" w:rsidR="00000000" w:rsidRPr="00000000">
              <w:rPr>
                <w:rFonts w:ascii="Montserrat" w:cs="Montserrat" w:eastAsia="Montserrat" w:hAnsi="Montserrat"/>
                <w:sz w:val="20"/>
                <w:szCs w:val="20"/>
                <w:rtl w:val="0"/>
              </w:rPr>
              <w:t xml:space="preserve">Cognitive Development</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9">
            <w:pPr>
              <w:widowControl w:val="0"/>
              <w:rPr>
                <w:sz w:val="20"/>
                <w:szCs w:val="20"/>
              </w:rPr>
            </w:pPr>
            <w:r w:rsidDel="00000000" w:rsidR="00000000" w:rsidRPr="00000000">
              <w:rPr>
                <w:rFonts w:ascii="Montserrat" w:cs="Montserrat" w:eastAsia="Montserrat" w:hAnsi="Montserrat"/>
                <w:sz w:val="20"/>
                <w:szCs w:val="20"/>
                <w:rtl w:val="0"/>
              </w:rPr>
              <w:t xml:space="preserve">9/24</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A">
            <w:pPr>
              <w:widowControl w:val="0"/>
              <w:rPr>
                <w:sz w:val="20"/>
                <w:szCs w:val="20"/>
              </w:rPr>
            </w:pPr>
            <w:r w:rsidDel="00000000" w:rsidR="00000000" w:rsidRPr="00000000">
              <w:rPr>
                <w:rFonts w:ascii="Montserrat" w:cs="Montserrat" w:eastAsia="Montserrat" w:hAnsi="Montserrat"/>
                <w:sz w:val="20"/>
                <w:szCs w:val="20"/>
                <w:rtl w:val="0"/>
              </w:rPr>
              <w:t xml:space="preserve">6</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widowControl w:val="0"/>
              <w:rPr>
                <w:sz w:val="20"/>
                <w:szCs w:val="20"/>
              </w:rPr>
            </w:pPr>
            <w:r w:rsidDel="00000000" w:rsidR="00000000" w:rsidRPr="00000000">
              <w:rPr>
                <w:rFonts w:ascii="Montserrat" w:cs="Montserrat" w:eastAsia="Montserrat" w:hAnsi="Montserrat"/>
                <w:sz w:val="20"/>
                <w:szCs w:val="20"/>
                <w:rtl w:val="0"/>
              </w:rPr>
              <w:t xml:space="preserve">Socio-cognitive Development</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widowControl w:val="0"/>
              <w:rPr>
                <w:sz w:val="20"/>
                <w:szCs w:val="20"/>
              </w:rPr>
            </w:pPr>
            <w:r w:rsidDel="00000000" w:rsidR="00000000" w:rsidRPr="00000000">
              <w:rPr>
                <w:rFonts w:ascii="Montserrat" w:cs="Montserrat" w:eastAsia="Montserrat" w:hAnsi="Montserrat"/>
                <w:sz w:val="20"/>
                <w:szCs w:val="20"/>
                <w:rtl w:val="0"/>
              </w:rPr>
              <w:t xml:space="preserve">10/1</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rPr>
                <w:sz w:val="20"/>
                <w:szCs w:val="20"/>
              </w:rPr>
            </w:pPr>
            <w:r w:rsidDel="00000000" w:rsidR="00000000" w:rsidRPr="00000000">
              <w:rPr>
                <w:rFonts w:ascii="Montserrat" w:cs="Montserrat" w:eastAsia="Montserrat" w:hAnsi="Montserrat"/>
                <w:sz w:val="20"/>
                <w:szCs w:val="20"/>
                <w:rtl w:val="0"/>
              </w:rPr>
              <w:t xml:space="preserve">7</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E">
            <w:pPr>
              <w:widowControl w:val="0"/>
              <w:rPr>
                <w:sz w:val="20"/>
                <w:szCs w:val="20"/>
              </w:rPr>
            </w:pPr>
            <w:r w:rsidDel="00000000" w:rsidR="00000000" w:rsidRPr="00000000">
              <w:rPr>
                <w:rFonts w:ascii="Montserrat" w:cs="Montserrat" w:eastAsia="Montserrat" w:hAnsi="Montserrat"/>
                <w:sz w:val="20"/>
                <w:szCs w:val="20"/>
                <w:rtl w:val="0"/>
              </w:rPr>
              <w:t xml:space="preserve">Critical Development</w:t>
            </w:r>
            <w:r w:rsidDel="00000000" w:rsidR="00000000" w:rsidRPr="00000000">
              <w:rPr>
                <w:rtl w:val="0"/>
              </w:rPr>
            </w:r>
          </w:p>
        </w:tc>
      </w:tr>
      <w:tr>
        <w:trPr>
          <w:cantSplit w:val="0"/>
          <w:trHeight w:val="315" w:hRule="atLeast"/>
          <w:tblHeader w:val="0"/>
        </w:trPr>
        <w:tc>
          <w:tcPr>
            <w:gridSpan w:val="3"/>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F">
            <w:pPr>
              <w:widowControl w:val="0"/>
              <w:rPr>
                <w:sz w:val="20"/>
                <w:szCs w:val="20"/>
              </w:rPr>
            </w:pPr>
            <w:r w:rsidDel="00000000" w:rsidR="00000000" w:rsidRPr="00000000">
              <w:rPr>
                <w:rFonts w:ascii="Montserrat" w:cs="Montserrat" w:eastAsia="Montserrat" w:hAnsi="Montserrat"/>
                <w:sz w:val="20"/>
                <w:szCs w:val="20"/>
                <w:rtl w:val="0"/>
              </w:rPr>
              <w:t xml:space="preserve">Section 2: Instruction and Best Practices for Student Learning</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2">
            <w:pPr>
              <w:widowControl w:val="0"/>
              <w:rPr>
                <w:sz w:val="20"/>
                <w:szCs w:val="20"/>
              </w:rPr>
            </w:pPr>
            <w:r w:rsidDel="00000000" w:rsidR="00000000" w:rsidRPr="00000000">
              <w:rPr>
                <w:rFonts w:ascii="Montserrat" w:cs="Montserrat" w:eastAsia="Montserrat" w:hAnsi="Montserrat"/>
                <w:sz w:val="20"/>
                <w:szCs w:val="20"/>
                <w:rtl w:val="0"/>
              </w:rPr>
              <w:t xml:space="preserve">10/8</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3">
            <w:pPr>
              <w:widowControl w:val="0"/>
              <w:rPr>
                <w:sz w:val="20"/>
                <w:szCs w:val="20"/>
              </w:rPr>
            </w:pPr>
            <w:r w:rsidDel="00000000" w:rsidR="00000000" w:rsidRPr="00000000">
              <w:rPr>
                <w:rFonts w:ascii="Montserrat" w:cs="Montserrat" w:eastAsia="Montserrat" w:hAnsi="Montserrat"/>
                <w:sz w:val="20"/>
                <w:szCs w:val="20"/>
                <w:rtl w:val="0"/>
              </w:rPr>
              <w:t xml:space="preserve">8</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4">
            <w:pPr>
              <w:widowControl w:val="0"/>
              <w:rPr>
                <w:sz w:val="20"/>
                <w:szCs w:val="20"/>
              </w:rPr>
            </w:pPr>
            <w:r w:rsidDel="00000000" w:rsidR="00000000" w:rsidRPr="00000000">
              <w:rPr>
                <w:rFonts w:ascii="Montserrat" w:cs="Montserrat" w:eastAsia="Montserrat" w:hAnsi="Montserrat"/>
                <w:sz w:val="20"/>
                <w:szCs w:val="20"/>
                <w:rtl w:val="0"/>
              </w:rPr>
              <w:t xml:space="preserve">Relevancy</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5">
            <w:pPr>
              <w:widowControl w:val="0"/>
              <w:rPr>
                <w:sz w:val="20"/>
                <w:szCs w:val="20"/>
              </w:rPr>
            </w:pPr>
            <w:r w:rsidDel="00000000" w:rsidR="00000000" w:rsidRPr="00000000">
              <w:rPr>
                <w:rFonts w:ascii="Montserrat" w:cs="Montserrat" w:eastAsia="Montserrat" w:hAnsi="Montserrat"/>
                <w:sz w:val="20"/>
                <w:szCs w:val="20"/>
                <w:rtl w:val="0"/>
              </w:rPr>
              <w:t xml:space="preserve">10/15</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6">
            <w:pPr>
              <w:widowControl w:val="0"/>
              <w:rPr>
                <w:sz w:val="20"/>
                <w:szCs w:val="20"/>
              </w:rPr>
            </w:pPr>
            <w:r w:rsidDel="00000000" w:rsidR="00000000" w:rsidRPr="00000000">
              <w:rPr>
                <w:rFonts w:ascii="Montserrat" w:cs="Montserrat" w:eastAsia="Montserrat" w:hAnsi="Montserrat"/>
                <w:sz w:val="20"/>
                <w:szCs w:val="20"/>
                <w:rtl w:val="0"/>
              </w:rPr>
              <w:t xml:space="preserve">9</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7">
            <w:pPr>
              <w:widowControl w:val="0"/>
              <w:rPr>
                <w:sz w:val="20"/>
                <w:szCs w:val="20"/>
              </w:rPr>
            </w:pPr>
            <w:r w:rsidDel="00000000" w:rsidR="00000000" w:rsidRPr="00000000">
              <w:rPr>
                <w:rFonts w:ascii="Montserrat" w:cs="Montserrat" w:eastAsia="Montserrat" w:hAnsi="Montserrat"/>
                <w:sz w:val="20"/>
                <w:szCs w:val="20"/>
                <w:rtl w:val="0"/>
              </w:rPr>
              <w:t xml:space="preserve">Effective Communication</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8">
            <w:pPr>
              <w:widowControl w:val="0"/>
              <w:rPr>
                <w:sz w:val="20"/>
                <w:szCs w:val="20"/>
              </w:rPr>
            </w:pPr>
            <w:r w:rsidDel="00000000" w:rsidR="00000000" w:rsidRPr="00000000">
              <w:rPr>
                <w:rFonts w:ascii="Montserrat" w:cs="Montserrat" w:eastAsia="Montserrat" w:hAnsi="Montserrat"/>
                <w:sz w:val="20"/>
                <w:szCs w:val="20"/>
                <w:rtl w:val="0"/>
              </w:rPr>
              <w:t xml:space="preserve">10/22</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9">
            <w:pPr>
              <w:widowControl w:val="0"/>
              <w:rPr>
                <w:sz w:val="20"/>
                <w:szCs w:val="20"/>
              </w:rPr>
            </w:pPr>
            <w:r w:rsidDel="00000000" w:rsidR="00000000" w:rsidRPr="00000000">
              <w:rPr>
                <w:rFonts w:ascii="Montserrat" w:cs="Montserrat" w:eastAsia="Montserrat" w:hAnsi="Montserrat"/>
                <w:sz w:val="20"/>
                <w:szCs w:val="20"/>
                <w:rtl w:val="0"/>
              </w:rPr>
              <w:t xml:space="preserve">10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A">
            <w:pPr>
              <w:widowControl w:val="0"/>
              <w:rPr>
                <w:sz w:val="20"/>
                <w:szCs w:val="20"/>
              </w:rPr>
            </w:pPr>
            <w:r w:rsidDel="00000000" w:rsidR="00000000" w:rsidRPr="00000000">
              <w:rPr>
                <w:rFonts w:ascii="Montserrat" w:cs="Montserrat" w:eastAsia="Montserrat" w:hAnsi="Montserrat"/>
                <w:sz w:val="20"/>
                <w:szCs w:val="20"/>
                <w:rtl w:val="0"/>
              </w:rPr>
              <w:t xml:space="preserve">Higher Order Thinking</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B">
            <w:pPr>
              <w:widowControl w:val="0"/>
              <w:rPr>
                <w:sz w:val="20"/>
                <w:szCs w:val="20"/>
              </w:rPr>
            </w:pPr>
            <w:r w:rsidDel="00000000" w:rsidR="00000000" w:rsidRPr="00000000">
              <w:rPr>
                <w:rFonts w:ascii="Montserrat" w:cs="Montserrat" w:eastAsia="Montserrat" w:hAnsi="Montserrat"/>
                <w:sz w:val="20"/>
                <w:szCs w:val="20"/>
                <w:rtl w:val="0"/>
              </w:rPr>
              <w:t xml:space="preserve">10/29</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C">
            <w:pPr>
              <w:widowControl w:val="0"/>
              <w:rPr>
                <w:sz w:val="20"/>
                <w:szCs w:val="20"/>
              </w:rPr>
            </w:pPr>
            <w:r w:rsidDel="00000000" w:rsidR="00000000" w:rsidRPr="00000000">
              <w:rPr>
                <w:rFonts w:ascii="Montserrat" w:cs="Montserrat" w:eastAsia="Montserrat" w:hAnsi="Montserrat"/>
                <w:sz w:val="20"/>
                <w:szCs w:val="20"/>
                <w:rtl w:val="0"/>
              </w:rPr>
              <w:t xml:space="preserve">11</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D">
            <w:pPr>
              <w:widowControl w:val="0"/>
              <w:rPr>
                <w:sz w:val="20"/>
                <w:szCs w:val="20"/>
              </w:rPr>
            </w:pPr>
            <w:r w:rsidDel="00000000" w:rsidR="00000000" w:rsidRPr="00000000">
              <w:rPr>
                <w:rFonts w:ascii="Montserrat" w:cs="Montserrat" w:eastAsia="Montserrat" w:hAnsi="Montserrat"/>
                <w:sz w:val="20"/>
                <w:szCs w:val="20"/>
                <w:rtl w:val="0"/>
              </w:rPr>
              <w:t xml:space="preserve">Teaching for Understanding</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E">
            <w:pPr>
              <w:widowControl w:val="0"/>
              <w:rPr>
                <w:sz w:val="20"/>
                <w:szCs w:val="20"/>
              </w:rPr>
            </w:pPr>
            <w:r w:rsidDel="00000000" w:rsidR="00000000" w:rsidRPr="00000000">
              <w:rPr>
                <w:rFonts w:ascii="Montserrat" w:cs="Montserrat" w:eastAsia="Montserrat" w:hAnsi="Montserrat"/>
                <w:sz w:val="20"/>
                <w:szCs w:val="20"/>
                <w:rtl w:val="0"/>
              </w:rPr>
              <w:t xml:space="preserve">11/5</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F">
            <w:pPr>
              <w:widowControl w:val="0"/>
              <w:rPr>
                <w:sz w:val="20"/>
                <w:szCs w:val="20"/>
              </w:rPr>
            </w:pPr>
            <w:r w:rsidDel="00000000" w:rsidR="00000000" w:rsidRPr="00000000">
              <w:rPr>
                <w:rFonts w:ascii="Montserrat" w:cs="Montserrat" w:eastAsia="Montserrat" w:hAnsi="Montserrat"/>
                <w:sz w:val="20"/>
                <w:szCs w:val="20"/>
                <w:rtl w:val="0"/>
              </w:rPr>
              <w:t xml:space="preserve">12</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0">
            <w:pPr>
              <w:widowControl w:val="0"/>
              <w:rPr>
                <w:sz w:val="20"/>
                <w:szCs w:val="20"/>
              </w:rPr>
            </w:pPr>
            <w:r w:rsidDel="00000000" w:rsidR="00000000" w:rsidRPr="00000000">
              <w:rPr>
                <w:rFonts w:ascii="Montserrat" w:cs="Montserrat" w:eastAsia="Montserrat" w:hAnsi="Montserrat"/>
                <w:sz w:val="20"/>
                <w:szCs w:val="20"/>
                <w:rtl w:val="0"/>
              </w:rPr>
              <w:t xml:space="preserve">Teaching for Understanding</w:t>
            </w:r>
            <w:r w:rsidDel="00000000" w:rsidR="00000000" w:rsidRPr="00000000">
              <w:rPr>
                <w:rtl w:val="0"/>
              </w:rPr>
            </w:r>
          </w:p>
        </w:tc>
      </w:tr>
      <w:tr>
        <w:trPr>
          <w:cantSplit w:val="0"/>
          <w:trHeight w:val="315" w:hRule="atLeast"/>
          <w:tblHeader w:val="0"/>
        </w:trPr>
        <w:tc>
          <w:tcPr>
            <w:gridSpan w:val="3"/>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1">
            <w:pPr>
              <w:widowControl w:val="0"/>
              <w:rPr>
                <w:sz w:val="20"/>
                <w:szCs w:val="20"/>
              </w:rPr>
            </w:pPr>
            <w:r w:rsidDel="00000000" w:rsidR="00000000" w:rsidRPr="00000000">
              <w:rPr>
                <w:rFonts w:ascii="Montserrat" w:cs="Montserrat" w:eastAsia="Montserrat" w:hAnsi="Montserrat"/>
                <w:sz w:val="20"/>
                <w:szCs w:val="20"/>
                <w:rtl w:val="0"/>
              </w:rPr>
              <w:t xml:space="preserve">Section 3: Designing Lesson Plans</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4">
            <w:pPr>
              <w:widowControl w:val="0"/>
              <w:rPr>
                <w:sz w:val="20"/>
                <w:szCs w:val="20"/>
              </w:rPr>
            </w:pPr>
            <w:r w:rsidDel="00000000" w:rsidR="00000000" w:rsidRPr="00000000">
              <w:rPr>
                <w:rFonts w:ascii="Montserrat" w:cs="Montserrat" w:eastAsia="Montserrat" w:hAnsi="Montserrat"/>
                <w:sz w:val="20"/>
                <w:szCs w:val="20"/>
                <w:rtl w:val="0"/>
              </w:rPr>
              <w:t xml:space="preserve">11/12</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5">
            <w:pPr>
              <w:widowControl w:val="0"/>
              <w:rPr>
                <w:sz w:val="20"/>
                <w:szCs w:val="20"/>
              </w:rPr>
            </w:pPr>
            <w:r w:rsidDel="00000000" w:rsidR="00000000" w:rsidRPr="00000000">
              <w:rPr>
                <w:rFonts w:ascii="Montserrat" w:cs="Montserrat" w:eastAsia="Montserrat" w:hAnsi="Montserrat"/>
                <w:sz w:val="20"/>
                <w:szCs w:val="20"/>
                <w:rtl w:val="0"/>
              </w:rPr>
              <w:t xml:space="preserve">13</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6">
            <w:pPr>
              <w:widowControl w:val="0"/>
              <w:rPr>
                <w:sz w:val="20"/>
                <w:szCs w:val="20"/>
              </w:rPr>
            </w:pPr>
            <w:r w:rsidDel="00000000" w:rsidR="00000000" w:rsidRPr="00000000">
              <w:rPr>
                <w:rFonts w:ascii="Montserrat" w:cs="Montserrat" w:eastAsia="Montserrat" w:hAnsi="Montserrat"/>
                <w:sz w:val="20"/>
                <w:szCs w:val="20"/>
                <w:rtl w:val="0"/>
              </w:rPr>
              <w:t xml:space="preserve">Lesson Objectives + Assessments + UDL</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7">
            <w:pPr>
              <w:widowControl w:val="0"/>
              <w:rPr>
                <w:sz w:val="20"/>
                <w:szCs w:val="20"/>
              </w:rPr>
            </w:pPr>
            <w:r w:rsidDel="00000000" w:rsidR="00000000" w:rsidRPr="00000000">
              <w:rPr>
                <w:rFonts w:ascii="Montserrat" w:cs="Montserrat" w:eastAsia="Montserrat" w:hAnsi="Montserrat"/>
                <w:sz w:val="20"/>
                <w:szCs w:val="20"/>
                <w:rtl w:val="0"/>
              </w:rPr>
              <w:t xml:space="preserve">11/19</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8">
            <w:pPr>
              <w:widowControl w:val="0"/>
              <w:rPr>
                <w:sz w:val="20"/>
                <w:szCs w:val="20"/>
              </w:rPr>
            </w:pPr>
            <w:r w:rsidDel="00000000" w:rsidR="00000000" w:rsidRPr="00000000">
              <w:rPr>
                <w:rFonts w:ascii="Montserrat" w:cs="Montserrat" w:eastAsia="Montserrat" w:hAnsi="Montserrat"/>
                <w:sz w:val="20"/>
                <w:szCs w:val="20"/>
                <w:rtl w:val="0"/>
              </w:rPr>
              <w:t xml:space="preserve">14</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9">
            <w:pPr>
              <w:widowControl w:val="0"/>
              <w:rPr>
                <w:sz w:val="20"/>
                <w:szCs w:val="20"/>
              </w:rPr>
            </w:pPr>
            <w:r w:rsidDel="00000000" w:rsidR="00000000" w:rsidRPr="00000000">
              <w:rPr>
                <w:rFonts w:ascii="Montserrat" w:cs="Montserrat" w:eastAsia="Montserrat" w:hAnsi="Montserrat"/>
                <w:sz w:val="20"/>
                <w:szCs w:val="20"/>
                <w:rtl w:val="0"/>
              </w:rPr>
              <w:t xml:space="preserve">Lesson Activities + Materials + Anticipatory Sets</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d9ead3" w:val="clear"/>
            <w:tcMar>
              <w:top w:w="40.0" w:type="dxa"/>
              <w:left w:w="40.0" w:type="dxa"/>
              <w:bottom w:w="40.0" w:type="dxa"/>
              <w:right w:w="40.0" w:type="dxa"/>
            </w:tcMar>
            <w:vAlign w:val="top"/>
          </w:tcPr>
          <w:p w:rsidR="00000000" w:rsidDel="00000000" w:rsidP="00000000" w:rsidRDefault="00000000" w:rsidRPr="00000000" w14:paraId="0000007A">
            <w:pPr>
              <w:widowControl w:val="0"/>
              <w:rPr>
                <w:sz w:val="20"/>
                <w:szCs w:val="20"/>
              </w:rPr>
            </w:pPr>
            <w:r w:rsidDel="00000000" w:rsidR="00000000" w:rsidRPr="00000000">
              <w:rPr>
                <w:rFonts w:ascii="Montserrat" w:cs="Montserrat" w:eastAsia="Montserrat" w:hAnsi="Montserrat"/>
                <w:sz w:val="20"/>
                <w:szCs w:val="20"/>
                <w:rtl w:val="0"/>
              </w:rPr>
              <w:t xml:space="preserve">11/26</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ead3" w:val="clear"/>
            <w:tcMar>
              <w:top w:w="40.0" w:type="dxa"/>
              <w:left w:w="40.0" w:type="dxa"/>
              <w:bottom w:w="40.0" w:type="dxa"/>
              <w:right w:w="40.0" w:type="dxa"/>
            </w:tcMar>
            <w:vAlign w:val="top"/>
          </w:tcPr>
          <w:p w:rsidR="00000000" w:rsidDel="00000000" w:rsidP="00000000" w:rsidRDefault="00000000" w:rsidRPr="00000000" w14:paraId="0000007B">
            <w:pPr>
              <w:widowControl w:val="0"/>
              <w:rPr>
                <w:sz w:val="20"/>
                <w:szCs w:val="20"/>
              </w:rPr>
            </w:pPr>
            <w:r w:rsidDel="00000000" w:rsidR="00000000" w:rsidRPr="00000000">
              <w:rPr>
                <w:rFonts w:ascii="Montserrat" w:cs="Montserrat" w:eastAsia="Montserrat" w:hAnsi="Montserrat"/>
                <w:sz w:val="20"/>
                <w:szCs w:val="20"/>
                <w:rtl w:val="0"/>
              </w:rPr>
              <w:t xml:space="preserve">15</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ead3" w:val="clear"/>
            <w:tcMar>
              <w:top w:w="40.0" w:type="dxa"/>
              <w:left w:w="40.0" w:type="dxa"/>
              <w:bottom w:w="40.0" w:type="dxa"/>
              <w:right w:w="40.0" w:type="dxa"/>
            </w:tcMar>
            <w:vAlign w:val="top"/>
          </w:tcPr>
          <w:p w:rsidR="00000000" w:rsidDel="00000000" w:rsidP="00000000" w:rsidRDefault="00000000" w:rsidRPr="00000000" w14:paraId="0000007C">
            <w:pPr>
              <w:widowControl w:val="0"/>
              <w:rPr>
                <w:sz w:val="20"/>
                <w:szCs w:val="20"/>
              </w:rPr>
            </w:pPr>
            <w:r w:rsidDel="00000000" w:rsidR="00000000" w:rsidRPr="00000000">
              <w:rPr>
                <w:rFonts w:ascii="Montserrat" w:cs="Montserrat" w:eastAsia="Montserrat" w:hAnsi="Montserrat"/>
                <w:sz w:val="20"/>
                <w:szCs w:val="20"/>
                <w:rtl w:val="0"/>
              </w:rPr>
              <w:t xml:space="preserve">Fall Break</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widowControl w:val="0"/>
              <w:rPr>
                <w:sz w:val="20"/>
                <w:szCs w:val="20"/>
              </w:rPr>
            </w:pPr>
            <w:r w:rsidDel="00000000" w:rsidR="00000000" w:rsidRPr="00000000">
              <w:rPr>
                <w:rFonts w:ascii="Montserrat" w:cs="Montserrat" w:eastAsia="Montserrat" w:hAnsi="Montserrat"/>
                <w:sz w:val="20"/>
                <w:szCs w:val="20"/>
                <w:rtl w:val="0"/>
              </w:rPr>
              <w:t xml:space="preserve">12/3</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E">
            <w:pPr>
              <w:widowControl w:val="0"/>
              <w:rPr>
                <w:sz w:val="20"/>
                <w:szCs w:val="20"/>
              </w:rPr>
            </w:pPr>
            <w:r w:rsidDel="00000000" w:rsidR="00000000" w:rsidRPr="00000000">
              <w:rPr>
                <w:rFonts w:ascii="Montserrat" w:cs="Montserrat" w:eastAsia="Montserrat" w:hAnsi="Montserrat"/>
                <w:sz w:val="20"/>
                <w:szCs w:val="20"/>
                <w:rtl w:val="0"/>
              </w:rPr>
              <w:t xml:space="preserve">16</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widowControl w:val="0"/>
              <w:rPr>
                <w:sz w:val="20"/>
                <w:szCs w:val="20"/>
              </w:rPr>
            </w:pPr>
            <w:r w:rsidDel="00000000" w:rsidR="00000000" w:rsidRPr="00000000">
              <w:rPr>
                <w:rFonts w:ascii="Montserrat" w:cs="Montserrat" w:eastAsia="Montserrat" w:hAnsi="Montserrat"/>
                <w:sz w:val="20"/>
                <w:szCs w:val="20"/>
                <w:rtl w:val="0"/>
              </w:rPr>
              <w:t xml:space="preserve">LP Workshop + Peer Review</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3">
            <w:pPr>
              <w:widowControl w:val="0"/>
              <w:rPr>
                <w:sz w:val="20"/>
                <w:szCs w:val="20"/>
              </w:rPr>
            </w:pPr>
            <w:r w:rsidDel="00000000" w:rsidR="00000000" w:rsidRPr="00000000">
              <w:rPr>
                <w:rFonts w:ascii="Montserrat" w:cs="Montserrat" w:eastAsia="Montserrat" w:hAnsi="Montserrat"/>
                <w:sz w:val="20"/>
                <w:szCs w:val="20"/>
                <w:rtl w:val="0"/>
              </w:rPr>
              <w:t xml:space="preserve">12/7</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4">
            <w:pPr>
              <w:widowControl w:val="0"/>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85">
            <w:pPr>
              <w:widowControl w:val="0"/>
              <w:rPr>
                <w:sz w:val="20"/>
                <w:szCs w:val="20"/>
              </w:rPr>
            </w:pPr>
            <w:r w:rsidDel="00000000" w:rsidR="00000000" w:rsidRPr="00000000">
              <w:rPr>
                <w:rFonts w:ascii="Montserrat" w:cs="Montserrat" w:eastAsia="Montserrat" w:hAnsi="Montserrat"/>
                <w:sz w:val="20"/>
                <w:szCs w:val="20"/>
                <w:rtl w:val="0"/>
              </w:rPr>
              <w:t xml:space="preserve">LP Due</w:t>
            </w:r>
            <w:r w:rsidDel="00000000" w:rsidR="00000000" w:rsidRPr="00000000">
              <w:rPr>
                <w:rtl w:val="0"/>
              </w:rPr>
            </w:r>
          </w:p>
        </w:tc>
      </w:tr>
    </w:tbl>
    <w:p w:rsidR="00000000" w:rsidDel="00000000" w:rsidP="00000000" w:rsidRDefault="00000000" w:rsidRPr="00000000" w14:paraId="00000086">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7">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reserve the right to change the course plan. All changes will be communicated promptly.</w:t>
      </w:r>
    </w:p>
    <w:p w:rsidR="00000000" w:rsidDel="00000000" w:rsidP="00000000" w:rsidRDefault="00000000" w:rsidRPr="00000000" w14:paraId="00000088">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9">
      <w:pPr>
        <w:spacing w:line="240" w:lineRule="auto"/>
        <w:rPr>
          <w:rFonts w:ascii="Montserrat" w:cs="Montserrat" w:eastAsia="Montserrat" w:hAnsi="Montserrat"/>
          <w:b w:val="1"/>
          <w:color w:val="00853e"/>
          <w:sz w:val="36"/>
          <w:szCs w:val="36"/>
        </w:rPr>
      </w:pPr>
      <w:r w:rsidDel="00000000" w:rsidR="00000000" w:rsidRPr="00000000">
        <w:rPr>
          <w:rFonts w:ascii="Montserrat" w:cs="Montserrat" w:eastAsia="Montserrat" w:hAnsi="Montserrat"/>
          <w:b w:val="1"/>
          <w:color w:val="00853e"/>
          <w:sz w:val="36"/>
          <w:szCs w:val="36"/>
          <w:rtl w:val="0"/>
        </w:rPr>
        <w:t xml:space="preserve">Assessing Your Work</w:t>
      </w:r>
    </w:p>
    <w:p w:rsidR="00000000" w:rsidDel="00000000" w:rsidP="00000000" w:rsidRDefault="00000000" w:rsidRPr="00000000" w14:paraId="0000008A">
      <w:pPr>
        <w:spacing w:line="240" w:lineRule="auto"/>
        <w:rPr>
          <w:rFonts w:ascii="Montserrat" w:cs="Montserrat" w:eastAsia="Montserrat" w:hAnsi="Montserrat"/>
          <w:b w:val="1"/>
          <w:color w:val="00853e"/>
          <w:sz w:val="24"/>
          <w:szCs w:val="24"/>
        </w:rPr>
      </w:pPr>
      <w:r w:rsidDel="00000000" w:rsidR="00000000" w:rsidRPr="00000000">
        <w:rPr>
          <w:rtl w:val="0"/>
        </w:rPr>
      </w:r>
    </w:p>
    <w:p w:rsidR="00000000" w:rsidDel="00000000" w:rsidP="00000000" w:rsidRDefault="00000000" w:rsidRPr="00000000" w14:paraId="0000008B">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Grading Scale</w:t>
      </w:r>
      <w:r w:rsidDel="00000000" w:rsidR="00000000" w:rsidRPr="00000000">
        <w:rPr>
          <w:rtl w:val="0"/>
        </w:rPr>
      </w:r>
    </w:p>
    <w:p w:rsidR="00000000" w:rsidDel="00000000" w:rsidP="00000000" w:rsidRDefault="00000000" w:rsidRPr="00000000" w14:paraId="0000008C">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Letter grades will be allocated on the following scale:</w:t>
      </w:r>
    </w:p>
    <w:p w:rsidR="00000000" w:rsidDel="00000000" w:rsidP="00000000" w:rsidRDefault="00000000" w:rsidRPr="00000000" w14:paraId="0000008D">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E">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w:t>
        <w:tab/>
        <w:t xml:space="preserve">90-100 points</w:t>
      </w:r>
    </w:p>
    <w:p w:rsidR="00000000" w:rsidDel="00000000" w:rsidP="00000000" w:rsidRDefault="00000000" w:rsidRPr="00000000" w14:paraId="0000008F">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w:t>
        <w:tab/>
        <w:t xml:space="preserve">80-89 points</w:t>
      </w:r>
    </w:p>
    <w:p w:rsidR="00000000" w:rsidDel="00000000" w:rsidP="00000000" w:rsidRDefault="00000000" w:rsidRPr="00000000" w14:paraId="00000090">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w:t>
        <w:tab/>
        <w:t xml:space="preserve">70-79 points</w:t>
      </w:r>
    </w:p>
    <w:p w:rsidR="00000000" w:rsidDel="00000000" w:rsidP="00000000" w:rsidRDefault="00000000" w:rsidRPr="00000000" w14:paraId="00000091">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w:t>
        <w:tab/>
        <w:t xml:space="preserve">60-69 points</w:t>
      </w:r>
    </w:p>
    <w:p w:rsidR="00000000" w:rsidDel="00000000" w:rsidP="00000000" w:rsidRDefault="00000000" w:rsidRPr="00000000" w14:paraId="00000092">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w:t>
        <w:tab/>
        <w:t xml:space="preserve">50-59 points</w:t>
      </w:r>
    </w:p>
    <w:p w:rsidR="00000000" w:rsidDel="00000000" w:rsidP="00000000" w:rsidRDefault="00000000" w:rsidRPr="00000000" w14:paraId="00000093">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4">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expect all students will earn an A in the course if they are participating regularly and turning in major assignments. My approach to assessments aligns with UNT policies concerning academic integrity (UNT Student Academic Integrity Policy, 06.003). </w:t>
      </w:r>
    </w:p>
    <w:p w:rsidR="00000000" w:rsidDel="00000000" w:rsidP="00000000" w:rsidRDefault="00000000" w:rsidRPr="00000000" w14:paraId="00000095">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6">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Assignments</w:t>
      </w:r>
    </w:p>
    <w:p w:rsidR="00000000" w:rsidDel="00000000" w:rsidP="00000000" w:rsidRDefault="00000000" w:rsidRPr="00000000" w14:paraId="00000097">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In addition to course readings and class activities, the instructor will use the following graded learning activities as indicators of progress and understanding over the duration of the semester. Additional details will be provided at the beginning of the semester and/or before each assignment due date. All assignments will be submitted through Canvas.</w:t>
      </w:r>
      <w:r w:rsidDel="00000000" w:rsidR="00000000" w:rsidRPr="00000000">
        <w:rPr>
          <w:rtl w:val="0"/>
        </w:rPr>
      </w:r>
    </w:p>
    <w:p w:rsidR="00000000" w:rsidDel="00000000" w:rsidP="00000000" w:rsidRDefault="00000000" w:rsidRPr="00000000" w14:paraId="00000098">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9">
      <w:pPr>
        <w:numPr>
          <w:ilvl w:val="0"/>
          <w:numId w:val="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17%</w:t>
        <w:tab/>
        <w:t xml:space="preserve">26 points</w:t>
        <w:tab/>
        <w:t xml:space="preserve">Reading accountability and participation</w:t>
      </w:r>
    </w:p>
    <w:p w:rsidR="00000000" w:rsidDel="00000000" w:rsidP="00000000" w:rsidRDefault="00000000" w:rsidRPr="00000000" w14:paraId="0000009A">
      <w:pPr>
        <w:numPr>
          <w:ilvl w:val="0"/>
          <w:numId w:val="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9%</w:t>
        <w:tab/>
        <w:t xml:space="preserve">14 points</w:t>
        <w:tab/>
        <w:t xml:space="preserve">Observations of learning</w:t>
      </w:r>
    </w:p>
    <w:p w:rsidR="00000000" w:rsidDel="00000000" w:rsidP="00000000" w:rsidRDefault="00000000" w:rsidRPr="00000000" w14:paraId="0000009B">
      <w:pPr>
        <w:numPr>
          <w:ilvl w:val="0"/>
          <w:numId w:val="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20%</w:t>
        <w:tab/>
        <w:t xml:space="preserve">30 points</w:t>
        <w:tab/>
        <w:t xml:space="preserve">Self-assessment</w:t>
      </w:r>
    </w:p>
    <w:p w:rsidR="00000000" w:rsidDel="00000000" w:rsidP="00000000" w:rsidRDefault="00000000" w:rsidRPr="00000000" w14:paraId="0000009C">
      <w:pPr>
        <w:numPr>
          <w:ilvl w:val="0"/>
          <w:numId w:val="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20%</w:t>
        <w:tab/>
        <w:t xml:space="preserve">30 points</w:t>
        <w:tab/>
        <w:t xml:space="preserve">Models of teaching and learning</w:t>
      </w:r>
    </w:p>
    <w:p w:rsidR="00000000" w:rsidDel="00000000" w:rsidP="00000000" w:rsidRDefault="00000000" w:rsidRPr="00000000" w14:paraId="0000009D">
      <w:pPr>
        <w:numPr>
          <w:ilvl w:val="0"/>
          <w:numId w:val="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33%</w:t>
        <w:tab/>
        <w:t xml:space="preserve">50 points</w:t>
        <w:tab/>
        <w:t xml:space="preserve">Lesson plan</w:t>
      </w:r>
    </w:p>
    <w:p w:rsidR="00000000" w:rsidDel="00000000" w:rsidP="00000000" w:rsidRDefault="00000000" w:rsidRPr="00000000" w14:paraId="0000009E">
      <w:pPr>
        <w:numPr>
          <w:ilvl w:val="0"/>
          <w:numId w:val="1"/>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0%</w:t>
        <w:tab/>
        <w:t xml:space="preserve">  0 points</w:t>
        <w:tab/>
        <w:t xml:space="preserve">Required certification modules </w:t>
      </w:r>
    </w:p>
    <w:p w:rsidR="00000000" w:rsidDel="00000000" w:rsidP="00000000" w:rsidRDefault="00000000" w:rsidRPr="00000000" w14:paraId="0000009F">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0">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1">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Academic Integrity and AI</w:t>
      </w:r>
    </w:p>
    <w:p w:rsidR="00000000" w:rsidDel="00000000" w:rsidP="00000000" w:rsidRDefault="00000000" w:rsidRPr="00000000" w14:paraId="000000A2">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 this course, the use of GenAI tools is </w:t>
      </w:r>
      <w:r w:rsidDel="00000000" w:rsidR="00000000" w:rsidRPr="00000000">
        <w:rPr>
          <w:rFonts w:ascii="Montserrat" w:cs="Montserrat" w:eastAsia="Montserrat" w:hAnsi="Montserrat"/>
          <w:b w:val="1"/>
          <w:sz w:val="24"/>
          <w:szCs w:val="24"/>
          <w:rtl w:val="0"/>
        </w:rPr>
        <w:t xml:space="preserve">NOT PERMISSIBLE</w:t>
      </w:r>
      <w:r w:rsidDel="00000000" w:rsidR="00000000" w:rsidRPr="00000000">
        <w:rPr>
          <w:rFonts w:ascii="Montserrat" w:cs="Montserrat" w:eastAsia="Montserrat" w:hAnsi="Montserrat"/>
          <w:sz w:val="24"/>
          <w:szCs w:val="24"/>
          <w:rtl w:val="0"/>
        </w:rPr>
        <w:t xml:space="preserve">. No matter the approach, any attempt to represent GenAI output as a student’s own work will be considered fabrication, cheating, and/or academic dishonesty as determined on a case-by-case basis. The instructor reserves the right to verify students’ work through in-person meetings and/or proctored in-person assignments. The instructor also reserves the right to adjust course grades according to violations and report students to the Academic Integrity Office for further review. Any use of GenAI tools by the professor will be disclosed. The only tools that are permissible are Grammerly, spellcheck, predictive text, speech-to-text, and translation tools. </w:t>
      </w:r>
    </w:p>
    <w:p w:rsidR="00000000" w:rsidDel="00000000" w:rsidP="00000000" w:rsidRDefault="00000000" w:rsidRPr="00000000" w14:paraId="000000A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nt.edu/success/" TargetMode="External"/><Relationship Id="rId10" Type="http://schemas.openxmlformats.org/officeDocument/2006/relationships/hyperlink" Target="https://clear.unt.edu/student-support-services-policies" TargetMode="External"/><Relationship Id="rId13" Type="http://schemas.openxmlformats.org/officeDocument/2006/relationships/hyperlink" Target="https://www.unt.edu/wellness/index.html" TargetMode="External"/><Relationship Id="rId12" Type="http://schemas.openxmlformats.org/officeDocument/2006/relationships/hyperlink" Target="https://www.unt.edu/succ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gitalstrategy.unt.edu/clear/student-support-services-policies.html" TargetMode="External"/><Relationship Id="rId15" Type="http://schemas.openxmlformats.org/officeDocument/2006/relationships/hyperlink" Target="http://scrappysays.unt.edu/" TargetMode="External"/><Relationship Id="rId14" Type="http://schemas.openxmlformats.org/officeDocument/2006/relationships/hyperlink" Target="https://www.unt.edu/wellness/index.html" TargetMode="External"/><Relationship Id="rId5" Type="http://schemas.openxmlformats.org/officeDocument/2006/relationships/styles" Target="styles.xml"/><Relationship Id="rId6" Type="http://schemas.openxmlformats.org/officeDocument/2006/relationships/hyperlink" Target="https://studentaffairs.unt.edu/office-disability-access" TargetMode="External"/><Relationship Id="rId7" Type="http://schemas.openxmlformats.org/officeDocument/2006/relationships/hyperlink" Target="https://studentaffairs.unt.edu/office-disability-access" TargetMode="External"/><Relationship Id="rId8" Type="http://schemas.openxmlformats.org/officeDocument/2006/relationships/hyperlink" Target="https://digitalstrategy.unt.edu/clear/student-support-services-policie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