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Look w:val="04A0" w:firstRow="1" w:lastRow="0" w:firstColumn="1" w:lastColumn="0" w:noHBand="0" w:noVBand="1"/>
      </w:tblPr>
      <w:tblGrid>
        <w:gridCol w:w="4506"/>
        <w:gridCol w:w="5551"/>
      </w:tblGrid>
      <w:tr w:rsidR="0066357B" w:rsidRPr="00EC1FD2" w14:paraId="040FF7B2" w14:textId="77777777">
        <w:trPr>
          <w:trHeight w:val="1302"/>
        </w:trPr>
        <w:tc>
          <w:tcPr>
            <w:tcW w:w="4506" w:type="dxa"/>
          </w:tcPr>
          <w:p w14:paraId="703C69F5" w14:textId="77777777" w:rsidR="0066357B" w:rsidRPr="00EC1FD2" w:rsidRDefault="0066357B">
            <w:pPr>
              <w:rPr>
                <w:rFonts w:ascii="Helvetica" w:hAnsi="Helvetica" w:cstheme="minorHAnsi"/>
              </w:rPr>
            </w:pPr>
            <w:r w:rsidRPr="00EC1FD2">
              <w:rPr>
                <w:rFonts w:ascii="Helvetica" w:hAnsi="Helvetica" w:cstheme="minorHAnsi"/>
                <w:noProof/>
              </w:rPr>
              <w:drawing>
                <wp:inline distT="0" distB="0" distL="0" distR="0" wp14:anchorId="739E07F5" wp14:editId="10A426DC">
                  <wp:extent cx="2490221" cy="838202"/>
                  <wp:effectExtent l="0" t="0" r="571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58B9C0DB" w14:textId="77777777" w:rsidR="0066357B" w:rsidRPr="00EC1FD2" w:rsidRDefault="0066357B">
            <w:pPr>
              <w:rPr>
                <w:rFonts w:ascii="Helvetica" w:hAnsi="Helvetica" w:cstheme="minorHAnsi"/>
                <w:color w:val="000000" w:themeColor="text1"/>
                <w:szCs w:val="24"/>
              </w:rPr>
            </w:pPr>
            <w:r w:rsidRPr="00EC1FD2">
              <w:rPr>
                <w:rFonts w:ascii="Helvetica" w:hAnsi="Helvetica" w:cstheme="minorHAnsi"/>
                <w:color w:val="000000" w:themeColor="text1"/>
                <w:szCs w:val="24"/>
              </w:rPr>
              <w:t>University of North Texas</w:t>
            </w:r>
          </w:p>
          <w:p w14:paraId="69287E47" w14:textId="77777777" w:rsidR="0066357B" w:rsidRPr="00EC1FD2" w:rsidRDefault="0066357B">
            <w:pPr>
              <w:rPr>
                <w:rFonts w:ascii="Helvetica" w:hAnsi="Helvetica" w:cstheme="minorHAnsi"/>
                <w:color w:val="000000" w:themeColor="text1"/>
                <w:szCs w:val="24"/>
              </w:rPr>
            </w:pPr>
            <w:r w:rsidRPr="00EC1FD2">
              <w:rPr>
                <w:rFonts w:ascii="Helvetica" w:hAnsi="Helvetica" w:cstheme="minorHAnsi"/>
                <w:color w:val="000000" w:themeColor="text1"/>
                <w:szCs w:val="24"/>
              </w:rPr>
              <w:t>College of Information</w:t>
            </w:r>
          </w:p>
          <w:p w14:paraId="51815923" w14:textId="77777777" w:rsidR="0066357B" w:rsidRPr="00EC1FD2" w:rsidRDefault="0066357B">
            <w:pPr>
              <w:rPr>
                <w:rFonts w:ascii="Helvetica" w:hAnsi="Helvetica" w:cstheme="minorHAnsi"/>
                <w:color w:val="000000" w:themeColor="text1"/>
                <w:szCs w:val="24"/>
              </w:rPr>
            </w:pPr>
            <w:r w:rsidRPr="00EC1FD2">
              <w:rPr>
                <w:rFonts w:ascii="Helvetica" w:hAnsi="Helvetica" w:cstheme="minorHAnsi"/>
                <w:color w:val="000000" w:themeColor="text1"/>
                <w:szCs w:val="24"/>
              </w:rPr>
              <w:t>Department of Information Science</w:t>
            </w:r>
          </w:p>
          <w:p w14:paraId="6A456A68" w14:textId="77777777" w:rsidR="0066357B" w:rsidRPr="00EC1FD2" w:rsidRDefault="0066357B">
            <w:pPr>
              <w:rPr>
                <w:rFonts w:ascii="Helvetica" w:hAnsi="Helvetica" w:cstheme="minorHAnsi"/>
              </w:rPr>
            </w:pPr>
          </w:p>
        </w:tc>
      </w:tr>
    </w:tbl>
    <w:p w14:paraId="64625D5E" w14:textId="15352036" w:rsidR="00873D60" w:rsidRPr="0066357B" w:rsidRDefault="0066357B" w:rsidP="00873D60">
      <w:pPr>
        <w:pStyle w:val="Heading1"/>
        <w:spacing w:before="0" w:line="240" w:lineRule="auto"/>
        <w:rPr>
          <w:rFonts w:eastAsia="DengXian" w:cstheme="minorHAnsi"/>
          <w:color w:val="00853E"/>
          <w:lang w:eastAsia="zh-CN"/>
        </w:rPr>
      </w:pPr>
      <w:r>
        <w:rPr>
          <w:rFonts w:eastAsia="DengXian" w:cstheme="minorHAnsi" w:hint="eastAsia"/>
          <w:color w:val="00853E"/>
          <w:lang w:eastAsia="zh-CN"/>
        </w:rPr>
        <w:t xml:space="preserve">INFO 4206 Information Retrieval System </w:t>
      </w:r>
    </w:p>
    <w:p w14:paraId="1BFEC5BC" w14:textId="17F481B6" w:rsidR="0066357B" w:rsidRPr="0066357B" w:rsidRDefault="00873D60" w:rsidP="0066357B">
      <w:pPr>
        <w:pStyle w:val="Heading2"/>
        <w:spacing w:before="0" w:after="0" w:line="240" w:lineRule="auto"/>
        <w:rPr>
          <w:rFonts w:eastAsia="DengXian" w:cstheme="minorHAnsi"/>
          <w:lang w:eastAsia="zh-CN"/>
        </w:rPr>
      </w:pPr>
      <w:r w:rsidRPr="009E62BC">
        <w:rPr>
          <w:rFonts w:cstheme="minorHAnsi"/>
        </w:rPr>
        <w:t xml:space="preserve">Instructor Information  </w:t>
      </w:r>
    </w:p>
    <w:p w14:paraId="4BD05D5B" w14:textId="3AE7B3A2" w:rsidR="0066357B" w:rsidRDefault="0066357B" w:rsidP="0066357B">
      <w:pPr>
        <w:spacing w:after="120" w:line="240" w:lineRule="auto"/>
        <w:ind w:firstLine="720"/>
        <w:rPr>
          <w:lang w:eastAsia="zh-CN"/>
        </w:rPr>
      </w:pPr>
      <w:r w:rsidRPr="0066357B">
        <w:rPr>
          <w:rFonts w:hint="eastAsia"/>
          <w:b/>
          <w:bCs/>
          <w:lang w:eastAsia="zh-CN"/>
        </w:rPr>
        <w:t>Name</w:t>
      </w:r>
      <w:r>
        <w:rPr>
          <w:rFonts w:hint="eastAsia"/>
          <w:lang w:eastAsia="zh-CN"/>
        </w:rPr>
        <w:t>: Ting Wang</w:t>
      </w:r>
    </w:p>
    <w:p w14:paraId="554B906C" w14:textId="73AC5247" w:rsidR="0066357B" w:rsidRDefault="0066357B" w:rsidP="0066357B">
      <w:pPr>
        <w:spacing w:after="120" w:line="240" w:lineRule="auto"/>
        <w:ind w:firstLine="720"/>
        <w:rPr>
          <w:lang w:eastAsia="zh-CN"/>
        </w:rPr>
      </w:pPr>
      <w:r w:rsidRPr="0066357B">
        <w:rPr>
          <w:rFonts w:hint="eastAsia"/>
          <w:b/>
          <w:bCs/>
          <w:lang w:eastAsia="zh-CN"/>
        </w:rPr>
        <w:t>Email</w:t>
      </w:r>
      <w:r>
        <w:rPr>
          <w:rFonts w:hint="eastAsia"/>
          <w:lang w:eastAsia="zh-CN"/>
        </w:rPr>
        <w:t xml:space="preserve">: </w:t>
      </w:r>
      <w:hyperlink r:id="rId12" w:history="1">
        <w:r w:rsidRPr="00646AC2">
          <w:rPr>
            <w:rStyle w:val="Hyperlink"/>
            <w:rFonts w:hint="eastAsia"/>
            <w:lang w:eastAsia="zh-CN"/>
          </w:rPr>
          <w:t>ting.wang@unt.edu</w:t>
        </w:r>
      </w:hyperlink>
    </w:p>
    <w:p w14:paraId="77E6C19F" w14:textId="704766EF" w:rsidR="0066357B" w:rsidRDefault="0066357B" w:rsidP="0066357B">
      <w:pPr>
        <w:spacing w:after="120" w:line="240" w:lineRule="auto"/>
        <w:ind w:firstLine="720"/>
        <w:rPr>
          <w:lang w:eastAsia="zh-CN"/>
        </w:rPr>
      </w:pPr>
      <w:r w:rsidRPr="0066357B">
        <w:rPr>
          <w:rFonts w:hint="eastAsia"/>
          <w:b/>
          <w:bCs/>
          <w:lang w:eastAsia="zh-CN"/>
        </w:rPr>
        <w:t>Phone Number</w:t>
      </w:r>
      <w:r>
        <w:rPr>
          <w:rFonts w:hint="eastAsia"/>
          <w:lang w:eastAsia="zh-CN"/>
        </w:rPr>
        <w:t>: 620-757-9178</w:t>
      </w:r>
    </w:p>
    <w:p w14:paraId="36346ED2" w14:textId="027669D2" w:rsidR="00384B85" w:rsidRPr="0066357B" w:rsidRDefault="0066357B" w:rsidP="0066357B">
      <w:pPr>
        <w:spacing w:after="120" w:line="240" w:lineRule="auto"/>
        <w:ind w:left="720"/>
        <w:rPr>
          <w:lang w:eastAsia="zh-CN"/>
        </w:rPr>
      </w:pPr>
      <w:r w:rsidRPr="0066357B">
        <w:rPr>
          <w:rFonts w:hint="eastAsia"/>
          <w:b/>
          <w:bCs/>
          <w:lang w:eastAsia="zh-CN"/>
        </w:rPr>
        <w:t>Office Hours</w:t>
      </w:r>
      <w:r>
        <w:rPr>
          <w:rFonts w:hint="eastAsia"/>
          <w:lang w:eastAsia="zh-CN"/>
        </w:rPr>
        <w:t xml:space="preserve">: </w:t>
      </w:r>
      <w:r w:rsidRPr="0066357B">
        <w:rPr>
          <w:lang w:eastAsia="zh-CN"/>
        </w:rPr>
        <w:t xml:space="preserve">Every Tuesday, 9:00 A.M. – 11:00 A.M. Students are also welcome to make an appointment with the instructor at any time to discuss course-related questions, issues, or concerns. Please send an email to the instructors to schedule a meeting, including during the office hours. </w:t>
      </w:r>
    </w:p>
    <w:p w14:paraId="0C8EE44A" w14:textId="747E8EAD" w:rsidR="00873D60" w:rsidRPr="005C0D32" w:rsidRDefault="00873D60" w:rsidP="0066357B">
      <w:pPr>
        <w:pStyle w:val="Heading2"/>
        <w:spacing w:before="0" w:line="240" w:lineRule="auto"/>
      </w:pPr>
      <w:r w:rsidRPr="005C0D32">
        <w:t xml:space="preserve">Course Description, Structure, and Objectives </w:t>
      </w:r>
    </w:p>
    <w:p w14:paraId="43B6FB4C" w14:textId="1092E3F0" w:rsidR="006B7C4A" w:rsidRDefault="0066357B" w:rsidP="0066357B">
      <w:pPr>
        <w:spacing w:after="120" w:line="240" w:lineRule="auto"/>
        <w:ind w:firstLine="720"/>
        <w:rPr>
          <w:rFonts w:eastAsia="DengXian" w:cstheme="minorHAnsi"/>
          <w:lang w:eastAsia="zh-CN"/>
        </w:rPr>
      </w:pPr>
      <w:r w:rsidRPr="0066357B">
        <w:rPr>
          <w:rFonts w:eastAsia="DengXian" w:cstheme="minorHAnsi" w:hint="eastAsia"/>
          <w:b/>
          <w:bCs/>
          <w:lang w:eastAsia="zh-CN"/>
        </w:rPr>
        <w:t>Course Format</w:t>
      </w:r>
      <w:r w:rsidRPr="0066357B">
        <w:rPr>
          <w:rFonts w:eastAsia="DengXian" w:cstheme="minorHAnsi" w:hint="eastAsia"/>
          <w:lang w:eastAsia="zh-CN"/>
        </w:rPr>
        <w:t xml:space="preserve">: </w:t>
      </w:r>
      <w:r>
        <w:rPr>
          <w:rFonts w:eastAsia="DengXian" w:cstheme="minorHAnsi" w:hint="eastAsia"/>
          <w:lang w:eastAsia="zh-CN"/>
        </w:rPr>
        <w:t>100% online course</w:t>
      </w:r>
    </w:p>
    <w:p w14:paraId="06C5C5B2" w14:textId="50CC0212" w:rsidR="00F15C6E" w:rsidRPr="00F15C6E" w:rsidRDefault="0066357B" w:rsidP="00F15C6E">
      <w:pPr>
        <w:spacing w:after="120" w:line="240" w:lineRule="auto"/>
        <w:ind w:left="1440"/>
        <w:rPr>
          <w:rFonts w:eastAsia="DengXian" w:cstheme="minorHAnsi"/>
          <w:lang w:eastAsia="zh-CN"/>
        </w:rPr>
      </w:pPr>
      <w:r w:rsidRPr="0066357B">
        <w:rPr>
          <w:rFonts w:eastAsia="DengXian" w:cstheme="minorHAnsi" w:hint="eastAsia"/>
          <w:b/>
          <w:bCs/>
          <w:lang w:eastAsia="zh-CN"/>
        </w:rPr>
        <w:t>F-1 Visa Regulations</w:t>
      </w:r>
      <w:r>
        <w:rPr>
          <w:rFonts w:eastAsia="DengXian" w:cstheme="minorHAnsi" w:hint="eastAsia"/>
          <w:lang w:eastAsia="zh-CN"/>
        </w:rPr>
        <w:t xml:space="preserve">: </w:t>
      </w:r>
      <w:r w:rsidRPr="0066357B">
        <w:rPr>
          <w:rFonts w:eastAsia="DengXian" w:cstheme="minorHAnsi"/>
          <w:lang w:eastAsia="zh-CN"/>
        </w:rPr>
        <w:t>Federal regulations state that students may apply only 3 fully-online semester credit hours (SCH) to the hours required for full-time status for F-1 Visa (DOC) holders. Full-time status for F-1 Visa students is 12 hours for undergraduates and 9 hours for graduate students</w:t>
      </w:r>
    </w:p>
    <w:p w14:paraId="0D18F7CF" w14:textId="40EEFBED" w:rsidR="0066357B" w:rsidRDefault="0066357B" w:rsidP="0066357B">
      <w:pPr>
        <w:spacing w:after="120" w:line="240" w:lineRule="auto"/>
        <w:ind w:left="720"/>
        <w:rPr>
          <w:rFonts w:eastAsia="DengXian" w:cstheme="minorHAnsi"/>
          <w:lang w:eastAsia="zh-CN"/>
        </w:rPr>
      </w:pPr>
      <w:r w:rsidRPr="0066357B">
        <w:rPr>
          <w:rFonts w:eastAsia="DengXian" w:cstheme="minorHAnsi" w:hint="eastAsia"/>
          <w:b/>
          <w:bCs/>
          <w:lang w:eastAsia="zh-CN"/>
        </w:rPr>
        <w:t>Course Description</w:t>
      </w:r>
      <w:r>
        <w:rPr>
          <w:rFonts w:eastAsia="DengXian" w:cstheme="minorHAnsi" w:hint="eastAsia"/>
          <w:lang w:eastAsia="zh-CN"/>
        </w:rPr>
        <w:t xml:space="preserve">: </w:t>
      </w:r>
      <w:r w:rsidRPr="0066357B">
        <w:rPr>
          <w:rFonts w:eastAsia="DengXian" w:cstheme="minorHAnsi"/>
          <w:lang w:eastAsia="zh-CN"/>
        </w:rPr>
        <w:t>Computer-based storage and retrieval of textual, pictorial, graphic</w:t>
      </w:r>
      <w:r w:rsidR="00921BF6">
        <w:rPr>
          <w:rFonts w:eastAsia="DengXian" w:cstheme="minorHAnsi"/>
          <w:lang w:eastAsia="zh-CN"/>
        </w:rPr>
        <w:t>,</w:t>
      </w:r>
      <w:r w:rsidRPr="0066357B">
        <w:rPr>
          <w:rFonts w:eastAsia="DengXian" w:cstheme="minorHAnsi"/>
          <w:lang w:eastAsia="zh-CN"/>
        </w:rPr>
        <w:t xml:space="preserve"> and voice data. Addresses questions about how users interact with information retrieval (IR) systems, their components, evaluation</w:t>
      </w:r>
      <w:r w:rsidR="00921BF6">
        <w:rPr>
          <w:rFonts w:eastAsia="DengXian" w:cstheme="minorHAnsi"/>
          <w:lang w:eastAsia="zh-CN"/>
        </w:rPr>
        <w:t>, and their impact on</w:t>
      </w:r>
      <w:r w:rsidRPr="0066357B">
        <w:rPr>
          <w:rFonts w:eastAsia="DengXian" w:cstheme="minorHAnsi"/>
          <w:lang w:eastAsia="zh-CN"/>
        </w:rPr>
        <w:t xml:space="preserve"> society. The issues of representation, the nature of the query, and other aspects of the system are examined.</w:t>
      </w:r>
    </w:p>
    <w:p w14:paraId="06AE2533" w14:textId="77777777" w:rsidR="0066357B" w:rsidRDefault="0066357B" w:rsidP="0066357B">
      <w:pPr>
        <w:spacing w:after="120" w:line="240" w:lineRule="auto"/>
        <w:ind w:left="720"/>
        <w:rPr>
          <w:rFonts w:eastAsia="DengXian" w:cstheme="minorHAnsi"/>
          <w:lang w:eastAsia="zh-CN"/>
        </w:rPr>
      </w:pPr>
      <w:r w:rsidRPr="0066357B">
        <w:rPr>
          <w:rFonts w:eastAsia="DengXian" w:cstheme="minorHAnsi" w:hint="eastAsia"/>
          <w:b/>
          <w:bCs/>
          <w:lang w:eastAsia="zh-CN"/>
        </w:rPr>
        <w:t>Course length</w:t>
      </w:r>
      <w:r>
        <w:rPr>
          <w:rFonts w:eastAsia="DengXian" w:cstheme="minorHAnsi" w:hint="eastAsia"/>
          <w:lang w:eastAsia="zh-CN"/>
        </w:rPr>
        <w:t>: 16 weeks</w:t>
      </w:r>
    </w:p>
    <w:p w14:paraId="54703DBF" w14:textId="6F39BDA5" w:rsidR="0066357B" w:rsidRDefault="0066357B" w:rsidP="0066357B">
      <w:pPr>
        <w:spacing w:after="120" w:line="240" w:lineRule="auto"/>
        <w:ind w:left="720"/>
        <w:rPr>
          <w:rFonts w:eastAsia="DengXian" w:cstheme="minorHAnsi"/>
          <w:lang w:eastAsia="zh-CN"/>
        </w:rPr>
      </w:pPr>
      <w:r w:rsidRPr="0066357B">
        <w:rPr>
          <w:rFonts w:eastAsia="DengXian" w:cstheme="minorHAnsi" w:hint="eastAsia"/>
          <w:b/>
          <w:bCs/>
          <w:lang w:eastAsia="zh-CN"/>
        </w:rPr>
        <w:t>Number of Modules</w:t>
      </w:r>
      <w:r>
        <w:rPr>
          <w:rFonts w:eastAsia="DengXian" w:cstheme="minorHAnsi" w:hint="eastAsia"/>
          <w:lang w:eastAsia="zh-CN"/>
        </w:rPr>
        <w:t>: 16 Modules</w:t>
      </w:r>
    </w:p>
    <w:p w14:paraId="5B07E968" w14:textId="05C6C22F" w:rsidR="0066357B" w:rsidRDefault="0066357B" w:rsidP="0066357B">
      <w:pPr>
        <w:spacing w:after="120" w:line="240" w:lineRule="auto"/>
        <w:ind w:left="720"/>
        <w:rPr>
          <w:rFonts w:eastAsia="DengXian" w:cstheme="minorHAnsi"/>
          <w:lang w:eastAsia="zh-CN"/>
        </w:rPr>
      </w:pPr>
      <w:r w:rsidRPr="0066357B">
        <w:rPr>
          <w:rFonts w:eastAsia="DengXian" w:cstheme="minorHAnsi" w:hint="eastAsia"/>
          <w:b/>
          <w:bCs/>
          <w:lang w:eastAsia="zh-CN"/>
        </w:rPr>
        <w:t>Learning Objectives</w:t>
      </w:r>
      <w:r>
        <w:rPr>
          <w:rFonts w:eastAsia="DengXian" w:cstheme="minorHAnsi" w:hint="eastAsia"/>
          <w:lang w:eastAsia="zh-CN"/>
        </w:rPr>
        <w:t xml:space="preserve">: </w:t>
      </w:r>
    </w:p>
    <w:p w14:paraId="61AA304A" w14:textId="77777777" w:rsidR="0066357B" w:rsidRPr="0066357B" w:rsidRDefault="0066357B" w:rsidP="0066357B">
      <w:pPr>
        <w:numPr>
          <w:ilvl w:val="0"/>
          <w:numId w:val="39"/>
        </w:numPr>
        <w:tabs>
          <w:tab w:val="num" w:pos="720"/>
        </w:tabs>
        <w:spacing w:after="120" w:line="240" w:lineRule="auto"/>
        <w:rPr>
          <w:rFonts w:eastAsia="DengXian" w:cstheme="minorHAnsi"/>
          <w:lang w:eastAsia="zh-CN"/>
        </w:rPr>
      </w:pPr>
      <w:r w:rsidRPr="0066357B">
        <w:rPr>
          <w:rFonts w:eastAsia="DengXian" w:cstheme="minorHAnsi"/>
          <w:lang w:eastAsia="zh-CN"/>
        </w:rPr>
        <w:t>Develop a fundamental understanding of information retrieval concepts, including text representation, indexing, and query processing, to comprehend how modern information retrieval systems operate.</w:t>
      </w:r>
    </w:p>
    <w:p w14:paraId="590B69B6" w14:textId="77777777" w:rsidR="0066357B" w:rsidRPr="0066357B" w:rsidRDefault="0066357B" w:rsidP="0066357B">
      <w:pPr>
        <w:numPr>
          <w:ilvl w:val="0"/>
          <w:numId w:val="39"/>
        </w:numPr>
        <w:tabs>
          <w:tab w:val="num" w:pos="720"/>
        </w:tabs>
        <w:spacing w:after="120" w:line="240" w:lineRule="auto"/>
        <w:rPr>
          <w:rFonts w:eastAsia="DengXian" w:cstheme="minorHAnsi"/>
          <w:lang w:eastAsia="zh-CN"/>
        </w:rPr>
      </w:pPr>
      <w:r w:rsidRPr="0066357B">
        <w:rPr>
          <w:rFonts w:eastAsia="DengXian" w:cstheme="minorHAnsi"/>
          <w:lang w:eastAsia="zh-CN"/>
        </w:rPr>
        <w:t>Apply ranking models, scoring techniques, and evaluation methods to design, optimize, and assess the performance of IR systems.</w:t>
      </w:r>
    </w:p>
    <w:p w14:paraId="25E35B5D" w14:textId="77777777" w:rsidR="0066357B" w:rsidRPr="0066357B" w:rsidRDefault="0066357B" w:rsidP="0066357B">
      <w:pPr>
        <w:numPr>
          <w:ilvl w:val="0"/>
          <w:numId w:val="39"/>
        </w:numPr>
        <w:tabs>
          <w:tab w:val="num" w:pos="720"/>
        </w:tabs>
        <w:spacing w:after="120" w:line="240" w:lineRule="auto"/>
        <w:rPr>
          <w:rFonts w:eastAsia="DengXian" w:cstheme="minorHAnsi"/>
          <w:lang w:eastAsia="zh-CN"/>
        </w:rPr>
      </w:pPr>
      <w:r w:rsidRPr="0066357B">
        <w:rPr>
          <w:rFonts w:eastAsia="DengXian" w:cstheme="minorHAnsi"/>
          <w:lang w:eastAsia="zh-CN"/>
        </w:rPr>
        <w:t>Explore advanced topics in IR, such as machine learning for classification, clustering, and structured retrieval, to address complex information retrieval challenges in diverse contexts.</w:t>
      </w:r>
    </w:p>
    <w:p w14:paraId="13EAFF1A" w14:textId="03AE51B9" w:rsidR="00977D27" w:rsidRPr="00F15C6E" w:rsidRDefault="0066357B" w:rsidP="00F15C6E">
      <w:pPr>
        <w:numPr>
          <w:ilvl w:val="0"/>
          <w:numId w:val="39"/>
        </w:numPr>
        <w:tabs>
          <w:tab w:val="num" w:pos="720"/>
        </w:tabs>
        <w:spacing w:after="120" w:line="240" w:lineRule="auto"/>
        <w:rPr>
          <w:rFonts w:eastAsia="DengXian" w:cstheme="minorHAnsi"/>
          <w:lang w:eastAsia="zh-CN"/>
        </w:rPr>
      </w:pPr>
      <w:r w:rsidRPr="0066357B">
        <w:rPr>
          <w:rFonts w:eastAsia="DengXian" w:cstheme="minorHAnsi"/>
          <w:lang w:eastAsia="zh-CN"/>
        </w:rPr>
        <w:t>Analyze the architecture and functionality of web search engines, link analysis, and enterprise search systems while examining their applications in professional, academic, and large-scale web environments.</w:t>
      </w:r>
      <w:r w:rsidR="00350D7B" w:rsidRPr="00F15C6E">
        <w:rPr>
          <w:rFonts w:eastAsiaTheme="minorEastAsia" w:cstheme="minorHAnsi"/>
        </w:rPr>
        <w:tab/>
      </w:r>
    </w:p>
    <w:p w14:paraId="3B2F8389" w14:textId="61179C36" w:rsidR="00921BF6" w:rsidRPr="00921BF6" w:rsidRDefault="00921BF6" w:rsidP="00921BF6">
      <w:pPr>
        <w:pStyle w:val="Heading2"/>
        <w:rPr>
          <w:rFonts w:eastAsia="DengXian" w:cstheme="minorHAnsi"/>
          <w:lang w:eastAsia="zh-CN"/>
        </w:rPr>
      </w:pPr>
      <w:r w:rsidRPr="009E62BC">
        <w:rPr>
          <w:rFonts w:cstheme="minorHAnsi"/>
        </w:rPr>
        <w:t xml:space="preserve">Required </w:t>
      </w:r>
      <w:r>
        <w:rPr>
          <w:rFonts w:eastAsia="DengXian" w:cstheme="minorHAnsi" w:hint="eastAsia"/>
          <w:lang w:eastAsia="zh-CN"/>
        </w:rPr>
        <w:t>Textbooks</w:t>
      </w:r>
    </w:p>
    <w:bookmarkStart w:id="0" w:name="OLE_LINK1"/>
    <w:p w14:paraId="7F3D926D" w14:textId="5F09F5B7" w:rsidR="00921BF6" w:rsidRDefault="00F15C6E" w:rsidP="00921BF6">
      <w:pPr>
        <w:spacing w:after="120" w:line="240" w:lineRule="auto"/>
        <w:ind w:left="360"/>
        <w:rPr>
          <w:rFonts w:eastAsiaTheme="minorEastAsia" w:cstheme="minorHAnsi"/>
          <w:color w:val="000000" w:themeColor="text1"/>
        </w:rPr>
      </w:pPr>
      <w:r>
        <w:rPr>
          <w:rFonts w:eastAsiaTheme="minorEastAsia" w:cstheme="minorHAnsi"/>
          <w:color w:val="000000" w:themeColor="text1"/>
        </w:rPr>
        <w:fldChar w:fldCharType="begin"/>
      </w:r>
      <w:r>
        <w:rPr>
          <w:rFonts w:eastAsiaTheme="minorEastAsia" w:cstheme="minorHAnsi"/>
          <w:color w:val="000000" w:themeColor="text1"/>
        </w:rPr>
        <w:instrText>HYPERLINK "https://nlp.stanford.edu/IR-book/information-retrieval-book.html"</w:instrText>
      </w:r>
      <w:r>
        <w:rPr>
          <w:rFonts w:eastAsiaTheme="minorEastAsia" w:cstheme="minorHAnsi"/>
          <w:color w:val="000000" w:themeColor="text1"/>
        </w:rPr>
      </w:r>
      <w:r>
        <w:rPr>
          <w:rFonts w:eastAsiaTheme="minorEastAsia" w:cstheme="minorHAnsi"/>
          <w:color w:val="000000" w:themeColor="text1"/>
        </w:rPr>
        <w:fldChar w:fldCharType="separate"/>
      </w:r>
      <w:r w:rsidR="00921BF6" w:rsidRPr="00F15C6E">
        <w:rPr>
          <w:rStyle w:val="Hyperlink"/>
          <w:rFonts w:eastAsiaTheme="minorEastAsia" w:cstheme="minorHAnsi"/>
        </w:rPr>
        <w:t>Manning, C. D., Raghavan, P., &amp; Schütze, H. (2009). Introduction to information retrieval. Cambridge University Press.</w:t>
      </w:r>
      <w:r>
        <w:rPr>
          <w:rFonts w:eastAsiaTheme="minorEastAsia" w:cstheme="minorHAnsi"/>
          <w:color w:val="000000" w:themeColor="text1"/>
        </w:rPr>
        <w:fldChar w:fldCharType="end"/>
      </w:r>
    </w:p>
    <w:p w14:paraId="5E506BFA" w14:textId="01C05E46" w:rsidR="00503D1B" w:rsidRPr="00503D1B" w:rsidRDefault="00F15C6E" w:rsidP="00503D1B">
      <w:pPr>
        <w:spacing w:after="120" w:line="240" w:lineRule="auto"/>
        <w:ind w:left="360"/>
        <w:rPr>
          <w:rFonts w:eastAsia="DengXian" w:cstheme="minorHAnsi"/>
          <w:b/>
          <w:bCs/>
          <w:lang w:eastAsia="zh-CN"/>
        </w:rPr>
      </w:pPr>
      <w:r w:rsidRPr="00F15C6E">
        <w:rPr>
          <w:rFonts w:eastAsia="DengXian" w:cstheme="minorHAnsi"/>
          <w:lang w:eastAsia="zh-CN"/>
        </w:rPr>
        <w:lastRenderedPageBreak/>
        <w:t>You can access the book online for free. However, due to the website's instability, I strongly recommend purchasing a printed or electronic version of the textbook. </w:t>
      </w:r>
      <w:r w:rsidR="00CF5E54">
        <w:rPr>
          <w:rFonts w:eastAsia="DengXian" w:cstheme="minorHAnsi"/>
          <w:b/>
          <w:bCs/>
          <w:color w:val="FF0000"/>
          <w:lang w:eastAsia="zh-CN"/>
        </w:rPr>
        <w:t xml:space="preserve">Being unable to access the textbook cannot be a reason </w:t>
      </w:r>
      <w:r w:rsidR="007A6780">
        <w:rPr>
          <w:rFonts w:eastAsia="DengXian" w:cstheme="minorHAnsi"/>
          <w:b/>
          <w:bCs/>
          <w:color w:val="FF0000"/>
          <w:lang w:eastAsia="zh-CN"/>
        </w:rPr>
        <w:t>to extend</w:t>
      </w:r>
      <w:r w:rsidR="00CF5E54">
        <w:rPr>
          <w:rFonts w:eastAsia="DengXian" w:cstheme="minorHAnsi"/>
          <w:b/>
          <w:bCs/>
          <w:color w:val="FF0000"/>
          <w:lang w:eastAsia="zh-CN"/>
        </w:rPr>
        <w:t xml:space="preserve"> the submission deadline</w:t>
      </w:r>
      <w:r w:rsidRPr="00F15C6E">
        <w:rPr>
          <w:rFonts w:eastAsia="DengXian" w:cstheme="minorHAnsi"/>
          <w:lang w:eastAsia="zh-CN"/>
        </w:rPr>
        <w:t xml:space="preserve">. </w:t>
      </w:r>
      <w:bookmarkEnd w:id="0"/>
    </w:p>
    <w:p w14:paraId="4B358232" w14:textId="788696B4" w:rsidR="00DF1C4B" w:rsidRDefault="00DF1C4B" w:rsidP="0009352A">
      <w:pPr>
        <w:pStyle w:val="Heading2"/>
        <w:rPr>
          <w:rFonts w:eastAsia="DengXian" w:cstheme="minorHAnsi"/>
          <w:lang w:eastAsia="zh-CN"/>
        </w:rPr>
      </w:pPr>
      <w:r w:rsidRPr="009E62BC">
        <w:rPr>
          <w:rFonts w:cstheme="minorHAnsi"/>
        </w:rPr>
        <w:t xml:space="preserve">Course </w:t>
      </w:r>
      <w:r>
        <w:rPr>
          <w:rFonts w:cstheme="minorHAnsi"/>
        </w:rPr>
        <w:t>Requirements/</w:t>
      </w:r>
      <w:r w:rsidRPr="009E62BC">
        <w:rPr>
          <w:rFonts w:cstheme="minorHAnsi"/>
        </w:rPr>
        <w:t xml:space="preserve">Schedule </w:t>
      </w:r>
    </w:p>
    <w:p w14:paraId="2CCB3183" w14:textId="592FB41B" w:rsidR="007A6780" w:rsidRPr="004432DD" w:rsidRDefault="007A6780" w:rsidP="007A6780">
      <w:pPr>
        <w:numPr>
          <w:ilvl w:val="0"/>
          <w:numId w:val="47"/>
        </w:numPr>
        <w:spacing w:after="13" w:line="249" w:lineRule="auto"/>
        <w:ind w:hanging="420"/>
        <w:rPr>
          <w:rFonts w:cstheme="minorHAnsi"/>
        </w:rPr>
      </w:pPr>
      <w:r w:rsidRPr="004432DD">
        <w:rPr>
          <w:rFonts w:cstheme="minorHAnsi"/>
        </w:rPr>
        <w:t>Module Activities (</w:t>
      </w:r>
      <w:r w:rsidRPr="004432DD">
        <w:rPr>
          <w:rFonts w:cstheme="minorHAnsi"/>
          <w:lang w:eastAsia="zh-CN"/>
        </w:rPr>
        <w:t>4</w:t>
      </w:r>
      <w:r w:rsidRPr="004432DD">
        <w:rPr>
          <w:rFonts w:cstheme="minorHAnsi"/>
        </w:rPr>
        <w:t xml:space="preserve">0% of total grade) </w:t>
      </w:r>
    </w:p>
    <w:p w14:paraId="0A374AAE" w14:textId="77777777" w:rsidR="007A6780" w:rsidRPr="004432DD" w:rsidRDefault="007A6780" w:rsidP="007A6780">
      <w:pPr>
        <w:spacing w:after="0"/>
        <w:ind w:left="405" w:right="60" w:hanging="420"/>
        <w:rPr>
          <w:rFonts w:cstheme="minorHAnsi"/>
          <w:highlight w:val="green"/>
        </w:rPr>
      </w:pPr>
      <w:r w:rsidRPr="004432DD">
        <w:rPr>
          <w:rFonts w:cstheme="minorHAnsi"/>
        </w:rPr>
        <w:t xml:space="preserve">       Purposes:  Module activities allow the students to understand key concepts, examine issues facing information and knowledge society, and reflect on critical and creative thinking. </w:t>
      </w:r>
    </w:p>
    <w:p w14:paraId="0638B1C2" w14:textId="77777777" w:rsidR="007A6780" w:rsidRPr="004432DD" w:rsidRDefault="007A6780" w:rsidP="007A6780">
      <w:pPr>
        <w:spacing w:after="0"/>
        <w:ind w:left="405" w:right="60" w:hanging="420"/>
        <w:rPr>
          <w:rFonts w:cstheme="minorHAnsi"/>
          <w:highlight w:val="green"/>
        </w:rPr>
      </w:pPr>
    </w:p>
    <w:p w14:paraId="0A75B0D8" w14:textId="600E0E88" w:rsidR="004432DD" w:rsidRPr="004432DD" w:rsidRDefault="007A6780" w:rsidP="004432DD">
      <w:pPr>
        <w:pStyle w:val="ListParagraph"/>
        <w:numPr>
          <w:ilvl w:val="0"/>
          <w:numId w:val="48"/>
        </w:numPr>
        <w:spacing w:after="0"/>
        <w:ind w:right="61"/>
        <w:rPr>
          <w:rFonts w:cstheme="minorHAnsi"/>
        </w:rPr>
      </w:pPr>
      <w:r w:rsidRPr="004432DD">
        <w:rPr>
          <w:rFonts w:eastAsia="Times New Roman" w:cstheme="minorHAnsi"/>
        </w:rPr>
        <w:t>Module Discussions (</w:t>
      </w:r>
      <w:r w:rsidRPr="004432DD">
        <w:rPr>
          <w:rFonts w:eastAsia="DengXian" w:cstheme="minorHAnsi"/>
          <w:lang w:eastAsia="zh-CN"/>
        </w:rPr>
        <w:t>1</w:t>
      </w:r>
      <w:r w:rsidRPr="004432DD">
        <w:rPr>
          <w:rFonts w:eastAsia="Times New Roman" w:cstheme="minorHAnsi"/>
        </w:rPr>
        <w:t xml:space="preserve">0% of total grade). </w:t>
      </w:r>
      <w:bookmarkStart w:id="1" w:name="OLE_LINK2"/>
      <w:r w:rsidRPr="004432DD">
        <w:rPr>
          <w:rFonts w:cstheme="minorHAnsi"/>
        </w:rPr>
        <w:t xml:space="preserve">These are graded discussions, and students are required to participate in the online discussions. The discussion posts must answer the discussion question thoughtfully and reflectively. In addition, it is essential to demonstrate original thoughts supported by specific examples, relevant experiences, and assigned/self-selected readings. The initial post should cite a minimum of </w:t>
      </w:r>
      <w:r w:rsidRPr="004432DD">
        <w:rPr>
          <w:rFonts w:cstheme="minorHAnsi"/>
          <w:lang w:eastAsia="zh-CN"/>
        </w:rPr>
        <w:t>one article</w:t>
      </w:r>
      <w:r w:rsidRPr="004432DD">
        <w:rPr>
          <w:rFonts w:cstheme="minorHAnsi"/>
        </w:rPr>
        <w:t xml:space="preserve"> from the reading list of a module. Additionally, students are expected to respond to at least one comment made by another student in class (100-150 words). </w:t>
      </w:r>
      <w:bookmarkEnd w:id="1"/>
    </w:p>
    <w:p w14:paraId="01A20FA4" w14:textId="77777777" w:rsidR="004432DD" w:rsidRDefault="004432DD" w:rsidP="004432DD">
      <w:pPr>
        <w:pStyle w:val="ListParagraph"/>
        <w:spacing w:after="0"/>
        <w:ind w:left="760" w:right="61"/>
        <w:rPr>
          <w:rFonts w:cstheme="minorHAnsi"/>
        </w:rPr>
      </w:pPr>
    </w:p>
    <w:p w14:paraId="107AA21D" w14:textId="0E80E371" w:rsidR="007A6780" w:rsidRPr="004432DD" w:rsidRDefault="007A6780" w:rsidP="004432DD">
      <w:pPr>
        <w:pStyle w:val="ListParagraph"/>
        <w:spacing w:after="0"/>
        <w:ind w:left="760" w:right="61"/>
        <w:rPr>
          <w:rFonts w:cstheme="minorHAnsi"/>
        </w:rPr>
      </w:pPr>
      <w:r w:rsidRPr="004432DD">
        <w:rPr>
          <w:rFonts w:cstheme="minorHAnsi"/>
        </w:rPr>
        <w:t xml:space="preserve">Deadlines &amp; Submissions:  </w:t>
      </w:r>
      <w:r w:rsidRPr="004432DD">
        <w:rPr>
          <w:rFonts w:cstheme="minorHAnsi"/>
          <w:color w:val="000000" w:themeColor="text1"/>
        </w:rPr>
        <w:t xml:space="preserve">Each post must be completed before the specified deadline. </w:t>
      </w:r>
    </w:p>
    <w:p w14:paraId="4BA9DF7E" w14:textId="77777777" w:rsidR="007A6780" w:rsidRPr="004432DD" w:rsidRDefault="007A6780" w:rsidP="007A6780">
      <w:pPr>
        <w:spacing w:after="0" w:line="238" w:lineRule="auto"/>
        <w:ind w:right="62"/>
        <w:rPr>
          <w:rFonts w:cstheme="minorHAnsi"/>
        </w:rPr>
      </w:pPr>
    </w:p>
    <w:p w14:paraId="4EEFBE03" w14:textId="5F4DD793" w:rsidR="007A6780" w:rsidRPr="004432DD" w:rsidRDefault="007A6780" w:rsidP="007A6780">
      <w:pPr>
        <w:spacing w:after="0" w:line="238" w:lineRule="auto"/>
        <w:ind w:left="420" w:right="62"/>
        <w:rPr>
          <w:rFonts w:cstheme="minorHAnsi"/>
        </w:rPr>
      </w:pPr>
      <w:r w:rsidRPr="004432DD">
        <w:rPr>
          <w:rFonts w:cstheme="minorHAnsi"/>
        </w:rPr>
        <w:t>b. Module Quizzes (</w:t>
      </w:r>
      <w:r w:rsidRPr="004432DD">
        <w:rPr>
          <w:rFonts w:cstheme="minorHAnsi"/>
          <w:lang w:eastAsia="zh-CN"/>
        </w:rPr>
        <w:t>3</w:t>
      </w:r>
      <w:r w:rsidRPr="004432DD">
        <w:rPr>
          <w:rFonts w:cstheme="minorHAnsi"/>
        </w:rPr>
        <w:t xml:space="preserve">0%): </w:t>
      </w:r>
      <w:r w:rsidRPr="004432DD">
        <w:rPr>
          <w:rFonts w:eastAsia="Times New Roman" w:cstheme="minorHAnsi"/>
        </w:rPr>
        <w:t xml:space="preserve">Students are required to complete online quizzes to examine their understanding of the readings and the critical concepts in a module. Detailed instructions will be shown on the Canvas site. </w:t>
      </w:r>
    </w:p>
    <w:p w14:paraId="5E595FBD" w14:textId="77777777" w:rsidR="007A6780" w:rsidRPr="004432DD" w:rsidRDefault="007A6780" w:rsidP="007A6780">
      <w:pPr>
        <w:pStyle w:val="ListParagraph"/>
        <w:spacing w:after="0" w:line="238" w:lineRule="auto"/>
        <w:ind w:left="780" w:right="62"/>
        <w:rPr>
          <w:rFonts w:cstheme="minorHAnsi"/>
        </w:rPr>
      </w:pPr>
    </w:p>
    <w:p w14:paraId="25BAD005" w14:textId="77777777" w:rsidR="007A6780" w:rsidRPr="004432DD" w:rsidRDefault="007A6780" w:rsidP="007A6780">
      <w:pPr>
        <w:spacing w:after="0" w:line="238" w:lineRule="auto"/>
        <w:ind w:right="62"/>
        <w:rPr>
          <w:rFonts w:cstheme="minorHAnsi"/>
        </w:rPr>
      </w:pPr>
      <w:r w:rsidRPr="004432DD">
        <w:rPr>
          <w:rFonts w:cstheme="minorHAnsi"/>
        </w:rPr>
        <w:t>3. Assignments</w:t>
      </w:r>
      <w:r w:rsidRPr="004432DD">
        <w:rPr>
          <w:rFonts w:cstheme="minorHAnsi"/>
          <w:spacing w:val="-1"/>
        </w:rPr>
        <w:t xml:space="preserve"> </w:t>
      </w:r>
      <w:r w:rsidRPr="004432DD">
        <w:rPr>
          <w:rFonts w:cstheme="minorHAnsi"/>
        </w:rPr>
        <w:t>1 to</w:t>
      </w:r>
      <w:r w:rsidRPr="004432DD">
        <w:rPr>
          <w:rFonts w:cstheme="minorHAnsi"/>
          <w:spacing w:val="-1"/>
        </w:rPr>
        <w:t xml:space="preserve"> </w:t>
      </w:r>
      <w:r w:rsidRPr="004432DD">
        <w:rPr>
          <w:rFonts w:cstheme="minorHAnsi"/>
        </w:rPr>
        <w:t xml:space="preserve">3 </w:t>
      </w:r>
      <w:r w:rsidRPr="004432DD">
        <w:rPr>
          <w:rFonts w:cstheme="minorHAnsi"/>
          <w:spacing w:val="-1"/>
        </w:rPr>
        <w:t>(</w:t>
      </w:r>
      <w:r w:rsidRPr="004432DD">
        <w:rPr>
          <w:rFonts w:cstheme="minorHAnsi"/>
        </w:rPr>
        <w:t>35%</w:t>
      </w:r>
      <w:r w:rsidRPr="004432DD">
        <w:rPr>
          <w:rFonts w:cstheme="minorHAnsi"/>
          <w:spacing w:val="-1"/>
        </w:rPr>
        <w:t xml:space="preserve"> </w:t>
      </w:r>
      <w:r w:rsidRPr="004432DD">
        <w:rPr>
          <w:rFonts w:cstheme="minorHAnsi"/>
        </w:rPr>
        <w:t>of</w:t>
      </w:r>
      <w:r w:rsidRPr="004432DD">
        <w:rPr>
          <w:rFonts w:cstheme="minorHAnsi"/>
          <w:spacing w:val="-1"/>
        </w:rPr>
        <w:t xml:space="preserve"> </w:t>
      </w:r>
      <w:r w:rsidRPr="004432DD">
        <w:rPr>
          <w:rFonts w:cstheme="minorHAnsi"/>
        </w:rPr>
        <w:t>t</w:t>
      </w:r>
      <w:r w:rsidRPr="004432DD">
        <w:rPr>
          <w:rFonts w:cstheme="minorHAnsi"/>
          <w:spacing w:val="-1"/>
        </w:rPr>
        <w:t>o</w:t>
      </w:r>
      <w:r w:rsidRPr="004432DD">
        <w:rPr>
          <w:rFonts w:cstheme="minorHAnsi"/>
        </w:rPr>
        <w:t xml:space="preserve">tal </w:t>
      </w:r>
      <w:r w:rsidRPr="004432DD">
        <w:rPr>
          <w:rFonts w:cstheme="minorHAnsi"/>
          <w:spacing w:val="1"/>
        </w:rPr>
        <w:t>g</w:t>
      </w:r>
      <w:r w:rsidRPr="004432DD">
        <w:rPr>
          <w:rFonts w:cstheme="minorHAnsi"/>
          <w:spacing w:val="-1"/>
        </w:rPr>
        <w:t>r</w:t>
      </w:r>
      <w:r w:rsidRPr="004432DD">
        <w:rPr>
          <w:rFonts w:cstheme="minorHAnsi"/>
        </w:rPr>
        <w:t>ade)</w:t>
      </w:r>
    </w:p>
    <w:p w14:paraId="0ACB1B0C" w14:textId="05DE37B8" w:rsidR="007A6780" w:rsidRPr="004432DD" w:rsidRDefault="007A6780" w:rsidP="007A6780">
      <w:pPr>
        <w:pStyle w:val="BodyText"/>
        <w:spacing w:line="269" w:lineRule="exact"/>
        <w:ind w:left="720"/>
        <w:rPr>
          <w:rFonts w:asciiTheme="minorHAnsi" w:hAnsiTheme="minorHAnsi" w:cstheme="minorHAnsi"/>
          <w:sz w:val="22"/>
          <w:szCs w:val="22"/>
        </w:rPr>
      </w:pPr>
      <w:r w:rsidRPr="004432DD">
        <w:rPr>
          <w:rFonts w:asciiTheme="minorHAnsi" w:hAnsiTheme="minorHAnsi" w:cstheme="minorHAnsi"/>
          <w:sz w:val="22"/>
          <w:szCs w:val="22"/>
        </w:rPr>
        <w:t>A</w:t>
      </w:r>
      <w:r w:rsidRPr="004432DD">
        <w:rPr>
          <w:rFonts w:asciiTheme="minorHAnsi" w:hAnsiTheme="minorHAnsi" w:cstheme="minorHAnsi"/>
          <w:spacing w:val="-2"/>
          <w:sz w:val="22"/>
          <w:szCs w:val="22"/>
        </w:rPr>
        <w:t>ss</w:t>
      </w:r>
      <w:r w:rsidRPr="004432DD">
        <w:rPr>
          <w:rFonts w:asciiTheme="minorHAnsi" w:hAnsiTheme="minorHAnsi" w:cstheme="minorHAnsi"/>
          <w:sz w:val="22"/>
          <w:szCs w:val="22"/>
        </w:rPr>
        <w:t>ignment #</w:t>
      </w:r>
      <w:r w:rsidRPr="004432DD">
        <w:rPr>
          <w:rFonts w:asciiTheme="minorHAnsi" w:hAnsiTheme="minorHAnsi" w:cstheme="minorHAnsi"/>
          <w:spacing w:val="1"/>
          <w:sz w:val="22"/>
          <w:szCs w:val="22"/>
        </w:rPr>
        <w:t>1</w:t>
      </w:r>
      <w:r w:rsidRPr="004432DD">
        <w:rPr>
          <w:rFonts w:asciiTheme="minorHAnsi" w:hAnsiTheme="minorHAnsi" w:cstheme="minorHAnsi"/>
          <w:sz w:val="22"/>
          <w:szCs w:val="22"/>
        </w:rPr>
        <w:t>: Index Techniques</w:t>
      </w:r>
    </w:p>
    <w:p w14:paraId="2CD95CEC" w14:textId="5D5BF604" w:rsidR="007A6780" w:rsidRPr="004432DD" w:rsidRDefault="007A6780" w:rsidP="007A6780">
      <w:pPr>
        <w:pStyle w:val="BodyText"/>
        <w:spacing w:line="269" w:lineRule="exact"/>
        <w:ind w:left="720" w:firstLine="720"/>
        <w:rPr>
          <w:rFonts w:asciiTheme="minorHAnsi" w:hAnsiTheme="minorHAnsi" w:cstheme="minorHAnsi"/>
          <w:sz w:val="22"/>
          <w:szCs w:val="22"/>
        </w:rPr>
      </w:pPr>
      <w:r w:rsidRPr="004432DD">
        <w:rPr>
          <w:rFonts w:asciiTheme="minorHAnsi" w:hAnsiTheme="minorHAnsi" w:cstheme="minorHAnsi"/>
          <w:spacing w:val="-1"/>
          <w:sz w:val="22"/>
          <w:szCs w:val="22"/>
        </w:rPr>
        <w:t>P</w:t>
      </w:r>
      <w:r w:rsidRPr="004432DD">
        <w:rPr>
          <w:rFonts w:asciiTheme="minorHAnsi" w:hAnsiTheme="minorHAnsi" w:cstheme="minorHAnsi"/>
          <w:sz w:val="22"/>
          <w:szCs w:val="22"/>
        </w:rPr>
        <w:t>oint</w:t>
      </w:r>
      <w:r w:rsidRPr="004432DD">
        <w:rPr>
          <w:rFonts w:asciiTheme="minorHAnsi" w:hAnsiTheme="minorHAnsi" w:cstheme="minorHAnsi"/>
          <w:spacing w:val="-2"/>
          <w:sz w:val="22"/>
          <w:szCs w:val="22"/>
        </w:rPr>
        <w:t>s</w:t>
      </w:r>
      <w:r w:rsidRPr="004432DD">
        <w:rPr>
          <w:rFonts w:asciiTheme="minorHAnsi" w:hAnsiTheme="minorHAnsi" w:cstheme="minorHAnsi"/>
          <w:sz w:val="22"/>
          <w:szCs w:val="22"/>
        </w:rPr>
        <w:t>: 1</w:t>
      </w:r>
      <w:r w:rsidRPr="004432DD">
        <w:rPr>
          <w:rFonts w:asciiTheme="minorHAnsi" w:eastAsia="DengXian" w:hAnsiTheme="minorHAnsi" w:cstheme="minorHAnsi"/>
          <w:sz w:val="22"/>
          <w:szCs w:val="22"/>
          <w:lang w:eastAsia="zh-CN"/>
        </w:rPr>
        <w:t>5</w:t>
      </w:r>
      <w:r w:rsidRPr="004432DD">
        <w:rPr>
          <w:rFonts w:asciiTheme="minorHAnsi" w:hAnsiTheme="minorHAnsi" w:cstheme="minorHAnsi"/>
          <w:sz w:val="22"/>
          <w:szCs w:val="22"/>
        </w:rPr>
        <w:t>%</w:t>
      </w:r>
      <w:r w:rsidRPr="004432DD">
        <w:rPr>
          <w:rFonts w:asciiTheme="minorHAnsi" w:hAnsiTheme="minorHAnsi" w:cstheme="minorHAnsi"/>
          <w:spacing w:val="-1"/>
          <w:sz w:val="22"/>
          <w:szCs w:val="22"/>
        </w:rPr>
        <w:t xml:space="preserve"> </w:t>
      </w:r>
      <w:r w:rsidRPr="004432DD">
        <w:rPr>
          <w:rFonts w:asciiTheme="minorHAnsi" w:hAnsiTheme="minorHAnsi" w:cstheme="minorHAnsi"/>
          <w:sz w:val="22"/>
          <w:szCs w:val="22"/>
        </w:rPr>
        <w:t>of</w:t>
      </w:r>
      <w:r w:rsidRPr="004432DD">
        <w:rPr>
          <w:rFonts w:asciiTheme="minorHAnsi" w:hAnsiTheme="minorHAnsi" w:cstheme="minorHAnsi"/>
          <w:spacing w:val="-1"/>
          <w:sz w:val="22"/>
          <w:szCs w:val="22"/>
        </w:rPr>
        <w:t xml:space="preserve"> </w:t>
      </w:r>
      <w:r w:rsidRPr="004432DD">
        <w:rPr>
          <w:rFonts w:asciiTheme="minorHAnsi" w:hAnsiTheme="minorHAnsi" w:cstheme="minorHAnsi"/>
          <w:sz w:val="22"/>
          <w:szCs w:val="22"/>
        </w:rPr>
        <w:t>a</w:t>
      </w:r>
      <w:r w:rsidRPr="004432DD">
        <w:rPr>
          <w:rFonts w:asciiTheme="minorHAnsi" w:hAnsiTheme="minorHAnsi" w:cstheme="minorHAnsi"/>
          <w:spacing w:val="1"/>
          <w:sz w:val="22"/>
          <w:szCs w:val="22"/>
        </w:rPr>
        <w:t>s</w:t>
      </w:r>
      <w:r w:rsidRPr="004432DD">
        <w:rPr>
          <w:rFonts w:asciiTheme="minorHAnsi" w:hAnsiTheme="minorHAnsi" w:cstheme="minorHAnsi"/>
          <w:spacing w:val="-2"/>
          <w:sz w:val="22"/>
          <w:szCs w:val="22"/>
        </w:rPr>
        <w:t>s</w:t>
      </w:r>
      <w:r w:rsidRPr="004432DD">
        <w:rPr>
          <w:rFonts w:asciiTheme="minorHAnsi" w:hAnsiTheme="minorHAnsi" w:cstheme="minorHAnsi"/>
          <w:sz w:val="22"/>
          <w:szCs w:val="22"/>
        </w:rPr>
        <w:t>ignment grade</w:t>
      </w:r>
    </w:p>
    <w:p w14:paraId="29CEA11A" w14:textId="50481906" w:rsidR="007A6780" w:rsidRPr="004432DD" w:rsidRDefault="007A6780" w:rsidP="007A6780">
      <w:pPr>
        <w:pStyle w:val="BodyText"/>
        <w:spacing w:before="2" w:line="239" w:lineRule="auto"/>
        <w:ind w:left="1440" w:right="139"/>
        <w:rPr>
          <w:rFonts w:asciiTheme="minorHAnsi" w:eastAsia="DengXian" w:hAnsiTheme="minorHAnsi" w:cstheme="minorHAnsi"/>
          <w:spacing w:val="1"/>
          <w:sz w:val="22"/>
          <w:szCs w:val="22"/>
          <w:lang w:eastAsia="zh-CN"/>
        </w:rPr>
      </w:pPr>
      <w:r w:rsidRPr="004432DD">
        <w:rPr>
          <w:rFonts w:asciiTheme="minorHAnsi" w:hAnsiTheme="minorHAnsi" w:cstheme="minorHAnsi"/>
          <w:sz w:val="22"/>
          <w:szCs w:val="22"/>
          <w:u w:val="single" w:color="000000"/>
        </w:rPr>
        <w:t>De</w:t>
      </w:r>
      <w:r w:rsidRPr="004432DD">
        <w:rPr>
          <w:rFonts w:asciiTheme="minorHAnsi" w:hAnsiTheme="minorHAnsi" w:cstheme="minorHAnsi"/>
          <w:spacing w:val="-1"/>
          <w:sz w:val="22"/>
          <w:szCs w:val="22"/>
          <w:u w:val="single" w:color="000000"/>
        </w:rPr>
        <w:t>s</w:t>
      </w:r>
      <w:r w:rsidRPr="004432DD">
        <w:rPr>
          <w:rFonts w:asciiTheme="minorHAnsi" w:hAnsiTheme="minorHAnsi" w:cstheme="minorHAnsi"/>
          <w:sz w:val="22"/>
          <w:szCs w:val="22"/>
          <w:u w:val="single" w:color="000000"/>
        </w:rPr>
        <w:t>cription</w:t>
      </w:r>
      <w:r w:rsidRPr="004432DD">
        <w:rPr>
          <w:rFonts w:asciiTheme="minorHAnsi" w:hAnsiTheme="minorHAnsi" w:cstheme="minorHAnsi"/>
          <w:sz w:val="22"/>
          <w:szCs w:val="22"/>
        </w:rPr>
        <w:t>:</w:t>
      </w:r>
      <w:r w:rsidRPr="004432DD">
        <w:rPr>
          <w:rFonts w:asciiTheme="minorHAnsi" w:hAnsiTheme="minorHAnsi" w:cstheme="minorHAnsi"/>
          <w:spacing w:val="2"/>
          <w:sz w:val="22"/>
          <w:szCs w:val="22"/>
        </w:rPr>
        <w:t xml:space="preserve"> </w:t>
      </w:r>
      <w:r w:rsidRPr="004432DD">
        <w:rPr>
          <w:rFonts w:asciiTheme="minorHAnsi" w:hAnsiTheme="minorHAnsi" w:cstheme="minorHAnsi"/>
          <w:sz w:val="22"/>
          <w:szCs w:val="22"/>
        </w:rPr>
        <w:t xml:space="preserve">Students will be asked to apply core information retrieval concepts, including positional indexes, index compression, and tolerant retrieval, through three structured questions that combine practical tasks and conceptual understanding. </w:t>
      </w:r>
    </w:p>
    <w:p w14:paraId="77073457" w14:textId="77777777" w:rsidR="007A6780" w:rsidRPr="004432DD" w:rsidRDefault="007A6780" w:rsidP="007A6780">
      <w:pPr>
        <w:pStyle w:val="BodyText"/>
        <w:spacing w:before="2" w:line="239" w:lineRule="auto"/>
        <w:ind w:left="720" w:right="139"/>
        <w:rPr>
          <w:rFonts w:asciiTheme="minorHAnsi" w:hAnsiTheme="minorHAnsi" w:cstheme="minorHAnsi"/>
          <w:sz w:val="22"/>
          <w:szCs w:val="22"/>
        </w:rPr>
      </w:pPr>
    </w:p>
    <w:p w14:paraId="6A6FDBE6" w14:textId="4A16CFA4" w:rsidR="007A6780" w:rsidRPr="004432DD" w:rsidRDefault="007A6780" w:rsidP="007A6780">
      <w:pPr>
        <w:pStyle w:val="BodyText"/>
        <w:spacing w:before="2" w:line="239" w:lineRule="auto"/>
        <w:ind w:left="720" w:right="139"/>
        <w:rPr>
          <w:rFonts w:asciiTheme="minorHAnsi" w:hAnsiTheme="minorHAnsi" w:cstheme="minorHAnsi"/>
          <w:sz w:val="22"/>
          <w:szCs w:val="22"/>
        </w:rPr>
      </w:pPr>
      <w:r w:rsidRPr="004432DD">
        <w:rPr>
          <w:rFonts w:asciiTheme="minorHAnsi" w:hAnsiTheme="minorHAnsi" w:cstheme="minorHAnsi"/>
          <w:sz w:val="22"/>
          <w:szCs w:val="22"/>
        </w:rPr>
        <w:t>A</w:t>
      </w:r>
      <w:r w:rsidRPr="004432DD">
        <w:rPr>
          <w:rFonts w:asciiTheme="minorHAnsi" w:hAnsiTheme="minorHAnsi" w:cstheme="minorHAnsi"/>
          <w:spacing w:val="-2"/>
          <w:sz w:val="22"/>
          <w:szCs w:val="22"/>
        </w:rPr>
        <w:t>ss</w:t>
      </w:r>
      <w:r w:rsidRPr="004432DD">
        <w:rPr>
          <w:rFonts w:asciiTheme="minorHAnsi" w:hAnsiTheme="minorHAnsi" w:cstheme="minorHAnsi"/>
          <w:sz w:val="22"/>
          <w:szCs w:val="22"/>
        </w:rPr>
        <w:t>ignment #2: Clustering and Information Retrieval</w:t>
      </w:r>
    </w:p>
    <w:p w14:paraId="6053EEC7" w14:textId="77777777" w:rsidR="007A6780" w:rsidRPr="004432DD" w:rsidRDefault="007A6780" w:rsidP="007A6780">
      <w:pPr>
        <w:pStyle w:val="BodyText"/>
        <w:spacing w:before="2" w:line="239" w:lineRule="auto"/>
        <w:ind w:left="1300" w:right="4528"/>
        <w:rPr>
          <w:rFonts w:asciiTheme="minorHAnsi" w:hAnsiTheme="minorHAnsi" w:cstheme="minorHAnsi"/>
          <w:sz w:val="22"/>
          <w:szCs w:val="22"/>
        </w:rPr>
      </w:pPr>
      <w:r w:rsidRPr="004432DD">
        <w:rPr>
          <w:rFonts w:asciiTheme="minorHAnsi" w:hAnsiTheme="minorHAnsi" w:cstheme="minorHAnsi"/>
          <w:spacing w:val="-1"/>
          <w:sz w:val="22"/>
          <w:szCs w:val="22"/>
        </w:rPr>
        <w:t>P</w:t>
      </w:r>
      <w:r w:rsidRPr="004432DD">
        <w:rPr>
          <w:rFonts w:asciiTheme="minorHAnsi" w:hAnsiTheme="minorHAnsi" w:cstheme="minorHAnsi"/>
          <w:sz w:val="22"/>
          <w:szCs w:val="22"/>
        </w:rPr>
        <w:t>oint</w:t>
      </w:r>
      <w:r w:rsidRPr="004432DD">
        <w:rPr>
          <w:rFonts w:asciiTheme="minorHAnsi" w:hAnsiTheme="minorHAnsi" w:cstheme="minorHAnsi"/>
          <w:spacing w:val="-2"/>
          <w:sz w:val="22"/>
          <w:szCs w:val="22"/>
        </w:rPr>
        <w:t>s</w:t>
      </w:r>
      <w:r w:rsidRPr="004432DD">
        <w:rPr>
          <w:rFonts w:asciiTheme="minorHAnsi" w:hAnsiTheme="minorHAnsi" w:cstheme="minorHAnsi"/>
          <w:sz w:val="22"/>
          <w:szCs w:val="22"/>
        </w:rPr>
        <w:t>: 1</w:t>
      </w:r>
      <w:r w:rsidRPr="004432DD">
        <w:rPr>
          <w:rFonts w:asciiTheme="minorHAnsi" w:hAnsiTheme="minorHAnsi" w:cstheme="minorHAnsi"/>
          <w:spacing w:val="3"/>
          <w:sz w:val="22"/>
          <w:szCs w:val="22"/>
        </w:rPr>
        <w:t>0</w:t>
      </w:r>
      <w:r w:rsidRPr="004432DD">
        <w:rPr>
          <w:rFonts w:asciiTheme="minorHAnsi" w:hAnsiTheme="minorHAnsi" w:cstheme="minorHAnsi"/>
          <w:sz w:val="22"/>
          <w:szCs w:val="22"/>
        </w:rPr>
        <w:t>%</w:t>
      </w:r>
      <w:r w:rsidRPr="004432DD">
        <w:rPr>
          <w:rFonts w:asciiTheme="minorHAnsi" w:hAnsiTheme="minorHAnsi" w:cstheme="minorHAnsi"/>
          <w:spacing w:val="-1"/>
          <w:sz w:val="22"/>
          <w:szCs w:val="22"/>
        </w:rPr>
        <w:t xml:space="preserve"> </w:t>
      </w:r>
      <w:r w:rsidRPr="004432DD">
        <w:rPr>
          <w:rFonts w:asciiTheme="minorHAnsi" w:hAnsiTheme="minorHAnsi" w:cstheme="minorHAnsi"/>
          <w:sz w:val="22"/>
          <w:szCs w:val="22"/>
        </w:rPr>
        <w:t>of</w:t>
      </w:r>
      <w:r w:rsidRPr="004432DD">
        <w:rPr>
          <w:rFonts w:asciiTheme="minorHAnsi" w:hAnsiTheme="minorHAnsi" w:cstheme="minorHAnsi"/>
          <w:spacing w:val="-1"/>
          <w:sz w:val="22"/>
          <w:szCs w:val="22"/>
        </w:rPr>
        <w:t xml:space="preserve"> </w:t>
      </w:r>
      <w:r w:rsidRPr="004432DD">
        <w:rPr>
          <w:rFonts w:asciiTheme="minorHAnsi" w:hAnsiTheme="minorHAnsi" w:cstheme="minorHAnsi"/>
          <w:sz w:val="22"/>
          <w:szCs w:val="22"/>
        </w:rPr>
        <w:t>a</w:t>
      </w:r>
      <w:r w:rsidRPr="004432DD">
        <w:rPr>
          <w:rFonts w:asciiTheme="minorHAnsi" w:hAnsiTheme="minorHAnsi" w:cstheme="minorHAnsi"/>
          <w:spacing w:val="-2"/>
          <w:sz w:val="22"/>
          <w:szCs w:val="22"/>
        </w:rPr>
        <w:t>ss</w:t>
      </w:r>
      <w:r w:rsidRPr="004432DD">
        <w:rPr>
          <w:rFonts w:asciiTheme="minorHAnsi" w:hAnsiTheme="minorHAnsi" w:cstheme="minorHAnsi"/>
          <w:sz w:val="22"/>
          <w:szCs w:val="22"/>
        </w:rPr>
        <w:t xml:space="preserve">ignment grade </w:t>
      </w:r>
    </w:p>
    <w:p w14:paraId="0EFC3B89" w14:textId="5A9F71A4" w:rsidR="007A6780" w:rsidRPr="004432DD" w:rsidRDefault="007A6780" w:rsidP="007A6780">
      <w:pPr>
        <w:pStyle w:val="BodyText"/>
        <w:spacing w:line="269" w:lineRule="exact"/>
        <w:ind w:left="1300" w:firstLine="40"/>
        <w:rPr>
          <w:rFonts w:asciiTheme="minorHAnsi" w:hAnsiTheme="minorHAnsi" w:cstheme="minorHAnsi"/>
          <w:sz w:val="22"/>
          <w:szCs w:val="22"/>
        </w:rPr>
      </w:pPr>
      <w:r w:rsidRPr="004432DD">
        <w:rPr>
          <w:rFonts w:asciiTheme="minorHAnsi" w:hAnsiTheme="minorHAnsi" w:cstheme="minorHAnsi"/>
          <w:sz w:val="22"/>
          <w:szCs w:val="22"/>
          <w:u w:val="single" w:color="000000"/>
        </w:rPr>
        <w:t>De</w:t>
      </w:r>
      <w:r w:rsidRPr="004432DD">
        <w:rPr>
          <w:rFonts w:asciiTheme="minorHAnsi" w:hAnsiTheme="minorHAnsi" w:cstheme="minorHAnsi"/>
          <w:spacing w:val="-1"/>
          <w:sz w:val="22"/>
          <w:szCs w:val="22"/>
          <w:u w:val="single" w:color="000000"/>
        </w:rPr>
        <w:t>s</w:t>
      </w:r>
      <w:r w:rsidRPr="004432DD">
        <w:rPr>
          <w:rFonts w:asciiTheme="minorHAnsi" w:hAnsiTheme="minorHAnsi" w:cstheme="minorHAnsi"/>
          <w:sz w:val="22"/>
          <w:szCs w:val="22"/>
          <w:u w:val="single" w:color="000000"/>
        </w:rPr>
        <w:t xml:space="preserve">cription: </w:t>
      </w:r>
      <w:r w:rsidRPr="004432DD">
        <w:rPr>
          <w:rFonts w:asciiTheme="minorHAnsi" w:hAnsiTheme="minorHAnsi" w:cstheme="minorHAnsi"/>
          <w:sz w:val="22"/>
          <w:szCs w:val="22"/>
        </w:rPr>
        <w:t>Students will be asked to explore PubMed’s structured search capabilities by formulating advanced queries using Medical Subject Headings (MeSH), subheadings, and Boolean operators. This assignment will guide them in understanding how PubMed’s controlled vocabulary and indexing methods</w:t>
      </w:r>
      <w:r w:rsidRPr="004432DD">
        <w:rPr>
          <w:rFonts w:asciiTheme="minorHAnsi" w:eastAsia="DengXian" w:hAnsiTheme="minorHAnsi" w:cstheme="minorHAnsi"/>
          <w:sz w:val="22"/>
          <w:szCs w:val="22"/>
          <w:lang w:eastAsia="zh-CN"/>
        </w:rPr>
        <w:t xml:space="preserve"> </w:t>
      </w:r>
      <w:r w:rsidRPr="004432DD">
        <w:rPr>
          <w:rFonts w:asciiTheme="minorHAnsi" w:hAnsiTheme="minorHAnsi" w:cstheme="minorHAnsi"/>
          <w:sz w:val="22"/>
          <w:szCs w:val="22"/>
        </w:rPr>
        <w:t>search results differently from free-text systems like Google.</w:t>
      </w:r>
    </w:p>
    <w:p w14:paraId="7D84B82E" w14:textId="77777777" w:rsidR="007A6780" w:rsidRPr="004432DD" w:rsidRDefault="007A6780" w:rsidP="007A6780">
      <w:pPr>
        <w:pStyle w:val="BodyText"/>
        <w:spacing w:before="1"/>
        <w:ind w:left="1240"/>
        <w:rPr>
          <w:rFonts w:asciiTheme="minorHAnsi" w:hAnsiTheme="minorHAnsi" w:cstheme="minorHAnsi"/>
          <w:sz w:val="22"/>
          <w:szCs w:val="22"/>
        </w:rPr>
      </w:pPr>
    </w:p>
    <w:p w14:paraId="679AAC80" w14:textId="0B6F5004" w:rsidR="007A6780" w:rsidRPr="004432DD" w:rsidRDefault="007A6780" w:rsidP="007A6780">
      <w:pPr>
        <w:pStyle w:val="BodyText"/>
        <w:spacing w:before="1"/>
        <w:ind w:left="720"/>
        <w:rPr>
          <w:rFonts w:asciiTheme="minorHAnsi" w:hAnsiTheme="minorHAnsi" w:cstheme="minorHAnsi"/>
          <w:sz w:val="22"/>
          <w:szCs w:val="22"/>
        </w:rPr>
      </w:pPr>
      <w:r w:rsidRPr="004432DD">
        <w:rPr>
          <w:rFonts w:asciiTheme="minorHAnsi" w:hAnsiTheme="minorHAnsi" w:cstheme="minorHAnsi"/>
          <w:sz w:val="22"/>
          <w:szCs w:val="22"/>
        </w:rPr>
        <w:t>A</w:t>
      </w:r>
      <w:r w:rsidRPr="004432DD">
        <w:rPr>
          <w:rFonts w:asciiTheme="minorHAnsi" w:hAnsiTheme="minorHAnsi" w:cstheme="minorHAnsi"/>
          <w:spacing w:val="-2"/>
          <w:sz w:val="22"/>
          <w:szCs w:val="22"/>
        </w:rPr>
        <w:t>ss</w:t>
      </w:r>
      <w:r w:rsidRPr="004432DD">
        <w:rPr>
          <w:rFonts w:asciiTheme="minorHAnsi" w:hAnsiTheme="minorHAnsi" w:cstheme="minorHAnsi"/>
          <w:sz w:val="22"/>
          <w:szCs w:val="22"/>
        </w:rPr>
        <w:t xml:space="preserve">ignment </w:t>
      </w:r>
      <w:r w:rsidRPr="004432DD">
        <w:rPr>
          <w:rFonts w:asciiTheme="minorHAnsi" w:hAnsiTheme="minorHAnsi" w:cstheme="minorHAnsi"/>
          <w:spacing w:val="1"/>
          <w:sz w:val="22"/>
          <w:szCs w:val="22"/>
        </w:rPr>
        <w:t>#</w:t>
      </w:r>
      <w:r w:rsidRPr="004432DD">
        <w:rPr>
          <w:rFonts w:asciiTheme="minorHAnsi" w:hAnsiTheme="minorHAnsi" w:cstheme="minorHAnsi"/>
          <w:sz w:val="22"/>
          <w:szCs w:val="22"/>
        </w:rPr>
        <w:t>3: Web Crawling &amp; Indexing</w:t>
      </w:r>
    </w:p>
    <w:p w14:paraId="33D8AB01" w14:textId="4C32DA77" w:rsidR="007A6780" w:rsidRPr="004432DD" w:rsidRDefault="007A6780" w:rsidP="007A6780">
      <w:pPr>
        <w:pStyle w:val="BodyText"/>
        <w:spacing w:before="1"/>
        <w:ind w:left="720" w:firstLine="620"/>
        <w:rPr>
          <w:rFonts w:asciiTheme="minorHAnsi" w:eastAsia="DengXian" w:hAnsiTheme="minorHAnsi" w:cstheme="minorHAnsi"/>
          <w:sz w:val="22"/>
          <w:szCs w:val="22"/>
          <w:lang w:eastAsia="zh-CN"/>
        </w:rPr>
      </w:pPr>
      <w:r w:rsidRPr="004432DD">
        <w:rPr>
          <w:rFonts w:asciiTheme="minorHAnsi" w:hAnsiTheme="minorHAnsi" w:cstheme="minorHAnsi"/>
          <w:sz w:val="22"/>
          <w:szCs w:val="22"/>
        </w:rPr>
        <w:t>Points: 1</w:t>
      </w:r>
      <w:r w:rsidRPr="004432DD">
        <w:rPr>
          <w:rFonts w:asciiTheme="minorHAnsi" w:eastAsia="DengXian" w:hAnsiTheme="minorHAnsi" w:cstheme="minorHAnsi"/>
          <w:sz w:val="22"/>
          <w:szCs w:val="22"/>
          <w:lang w:eastAsia="zh-CN"/>
        </w:rPr>
        <w:t>0</w:t>
      </w:r>
      <w:r w:rsidRPr="004432DD">
        <w:rPr>
          <w:rFonts w:asciiTheme="minorHAnsi" w:hAnsiTheme="minorHAnsi" w:cstheme="minorHAnsi"/>
          <w:sz w:val="22"/>
          <w:szCs w:val="22"/>
        </w:rPr>
        <w:t>% of the assignment grad</w:t>
      </w:r>
      <w:r w:rsidRPr="004432DD">
        <w:rPr>
          <w:rFonts w:asciiTheme="minorHAnsi" w:eastAsia="DengXian" w:hAnsiTheme="minorHAnsi" w:cstheme="minorHAnsi"/>
          <w:sz w:val="22"/>
          <w:szCs w:val="22"/>
          <w:lang w:eastAsia="zh-CN"/>
        </w:rPr>
        <w:t>e</w:t>
      </w:r>
    </w:p>
    <w:p w14:paraId="1A250C8C" w14:textId="40CDF29E" w:rsidR="007A6780" w:rsidRPr="004432DD" w:rsidRDefault="007A6780" w:rsidP="007A6780">
      <w:pPr>
        <w:pStyle w:val="BodyText"/>
        <w:spacing w:line="269" w:lineRule="exact"/>
        <w:ind w:left="1340"/>
        <w:rPr>
          <w:rFonts w:asciiTheme="minorHAnsi" w:hAnsiTheme="minorHAnsi" w:cstheme="minorHAnsi"/>
          <w:sz w:val="22"/>
          <w:szCs w:val="22"/>
        </w:rPr>
      </w:pPr>
      <w:r w:rsidRPr="004432DD">
        <w:rPr>
          <w:rFonts w:asciiTheme="minorHAnsi" w:hAnsiTheme="minorHAnsi" w:cstheme="minorHAnsi"/>
          <w:sz w:val="22"/>
          <w:szCs w:val="22"/>
          <w:u w:val="single" w:color="000000"/>
        </w:rPr>
        <w:t>De</w:t>
      </w:r>
      <w:r w:rsidRPr="004432DD">
        <w:rPr>
          <w:rFonts w:asciiTheme="minorHAnsi" w:hAnsiTheme="minorHAnsi" w:cstheme="minorHAnsi"/>
          <w:spacing w:val="-1"/>
          <w:sz w:val="22"/>
          <w:szCs w:val="22"/>
          <w:u w:val="single" w:color="000000"/>
        </w:rPr>
        <w:t>s</w:t>
      </w:r>
      <w:r w:rsidRPr="004432DD">
        <w:rPr>
          <w:rFonts w:asciiTheme="minorHAnsi" w:hAnsiTheme="minorHAnsi" w:cstheme="minorHAnsi"/>
          <w:sz w:val="22"/>
          <w:szCs w:val="22"/>
          <w:u w:val="single" w:color="000000"/>
        </w:rPr>
        <w:t>cription</w:t>
      </w:r>
      <w:r w:rsidRPr="004432DD">
        <w:rPr>
          <w:rFonts w:asciiTheme="minorHAnsi" w:hAnsiTheme="minorHAnsi" w:cstheme="minorHAnsi"/>
          <w:sz w:val="22"/>
          <w:szCs w:val="22"/>
        </w:rPr>
        <w:t>: Students will be asked to sharpen their online information searching and retrieval skills by working across multiple platforms—including general search engines, scholarly databases, and AI tools—to investigate both everyday and academic topics</w:t>
      </w:r>
    </w:p>
    <w:p w14:paraId="1A5F1FC4" w14:textId="77777777" w:rsidR="007A6780" w:rsidRPr="004432DD" w:rsidRDefault="007A6780" w:rsidP="007A6780">
      <w:pPr>
        <w:pStyle w:val="BodyText"/>
        <w:spacing w:line="269" w:lineRule="exact"/>
        <w:rPr>
          <w:rFonts w:asciiTheme="minorHAnsi" w:hAnsiTheme="minorHAnsi" w:cstheme="minorHAnsi"/>
          <w:sz w:val="22"/>
          <w:szCs w:val="22"/>
        </w:rPr>
      </w:pPr>
    </w:p>
    <w:p w14:paraId="4E5271ED" w14:textId="0B867941" w:rsidR="007A6780" w:rsidRPr="004432DD" w:rsidRDefault="007A6780" w:rsidP="007A6780">
      <w:pPr>
        <w:pStyle w:val="BodyText"/>
        <w:spacing w:line="269" w:lineRule="exact"/>
        <w:rPr>
          <w:rFonts w:asciiTheme="minorHAnsi" w:hAnsiTheme="minorHAnsi" w:cstheme="minorHAnsi"/>
          <w:sz w:val="22"/>
          <w:szCs w:val="22"/>
        </w:rPr>
      </w:pPr>
      <w:r w:rsidRPr="004432DD">
        <w:rPr>
          <w:rFonts w:asciiTheme="minorHAnsi" w:hAnsiTheme="minorHAnsi" w:cstheme="minorHAnsi"/>
          <w:sz w:val="22"/>
          <w:szCs w:val="22"/>
        </w:rPr>
        <w:t>4. Final Exam (</w:t>
      </w:r>
      <w:r w:rsidRPr="004432DD">
        <w:rPr>
          <w:rFonts w:asciiTheme="minorHAnsi" w:eastAsia="DengXian" w:hAnsiTheme="minorHAnsi" w:cstheme="minorHAnsi"/>
          <w:sz w:val="22"/>
          <w:szCs w:val="22"/>
          <w:lang w:eastAsia="zh-CN"/>
        </w:rPr>
        <w:t>2</w:t>
      </w:r>
      <w:r w:rsidRPr="004432DD">
        <w:rPr>
          <w:rFonts w:asciiTheme="minorHAnsi" w:hAnsiTheme="minorHAnsi" w:cstheme="minorHAnsi"/>
          <w:sz w:val="22"/>
          <w:szCs w:val="22"/>
        </w:rPr>
        <w:t>5%)</w:t>
      </w:r>
    </w:p>
    <w:p w14:paraId="4BE97520" w14:textId="77777777" w:rsidR="007A6780" w:rsidRPr="004432DD" w:rsidRDefault="007A6780" w:rsidP="007A6780">
      <w:pPr>
        <w:pStyle w:val="BodyText"/>
        <w:spacing w:after="120" w:line="269" w:lineRule="exact"/>
        <w:ind w:left="720"/>
        <w:rPr>
          <w:rFonts w:asciiTheme="minorHAnsi" w:eastAsiaTheme="minorEastAsia" w:hAnsiTheme="minorHAnsi" w:cstheme="minorHAnsi"/>
          <w:sz w:val="22"/>
          <w:szCs w:val="22"/>
          <w:lang w:eastAsia="zh-CN"/>
        </w:rPr>
      </w:pPr>
      <w:r w:rsidRPr="004432DD">
        <w:rPr>
          <w:rFonts w:asciiTheme="minorHAnsi" w:hAnsiTheme="minorHAnsi" w:cstheme="minorHAnsi"/>
          <w:sz w:val="22"/>
          <w:szCs w:val="22"/>
        </w:rPr>
        <w:t xml:space="preserve">The final exam will be released online at the end of this semester. The final exam assesses students’ understanding of the key concepts learned in this course. Detailed instructions will be shown on the Canvas site. </w:t>
      </w:r>
    </w:p>
    <w:p w14:paraId="563F3945" w14:textId="77777777" w:rsidR="007A6780" w:rsidRPr="004432DD" w:rsidRDefault="007A6780" w:rsidP="007A6780">
      <w:pPr>
        <w:pStyle w:val="BodyText"/>
        <w:spacing w:line="269" w:lineRule="exact"/>
        <w:rPr>
          <w:rFonts w:asciiTheme="minorHAnsi" w:eastAsiaTheme="minorEastAsia" w:hAnsiTheme="minorHAnsi" w:cstheme="minorHAnsi"/>
          <w:sz w:val="22"/>
          <w:szCs w:val="22"/>
          <w:lang w:eastAsia="zh-CN"/>
        </w:rPr>
      </w:pPr>
      <w:r w:rsidRPr="004432DD">
        <w:rPr>
          <w:rFonts w:asciiTheme="minorHAnsi" w:eastAsiaTheme="minorEastAsia" w:hAnsiTheme="minorHAnsi" w:cstheme="minorHAnsi"/>
          <w:sz w:val="22"/>
          <w:szCs w:val="22"/>
          <w:lang w:eastAsia="zh-CN"/>
        </w:rPr>
        <w:t>5. Extra Credit (3%)</w:t>
      </w:r>
    </w:p>
    <w:p w14:paraId="5284F471" w14:textId="77777777" w:rsidR="007A6780" w:rsidRPr="004432DD" w:rsidRDefault="007A6780" w:rsidP="007A6780">
      <w:pPr>
        <w:pStyle w:val="BodyText"/>
        <w:spacing w:line="269" w:lineRule="exact"/>
        <w:ind w:left="720" w:firstLine="5"/>
        <w:rPr>
          <w:rFonts w:asciiTheme="minorHAnsi" w:eastAsiaTheme="minorEastAsia" w:hAnsiTheme="minorHAnsi" w:cstheme="minorHAnsi"/>
          <w:sz w:val="22"/>
          <w:szCs w:val="22"/>
          <w:lang w:eastAsia="zh-CN"/>
        </w:rPr>
      </w:pPr>
      <w:r w:rsidRPr="004432DD">
        <w:rPr>
          <w:rFonts w:asciiTheme="minorHAnsi" w:eastAsiaTheme="minorEastAsia" w:hAnsiTheme="minorHAnsi" w:cstheme="minorHAnsi"/>
          <w:sz w:val="22"/>
          <w:szCs w:val="22"/>
          <w:lang w:eastAsia="zh-CN"/>
        </w:rPr>
        <w:t xml:space="preserve">Extra credit assignments are marked on Canvas. Overdue extra credit assignments are not accepted. </w:t>
      </w:r>
    </w:p>
    <w:p w14:paraId="389EA3AB" w14:textId="77777777" w:rsidR="007A6780" w:rsidRPr="007A6780" w:rsidRDefault="007A6780" w:rsidP="007A6780">
      <w:pPr>
        <w:rPr>
          <w:lang w:eastAsia="zh-CN"/>
        </w:rPr>
      </w:pPr>
    </w:p>
    <w:tbl>
      <w:tblPr>
        <w:tblStyle w:val="TableGrid"/>
        <w:tblW w:w="0" w:type="auto"/>
        <w:tblLook w:val="04A0" w:firstRow="1" w:lastRow="0" w:firstColumn="1" w:lastColumn="0" w:noHBand="0" w:noVBand="1"/>
        <w:tblDescription w:val="Introduction to the Course"/>
      </w:tblPr>
      <w:tblGrid>
        <w:gridCol w:w="748"/>
        <w:gridCol w:w="4602"/>
        <w:gridCol w:w="1578"/>
        <w:gridCol w:w="1571"/>
        <w:gridCol w:w="1337"/>
      </w:tblGrid>
      <w:tr w:rsidR="00F60526" w:rsidRPr="009E62BC" w14:paraId="79A30130" w14:textId="5B520EEE" w:rsidTr="006D77BC">
        <w:trPr>
          <w:trHeight w:val="411"/>
          <w:tblHeader/>
        </w:trPr>
        <w:tc>
          <w:tcPr>
            <w:tcW w:w="0" w:type="auto"/>
          </w:tcPr>
          <w:p w14:paraId="5ED0A1D0" w14:textId="77777777" w:rsidR="0009352A" w:rsidRPr="008A7834" w:rsidRDefault="0009352A">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Date</w:t>
            </w:r>
          </w:p>
        </w:tc>
        <w:tc>
          <w:tcPr>
            <w:tcW w:w="0" w:type="auto"/>
          </w:tcPr>
          <w:p w14:paraId="04DC86C0" w14:textId="77777777" w:rsidR="0009352A" w:rsidRPr="008A7834" w:rsidRDefault="0009352A">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Topic</w:t>
            </w:r>
          </w:p>
        </w:tc>
        <w:tc>
          <w:tcPr>
            <w:tcW w:w="0" w:type="auto"/>
          </w:tcPr>
          <w:p w14:paraId="1B2A3397" w14:textId="77777777" w:rsidR="0009352A" w:rsidRPr="008A7834" w:rsidRDefault="0009352A">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xml:space="preserve">Assignment </w:t>
            </w:r>
          </w:p>
        </w:tc>
        <w:tc>
          <w:tcPr>
            <w:tcW w:w="0" w:type="auto"/>
          </w:tcPr>
          <w:p w14:paraId="3D09F867" w14:textId="77777777" w:rsidR="0009352A" w:rsidRPr="008A7834" w:rsidRDefault="0009352A">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Points Possible</w:t>
            </w:r>
          </w:p>
        </w:tc>
        <w:tc>
          <w:tcPr>
            <w:tcW w:w="0" w:type="auto"/>
          </w:tcPr>
          <w:p w14:paraId="76139594" w14:textId="0DE03E8E" w:rsidR="0009352A" w:rsidRPr="0009352A" w:rsidRDefault="0009352A" w:rsidP="0009352A">
            <w:pPr>
              <w:ind w:left="0" w:firstLine="0"/>
              <w:jc w:val="center"/>
              <w:rPr>
                <w:rFonts w:asciiTheme="minorHAnsi" w:hAnsiTheme="minorHAnsi" w:cstheme="minorHAnsi"/>
                <w:b/>
                <w:bCs/>
                <w:i/>
                <w:iCs/>
                <w:sz w:val="22"/>
              </w:rPr>
            </w:pPr>
            <w:r w:rsidRPr="0009352A">
              <w:rPr>
                <w:rFonts w:asciiTheme="minorHAnsi" w:hAnsiTheme="minorHAnsi" w:cstheme="minorHAnsi" w:hint="eastAsia"/>
                <w:b/>
                <w:bCs/>
                <w:i/>
                <w:iCs/>
                <w:sz w:val="22"/>
              </w:rPr>
              <w:t>Percentages</w:t>
            </w:r>
          </w:p>
        </w:tc>
      </w:tr>
      <w:tr w:rsidR="00F60526" w:rsidRPr="009E62BC" w14:paraId="1DF31508" w14:textId="685E35CA" w:rsidTr="006D77BC">
        <w:trPr>
          <w:trHeight w:val="211"/>
          <w:tblHeader/>
        </w:trPr>
        <w:tc>
          <w:tcPr>
            <w:tcW w:w="0" w:type="auto"/>
          </w:tcPr>
          <w:p w14:paraId="7D717AEE" w14:textId="5A397F61" w:rsidR="0009352A" w:rsidRPr="008A7834"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8/24</w:t>
            </w:r>
          </w:p>
        </w:tc>
        <w:tc>
          <w:tcPr>
            <w:tcW w:w="0" w:type="auto"/>
          </w:tcPr>
          <w:p w14:paraId="0585FD44" w14:textId="33532440" w:rsidR="0009352A" w:rsidRPr="008A7834" w:rsidRDefault="0009352A" w:rsidP="00DF1C4B">
            <w:pPr>
              <w:ind w:left="0" w:firstLine="0"/>
              <w:rPr>
                <w:rFonts w:asciiTheme="minorHAnsi" w:hAnsiTheme="minorHAnsi" w:cstheme="minorHAnsi"/>
                <w:i/>
                <w:iCs/>
                <w:sz w:val="22"/>
              </w:rPr>
            </w:pPr>
            <w:r w:rsidRPr="00DF1C4B">
              <w:rPr>
                <w:rFonts w:asciiTheme="minorHAnsi" w:hAnsiTheme="minorHAnsi" w:cstheme="minorHAnsi"/>
                <w:i/>
                <w:iCs/>
                <w:sz w:val="22"/>
              </w:rPr>
              <w:t>Introduction to the course</w:t>
            </w:r>
          </w:p>
        </w:tc>
        <w:tc>
          <w:tcPr>
            <w:tcW w:w="0" w:type="auto"/>
          </w:tcPr>
          <w:p w14:paraId="0051D679" w14:textId="3B68D2CF" w:rsidR="0009352A" w:rsidRPr="008A7834" w:rsidRDefault="007C5B35">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Extra Credit</w:t>
            </w:r>
          </w:p>
        </w:tc>
        <w:tc>
          <w:tcPr>
            <w:tcW w:w="0" w:type="auto"/>
          </w:tcPr>
          <w:p w14:paraId="5E9D9F58" w14:textId="32814271" w:rsidR="0009352A" w:rsidRPr="008A7834" w:rsidRDefault="0009352A">
            <w:pPr>
              <w:rPr>
                <w:rFonts w:asciiTheme="minorHAnsi" w:hAnsiTheme="minorHAnsi" w:cstheme="minorHAnsi"/>
                <w:i/>
                <w:iCs/>
                <w:sz w:val="22"/>
              </w:rPr>
            </w:pPr>
          </w:p>
        </w:tc>
        <w:tc>
          <w:tcPr>
            <w:tcW w:w="0" w:type="auto"/>
          </w:tcPr>
          <w:p w14:paraId="01427D4C" w14:textId="2F91E86C" w:rsidR="0009352A" w:rsidRPr="00F60526" w:rsidRDefault="007E1C0D">
            <w:pPr>
              <w:rPr>
                <w:rFonts w:asciiTheme="minorHAnsi" w:hAnsiTheme="minorHAnsi" w:cstheme="minorHAnsi"/>
                <w:i/>
                <w:iCs/>
                <w:sz w:val="22"/>
              </w:rPr>
            </w:pPr>
            <w:r w:rsidRPr="00F60526">
              <w:rPr>
                <w:rFonts w:asciiTheme="minorHAnsi" w:hAnsiTheme="minorHAnsi" w:cstheme="minorHAnsi"/>
                <w:i/>
                <w:iCs/>
                <w:sz w:val="22"/>
              </w:rPr>
              <w:t>1%</w:t>
            </w:r>
          </w:p>
        </w:tc>
      </w:tr>
      <w:tr w:rsidR="00F60526" w:rsidRPr="009E62BC" w14:paraId="076413C0" w14:textId="6ECD8A33" w:rsidTr="006D77BC">
        <w:trPr>
          <w:trHeight w:val="211"/>
          <w:tblHeader/>
        </w:trPr>
        <w:tc>
          <w:tcPr>
            <w:tcW w:w="0" w:type="auto"/>
          </w:tcPr>
          <w:p w14:paraId="117A8C2E" w14:textId="51B1CECA" w:rsidR="0009352A" w:rsidRPr="008A7834"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8/24</w:t>
            </w:r>
          </w:p>
        </w:tc>
        <w:tc>
          <w:tcPr>
            <w:tcW w:w="0" w:type="auto"/>
          </w:tcPr>
          <w:p w14:paraId="25608400" w14:textId="7F028C1E" w:rsidR="0009352A" w:rsidRPr="008A7834" w:rsidRDefault="007449BF" w:rsidP="00DF1C4B">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Boolean Retrieval</w:t>
            </w:r>
          </w:p>
        </w:tc>
        <w:tc>
          <w:tcPr>
            <w:tcW w:w="0" w:type="auto"/>
          </w:tcPr>
          <w:p w14:paraId="02B4ABD3" w14:textId="49D4B6EF" w:rsidR="0009352A" w:rsidRPr="008A7834" w:rsidRDefault="007E1C0D">
            <w:pPr>
              <w:ind w:left="0" w:firstLine="0"/>
              <w:rPr>
                <w:rFonts w:asciiTheme="minorHAnsi" w:hAnsiTheme="minorHAnsi" w:cstheme="minorHAnsi"/>
                <w:i/>
                <w:iCs/>
                <w:sz w:val="22"/>
              </w:rPr>
            </w:pPr>
            <w:r>
              <w:rPr>
                <w:rFonts w:asciiTheme="minorHAnsi" w:hAnsiTheme="minorHAnsi" w:cstheme="minorHAnsi"/>
                <w:i/>
                <w:iCs/>
                <w:sz w:val="22"/>
              </w:rPr>
              <w:t>Discussion #1</w:t>
            </w:r>
          </w:p>
        </w:tc>
        <w:tc>
          <w:tcPr>
            <w:tcW w:w="0" w:type="auto"/>
          </w:tcPr>
          <w:p w14:paraId="68307D7D" w14:textId="4FA4C4C0" w:rsidR="0009352A" w:rsidRPr="008A7834" w:rsidRDefault="0009352A">
            <w:pPr>
              <w:rPr>
                <w:rFonts w:asciiTheme="minorHAnsi" w:hAnsiTheme="minorHAnsi" w:cstheme="minorHAnsi"/>
                <w:i/>
                <w:iCs/>
                <w:sz w:val="22"/>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Pr>
          <w:p w14:paraId="5E3BAC34" w14:textId="77777777" w:rsidR="0009352A" w:rsidRDefault="0009352A">
            <w:pPr>
              <w:rPr>
                <w:rFonts w:cstheme="minorHAnsi"/>
                <w:i/>
                <w:iCs/>
                <w:lang w:eastAsia="zh-CN"/>
              </w:rPr>
            </w:pPr>
          </w:p>
        </w:tc>
      </w:tr>
      <w:tr w:rsidR="00F60526" w:rsidRPr="009E62BC" w14:paraId="115060DB" w14:textId="77777777" w:rsidTr="006D77BC">
        <w:trPr>
          <w:trHeight w:val="211"/>
          <w:tblHeader/>
        </w:trPr>
        <w:tc>
          <w:tcPr>
            <w:tcW w:w="0" w:type="auto"/>
          </w:tcPr>
          <w:p w14:paraId="57D89854" w14:textId="7CC97DA3" w:rsidR="007449BF" w:rsidRPr="008A7834" w:rsidRDefault="00445F48" w:rsidP="00445F48">
            <w:pPr>
              <w:ind w:left="0" w:firstLine="0"/>
              <w:rPr>
                <w:rFonts w:cstheme="minorHAnsi"/>
                <w:i/>
                <w:iCs/>
                <w:lang w:eastAsia="zh-CN"/>
              </w:rPr>
            </w:pPr>
            <w:r w:rsidRPr="00445F48">
              <w:rPr>
                <w:rFonts w:asciiTheme="minorHAnsi" w:hAnsiTheme="minorHAnsi" w:cstheme="minorHAnsi"/>
                <w:i/>
                <w:iCs/>
                <w:sz w:val="22"/>
                <w:lang w:eastAsia="zh-CN"/>
              </w:rPr>
              <w:t>8/31</w:t>
            </w:r>
          </w:p>
        </w:tc>
        <w:tc>
          <w:tcPr>
            <w:tcW w:w="0" w:type="auto"/>
          </w:tcPr>
          <w:p w14:paraId="2B58C176" w14:textId="159F474C" w:rsidR="007449BF" w:rsidRPr="00103A8B" w:rsidRDefault="007449BF" w:rsidP="007449BF">
            <w:pPr>
              <w:ind w:left="0" w:firstLine="0"/>
              <w:rPr>
                <w:rFonts w:cstheme="minorHAnsi"/>
                <w:i/>
                <w:iCs/>
                <w:lang w:eastAsia="zh-CN"/>
              </w:rPr>
            </w:pPr>
            <w:r w:rsidRPr="007449BF">
              <w:rPr>
                <w:rFonts w:asciiTheme="minorHAnsi" w:hAnsiTheme="minorHAnsi" w:cstheme="minorHAnsi" w:hint="eastAsia"/>
                <w:i/>
                <w:iCs/>
                <w:sz w:val="22"/>
                <w:lang w:eastAsia="zh-CN"/>
              </w:rPr>
              <w:t>Term Vocabulary &amp; Posting Lists</w:t>
            </w:r>
          </w:p>
        </w:tc>
        <w:tc>
          <w:tcPr>
            <w:tcW w:w="0" w:type="auto"/>
          </w:tcPr>
          <w:p w14:paraId="0702886A" w14:textId="2774E8C8" w:rsidR="007449BF" w:rsidRDefault="00F02501" w:rsidP="00F02501">
            <w:pPr>
              <w:ind w:left="0" w:firstLine="0"/>
              <w:rPr>
                <w:rFonts w:cstheme="minorHAnsi"/>
                <w:i/>
                <w:iCs/>
                <w:lang w:eastAsia="zh-CN"/>
              </w:rPr>
            </w:pPr>
            <w:r w:rsidRPr="00F02501">
              <w:rPr>
                <w:rFonts w:asciiTheme="minorHAnsi" w:hAnsiTheme="minorHAnsi" w:cstheme="minorHAnsi" w:hint="eastAsia"/>
                <w:i/>
                <w:iCs/>
                <w:sz w:val="22"/>
              </w:rPr>
              <w:t>Quiz # 1</w:t>
            </w:r>
          </w:p>
        </w:tc>
        <w:tc>
          <w:tcPr>
            <w:tcW w:w="0" w:type="auto"/>
          </w:tcPr>
          <w:p w14:paraId="0737F4FF" w14:textId="2C80BA84" w:rsidR="007449BF" w:rsidRDefault="00F02501">
            <w:pPr>
              <w:rPr>
                <w:rFonts w:cstheme="minorHAnsi"/>
                <w:i/>
                <w:iCs/>
                <w:lang w:eastAsia="zh-CN"/>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Pr>
          <w:p w14:paraId="08BE8DBE" w14:textId="77777777" w:rsidR="007449BF" w:rsidRDefault="007449BF">
            <w:pPr>
              <w:rPr>
                <w:rFonts w:cstheme="minorHAnsi"/>
                <w:i/>
                <w:iCs/>
                <w:lang w:eastAsia="zh-CN"/>
              </w:rPr>
            </w:pPr>
          </w:p>
        </w:tc>
      </w:tr>
      <w:tr w:rsidR="00F60526" w:rsidRPr="009E62BC" w14:paraId="51BE2205" w14:textId="324A3F00" w:rsidTr="006D77BC">
        <w:trPr>
          <w:trHeight w:val="199"/>
          <w:tblHeader/>
        </w:trPr>
        <w:tc>
          <w:tcPr>
            <w:tcW w:w="0" w:type="auto"/>
          </w:tcPr>
          <w:p w14:paraId="25566300" w14:textId="27C95F87" w:rsidR="0009352A" w:rsidRPr="008A7834" w:rsidDel="00335A83"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9/7</w:t>
            </w:r>
          </w:p>
        </w:tc>
        <w:tc>
          <w:tcPr>
            <w:tcW w:w="0" w:type="auto"/>
          </w:tcPr>
          <w:p w14:paraId="7E20BDF4" w14:textId="7F6BA1AE" w:rsidR="0009352A" w:rsidRPr="008A7834" w:rsidDel="004A7231"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lang w:eastAsia="zh-CN"/>
              </w:rPr>
              <w:t>Lexical Analysis &amp; Query Processing</w:t>
            </w:r>
          </w:p>
        </w:tc>
        <w:tc>
          <w:tcPr>
            <w:tcW w:w="0" w:type="auto"/>
          </w:tcPr>
          <w:p w14:paraId="49243A5E" w14:textId="370ECA42" w:rsidR="0009352A" w:rsidRPr="008A7834" w:rsidRDefault="007E1C0D">
            <w:pPr>
              <w:ind w:left="0" w:firstLine="0"/>
              <w:rPr>
                <w:rFonts w:asciiTheme="minorHAnsi" w:hAnsiTheme="minorHAnsi" w:cstheme="minorHAnsi"/>
                <w:i/>
                <w:iCs/>
                <w:sz w:val="22"/>
                <w:lang w:eastAsia="zh-CN"/>
              </w:rPr>
            </w:pPr>
            <w:r>
              <w:rPr>
                <w:rFonts w:asciiTheme="minorHAnsi" w:hAnsiTheme="minorHAnsi" w:cstheme="minorHAnsi"/>
                <w:i/>
                <w:iCs/>
                <w:sz w:val="22"/>
              </w:rPr>
              <w:t>Quiz #</w:t>
            </w:r>
            <w:r w:rsidR="00F02501">
              <w:rPr>
                <w:rFonts w:asciiTheme="minorHAnsi" w:hAnsiTheme="minorHAnsi" w:cstheme="minorHAnsi" w:hint="eastAsia"/>
                <w:i/>
                <w:iCs/>
                <w:sz w:val="22"/>
                <w:lang w:eastAsia="zh-CN"/>
              </w:rPr>
              <w:t>2</w:t>
            </w:r>
          </w:p>
        </w:tc>
        <w:tc>
          <w:tcPr>
            <w:tcW w:w="0" w:type="auto"/>
          </w:tcPr>
          <w:p w14:paraId="0DE00463" w14:textId="28B5AF56" w:rsidR="0009352A" w:rsidRPr="008A7834" w:rsidDel="00715E54" w:rsidRDefault="0009352A">
            <w:pPr>
              <w:rPr>
                <w:rFonts w:asciiTheme="minorHAnsi" w:hAnsiTheme="minorHAnsi" w:cstheme="minorHAnsi"/>
                <w:i/>
                <w:iCs/>
                <w:sz w:val="22"/>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Pr>
          <w:p w14:paraId="655FC35B" w14:textId="77777777" w:rsidR="0009352A" w:rsidRDefault="0009352A">
            <w:pPr>
              <w:rPr>
                <w:rFonts w:cstheme="minorHAnsi"/>
                <w:i/>
                <w:iCs/>
                <w:lang w:eastAsia="zh-CN"/>
              </w:rPr>
            </w:pPr>
          </w:p>
        </w:tc>
      </w:tr>
      <w:tr w:rsidR="00F60526" w:rsidRPr="009E62BC" w14:paraId="092B3612" w14:textId="25D66A87" w:rsidTr="006D77BC">
        <w:trPr>
          <w:trHeight w:val="211"/>
          <w:tblHeader/>
        </w:trPr>
        <w:tc>
          <w:tcPr>
            <w:tcW w:w="0" w:type="auto"/>
          </w:tcPr>
          <w:p w14:paraId="062BF409" w14:textId="0603E50C" w:rsidR="0009352A" w:rsidRPr="008A7834" w:rsidDel="00335A83"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9/14</w:t>
            </w:r>
          </w:p>
        </w:tc>
        <w:tc>
          <w:tcPr>
            <w:tcW w:w="0" w:type="auto"/>
          </w:tcPr>
          <w:p w14:paraId="5F3DA50E" w14:textId="6D8D332B" w:rsidR="0009352A" w:rsidRPr="008A7834" w:rsidRDefault="00F02501" w:rsidP="00DF1C4B">
            <w:pPr>
              <w:ind w:left="0" w:firstLine="0"/>
              <w:rPr>
                <w:rFonts w:asciiTheme="minorHAnsi" w:hAnsiTheme="minorHAnsi" w:cstheme="minorHAnsi"/>
                <w:i/>
                <w:iCs/>
                <w:sz w:val="22"/>
              </w:rPr>
            </w:pPr>
            <w:r>
              <w:rPr>
                <w:rFonts w:asciiTheme="minorHAnsi" w:hAnsiTheme="minorHAnsi" w:cstheme="minorHAnsi" w:hint="eastAsia"/>
                <w:i/>
                <w:iCs/>
                <w:sz w:val="22"/>
                <w:lang w:eastAsia="zh-CN"/>
              </w:rPr>
              <w:t>Index Techniques</w:t>
            </w:r>
          </w:p>
        </w:tc>
        <w:tc>
          <w:tcPr>
            <w:tcW w:w="0" w:type="auto"/>
          </w:tcPr>
          <w:p w14:paraId="5AF1F53B" w14:textId="6F738A17" w:rsidR="0009352A" w:rsidRPr="008A7834" w:rsidRDefault="00F02501">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 xml:space="preserve">Assignment # 1 </w:t>
            </w:r>
          </w:p>
        </w:tc>
        <w:tc>
          <w:tcPr>
            <w:tcW w:w="0" w:type="auto"/>
          </w:tcPr>
          <w:p w14:paraId="0F59CEE6" w14:textId="143C1238" w:rsidR="0009352A" w:rsidRPr="008A7834" w:rsidRDefault="00F02501">
            <w:pPr>
              <w:rPr>
                <w:rFonts w:asciiTheme="minorHAnsi" w:hAnsiTheme="minorHAnsi" w:cstheme="minorHAnsi"/>
                <w:i/>
                <w:iCs/>
                <w:sz w:val="22"/>
              </w:rPr>
            </w:pPr>
            <w:r>
              <w:rPr>
                <w:rFonts w:asciiTheme="minorHAnsi" w:hAnsiTheme="minorHAnsi" w:cstheme="minorHAnsi" w:hint="eastAsia"/>
                <w:i/>
                <w:iCs/>
                <w:sz w:val="22"/>
                <w:lang w:eastAsia="zh-CN"/>
              </w:rPr>
              <w:t>20</w:t>
            </w:r>
            <w:r w:rsidR="0009352A" w:rsidRPr="008A7834">
              <w:rPr>
                <w:rFonts w:asciiTheme="minorHAnsi" w:hAnsiTheme="minorHAnsi" w:cstheme="minorHAnsi"/>
                <w:i/>
                <w:iCs/>
                <w:sz w:val="22"/>
              </w:rPr>
              <w:t xml:space="preserve"> points</w:t>
            </w:r>
          </w:p>
        </w:tc>
        <w:tc>
          <w:tcPr>
            <w:tcW w:w="0" w:type="auto"/>
          </w:tcPr>
          <w:p w14:paraId="2DC1892C" w14:textId="77777777" w:rsidR="0009352A" w:rsidRPr="008A7834" w:rsidRDefault="0009352A">
            <w:pPr>
              <w:rPr>
                <w:rFonts w:cstheme="minorHAnsi"/>
                <w:i/>
                <w:iCs/>
              </w:rPr>
            </w:pPr>
          </w:p>
        </w:tc>
      </w:tr>
      <w:tr w:rsidR="00F60526" w:rsidRPr="009E62BC" w14:paraId="12D6B918" w14:textId="74B82570" w:rsidTr="006D77BC">
        <w:trPr>
          <w:trHeight w:val="199"/>
          <w:tblHeader/>
        </w:trPr>
        <w:tc>
          <w:tcPr>
            <w:tcW w:w="0" w:type="auto"/>
          </w:tcPr>
          <w:p w14:paraId="59C6146C" w14:textId="4F82222D" w:rsidR="0009352A" w:rsidRPr="008A7834" w:rsidDel="00335A83"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9/21</w:t>
            </w:r>
          </w:p>
        </w:tc>
        <w:tc>
          <w:tcPr>
            <w:tcW w:w="0" w:type="auto"/>
          </w:tcPr>
          <w:p w14:paraId="1F0A62CE" w14:textId="7AD6C755" w:rsidR="0009352A" w:rsidRPr="008A7834" w:rsidRDefault="00F02501" w:rsidP="00DF1C4B">
            <w:pPr>
              <w:ind w:left="0" w:firstLine="0"/>
              <w:rPr>
                <w:rFonts w:asciiTheme="minorHAnsi" w:hAnsiTheme="minorHAnsi" w:cstheme="minorHAnsi"/>
                <w:i/>
                <w:iCs/>
                <w:sz w:val="22"/>
                <w:lang w:eastAsia="zh-CN"/>
              </w:rPr>
            </w:pPr>
            <w:r w:rsidRPr="00F02501">
              <w:rPr>
                <w:rFonts w:asciiTheme="minorHAnsi" w:hAnsiTheme="minorHAnsi" w:cstheme="minorHAnsi"/>
                <w:i/>
                <w:iCs/>
                <w:sz w:val="22"/>
                <w:lang w:eastAsia="zh-CN"/>
              </w:rPr>
              <w:t>Ranking &amp; Scoring Mechanisms</w:t>
            </w:r>
          </w:p>
        </w:tc>
        <w:tc>
          <w:tcPr>
            <w:tcW w:w="0" w:type="auto"/>
          </w:tcPr>
          <w:p w14:paraId="6C7D3E11" w14:textId="0747B2A2" w:rsidR="0009352A" w:rsidRPr="008A7834" w:rsidRDefault="00F02501">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Quiz #3</w:t>
            </w:r>
          </w:p>
        </w:tc>
        <w:tc>
          <w:tcPr>
            <w:tcW w:w="0" w:type="auto"/>
          </w:tcPr>
          <w:p w14:paraId="1BC30C16" w14:textId="6CA7C5F3" w:rsidR="0009352A" w:rsidRPr="008A7834" w:rsidRDefault="0009352A">
            <w:pPr>
              <w:rPr>
                <w:rFonts w:asciiTheme="minorHAnsi" w:hAnsiTheme="minorHAnsi" w:cstheme="minorHAnsi"/>
                <w:i/>
                <w:iCs/>
                <w:sz w:val="22"/>
              </w:rPr>
            </w:pPr>
            <w:r w:rsidRPr="008A7834">
              <w:rPr>
                <w:rFonts w:asciiTheme="minorHAnsi" w:hAnsiTheme="minorHAnsi" w:cstheme="minorHAnsi"/>
                <w:i/>
                <w:iCs/>
                <w:sz w:val="22"/>
              </w:rPr>
              <w:t>5 points</w:t>
            </w:r>
          </w:p>
        </w:tc>
        <w:tc>
          <w:tcPr>
            <w:tcW w:w="0" w:type="auto"/>
          </w:tcPr>
          <w:p w14:paraId="57812C54" w14:textId="77777777" w:rsidR="0009352A" w:rsidRPr="008A7834" w:rsidRDefault="0009352A">
            <w:pPr>
              <w:rPr>
                <w:rFonts w:cstheme="minorHAnsi"/>
                <w:i/>
                <w:iCs/>
              </w:rPr>
            </w:pPr>
          </w:p>
        </w:tc>
      </w:tr>
      <w:tr w:rsidR="00F60526" w:rsidRPr="009E62BC" w14:paraId="6A887155" w14:textId="118E6910" w:rsidTr="006D77BC">
        <w:trPr>
          <w:trHeight w:val="211"/>
          <w:tblHeader/>
        </w:trPr>
        <w:tc>
          <w:tcPr>
            <w:tcW w:w="0" w:type="auto"/>
            <w:tcBorders>
              <w:bottom w:val="single" w:sz="4" w:space="0" w:color="auto"/>
            </w:tcBorders>
          </w:tcPr>
          <w:p w14:paraId="5287785A" w14:textId="1C4E1A31" w:rsidR="0009352A" w:rsidRPr="008A7834" w:rsidDel="00335A83" w:rsidRDefault="00445F48">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9/28</w:t>
            </w:r>
          </w:p>
        </w:tc>
        <w:tc>
          <w:tcPr>
            <w:tcW w:w="0" w:type="auto"/>
            <w:tcBorders>
              <w:bottom w:val="single" w:sz="4" w:space="0" w:color="auto"/>
            </w:tcBorders>
          </w:tcPr>
          <w:p w14:paraId="3220FC19" w14:textId="28D346BC" w:rsidR="0009352A" w:rsidRPr="008A7834"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Evaluation &amp; Feedback Mechanisms</w:t>
            </w:r>
          </w:p>
        </w:tc>
        <w:tc>
          <w:tcPr>
            <w:tcW w:w="0" w:type="auto"/>
            <w:tcBorders>
              <w:bottom w:val="single" w:sz="4" w:space="0" w:color="auto"/>
            </w:tcBorders>
          </w:tcPr>
          <w:p w14:paraId="36741809" w14:textId="70997E94" w:rsidR="0009352A" w:rsidRPr="008A7834" w:rsidRDefault="00F02501">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Discussion #2</w:t>
            </w:r>
          </w:p>
        </w:tc>
        <w:tc>
          <w:tcPr>
            <w:tcW w:w="0" w:type="auto"/>
            <w:tcBorders>
              <w:bottom w:val="single" w:sz="4" w:space="0" w:color="auto"/>
            </w:tcBorders>
          </w:tcPr>
          <w:p w14:paraId="1ECAD9A7" w14:textId="2C5AC078" w:rsidR="0009352A" w:rsidRPr="008A7834" w:rsidRDefault="0009352A">
            <w:pPr>
              <w:rPr>
                <w:rFonts w:asciiTheme="minorHAnsi" w:hAnsiTheme="minorHAnsi" w:cstheme="minorHAnsi"/>
                <w:i/>
                <w:iCs/>
                <w:sz w:val="22"/>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Borders>
              <w:bottom w:val="single" w:sz="4" w:space="0" w:color="auto"/>
            </w:tcBorders>
          </w:tcPr>
          <w:p w14:paraId="1F61366C" w14:textId="77777777" w:rsidR="0009352A" w:rsidRDefault="0009352A">
            <w:pPr>
              <w:rPr>
                <w:rFonts w:cstheme="minorHAnsi"/>
                <w:i/>
                <w:iCs/>
                <w:lang w:eastAsia="zh-CN"/>
              </w:rPr>
            </w:pPr>
          </w:p>
        </w:tc>
      </w:tr>
      <w:tr w:rsidR="00F60526" w:rsidRPr="009E62BC" w14:paraId="647D8407" w14:textId="6F719C22" w:rsidTr="006D77BC">
        <w:trPr>
          <w:trHeight w:val="199"/>
          <w:tblHeader/>
        </w:trPr>
        <w:tc>
          <w:tcPr>
            <w:tcW w:w="0" w:type="auto"/>
            <w:tcBorders>
              <w:bottom w:val="single" w:sz="4" w:space="0" w:color="auto"/>
            </w:tcBorders>
          </w:tcPr>
          <w:p w14:paraId="0F70B3E8" w14:textId="3F78F3F7" w:rsidR="0009352A" w:rsidRPr="008A7834" w:rsidDel="00335A83" w:rsidRDefault="00445F48">
            <w:pPr>
              <w:ind w:left="0" w:firstLine="0"/>
              <w:rPr>
                <w:rFonts w:asciiTheme="minorHAnsi" w:hAnsiTheme="minorHAnsi" w:cstheme="minorHAnsi"/>
                <w:i/>
                <w:iCs/>
                <w:sz w:val="22"/>
              </w:rPr>
            </w:pPr>
            <w:r>
              <w:rPr>
                <w:rFonts w:asciiTheme="minorHAnsi" w:hAnsiTheme="minorHAnsi" w:cstheme="minorHAnsi"/>
                <w:i/>
                <w:iCs/>
                <w:sz w:val="22"/>
              </w:rPr>
              <w:t>10/5</w:t>
            </w:r>
          </w:p>
        </w:tc>
        <w:tc>
          <w:tcPr>
            <w:tcW w:w="0" w:type="auto"/>
            <w:tcBorders>
              <w:bottom w:val="single" w:sz="4" w:space="0" w:color="auto"/>
            </w:tcBorders>
          </w:tcPr>
          <w:p w14:paraId="71B27F94" w14:textId="598D9623" w:rsidR="0009352A" w:rsidRPr="008A7834"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Specialized Retrieval Models</w:t>
            </w:r>
          </w:p>
        </w:tc>
        <w:tc>
          <w:tcPr>
            <w:tcW w:w="0" w:type="auto"/>
            <w:tcBorders>
              <w:bottom w:val="single" w:sz="4" w:space="0" w:color="auto"/>
            </w:tcBorders>
          </w:tcPr>
          <w:p w14:paraId="67D548B9" w14:textId="0AC5BC9A" w:rsidR="0009352A" w:rsidRPr="008A7834" w:rsidRDefault="00F02501">
            <w:pPr>
              <w:ind w:left="0" w:firstLine="0"/>
              <w:rPr>
                <w:rFonts w:asciiTheme="minorHAnsi" w:hAnsiTheme="minorHAnsi" w:cstheme="minorHAnsi"/>
                <w:i/>
                <w:iCs/>
                <w:sz w:val="22"/>
              </w:rPr>
            </w:pPr>
            <w:r>
              <w:rPr>
                <w:rFonts w:asciiTheme="minorHAnsi" w:hAnsiTheme="minorHAnsi" w:cstheme="minorHAnsi" w:hint="eastAsia"/>
                <w:i/>
                <w:iCs/>
                <w:sz w:val="22"/>
                <w:lang w:eastAsia="zh-CN"/>
              </w:rPr>
              <w:t>Quiz #4</w:t>
            </w:r>
            <w:r w:rsidR="0009352A" w:rsidRPr="008A7834">
              <w:rPr>
                <w:rFonts w:asciiTheme="minorHAnsi" w:hAnsiTheme="minorHAnsi" w:cstheme="minorHAnsi"/>
                <w:i/>
                <w:iCs/>
                <w:sz w:val="22"/>
              </w:rPr>
              <w:t xml:space="preserve"> </w:t>
            </w:r>
          </w:p>
        </w:tc>
        <w:tc>
          <w:tcPr>
            <w:tcW w:w="0" w:type="auto"/>
            <w:tcBorders>
              <w:bottom w:val="single" w:sz="4" w:space="0" w:color="auto"/>
            </w:tcBorders>
          </w:tcPr>
          <w:p w14:paraId="7C53DA10" w14:textId="1CE0DD73" w:rsidR="0009352A" w:rsidRPr="008A7834" w:rsidRDefault="0009352A">
            <w:pPr>
              <w:rPr>
                <w:rFonts w:asciiTheme="minorHAnsi" w:hAnsiTheme="minorHAnsi" w:cstheme="minorHAnsi"/>
                <w:i/>
                <w:iCs/>
                <w:sz w:val="22"/>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Borders>
              <w:bottom w:val="single" w:sz="4" w:space="0" w:color="auto"/>
            </w:tcBorders>
          </w:tcPr>
          <w:p w14:paraId="747FA874" w14:textId="77777777" w:rsidR="0009352A" w:rsidRDefault="0009352A">
            <w:pPr>
              <w:rPr>
                <w:rFonts w:cstheme="minorHAnsi"/>
                <w:i/>
                <w:iCs/>
                <w:lang w:eastAsia="zh-CN"/>
              </w:rPr>
            </w:pPr>
          </w:p>
        </w:tc>
      </w:tr>
      <w:tr w:rsidR="00F60526" w:rsidRPr="009E62BC" w14:paraId="5DB1574D" w14:textId="606E5DC1" w:rsidTr="006D77BC">
        <w:trPr>
          <w:trHeight w:val="350"/>
          <w:tblHeader/>
        </w:trPr>
        <w:tc>
          <w:tcPr>
            <w:tcW w:w="0" w:type="auto"/>
            <w:tcBorders>
              <w:top w:val="single" w:sz="4" w:space="0" w:color="auto"/>
              <w:left w:val="single" w:sz="4" w:space="0" w:color="auto"/>
              <w:bottom w:val="single" w:sz="4" w:space="0" w:color="auto"/>
            </w:tcBorders>
          </w:tcPr>
          <w:p w14:paraId="3E3EF6C8" w14:textId="6C372C2D" w:rsidR="0009352A" w:rsidRPr="008A7834" w:rsidDel="00335A83" w:rsidRDefault="00445F48">
            <w:pPr>
              <w:ind w:left="0" w:firstLine="0"/>
              <w:rPr>
                <w:rFonts w:asciiTheme="minorHAnsi" w:hAnsiTheme="minorHAnsi" w:cstheme="minorHAnsi"/>
                <w:i/>
                <w:iCs/>
                <w:sz w:val="22"/>
              </w:rPr>
            </w:pPr>
            <w:r>
              <w:rPr>
                <w:rFonts w:asciiTheme="minorHAnsi" w:hAnsiTheme="minorHAnsi" w:cstheme="minorHAnsi"/>
                <w:i/>
                <w:iCs/>
                <w:sz w:val="22"/>
              </w:rPr>
              <w:t>10/</w:t>
            </w:r>
            <w:r w:rsidR="00F15C6E">
              <w:rPr>
                <w:rFonts w:asciiTheme="minorHAnsi" w:hAnsiTheme="minorHAnsi" w:cstheme="minorHAnsi"/>
                <w:i/>
                <w:iCs/>
                <w:sz w:val="22"/>
              </w:rPr>
              <w:t>19</w:t>
            </w:r>
          </w:p>
        </w:tc>
        <w:tc>
          <w:tcPr>
            <w:tcW w:w="0" w:type="auto"/>
            <w:tcBorders>
              <w:top w:val="single" w:sz="4" w:space="0" w:color="auto"/>
              <w:bottom w:val="single" w:sz="4" w:space="0" w:color="auto"/>
            </w:tcBorders>
          </w:tcPr>
          <w:p w14:paraId="20C4CC5D" w14:textId="2354E06D" w:rsidR="0009352A" w:rsidRPr="008A7834"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Text Classification Techniques</w:t>
            </w:r>
          </w:p>
        </w:tc>
        <w:tc>
          <w:tcPr>
            <w:tcW w:w="0" w:type="auto"/>
            <w:tcBorders>
              <w:top w:val="single" w:sz="4" w:space="0" w:color="auto"/>
              <w:bottom w:val="single" w:sz="4" w:space="0" w:color="auto"/>
            </w:tcBorders>
          </w:tcPr>
          <w:p w14:paraId="38E0DF8E" w14:textId="5C2A0AE9" w:rsidR="0009352A" w:rsidRPr="008A7834" w:rsidRDefault="00F02501">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Quiz #5</w:t>
            </w:r>
          </w:p>
        </w:tc>
        <w:tc>
          <w:tcPr>
            <w:tcW w:w="0" w:type="auto"/>
            <w:tcBorders>
              <w:top w:val="single" w:sz="4" w:space="0" w:color="auto"/>
              <w:bottom w:val="single" w:sz="4" w:space="0" w:color="auto"/>
            </w:tcBorders>
          </w:tcPr>
          <w:p w14:paraId="25ED2746" w14:textId="296CD06B" w:rsidR="0009352A" w:rsidRPr="008A7834" w:rsidRDefault="00F02501">
            <w:pPr>
              <w:rPr>
                <w:rFonts w:asciiTheme="minorHAnsi" w:hAnsiTheme="minorHAnsi" w:cstheme="minorHAnsi"/>
                <w:i/>
                <w:iCs/>
                <w:sz w:val="22"/>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Borders>
              <w:top w:val="single" w:sz="4" w:space="0" w:color="auto"/>
              <w:bottom w:val="single" w:sz="4" w:space="0" w:color="auto"/>
            </w:tcBorders>
          </w:tcPr>
          <w:p w14:paraId="050F9972" w14:textId="77777777" w:rsidR="0009352A" w:rsidRPr="008A7834" w:rsidRDefault="0009352A">
            <w:pPr>
              <w:rPr>
                <w:rFonts w:cstheme="minorHAnsi"/>
                <w:i/>
                <w:iCs/>
              </w:rPr>
            </w:pPr>
          </w:p>
        </w:tc>
      </w:tr>
      <w:tr w:rsidR="007A6780" w:rsidRPr="009E62BC" w14:paraId="1DEF184A" w14:textId="77777777" w:rsidTr="006D77BC">
        <w:trPr>
          <w:trHeight w:val="350"/>
          <w:tblHeader/>
        </w:trPr>
        <w:tc>
          <w:tcPr>
            <w:tcW w:w="0" w:type="auto"/>
            <w:tcBorders>
              <w:top w:val="single" w:sz="4" w:space="0" w:color="auto"/>
              <w:left w:val="single" w:sz="4" w:space="0" w:color="auto"/>
              <w:bottom w:val="single" w:sz="4" w:space="0" w:color="auto"/>
            </w:tcBorders>
          </w:tcPr>
          <w:p w14:paraId="64BEF048" w14:textId="7AC28285" w:rsidR="007A6780" w:rsidRDefault="007A6780" w:rsidP="007A6780">
            <w:pPr>
              <w:ind w:left="0" w:firstLine="0"/>
              <w:rPr>
                <w:rFonts w:cstheme="minorHAnsi"/>
                <w:i/>
                <w:iCs/>
              </w:rPr>
            </w:pPr>
            <w:r>
              <w:rPr>
                <w:rFonts w:asciiTheme="minorHAnsi" w:hAnsiTheme="minorHAnsi" w:cstheme="minorHAnsi"/>
                <w:i/>
                <w:iCs/>
                <w:sz w:val="22"/>
              </w:rPr>
              <w:t>10/19</w:t>
            </w:r>
          </w:p>
        </w:tc>
        <w:tc>
          <w:tcPr>
            <w:tcW w:w="0" w:type="auto"/>
            <w:tcBorders>
              <w:top w:val="single" w:sz="4" w:space="0" w:color="auto"/>
              <w:bottom w:val="single" w:sz="4" w:space="0" w:color="auto"/>
            </w:tcBorders>
          </w:tcPr>
          <w:p w14:paraId="0C14E65B" w14:textId="3641A43B" w:rsidR="007A6780" w:rsidRPr="00103A8B" w:rsidRDefault="007A6780" w:rsidP="007A6780">
            <w:pPr>
              <w:ind w:left="0" w:firstLine="0"/>
              <w:rPr>
                <w:rFonts w:cstheme="minorHAnsi"/>
                <w:i/>
                <w:iCs/>
                <w:lang w:eastAsia="zh-CN"/>
              </w:rPr>
            </w:pPr>
            <w:r w:rsidRPr="007A6780">
              <w:rPr>
                <w:rFonts w:asciiTheme="minorHAnsi" w:hAnsiTheme="minorHAnsi" w:cstheme="minorHAnsi" w:hint="eastAsia"/>
                <w:i/>
                <w:iCs/>
                <w:sz w:val="22"/>
              </w:rPr>
              <w:t>Waterco</w:t>
            </w:r>
            <w:r>
              <w:rPr>
                <w:rFonts w:asciiTheme="minorHAnsi" w:hAnsiTheme="minorHAnsi" w:cstheme="minorHAnsi" w:hint="eastAsia"/>
                <w:i/>
                <w:iCs/>
                <w:sz w:val="22"/>
                <w:lang w:eastAsia="zh-CN"/>
              </w:rPr>
              <w:t>o</w:t>
            </w:r>
            <w:r w:rsidRPr="007A6780">
              <w:rPr>
                <w:rFonts w:asciiTheme="minorHAnsi" w:hAnsiTheme="minorHAnsi" w:cstheme="minorHAnsi" w:hint="eastAsia"/>
                <w:i/>
                <w:iCs/>
                <w:sz w:val="22"/>
              </w:rPr>
              <w:t>ler Discussion</w:t>
            </w:r>
          </w:p>
        </w:tc>
        <w:tc>
          <w:tcPr>
            <w:tcW w:w="0" w:type="auto"/>
            <w:tcBorders>
              <w:top w:val="single" w:sz="4" w:space="0" w:color="auto"/>
              <w:bottom w:val="single" w:sz="4" w:space="0" w:color="auto"/>
            </w:tcBorders>
          </w:tcPr>
          <w:p w14:paraId="18D5EFA0" w14:textId="77777777" w:rsidR="007A6780" w:rsidRDefault="007A6780">
            <w:pPr>
              <w:rPr>
                <w:rFonts w:cstheme="minorHAnsi"/>
                <w:i/>
                <w:iCs/>
                <w:lang w:eastAsia="zh-CN"/>
              </w:rPr>
            </w:pPr>
          </w:p>
        </w:tc>
        <w:tc>
          <w:tcPr>
            <w:tcW w:w="0" w:type="auto"/>
            <w:tcBorders>
              <w:top w:val="single" w:sz="4" w:space="0" w:color="auto"/>
              <w:bottom w:val="single" w:sz="4" w:space="0" w:color="auto"/>
            </w:tcBorders>
          </w:tcPr>
          <w:p w14:paraId="62569A4D" w14:textId="77777777" w:rsidR="007A6780" w:rsidRDefault="007A6780">
            <w:pPr>
              <w:rPr>
                <w:rFonts w:cstheme="minorHAnsi"/>
                <w:i/>
                <w:iCs/>
                <w:lang w:eastAsia="zh-CN"/>
              </w:rPr>
            </w:pPr>
          </w:p>
        </w:tc>
        <w:tc>
          <w:tcPr>
            <w:tcW w:w="0" w:type="auto"/>
            <w:tcBorders>
              <w:top w:val="single" w:sz="4" w:space="0" w:color="auto"/>
              <w:bottom w:val="single" w:sz="4" w:space="0" w:color="auto"/>
            </w:tcBorders>
          </w:tcPr>
          <w:p w14:paraId="2F6A5942" w14:textId="129DA57B" w:rsidR="007A6780" w:rsidRPr="008A7834" w:rsidRDefault="007A6780">
            <w:pPr>
              <w:rPr>
                <w:rFonts w:cstheme="minorHAnsi"/>
                <w:i/>
                <w:iCs/>
                <w:lang w:eastAsia="zh-CN"/>
              </w:rPr>
            </w:pPr>
            <w:r w:rsidRPr="007A6780">
              <w:rPr>
                <w:rFonts w:asciiTheme="minorHAnsi" w:hAnsiTheme="minorHAnsi" w:cstheme="minorHAnsi" w:hint="eastAsia"/>
                <w:i/>
                <w:iCs/>
                <w:sz w:val="22"/>
              </w:rPr>
              <w:t>1%</w:t>
            </w:r>
          </w:p>
        </w:tc>
      </w:tr>
      <w:tr w:rsidR="00443EBE" w:rsidRPr="009E62BC" w14:paraId="4A1C27DC" w14:textId="77777777" w:rsidTr="006D77BC">
        <w:trPr>
          <w:trHeight w:val="350"/>
          <w:tblHeader/>
        </w:trPr>
        <w:tc>
          <w:tcPr>
            <w:tcW w:w="0" w:type="auto"/>
            <w:tcBorders>
              <w:top w:val="single" w:sz="4" w:space="0" w:color="auto"/>
              <w:left w:val="single" w:sz="4" w:space="0" w:color="auto"/>
              <w:bottom w:val="single" w:sz="4" w:space="0" w:color="auto"/>
            </w:tcBorders>
          </w:tcPr>
          <w:p w14:paraId="1F5E6374" w14:textId="7082053A" w:rsidR="00443EBE" w:rsidRPr="00443EBE" w:rsidRDefault="00445F48" w:rsidP="00443EBE">
            <w:pPr>
              <w:ind w:left="0" w:firstLine="0"/>
              <w:rPr>
                <w:rFonts w:asciiTheme="minorHAnsi" w:hAnsiTheme="minorHAnsi" w:cstheme="minorHAnsi"/>
                <w:i/>
                <w:iCs/>
                <w:sz w:val="22"/>
                <w:lang w:eastAsia="zh-CN"/>
              </w:rPr>
            </w:pPr>
            <w:r>
              <w:rPr>
                <w:rFonts w:asciiTheme="minorHAnsi" w:hAnsiTheme="minorHAnsi" w:cstheme="minorHAnsi"/>
                <w:i/>
                <w:iCs/>
                <w:sz w:val="22"/>
                <w:lang w:eastAsia="zh-CN"/>
              </w:rPr>
              <w:t>10/</w:t>
            </w:r>
            <w:r w:rsidR="00F15C6E">
              <w:rPr>
                <w:rFonts w:asciiTheme="minorHAnsi" w:hAnsiTheme="minorHAnsi" w:cstheme="minorHAnsi"/>
                <w:i/>
                <w:iCs/>
                <w:sz w:val="22"/>
                <w:lang w:eastAsia="zh-CN"/>
              </w:rPr>
              <w:t>26</w:t>
            </w:r>
          </w:p>
        </w:tc>
        <w:tc>
          <w:tcPr>
            <w:tcW w:w="0" w:type="auto"/>
            <w:tcBorders>
              <w:top w:val="single" w:sz="4" w:space="0" w:color="auto"/>
              <w:bottom w:val="single" w:sz="4" w:space="0" w:color="auto"/>
            </w:tcBorders>
          </w:tcPr>
          <w:p w14:paraId="031A098C" w14:textId="2DE18433" w:rsidR="00443EBE" w:rsidRPr="00443EBE" w:rsidRDefault="00443EBE" w:rsidP="00443EBE">
            <w:pPr>
              <w:ind w:left="0" w:firstLine="0"/>
              <w:rPr>
                <w:rFonts w:asciiTheme="minorHAnsi" w:hAnsiTheme="minorHAnsi" w:cstheme="minorHAnsi"/>
                <w:i/>
                <w:iCs/>
                <w:sz w:val="22"/>
              </w:rPr>
            </w:pPr>
            <w:r w:rsidRPr="00443EBE">
              <w:rPr>
                <w:rFonts w:asciiTheme="minorHAnsi" w:hAnsiTheme="minorHAnsi" w:cstheme="minorHAnsi" w:hint="eastAsia"/>
                <w:i/>
                <w:iCs/>
                <w:sz w:val="22"/>
              </w:rPr>
              <w:t>Support Machine Learning on Documents</w:t>
            </w:r>
          </w:p>
        </w:tc>
        <w:tc>
          <w:tcPr>
            <w:tcW w:w="0" w:type="auto"/>
            <w:tcBorders>
              <w:top w:val="single" w:sz="4" w:space="0" w:color="auto"/>
              <w:bottom w:val="single" w:sz="4" w:space="0" w:color="auto"/>
            </w:tcBorders>
          </w:tcPr>
          <w:p w14:paraId="18ED0060" w14:textId="7D8645E4" w:rsidR="00443EBE" w:rsidRPr="00443EBE" w:rsidRDefault="00443EBE" w:rsidP="00443EBE">
            <w:pPr>
              <w:ind w:left="0" w:firstLine="0"/>
              <w:rPr>
                <w:rFonts w:asciiTheme="minorHAnsi" w:hAnsiTheme="minorHAnsi" w:cstheme="minorHAnsi"/>
                <w:i/>
                <w:iCs/>
                <w:sz w:val="22"/>
              </w:rPr>
            </w:pPr>
            <w:r w:rsidRPr="00443EBE">
              <w:rPr>
                <w:rFonts w:asciiTheme="minorHAnsi" w:hAnsiTheme="minorHAnsi" w:cstheme="minorHAnsi" w:hint="eastAsia"/>
                <w:i/>
                <w:iCs/>
                <w:sz w:val="22"/>
              </w:rPr>
              <w:t>Quiz #6</w:t>
            </w:r>
          </w:p>
        </w:tc>
        <w:tc>
          <w:tcPr>
            <w:tcW w:w="0" w:type="auto"/>
            <w:tcBorders>
              <w:top w:val="single" w:sz="4" w:space="0" w:color="auto"/>
              <w:bottom w:val="single" w:sz="4" w:space="0" w:color="auto"/>
            </w:tcBorders>
          </w:tcPr>
          <w:p w14:paraId="5734256A" w14:textId="608AD722" w:rsidR="00443EBE" w:rsidRPr="00443EBE" w:rsidRDefault="00443EBE" w:rsidP="00443EBE">
            <w:pPr>
              <w:rPr>
                <w:rFonts w:asciiTheme="minorHAnsi" w:hAnsiTheme="minorHAnsi" w:cstheme="minorHAnsi"/>
                <w:i/>
                <w:iCs/>
                <w:sz w:val="22"/>
              </w:rPr>
            </w:pPr>
            <w:r w:rsidRPr="00443EBE">
              <w:rPr>
                <w:rFonts w:asciiTheme="minorHAnsi" w:hAnsiTheme="minorHAnsi" w:cstheme="minorHAnsi" w:hint="eastAsia"/>
                <w:i/>
                <w:iCs/>
                <w:sz w:val="22"/>
              </w:rPr>
              <w:t>5 points</w:t>
            </w:r>
          </w:p>
        </w:tc>
        <w:tc>
          <w:tcPr>
            <w:tcW w:w="0" w:type="auto"/>
            <w:tcBorders>
              <w:top w:val="single" w:sz="4" w:space="0" w:color="auto"/>
              <w:bottom w:val="single" w:sz="4" w:space="0" w:color="auto"/>
            </w:tcBorders>
          </w:tcPr>
          <w:p w14:paraId="068C2961" w14:textId="77777777" w:rsidR="00443EBE" w:rsidRPr="008A7834" w:rsidRDefault="00443EBE">
            <w:pPr>
              <w:rPr>
                <w:rFonts w:cstheme="minorHAnsi"/>
                <w:i/>
                <w:iCs/>
              </w:rPr>
            </w:pPr>
          </w:p>
        </w:tc>
      </w:tr>
      <w:tr w:rsidR="00F60526" w:rsidRPr="009E62BC" w14:paraId="7C4DBEF6" w14:textId="427E6635" w:rsidTr="006D77BC">
        <w:trPr>
          <w:trHeight w:val="350"/>
          <w:tblHeader/>
        </w:trPr>
        <w:tc>
          <w:tcPr>
            <w:tcW w:w="0" w:type="auto"/>
            <w:tcBorders>
              <w:top w:val="single" w:sz="4" w:space="0" w:color="auto"/>
              <w:left w:val="single" w:sz="4" w:space="0" w:color="auto"/>
              <w:bottom w:val="single" w:sz="4" w:space="0" w:color="auto"/>
            </w:tcBorders>
          </w:tcPr>
          <w:p w14:paraId="6DD3FC32" w14:textId="43F58A8F" w:rsidR="0009352A" w:rsidRPr="00445F48" w:rsidRDefault="00445F48" w:rsidP="00F02501">
            <w:pPr>
              <w:ind w:left="0" w:firstLine="0"/>
              <w:rPr>
                <w:rFonts w:asciiTheme="minorHAnsi" w:hAnsiTheme="minorHAnsi" w:cstheme="minorHAnsi"/>
                <w:i/>
                <w:iCs/>
                <w:sz w:val="22"/>
                <w:lang w:eastAsia="zh-CN"/>
              </w:rPr>
            </w:pPr>
            <w:r w:rsidRPr="00445F48">
              <w:rPr>
                <w:rFonts w:asciiTheme="minorHAnsi" w:hAnsiTheme="minorHAnsi" w:cstheme="minorHAnsi"/>
                <w:i/>
                <w:iCs/>
                <w:sz w:val="22"/>
                <w:lang w:eastAsia="zh-CN"/>
              </w:rPr>
              <w:t>1</w:t>
            </w:r>
            <w:r w:rsidR="00F15C6E">
              <w:rPr>
                <w:rFonts w:asciiTheme="minorHAnsi" w:hAnsiTheme="minorHAnsi" w:cstheme="minorHAnsi"/>
                <w:i/>
                <w:iCs/>
                <w:sz w:val="22"/>
                <w:lang w:eastAsia="zh-CN"/>
              </w:rPr>
              <w:t>1</w:t>
            </w:r>
            <w:r w:rsidRPr="00445F48">
              <w:rPr>
                <w:rFonts w:asciiTheme="minorHAnsi" w:hAnsiTheme="minorHAnsi" w:cstheme="minorHAnsi"/>
                <w:i/>
                <w:iCs/>
                <w:sz w:val="22"/>
                <w:lang w:eastAsia="zh-CN"/>
              </w:rPr>
              <w:t>/2</w:t>
            </w:r>
          </w:p>
        </w:tc>
        <w:tc>
          <w:tcPr>
            <w:tcW w:w="0" w:type="auto"/>
            <w:tcBorders>
              <w:top w:val="single" w:sz="4" w:space="0" w:color="auto"/>
              <w:bottom w:val="single" w:sz="4" w:space="0" w:color="auto"/>
            </w:tcBorders>
          </w:tcPr>
          <w:p w14:paraId="787F04F8" w14:textId="44B3505B" w:rsidR="0009352A" w:rsidRPr="00DF1C4B"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Clustering and Information Retrieval</w:t>
            </w:r>
          </w:p>
        </w:tc>
        <w:tc>
          <w:tcPr>
            <w:tcW w:w="0" w:type="auto"/>
            <w:tcBorders>
              <w:top w:val="single" w:sz="4" w:space="0" w:color="auto"/>
              <w:bottom w:val="single" w:sz="4" w:space="0" w:color="auto"/>
            </w:tcBorders>
          </w:tcPr>
          <w:p w14:paraId="3BEE9335" w14:textId="6D70BF94" w:rsidR="0009352A" w:rsidRPr="00F02501" w:rsidRDefault="00134270" w:rsidP="00F02501">
            <w:pPr>
              <w:ind w:left="0" w:firstLine="0"/>
              <w:rPr>
                <w:rFonts w:asciiTheme="minorHAnsi" w:hAnsiTheme="minorHAnsi" w:cstheme="minorHAnsi"/>
                <w:i/>
                <w:iCs/>
                <w:sz w:val="22"/>
                <w:lang w:eastAsia="zh-CN"/>
              </w:rPr>
            </w:pPr>
            <w:r>
              <w:rPr>
                <w:rFonts w:asciiTheme="minorHAnsi" w:hAnsiTheme="minorHAnsi" w:cstheme="minorHAnsi" w:hint="eastAsia"/>
                <w:i/>
                <w:iCs/>
                <w:sz w:val="22"/>
                <w:lang w:eastAsia="zh-CN"/>
              </w:rPr>
              <w:t>Assignment #2</w:t>
            </w:r>
          </w:p>
        </w:tc>
        <w:tc>
          <w:tcPr>
            <w:tcW w:w="0" w:type="auto"/>
            <w:tcBorders>
              <w:top w:val="single" w:sz="4" w:space="0" w:color="auto"/>
              <w:bottom w:val="single" w:sz="4" w:space="0" w:color="auto"/>
            </w:tcBorders>
          </w:tcPr>
          <w:p w14:paraId="4A922E7F" w14:textId="469BCC18" w:rsidR="0009352A" w:rsidRPr="00F02501" w:rsidRDefault="00F02501" w:rsidP="00F02501">
            <w:pPr>
              <w:ind w:left="0" w:firstLine="0"/>
              <w:jc w:val="center"/>
              <w:rPr>
                <w:rFonts w:asciiTheme="minorHAnsi" w:hAnsiTheme="minorHAnsi" w:cstheme="minorHAnsi"/>
                <w:i/>
                <w:iCs/>
                <w:sz w:val="22"/>
              </w:rPr>
            </w:pPr>
            <w:r w:rsidRPr="00F02501">
              <w:rPr>
                <w:rFonts w:asciiTheme="minorHAnsi" w:hAnsiTheme="minorHAnsi" w:cstheme="minorHAnsi" w:hint="eastAsia"/>
                <w:i/>
                <w:iCs/>
                <w:sz w:val="22"/>
              </w:rPr>
              <w:t>10 points</w:t>
            </w:r>
          </w:p>
        </w:tc>
        <w:tc>
          <w:tcPr>
            <w:tcW w:w="0" w:type="auto"/>
            <w:tcBorders>
              <w:top w:val="single" w:sz="4" w:space="0" w:color="auto"/>
              <w:bottom w:val="single" w:sz="4" w:space="0" w:color="auto"/>
            </w:tcBorders>
          </w:tcPr>
          <w:p w14:paraId="0623D726" w14:textId="77777777" w:rsidR="0009352A" w:rsidRPr="008A7834" w:rsidRDefault="0009352A">
            <w:pPr>
              <w:rPr>
                <w:rFonts w:cstheme="minorHAnsi"/>
                <w:i/>
                <w:iCs/>
              </w:rPr>
            </w:pPr>
          </w:p>
        </w:tc>
      </w:tr>
      <w:tr w:rsidR="00F60526" w:rsidRPr="009E62BC" w14:paraId="7E396079" w14:textId="280182C1" w:rsidTr="006D77BC">
        <w:trPr>
          <w:trHeight w:val="350"/>
          <w:tblHeader/>
        </w:trPr>
        <w:tc>
          <w:tcPr>
            <w:tcW w:w="0" w:type="auto"/>
            <w:tcBorders>
              <w:top w:val="single" w:sz="4" w:space="0" w:color="auto"/>
              <w:left w:val="single" w:sz="4" w:space="0" w:color="auto"/>
              <w:bottom w:val="single" w:sz="4" w:space="0" w:color="auto"/>
            </w:tcBorders>
          </w:tcPr>
          <w:p w14:paraId="281F3124" w14:textId="2818E1EF" w:rsidR="0009352A" w:rsidRPr="00445F48" w:rsidRDefault="00445F48" w:rsidP="00F02501">
            <w:pPr>
              <w:ind w:left="0" w:firstLine="0"/>
              <w:rPr>
                <w:rFonts w:asciiTheme="minorHAnsi" w:hAnsiTheme="minorHAnsi" w:cstheme="minorHAnsi"/>
                <w:i/>
                <w:iCs/>
                <w:sz w:val="22"/>
                <w:lang w:eastAsia="zh-CN"/>
              </w:rPr>
            </w:pPr>
            <w:r w:rsidRPr="00445F48">
              <w:rPr>
                <w:rFonts w:asciiTheme="minorHAnsi" w:hAnsiTheme="minorHAnsi" w:cstheme="minorHAnsi"/>
                <w:i/>
                <w:iCs/>
                <w:sz w:val="22"/>
                <w:lang w:eastAsia="zh-CN"/>
              </w:rPr>
              <w:t>11/</w:t>
            </w:r>
            <w:r w:rsidR="00F15C6E">
              <w:rPr>
                <w:rFonts w:asciiTheme="minorHAnsi" w:hAnsiTheme="minorHAnsi" w:cstheme="minorHAnsi"/>
                <w:i/>
                <w:iCs/>
                <w:sz w:val="22"/>
                <w:lang w:eastAsia="zh-CN"/>
              </w:rPr>
              <w:t>9</w:t>
            </w:r>
          </w:p>
        </w:tc>
        <w:tc>
          <w:tcPr>
            <w:tcW w:w="0" w:type="auto"/>
            <w:tcBorders>
              <w:top w:val="single" w:sz="4" w:space="0" w:color="auto"/>
              <w:bottom w:val="single" w:sz="4" w:space="0" w:color="auto"/>
            </w:tcBorders>
          </w:tcPr>
          <w:p w14:paraId="4FACF3F1" w14:textId="6C428294" w:rsidR="0009352A" w:rsidRPr="00DF1C4B"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Dimensionality Reduction &amp; Semantic Techniques</w:t>
            </w:r>
          </w:p>
        </w:tc>
        <w:tc>
          <w:tcPr>
            <w:tcW w:w="0" w:type="auto"/>
            <w:tcBorders>
              <w:top w:val="single" w:sz="4" w:space="0" w:color="auto"/>
              <w:bottom w:val="single" w:sz="4" w:space="0" w:color="auto"/>
            </w:tcBorders>
          </w:tcPr>
          <w:p w14:paraId="3917316E" w14:textId="757847EF" w:rsidR="0009352A" w:rsidRPr="008A7834" w:rsidRDefault="00134270" w:rsidP="00F02501">
            <w:pPr>
              <w:ind w:left="0" w:firstLine="0"/>
              <w:rPr>
                <w:rFonts w:cstheme="minorHAnsi"/>
                <w:i/>
                <w:iCs/>
                <w:lang w:eastAsia="zh-CN"/>
              </w:rPr>
            </w:pPr>
            <w:r>
              <w:rPr>
                <w:rFonts w:asciiTheme="minorHAnsi" w:hAnsiTheme="minorHAnsi" w:cstheme="minorHAnsi" w:hint="eastAsia"/>
                <w:i/>
                <w:iCs/>
                <w:sz w:val="22"/>
                <w:lang w:eastAsia="zh-CN"/>
              </w:rPr>
              <w:t>Quiz #7</w:t>
            </w:r>
          </w:p>
        </w:tc>
        <w:tc>
          <w:tcPr>
            <w:tcW w:w="0" w:type="auto"/>
            <w:tcBorders>
              <w:top w:val="single" w:sz="4" w:space="0" w:color="auto"/>
              <w:bottom w:val="single" w:sz="4" w:space="0" w:color="auto"/>
            </w:tcBorders>
          </w:tcPr>
          <w:p w14:paraId="49D00A60" w14:textId="5FFC24B9" w:rsidR="0009352A" w:rsidRPr="00F02501" w:rsidRDefault="00134270" w:rsidP="00F02501">
            <w:pPr>
              <w:ind w:left="0" w:firstLine="0"/>
              <w:jc w:val="center"/>
              <w:rPr>
                <w:rFonts w:asciiTheme="minorHAnsi" w:hAnsiTheme="minorHAnsi" w:cstheme="minorHAnsi"/>
                <w:i/>
                <w:iCs/>
                <w:sz w:val="22"/>
              </w:rPr>
            </w:pPr>
            <w:r>
              <w:rPr>
                <w:rFonts w:asciiTheme="minorHAnsi" w:hAnsiTheme="minorHAnsi" w:cstheme="minorHAnsi" w:hint="eastAsia"/>
                <w:i/>
                <w:iCs/>
                <w:sz w:val="22"/>
                <w:lang w:eastAsia="zh-CN"/>
              </w:rPr>
              <w:t>5</w:t>
            </w:r>
            <w:r w:rsidR="00F02501" w:rsidRPr="00F02501">
              <w:rPr>
                <w:rFonts w:asciiTheme="minorHAnsi" w:hAnsiTheme="minorHAnsi" w:cstheme="minorHAnsi" w:hint="eastAsia"/>
                <w:i/>
                <w:iCs/>
                <w:sz w:val="22"/>
              </w:rPr>
              <w:t xml:space="preserve"> points</w:t>
            </w:r>
          </w:p>
        </w:tc>
        <w:tc>
          <w:tcPr>
            <w:tcW w:w="0" w:type="auto"/>
            <w:tcBorders>
              <w:top w:val="single" w:sz="4" w:space="0" w:color="auto"/>
              <w:bottom w:val="single" w:sz="4" w:space="0" w:color="auto"/>
            </w:tcBorders>
          </w:tcPr>
          <w:p w14:paraId="5D01F78F" w14:textId="77777777" w:rsidR="0009352A" w:rsidRPr="008A7834" w:rsidRDefault="0009352A">
            <w:pPr>
              <w:rPr>
                <w:rFonts w:cstheme="minorHAnsi"/>
                <w:i/>
                <w:iCs/>
              </w:rPr>
            </w:pPr>
          </w:p>
        </w:tc>
      </w:tr>
      <w:tr w:rsidR="00F60526" w:rsidRPr="009E62BC" w14:paraId="510F0D5B" w14:textId="2F8313CC" w:rsidTr="006D77BC">
        <w:trPr>
          <w:trHeight w:val="350"/>
          <w:tblHeader/>
        </w:trPr>
        <w:tc>
          <w:tcPr>
            <w:tcW w:w="0" w:type="auto"/>
            <w:tcBorders>
              <w:top w:val="single" w:sz="4" w:space="0" w:color="auto"/>
              <w:left w:val="single" w:sz="4" w:space="0" w:color="auto"/>
              <w:bottom w:val="single" w:sz="4" w:space="0" w:color="auto"/>
            </w:tcBorders>
          </w:tcPr>
          <w:p w14:paraId="1474207B" w14:textId="2305E327" w:rsidR="0009352A" w:rsidRPr="00445F48" w:rsidRDefault="00445F48" w:rsidP="00F02501">
            <w:pPr>
              <w:ind w:left="0" w:firstLine="0"/>
              <w:rPr>
                <w:rFonts w:asciiTheme="minorHAnsi" w:hAnsiTheme="minorHAnsi" w:cstheme="minorHAnsi"/>
                <w:i/>
                <w:iCs/>
                <w:sz w:val="22"/>
                <w:lang w:eastAsia="zh-CN"/>
              </w:rPr>
            </w:pPr>
            <w:r w:rsidRPr="00445F48">
              <w:rPr>
                <w:rFonts w:asciiTheme="minorHAnsi" w:hAnsiTheme="minorHAnsi" w:cstheme="minorHAnsi"/>
                <w:i/>
                <w:iCs/>
                <w:sz w:val="22"/>
                <w:lang w:eastAsia="zh-CN"/>
              </w:rPr>
              <w:t>11/</w:t>
            </w:r>
            <w:r w:rsidR="00F15C6E">
              <w:rPr>
                <w:rFonts w:asciiTheme="minorHAnsi" w:hAnsiTheme="minorHAnsi" w:cstheme="minorHAnsi"/>
                <w:i/>
                <w:iCs/>
                <w:sz w:val="22"/>
                <w:lang w:eastAsia="zh-CN"/>
              </w:rPr>
              <w:t>16</w:t>
            </w:r>
          </w:p>
        </w:tc>
        <w:tc>
          <w:tcPr>
            <w:tcW w:w="0" w:type="auto"/>
            <w:tcBorders>
              <w:top w:val="single" w:sz="4" w:space="0" w:color="auto"/>
              <w:bottom w:val="single" w:sz="4" w:space="0" w:color="auto"/>
            </w:tcBorders>
          </w:tcPr>
          <w:p w14:paraId="460EDA5C" w14:textId="45DB7F1A" w:rsidR="0009352A" w:rsidRPr="00DF1C4B" w:rsidRDefault="00103A8B" w:rsidP="00DF1C4B">
            <w:pPr>
              <w:ind w:left="0" w:firstLine="0"/>
              <w:rPr>
                <w:rFonts w:asciiTheme="minorHAnsi" w:hAnsiTheme="minorHAnsi" w:cstheme="minorHAnsi"/>
                <w:i/>
                <w:iCs/>
                <w:sz w:val="22"/>
              </w:rPr>
            </w:pPr>
            <w:r w:rsidRPr="00103A8B">
              <w:rPr>
                <w:rFonts w:asciiTheme="minorHAnsi" w:hAnsiTheme="minorHAnsi" w:cstheme="minorHAnsi"/>
                <w:i/>
                <w:iCs/>
                <w:sz w:val="22"/>
              </w:rPr>
              <w:t>Web Information Retrieval</w:t>
            </w:r>
          </w:p>
        </w:tc>
        <w:tc>
          <w:tcPr>
            <w:tcW w:w="0" w:type="auto"/>
            <w:tcBorders>
              <w:top w:val="single" w:sz="4" w:space="0" w:color="auto"/>
              <w:bottom w:val="single" w:sz="4" w:space="0" w:color="auto"/>
            </w:tcBorders>
          </w:tcPr>
          <w:p w14:paraId="42DBE6CB" w14:textId="399F61D4" w:rsidR="0009352A" w:rsidRPr="008A7834" w:rsidRDefault="00F60526" w:rsidP="00F60526">
            <w:pPr>
              <w:ind w:left="0" w:firstLine="0"/>
              <w:rPr>
                <w:rFonts w:cstheme="minorHAnsi"/>
                <w:i/>
                <w:iCs/>
                <w:lang w:eastAsia="zh-CN"/>
              </w:rPr>
            </w:pPr>
            <w:r w:rsidRPr="00F60526">
              <w:rPr>
                <w:rFonts w:asciiTheme="minorHAnsi" w:hAnsiTheme="minorHAnsi" w:cstheme="minorHAnsi" w:hint="eastAsia"/>
                <w:i/>
                <w:iCs/>
                <w:sz w:val="22"/>
              </w:rPr>
              <w:t>Quiz #</w:t>
            </w:r>
            <w:r w:rsidR="00134270">
              <w:rPr>
                <w:rFonts w:asciiTheme="minorHAnsi" w:hAnsiTheme="minorHAnsi" w:cstheme="minorHAnsi" w:hint="eastAsia"/>
                <w:i/>
                <w:iCs/>
                <w:sz w:val="22"/>
                <w:lang w:eastAsia="zh-CN"/>
              </w:rPr>
              <w:t>8</w:t>
            </w:r>
          </w:p>
        </w:tc>
        <w:tc>
          <w:tcPr>
            <w:tcW w:w="0" w:type="auto"/>
            <w:tcBorders>
              <w:top w:val="single" w:sz="4" w:space="0" w:color="auto"/>
              <w:bottom w:val="single" w:sz="4" w:space="0" w:color="auto"/>
            </w:tcBorders>
          </w:tcPr>
          <w:p w14:paraId="0931DEC1" w14:textId="4E26F789" w:rsidR="0009352A" w:rsidRPr="008A7834" w:rsidRDefault="00F60526">
            <w:pPr>
              <w:rPr>
                <w:rFonts w:cstheme="minorHAnsi"/>
                <w:i/>
                <w:iCs/>
              </w:rPr>
            </w:pPr>
            <w:r>
              <w:rPr>
                <w:rFonts w:asciiTheme="minorHAnsi" w:hAnsiTheme="minorHAnsi" w:cstheme="minorHAnsi" w:hint="eastAsia"/>
                <w:i/>
                <w:iCs/>
                <w:sz w:val="22"/>
                <w:lang w:eastAsia="zh-CN"/>
              </w:rPr>
              <w:t>5</w:t>
            </w:r>
            <w:r w:rsidRPr="008A7834">
              <w:rPr>
                <w:rFonts w:asciiTheme="minorHAnsi" w:hAnsiTheme="minorHAnsi" w:cstheme="minorHAnsi"/>
                <w:i/>
                <w:iCs/>
                <w:sz w:val="22"/>
              </w:rPr>
              <w:t xml:space="preserve"> points</w:t>
            </w:r>
          </w:p>
        </w:tc>
        <w:tc>
          <w:tcPr>
            <w:tcW w:w="0" w:type="auto"/>
            <w:tcBorders>
              <w:top w:val="single" w:sz="4" w:space="0" w:color="auto"/>
              <w:bottom w:val="single" w:sz="4" w:space="0" w:color="auto"/>
            </w:tcBorders>
          </w:tcPr>
          <w:p w14:paraId="529B53B2" w14:textId="77777777" w:rsidR="0009352A" w:rsidRPr="008A7834" w:rsidRDefault="0009352A">
            <w:pPr>
              <w:rPr>
                <w:rFonts w:cstheme="minorHAnsi"/>
                <w:i/>
                <w:iCs/>
              </w:rPr>
            </w:pPr>
          </w:p>
        </w:tc>
      </w:tr>
      <w:tr w:rsidR="006D77BC" w:rsidRPr="009E62BC" w14:paraId="04DDC7E8" w14:textId="2BE6C4A8" w:rsidTr="006D77BC">
        <w:trPr>
          <w:trHeight w:val="350"/>
          <w:tblHeader/>
        </w:trPr>
        <w:tc>
          <w:tcPr>
            <w:tcW w:w="0" w:type="auto"/>
            <w:tcBorders>
              <w:top w:val="single" w:sz="4" w:space="0" w:color="auto"/>
              <w:left w:val="single" w:sz="4" w:space="0" w:color="auto"/>
              <w:bottom w:val="single" w:sz="4" w:space="0" w:color="auto"/>
            </w:tcBorders>
          </w:tcPr>
          <w:p w14:paraId="0FD08626" w14:textId="76880F9F" w:rsidR="006D77BC" w:rsidRPr="00445F48" w:rsidRDefault="00445F48" w:rsidP="00F02501">
            <w:pPr>
              <w:ind w:left="0" w:firstLine="0"/>
              <w:rPr>
                <w:rFonts w:asciiTheme="minorHAnsi" w:hAnsiTheme="minorHAnsi" w:cstheme="minorHAnsi"/>
                <w:i/>
                <w:iCs/>
                <w:sz w:val="22"/>
                <w:lang w:eastAsia="zh-CN"/>
              </w:rPr>
            </w:pPr>
            <w:r w:rsidRPr="00445F48">
              <w:rPr>
                <w:rFonts w:asciiTheme="minorHAnsi" w:hAnsiTheme="minorHAnsi" w:cstheme="minorHAnsi"/>
                <w:i/>
                <w:iCs/>
                <w:sz w:val="22"/>
                <w:lang w:eastAsia="zh-CN"/>
              </w:rPr>
              <w:t>11/</w:t>
            </w:r>
            <w:r w:rsidR="00F15C6E">
              <w:rPr>
                <w:rFonts w:asciiTheme="minorHAnsi" w:hAnsiTheme="minorHAnsi" w:cstheme="minorHAnsi"/>
                <w:i/>
                <w:iCs/>
                <w:sz w:val="22"/>
                <w:lang w:eastAsia="zh-CN"/>
              </w:rPr>
              <w:t>30</w:t>
            </w:r>
          </w:p>
        </w:tc>
        <w:tc>
          <w:tcPr>
            <w:tcW w:w="0" w:type="auto"/>
            <w:tcBorders>
              <w:top w:val="single" w:sz="4" w:space="0" w:color="auto"/>
              <w:bottom w:val="single" w:sz="4" w:space="0" w:color="auto"/>
            </w:tcBorders>
          </w:tcPr>
          <w:p w14:paraId="4DB71A79" w14:textId="078AF99C" w:rsidR="006D77BC" w:rsidRPr="00DF1C4B" w:rsidRDefault="006D77BC" w:rsidP="00DF1C4B">
            <w:pPr>
              <w:ind w:left="0" w:firstLine="0"/>
              <w:rPr>
                <w:rFonts w:asciiTheme="minorHAnsi" w:hAnsiTheme="minorHAnsi" w:cstheme="minorHAnsi"/>
                <w:i/>
                <w:iCs/>
                <w:sz w:val="22"/>
              </w:rPr>
            </w:pPr>
            <w:bookmarkStart w:id="2" w:name="OLE_LINK3"/>
            <w:r w:rsidRPr="009B685B">
              <w:rPr>
                <w:rFonts w:asciiTheme="minorHAnsi" w:hAnsiTheme="minorHAnsi" w:cstheme="minorHAnsi"/>
                <w:i/>
                <w:iCs/>
                <w:sz w:val="22"/>
              </w:rPr>
              <w:t>Web Crawling &amp; Indexing</w:t>
            </w:r>
            <w:bookmarkEnd w:id="2"/>
          </w:p>
        </w:tc>
        <w:tc>
          <w:tcPr>
            <w:tcW w:w="0" w:type="auto"/>
            <w:tcBorders>
              <w:top w:val="single" w:sz="4" w:space="0" w:color="auto"/>
              <w:bottom w:val="single" w:sz="4" w:space="0" w:color="auto"/>
            </w:tcBorders>
          </w:tcPr>
          <w:p w14:paraId="047F766B" w14:textId="18441800" w:rsidR="006D77BC" w:rsidRPr="008A7834" w:rsidRDefault="00134270" w:rsidP="00F60526">
            <w:pPr>
              <w:ind w:left="0" w:firstLine="0"/>
              <w:rPr>
                <w:rFonts w:cstheme="minorHAnsi"/>
                <w:i/>
                <w:iCs/>
                <w:lang w:eastAsia="zh-CN"/>
              </w:rPr>
            </w:pPr>
            <w:r>
              <w:rPr>
                <w:rFonts w:asciiTheme="minorHAnsi" w:hAnsiTheme="minorHAnsi" w:cstheme="minorHAnsi" w:hint="eastAsia"/>
                <w:i/>
                <w:iCs/>
                <w:sz w:val="22"/>
                <w:lang w:eastAsia="zh-CN"/>
              </w:rPr>
              <w:t>Assignment #3</w:t>
            </w:r>
          </w:p>
        </w:tc>
        <w:tc>
          <w:tcPr>
            <w:tcW w:w="0" w:type="auto"/>
            <w:tcBorders>
              <w:top w:val="single" w:sz="4" w:space="0" w:color="auto"/>
              <w:bottom w:val="single" w:sz="4" w:space="0" w:color="auto"/>
            </w:tcBorders>
          </w:tcPr>
          <w:p w14:paraId="28EE8DE9" w14:textId="1111E7B0" w:rsidR="006D77BC" w:rsidRPr="00F60526" w:rsidRDefault="006D77BC" w:rsidP="00F60526">
            <w:pPr>
              <w:ind w:left="0" w:firstLine="0"/>
              <w:jc w:val="center"/>
              <w:rPr>
                <w:rFonts w:asciiTheme="minorHAnsi" w:hAnsiTheme="minorHAnsi" w:cstheme="minorHAnsi"/>
                <w:i/>
                <w:iCs/>
                <w:sz w:val="22"/>
              </w:rPr>
            </w:pPr>
            <w:r w:rsidRPr="00F60526">
              <w:rPr>
                <w:rFonts w:asciiTheme="minorHAnsi" w:hAnsiTheme="minorHAnsi" w:cstheme="minorHAnsi" w:hint="eastAsia"/>
                <w:i/>
                <w:iCs/>
                <w:sz w:val="22"/>
              </w:rPr>
              <w:t>10 points</w:t>
            </w:r>
          </w:p>
        </w:tc>
        <w:tc>
          <w:tcPr>
            <w:tcW w:w="0" w:type="auto"/>
            <w:tcBorders>
              <w:top w:val="single" w:sz="4" w:space="0" w:color="auto"/>
              <w:bottom w:val="single" w:sz="4" w:space="0" w:color="auto"/>
            </w:tcBorders>
          </w:tcPr>
          <w:p w14:paraId="4F133793" w14:textId="77777777" w:rsidR="006D77BC" w:rsidRPr="008A7834" w:rsidRDefault="006D77BC">
            <w:pPr>
              <w:rPr>
                <w:rFonts w:cstheme="minorHAnsi"/>
                <w:i/>
                <w:iCs/>
              </w:rPr>
            </w:pPr>
          </w:p>
        </w:tc>
      </w:tr>
      <w:tr w:rsidR="006D77BC" w:rsidRPr="009E62BC" w14:paraId="49A78C73" w14:textId="2F47D460" w:rsidTr="006D77BC">
        <w:trPr>
          <w:trHeight w:val="350"/>
          <w:tblHeader/>
        </w:trPr>
        <w:tc>
          <w:tcPr>
            <w:tcW w:w="0" w:type="auto"/>
            <w:tcBorders>
              <w:top w:val="single" w:sz="4" w:space="0" w:color="auto"/>
              <w:left w:val="single" w:sz="4" w:space="0" w:color="auto"/>
              <w:bottom w:val="single" w:sz="4" w:space="0" w:color="auto"/>
            </w:tcBorders>
          </w:tcPr>
          <w:p w14:paraId="13341425" w14:textId="76F1F711" w:rsidR="006D77BC" w:rsidRPr="008A7834" w:rsidRDefault="006D77BC" w:rsidP="00F02501">
            <w:pPr>
              <w:ind w:left="0" w:firstLine="0"/>
              <w:rPr>
                <w:rFonts w:cstheme="minorHAnsi"/>
                <w:i/>
                <w:iCs/>
                <w:lang w:eastAsia="zh-CN"/>
              </w:rPr>
            </w:pPr>
          </w:p>
        </w:tc>
        <w:tc>
          <w:tcPr>
            <w:tcW w:w="0" w:type="auto"/>
            <w:tcBorders>
              <w:top w:val="single" w:sz="4" w:space="0" w:color="auto"/>
              <w:bottom w:val="single" w:sz="4" w:space="0" w:color="auto"/>
            </w:tcBorders>
          </w:tcPr>
          <w:p w14:paraId="4FF57C66" w14:textId="0ECB06D2" w:rsidR="006D77BC" w:rsidRPr="00DF1C4B" w:rsidRDefault="006D77BC" w:rsidP="00DF1C4B">
            <w:pPr>
              <w:ind w:left="0" w:firstLine="0"/>
              <w:rPr>
                <w:rFonts w:asciiTheme="minorHAnsi" w:hAnsiTheme="minorHAnsi" w:cstheme="minorHAnsi"/>
                <w:i/>
                <w:iCs/>
                <w:sz w:val="22"/>
              </w:rPr>
            </w:pPr>
            <w:r w:rsidRPr="00F60526">
              <w:rPr>
                <w:rFonts w:asciiTheme="minorHAnsi" w:hAnsiTheme="minorHAnsi" w:cstheme="minorHAnsi" w:hint="eastAsia"/>
                <w:i/>
                <w:iCs/>
                <w:sz w:val="22"/>
              </w:rPr>
              <w:t>SPOT Evaluation</w:t>
            </w:r>
          </w:p>
        </w:tc>
        <w:tc>
          <w:tcPr>
            <w:tcW w:w="0" w:type="auto"/>
            <w:tcBorders>
              <w:top w:val="single" w:sz="4" w:space="0" w:color="auto"/>
              <w:bottom w:val="single" w:sz="4" w:space="0" w:color="auto"/>
            </w:tcBorders>
          </w:tcPr>
          <w:p w14:paraId="17B22E4C" w14:textId="01EF3714" w:rsidR="006D77BC" w:rsidRPr="008A7834" w:rsidRDefault="006D77BC" w:rsidP="00F60526">
            <w:pPr>
              <w:ind w:left="0" w:firstLine="0"/>
              <w:rPr>
                <w:rFonts w:cstheme="minorHAnsi"/>
                <w:i/>
                <w:iCs/>
                <w:lang w:eastAsia="zh-CN"/>
              </w:rPr>
            </w:pPr>
            <w:r w:rsidRPr="00F60526">
              <w:rPr>
                <w:rFonts w:asciiTheme="minorHAnsi" w:hAnsiTheme="minorHAnsi" w:cstheme="minorHAnsi" w:hint="eastAsia"/>
                <w:i/>
                <w:iCs/>
                <w:sz w:val="22"/>
              </w:rPr>
              <w:t>Extra Credit</w:t>
            </w:r>
          </w:p>
        </w:tc>
        <w:tc>
          <w:tcPr>
            <w:tcW w:w="0" w:type="auto"/>
            <w:tcBorders>
              <w:top w:val="single" w:sz="4" w:space="0" w:color="auto"/>
              <w:bottom w:val="single" w:sz="4" w:space="0" w:color="auto"/>
            </w:tcBorders>
          </w:tcPr>
          <w:p w14:paraId="29A6D9E6" w14:textId="5120B84E" w:rsidR="006D77BC" w:rsidRPr="00F60526" w:rsidRDefault="006D77BC" w:rsidP="00F60526">
            <w:pPr>
              <w:ind w:left="0" w:firstLine="0"/>
              <w:jc w:val="center"/>
              <w:rPr>
                <w:rFonts w:asciiTheme="minorHAnsi" w:hAnsiTheme="minorHAnsi" w:cstheme="minorHAnsi"/>
                <w:i/>
                <w:iCs/>
                <w:sz w:val="22"/>
              </w:rPr>
            </w:pPr>
          </w:p>
        </w:tc>
        <w:tc>
          <w:tcPr>
            <w:tcW w:w="0" w:type="auto"/>
            <w:tcBorders>
              <w:top w:val="single" w:sz="4" w:space="0" w:color="auto"/>
              <w:bottom w:val="single" w:sz="4" w:space="0" w:color="auto"/>
            </w:tcBorders>
          </w:tcPr>
          <w:p w14:paraId="71AB35C6" w14:textId="0BD9C7E8" w:rsidR="006D77BC" w:rsidRPr="008A7834" w:rsidRDefault="008B05FA">
            <w:pPr>
              <w:rPr>
                <w:rFonts w:cstheme="minorHAnsi"/>
                <w:i/>
                <w:iCs/>
              </w:rPr>
            </w:pPr>
            <w:r w:rsidRPr="00F60526">
              <w:rPr>
                <w:rFonts w:asciiTheme="minorHAnsi" w:hAnsiTheme="minorHAnsi" w:cstheme="minorHAnsi" w:hint="eastAsia"/>
                <w:i/>
                <w:iCs/>
                <w:sz w:val="22"/>
              </w:rPr>
              <w:t>1%</w:t>
            </w:r>
          </w:p>
        </w:tc>
      </w:tr>
      <w:tr w:rsidR="006D77BC" w:rsidRPr="009E62BC" w14:paraId="7F5B0E5C" w14:textId="503AD109" w:rsidTr="006D77BC">
        <w:trPr>
          <w:trHeight w:val="440"/>
          <w:tblHeader/>
        </w:trPr>
        <w:tc>
          <w:tcPr>
            <w:tcW w:w="0" w:type="auto"/>
            <w:tcBorders>
              <w:top w:val="single" w:sz="4" w:space="0" w:color="auto"/>
              <w:left w:val="single" w:sz="4" w:space="0" w:color="auto"/>
              <w:bottom w:val="single" w:sz="4" w:space="0" w:color="auto"/>
            </w:tcBorders>
          </w:tcPr>
          <w:p w14:paraId="4F65E6B5" w14:textId="454360DE" w:rsidR="006D77BC" w:rsidRPr="008A7834" w:rsidRDefault="006D77BC" w:rsidP="00F02501">
            <w:pPr>
              <w:ind w:left="0" w:firstLine="0"/>
              <w:rPr>
                <w:rFonts w:cstheme="minorHAnsi"/>
                <w:i/>
                <w:iCs/>
                <w:lang w:eastAsia="zh-CN"/>
              </w:rPr>
            </w:pPr>
          </w:p>
        </w:tc>
        <w:tc>
          <w:tcPr>
            <w:tcW w:w="0" w:type="auto"/>
            <w:tcBorders>
              <w:top w:val="single" w:sz="4" w:space="0" w:color="auto"/>
              <w:bottom w:val="single" w:sz="4" w:space="0" w:color="auto"/>
            </w:tcBorders>
          </w:tcPr>
          <w:p w14:paraId="13509B01" w14:textId="63A1B545" w:rsidR="006D77BC" w:rsidRPr="00DF1C4B" w:rsidRDefault="006D77BC" w:rsidP="00DF1C4B">
            <w:pPr>
              <w:ind w:left="0" w:firstLine="0"/>
              <w:rPr>
                <w:rFonts w:asciiTheme="minorHAnsi" w:hAnsiTheme="minorHAnsi" w:cstheme="minorHAnsi"/>
                <w:i/>
                <w:iCs/>
                <w:sz w:val="22"/>
              </w:rPr>
            </w:pPr>
            <w:r w:rsidRPr="00DF1C4B">
              <w:rPr>
                <w:rFonts w:asciiTheme="minorHAnsi" w:hAnsiTheme="minorHAnsi" w:cstheme="minorHAnsi"/>
                <w:i/>
                <w:iCs/>
                <w:sz w:val="22"/>
              </w:rPr>
              <w:t>Final Exam Review</w:t>
            </w:r>
          </w:p>
        </w:tc>
        <w:tc>
          <w:tcPr>
            <w:tcW w:w="0" w:type="auto"/>
            <w:tcBorders>
              <w:top w:val="single" w:sz="4" w:space="0" w:color="auto"/>
              <w:bottom w:val="single" w:sz="4" w:space="0" w:color="auto"/>
            </w:tcBorders>
          </w:tcPr>
          <w:p w14:paraId="16572266" w14:textId="4DB41426" w:rsidR="006D77BC" w:rsidRPr="00F60526" w:rsidRDefault="006D77BC" w:rsidP="00F60526">
            <w:pPr>
              <w:ind w:left="0" w:firstLine="0"/>
              <w:rPr>
                <w:rFonts w:asciiTheme="minorHAnsi" w:hAnsiTheme="minorHAnsi" w:cstheme="minorHAnsi"/>
                <w:i/>
                <w:iCs/>
                <w:sz w:val="22"/>
              </w:rPr>
            </w:pPr>
          </w:p>
        </w:tc>
        <w:tc>
          <w:tcPr>
            <w:tcW w:w="0" w:type="auto"/>
            <w:tcBorders>
              <w:top w:val="single" w:sz="4" w:space="0" w:color="auto"/>
              <w:bottom w:val="single" w:sz="4" w:space="0" w:color="auto"/>
            </w:tcBorders>
          </w:tcPr>
          <w:p w14:paraId="27CF5CE7" w14:textId="52243F12" w:rsidR="006D77BC" w:rsidRPr="00F60526" w:rsidRDefault="006D77BC">
            <w:pPr>
              <w:rPr>
                <w:rFonts w:asciiTheme="minorHAnsi" w:hAnsiTheme="minorHAnsi" w:cstheme="minorHAnsi"/>
                <w:i/>
                <w:iCs/>
                <w:sz w:val="22"/>
              </w:rPr>
            </w:pPr>
          </w:p>
        </w:tc>
        <w:tc>
          <w:tcPr>
            <w:tcW w:w="0" w:type="auto"/>
            <w:tcBorders>
              <w:top w:val="single" w:sz="4" w:space="0" w:color="auto"/>
              <w:bottom w:val="single" w:sz="4" w:space="0" w:color="auto"/>
            </w:tcBorders>
          </w:tcPr>
          <w:p w14:paraId="7B721384" w14:textId="77777777" w:rsidR="006D77BC" w:rsidRPr="008A7834" w:rsidRDefault="006D77BC">
            <w:pPr>
              <w:rPr>
                <w:rFonts w:cstheme="minorHAnsi"/>
                <w:i/>
                <w:iCs/>
              </w:rPr>
            </w:pPr>
          </w:p>
        </w:tc>
      </w:tr>
      <w:tr w:rsidR="006D77BC" w:rsidRPr="009E62BC" w14:paraId="030F4E64" w14:textId="77777777" w:rsidTr="006D77BC">
        <w:trPr>
          <w:trHeight w:val="440"/>
          <w:tblHeader/>
        </w:trPr>
        <w:tc>
          <w:tcPr>
            <w:tcW w:w="0" w:type="auto"/>
            <w:tcBorders>
              <w:top w:val="single" w:sz="4" w:space="0" w:color="auto"/>
              <w:left w:val="single" w:sz="4" w:space="0" w:color="auto"/>
              <w:bottom w:val="single" w:sz="4" w:space="0" w:color="auto"/>
            </w:tcBorders>
          </w:tcPr>
          <w:p w14:paraId="46642D11" w14:textId="066CBD34" w:rsidR="006D77BC" w:rsidRPr="00445F48" w:rsidRDefault="00445F48" w:rsidP="008B05FA">
            <w:pPr>
              <w:ind w:left="0" w:firstLine="0"/>
              <w:rPr>
                <w:rFonts w:asciiTheme="minorHAnsi" w:hAnsiTheme="minorHAnsi" w:cstheme="minorHAnsi"/>
                <w:i/>
                <w:iCs/>
                <w:sz w:val="22"/>
                <w:lang w:eastAsia="zh-CN"/>
              </w:rPr>
            </w:pPr>
            <w:r w:rsidRPr="00445F48">
              <w:rPr>
                <w:rFonts w:asciiTheme="minorHAnsi" w:hAnsiTheme="minorHAnsi" w:cstheme="minorHAnsi"/>
                <w:i/>
                <w:iCs/>
                <w:sz w:val="22"/>
                <w:lang w:eastAsia="zh-CN"/>
              </w:rPr>
              <w:t>12/</w:t>
            </w:r>
            <w:r w:rsidR="00F15C6E">
              <w:rPr>
                <w:rFonts w:asciiTheme="minorHAnsi" w:hAnsiTheme="minorHAnsi" w:cstheme="minorHAnsi"/>
                <w:i/>
                <w:iCs/>
                <w:sz w:val="22"/>
                <w:lang w:eastAsia="zh-CN"/>
              </w:rPr>
              <w:t>10</w:t>
            </w:r>
          </w:p>
        </w:tc>
        <w:tc>
          <w:tcPr>
            <w:tcW w:w="0" w:type="auto"/>
            <w:tcBorders>
              <w:top w:val="single" w:sz="4" w:space="0" w:color="auto"/>
              <w:bottom w:val="single" w:sz="4" w:space="0" w:color="auto"/>
            </w:tcBorders>
          </w:tcPr>
          <w:p w14:paraId="0C21B833" w14:textId="3CB19CBC" w:rsidR="006D77BC" w:rsidRPr="00F60526" w:rsidRDefault="006D77BC" w:rsidP="00F60526">
            <w:pPr>
              <w:ind w:left="0" w:firstLine="0"/>
              <w:rPr>
                <w:rFonts w:asciiTheme="minorHAnsi" w:hAnsiTheme="minorHAnsi" w:cstheme="minorHAnsi"/>
                <w:i/>
                <w:iCs/>
                <w:sz w:val="22"/>
              </w:rPr>
            </w:pPr>
            <w:r w:rsidRPr="00DF1C4B">
              <w:rPr>
                <w:rFonts w:asciiTheme="minorHAnsi" w:hAnsiTheme="minorHAnsi" w:cstheme="minorHAnsi"/>
                <w:i/>
                <w:iCs/>
                <w:sz w:val="22"/>
              </w:rPr>
              <w:t xml:space="preserve">Final Exam </w:t>
            </w:r>
          </w:p>
        </w:tc>
        <w:tc>
          <w:tcPr>
            <w:tcW w:w="0" w:type="auto"/>
            <w:tcBorders>
              <w:top w:val="single" w:sz="4" w:space="0" w:color="auto"/>
              <w:bottom w:val="single" w:sz="4" w:space="0" w:color="auto"/>
            </w:tcBorders>
          </w:tcPr>
          <w:p w14:paraId="04A439E6" w14:textId="03D29CF8" w:rsidR="006D77BC" w:rsidRPr="008B05FA" w:rsidRDefault="008B05FA" w:rsidP="00F60526">
            <w:pPr>
              <w:ind w:left="0" w:firstLine="0"/>
              <w:rPr>
                <w:rFonts w:asciiTheme="minorHAnsi" w:hAnsiTheme="minorHAnsi" w:cstheme="minorHAnsi"/>
                <w:i/>
                <w:iCs/>
                <w:sz w:val="22"/>
              </w:rPr>
            </w:pPr>
            <w:r w:rsidRPr="008B05FA">
              <w:rPr>
                <w:rFonts w:asciiTheme="minorHAnsi" w:hAnsiTheme="minorHAnsi" w:cstheme="minorHAnsi" w:hint="eastAsia"/>
                <w:i/>
                <w:iCs/>
                <w:sz w:val="22"/>
              </w:rPr>
              <w:t>Final Exam</w:t>
            </w:r>
          </w:p>
        </w:tc>
        <w:tc>
          <w:tcPr>
            <w:tcW w:w="0" w:type="auto"/>
            <w:tcBorders>
              <w:top w:val="single" w:sz="4" w:space="0" w:color="auto"/>
              <w:bottom w:val="single" w:sz="4" w:space="0" w:color="auto"/>
            </w:tcBorders>
          </w:tcPr>
          <w:p w14:paraId="2B4DD6F7" w14:textId="04D6B909" w:rsidR="006D77BC" w:rsidRPr="008B05FA" w:rsidRDefault="006D77BC">
            <w:pPr>
              <w:rPr>
                <w:rFonts w:asciiTheme="minorHAnsi" w:hAnsiTheme="minorHAnsi" w:cstheme="minorHAnsi"/>
                <w:i/>
                <w:iCs/>
                <w:sz w:val="22"/>
              </w:rPr>
            </w:pPr>
            <w:r w:rsidRPr="0009352A">
              <w:rPr>
                <w:rFonts w:asciiTheme="minorHAnsi" w:hAnsiTheme="minorHAnsi" w:cstheme="minorHAnsi" w:hint="eastAsia"/>
                <w:i/>
                <w:iCs/>
                <w:sz w:val="22"/>
              </w:rPr>
              <w:t>30 points</w:t>
            </w:r>
          </w:p>
        </w:tc>
        <w:tc>
          <w:tcPr>
            <w:tcW w:w="0" w:type="auto"/>
            <w:tcBorders>
              <w:top w:val="single" w:sz="4" w:space="0" w:color="auto"/>
              <w:bottom w:val="single" w:sz="4" w:space="0" w:color="auto"/>
            </w:tcBorders>
          </w:tcPr>
          <w:p w14:paraId="643C943A" w14:textId="3FAA85BF" w:rsidR="006D77BC" w:rsidRPr="008A7834" w:rsidRDefault="006D77BC">
            <w:pPr>
              <w:rPr>
                <w:rFonts w:cstheme="minorHAnsi"/>
                <w:i/>
                <w:iCs/>
                <w:lang w:eastAsia="zh-CN"/>
              </w:rPr>
            </w:pPr>
          </w:p>
        </w:tc>
      </w:tr>
      <w:tr w:rsidR="006D77BC" w:rsidRPr="009E62BC" w14:paraId="3AB7CCBC" w14:textId="6263B992" w:rsidTr="006D77BC">
        <w:trPr>
          <w:trHeight w:val="440"/>
          <w:tblHeader/>
        </w:trPr>
        <w:tc>
          <w:tcPr>
            <w:tcW w:w="0" w:type="auto"/>
            <w:tcBorders>
              <w:top w:val="single" w:sz="4" w:space="0" w:color="auto"/>
              <w:left w:val="single" w:sz="4" w:space="0" w:color="auto"/>
              <w:bottom w:val="single" w:sz="4" w:space="0" w:color="auto"/>
            </w:tcBorders>
          </w:tcPr>
          <w:p w14:paraId="24354867" w14:textId="3C852E7D" w:rsidR="006D77BC" w:rsidRPr="008A7834" w:rsidRDefault="006D77BC" w:rsidP="00F02501">
            <w:pPr>
              <w:ind w:left="0" w:firstLine="0"/>
              <w:rPr>
                <w:rFonts w:cstheme="minorHAnsi"/>
                <w:i/>
                <w:iCs/>
                <w:lang w:eastAsia="zh-CN"/>
              </w:rPr>
            </w:pPr>
          </w:p>
        </w:tc>
        <w:tc>
          <w:tcPr>
            <w:tcW w:w="0" w:type="auto"/>
            <w:tcBorders>
              <w:top w:val="single" w:sz="4" w:space="0" w:color="auto"/>
              <w:bottom w:val="single" w:sz="4" w:space="0" w:color="auto"/>
            </w:tcBorders>
          </w:tcPr>
          <w:p w14:paraId="2B2762DF" w14:textId="4FCFE0F0" w:rsidR="006D77BC" w:rsidRPr="00DF1C4B" w:rsidRDefault="006D77BC" w:rsidP="00DF1C4B">
            <w:pPr>
              <w:ind w:left="0" w:firstLine="0"/>
              <w:rPr>
                <w:rFonts w:asciiTheme="minorHAnsi" w:hAnsiTheme="minorHAnsi" w:cstheme="minorHAnsi"/>
                <w:i/>
                <w:iCs/>
                <w:sz w:val="22"/>
              </w:rPr>
            </w:pPr>
            <w:r>
              <w:rPr>
                <w:rFonts w:cstheme="minorHAnsi" w:hint="eastAsia"/>
                <w:i/>
                <w:iCs/>
                <w:lang w:eastAsia="zh-CN"/>
              </w:rPr>
              <w:t>Total</w:t>
            </w:r>
          </w:p>
        </w:tc>
        <w:tc>
          <w:tcPr>
            <w:tcW w:w="0" w:type="auto"/>
            <w:tcBorders>
              <w:top w:val="single" w:sz="4" w:space="0" w:color="auto"/>
              <w:bottom w:val="single" w:sz="4" w:space="0" w:color="auto"/>
            </w:tcBorders>
          </w:tcPr>
          <w:p w14:paraId="2108DB7B" w14:textId="77777777" w:rsidR="006D77BC" w:rsidRPr="008A7834" w:rsidRDefault="006D77BC">
            <w:pPr>
              <w:rPr>
                <w:rFonts w:cstheme="minorHAnsi"/>
                <w:i/>
                <w:iCs/>
              </w:rPr>
            </w:pPr>
          </w:p>
        </w:tc>
        <w:tc>
          <w:tcPr>
            <w:tcW w:w="0" w:type="auto"/>
            <w:tcBorders>
              <w:top w:val="single" w:sz="4" w:space="0" w:color="auto"/>
              <w:bottom w:val="single" w:sz="4" w:space="0" w:color="auto"/>
            </w:tcBorders>
          </w:tcPr>
          <w:p w14:paraId="6BD8C8AF" w14:textId="4F129927" w:rsidR="006D77BC" w:rsidRPr="008A7834" w:rsidRDefault="00134270">
            <w:pPr>
              <w:rPr>
                <w:rFonts w:cstheme="minorHAnsi"/>
                <w:i/>
                <w:iCs/>
              </w:rPr>
            </w:pPr>
            <w:r>
              <w:rPr>
                <w:rFonts w:asciiTheme="minorHAnsi" w:hAnsiTheme="minorHAnsi" w:cstheme="minorHAnsi" w:hint="eastAsia"/>
                <w:i/>
                <w:iCs/>
                <w:sz w:val="22"/>
                <w:lang w:eastAsia="zh-CN"/>
              </w:rPr>
              <w:t>120</w:t>
            </w:r>
            <w:r w:rsidR="006D77BC" w:rsidRPr="00F60526">
              <w:rPr>
                <w:rFonts w:asciiTheme="minorHAnsi" w:hAnsiTheme="minorHAnsi" w:cstheme="minorHAnsi" w:hint="eastAsia"/>
                <w:i/>
                <w:iCs/>
                <w:sz w:val="22"/>
              </w:rPr>
              <w:t xml:space="preserve"> points</w:t>
            </w:r>
          </w:p>
        </w:tc>
        <w:tc>
          <w:tcPr>
            <w:tcW w:w="0" w:type="auto"/>
            <w:tcBorders>
              <w:top w:val="single" w:sz="4" w:space="0" w:color="auto"/>
              <w:bottom w:val="single" w:sz="4" w:space="0" w:color="auto"/>
            </w:tcBorders>
          </w:tcPr>
          <w:p w14:paraId="26D2F161" w14:textId="77777777" w:rsidR="006D77BC" w:rsidRPr="008A7834" w:rsidRDefault="006D77BC">
            <w:pPr>
              <w:rPr>
                <w:rFonts w:cstheme="minorHAnsi"/>
                <w:i/>
                <w:iCs/>
              </w:rPr>
            </w:pPr>
          </w:p>
        </w:tc>
      </w:tr>
    </w:tbl>
    <w:p w14:paraId="0F26AFB7" w14:textId="33FD1673" w:rsidR="00DF1C4B" w:rsidRPr="0009352A" w:rsidRDefault="0009352A" w:rsidP="0009352A">
      <w:pPr>
        <w:spacing w:after="0" w:line="240" w:lineRule="auto"/>
        <w:rPr>
          <w:rFonts w:eastAsia="DengXian" w:cstheme="minorHAnsi"/>
          <w:color w:val="000000" w:themeColor="text1"/>
          <w:lang w:eastAsia="zh-CN"/>
        </w:rPr>
      </w:pPr>
      <w:r>
        <w:rPr>
          <w:rFonts w:eastAsia="DengXian" w:cstheme="minorHAnsi" w:hint="eastAsia"/>
          <w:color w:val="000000" w:themeColor="text1"/>
          <w:lang w:eastAsia="zh-CN"/>
        </w:rPr>
        <w:t>S</w:t>
      </w:r>
      <w:r w:rsidR="00DF1C4B"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w:t>
      </w:r>
      <w:r>
        <w:rPr>
          <w:rFonts w:eastAsia="DengXian" w:cstheme="minorHAnsi" w:hint="eastAsia"/>
          <w:color w:val="000000" w:themeColor="text1"/>
          <w:lang w:eastAsia="zh-CN"/>
        </w:rPr>
        <w:t>according to</w:t>
      </w:r>
      <w:r w:rsidR="00DF1C4B" w:rsidRPr="009E62BC">
        <w:rPr>
          <w:rFonts w:eastAsiaTheme="minorEastAsia" w:cstheme="minorHAnsi"/>
          <w:color w:val="000000" w:themeColor="text1"/>
        </w:rPr>
        <w:t xml:space="preserve"> </w:t>
      </w:r>
      <w:hyperlink r:id="rId13" w:history="1">
        <w:r w:rsidR="00DF1C4B">
          <w:rPr>
            <w:rStyle w:val="Hyperlink"/>
            <w:rFonts w:eastAsiaTheme="minorEastAsia" w:cstheme="minorHAnsi"/>
            <w:color w:val="00853E"/>
          </w:rPr>
          <w:t>Campus Closures Policy</w:t>
        </w:r>
      </w:hyperlink>
      <w:r w:rsidR="00DF1C4B">
        <w:rPr>
          <w:rFonts w:eastAsiaTheme="minorEastAsia" w:cstheme="minorHAnsi"/>
          <w:color w:val="000000" w:themeColor="text1"/>
        </w:rPr>
        <w:t xml:space="preserve"> (</w:t>
      </w:r>
      <w:hyperlink r:id="rId14" w:history="1">
        <w:r w:rsidR="00DF1C4B">
          <w:rPr>
            <w:rStyle w:val="Hyperlink"/>
            <w:rFonts w:eastAsiaTheme="minorEastAsia" w:cstheme="minorHAnsi"/>
            <w:color w:val="00853E"/>
          </w:rPr>
          <w:t>https://policy.unt.edu/policy/15-006</w:t>
        </w:r>
      </w:hyperlink>
      <w:r w:rsidR="00DF1C4B" w:rsidRPr="009E62BC">
        <w:rPr>
          <w:rFonts w:eastAsiaTheme="minorEastAsia" w:cstheme="minorHAnsi"/>
          <w:color w:val="000000" w:themeColor="text1"/>
        </w:rPr>
        <w:t>)</w:t>
      </w:r>
      <w:r w:rsidR="00DF1C4B">
        <w:rPr>
          <w:rFonts w:eastAsiaTheme="minorEastAsia" w:cstheme="minorHAnsi"/>
          <w:color w:val="000000" w:themeColor="text1"/>
        </w:rPr>
        <w:t xml:space="preserve">. </w:t>
      </w:r>
    </w:p>
    <w:p w14:paraId="36BB2CAE" w14:textId="5598AED1" w:rsidR="00503D1B" w:rsidRPr="00503D1B" w:rsidRDefault="00503D1B" w:rsidP="00503D1B">
      <w:pPr>
        <w:pStyle w:val="Heading2"/>
        <w:rPr>
          <w:rFonts w:eastAsiaTheme="minorEastAsia" w:cstheme="minorHAnsi"/>
        </w:rPr>
      </w:pPr>
      <w:r w:rsidRPr="00503D1B">
        <w:rPr>
          <w:rFonts w:eastAsiaTheme="minorEastAsia" w:cstheme="minorHAnsi"/>
        </w:rPr>
        <w:t>Communications</w:t>
      </w:r>
    </w:p>
    <w:p w14:paraId="45ADE0A8" w14:textId="7FEC1717" w:rsidR="00503D1B" w:rsidRPr="00CF5E54" w:rsidRDefault="00503D1B" w:rsidP="00503D1B">
      <w:pPr>
        <w:spacing w:after="0" w:line="238" w:lineRule="auto"/>
        <w:ind w:left="-5"/>
        <w:rPr>
          <w:rFonts w:eastAsiaTheme="minorEastAsia" w:cstheme="minorHAnsi"/>
          <w:color w:val="000000" w:themeColor="text1"/>
        </w:rPr>
      </w:pPr>
      <w:r w:rsidRPr="00CF5E54">
        <w:rPr>
          <w:rFonts w:eastAsiaTheme="minorEastAsia" w:cstheme="minorHAnsi"/>
          <w:color w:val="000000" w:themeColor="text1"/>
        </w:rPr>
        <w:t xml:space="preserve">Course announcements and information will be sent via email and posted in the “Announcements” section. Students are expected to monitor this area regularly. Students are also expected to check their Canvas Message box and UNT email address regularly, as this is the main avenue of communication the Teaching Team will use to contact you individually.  </w:t>
      </w:r>
    </w:p>
    <w:p w14:paraId="3A9077E1" w14:textId="77777777" w:rsidR="00503D1B" w:rsidRPr="00CF5E54" w:rsidRDefault="00503D1B" w:rsidP="00503D1B">
      <w:pPr>
        <w:spacing w:after="0"/>
        <w:rPr>
          <w:rFonts w:eastAsiaTheme="minorEastAsia" w:cstheme="minorHAnsi"/>
          <w:color w:val="000000" w:themeColor="text1"/>
        </w:rPr>
      </w:pPr>
      <w:r w:rsidRPr="00CF5E54">
        <w:rPr>
          <w:rFonts w:eastAsiaTheme="minorEastAsia" w:cstheme="minorHAnsi"/>
          <w:color w:val="000000" w:themeColor="text1"/>
        </w:rPr>
        <w:t xml:space="preserve"> </w:t>
      </w:r>
    </w:p>
    <w:p w14:paraId="15D20FF7" w14:textId="5072D317" w:rsidR="00503D1B" w:rsidRPr="00503D1B" w:rsidRDefault="00503D1B" w:rsidP="00503D1B">
      <w:pPr>
        <w:spacing w:after="0"/>
        <w:ind w:left="-5" w:right="60"/>
        <w:rPr>
          <w:rFonts w:ascii="Helvetica" w:hAnsi="Helvetica" w:cstheme="minorHAnsi"/>
          <w:szCs w:val="24"/>
        </w:rPr>
      </w:pPr>
      <w:r w:rsidRPr="00CF5E54">
        <w:rPr>
          <w:rFonts w:eastAsiaTheme="minorEastAsia" w:cstheme="minorHAnsi"/>
          <w:color w:val="000000" w:themeColor="text1"/>
        </w:rPr>
        <w:t>If students have questions that might be of interest to other students, they are encouraged to post them in the “Assignment Discussion” thread under the “Discussions” tab. Someone else likely has the same question. If a student needs the instructor’s immediate attention to a question, it can be emailed to the instructor at ting.wang@unt.edu.</w:t>
      </w:r>
      <w:r w:rsidRPr="00EC1FD2">
        <w:rPr>
          <w:rFonts w:ascii="Helvetica" w:hAnsi="Helvetica" w:cstheme="minorHAnsi"/>
          <w:szCs w:val="24"/>
        </w:rPr>
        <w:t xml:space="preserve">  </w:t>
      </w:r>
    </w:p>
    <w:p w14:paraId="1C8A9889" w14:textId="5DF8333A" w:rsidR="0009352A" w:rsidRPr="0009352A" w:rsidRDefault="0009352A" w:rsidP="0009352A">
      <w:pPr>
        <w:pStyle w:val="Heading2"/>
        <w:rPr>
          <w:rFonts w:eastAsia="DengXian" w:cstheme="minorHAnsi"/>
          <w:lang w:eastAsia="zh-CN"/>
        </w:rPr>
      </w:pPr>
      <w:r w:rsidRPr="009E62BC">
        <w:rPr>
          <w:rFonts w:eastAsiaTheme="minorEastAsia" w:cstheme="minorHAnsi"/>
        </w:rPr>
        <w:t xml:space="preserve">Assessing Your Work </w:t>
      </w:r>
    </w:p>
    <w:p w14:paraId="0C0A88D4" w14:textId="77777777" w:rsidR="0009352A" w:rsidRPr="009E62BC" w:rsidRDefault="0009352A" w:rsidP="0009352A">
      <w:pPr>
        <w:spacing w:after="0" w:line="240" w:lineRule="auto"/>
        <w:ind w:firstLine="720"/>
        <w:rPr>
          <w:rFonts w:eastAsiaTheme="minorEastAsia" w:cstheme="minorHAnsi"/>
          <w:color w:val="000000" w:themeColor="text1"/>
        </w:rPr>
      </w:pPr>
      <w:r w:rsidRPr="009E62BC">
        <w:rPr>
          <w:rFonts w:eastAsiaTheme="minorEastAsia" w:cstheme="minorHAnsi"/>
          <w:color w:val="000000" w:themeColor="text1"/>
        </w:rPr>
        <w:t>A numeric example of a grading scale might be:</w:t>
      </w:r>
    </w:p>
    <w:p w14:paraId="0B2FE451" w14:textId="40BF310A" w:rsidR="0009352A" w:rsidRPr="0055715C" w:rsidRDefault="0009352A" w:rsidP="0009352A">
      <w:pPr>
        <w:spacing w:after="0" w:line="240" w:lineRule="auto"/>
        <w:ind w:left="720" w:firstLine="720"/>
        <w:rPr>
          <w:rFonts w:eastAsiaTheme="minorEastAsia" w:cstheme="minorHAnsi"/>
          <w:color w:val="000000" w:themeColor="text1"/>
        </w:rPr>
      </w:pPr>
      <w:r w:rsidRPr="0055715C">
        <w:rPr>
          <w:rFonts w:eastAsiaTheme="minorEastAsia" w:cstheme="minorHAnsi"/>
          <w:color w:val="000000" w:themeColor="text1"/>
        </w:rPr>
        <w:t xml:space="preserve">A = </w:t>
      </w:r>
      <w:r w:rsidR="00134270">
        <w:rPr>
          <w:rFonts w:eastAsia="DengXian" w:cstheme="minorHAnsi" w:hint="eastAsia"/>
          <w:color w:val="000000" w:themeColor="text1"/>
          <w:lang w:eastAsia="zh-CN"/>
        </w:rPr>
        <w:t>108</w:t>
      </w:r>
      <w:r w:rsidR="0055715C" w:rsidRPr="0055715C">
        <w:rPr>
          <w:rFonts w:eastAsia="DengXian" w:cstheme="minorHAnsi" w:hint="eastAsia"/>
          <w:color w:val="000000" w:themeColor="text1"/>
          <w:lang w:eastAsia="zh-CN"/>
        </w:rPr>
        <w:t>-1</w:t>
      </w:r>
      <w:r w:rsidR="00134270">
        <w:rPr>
          <w:rFonts w:eastAsia="DengXian" w:cstheme="minorHAnsi" w:hint="eastAsia"/>
          <w:color w:val="000000" w:themeColor="text1"/>
          <w:lang w:eastAsia="zh-CN"/>
        </w:rPr>
        <w:t>20</w:t>
      </w:r>
      <w:r w:rsidRPr="0055715C">
        <w:rPr>
          <w:rFonts w:eastAsiaTheme="minorEastAsia" w:cstheme="minorHAnsi"/>
          <w:color w:val="000000" w:themeColor="text1"/>
        </w:rPr>
        <w:t xml:space="preserve"> </w:t>
      </w:r>
    </w:p>
    <w:p w14:paraId="4756ACD9" w14:textId="34299323" w:rsidR="0009352A" w:rsidRPr="0055715C" w:rsidRDefault="0009352A" w:rsidP="0009352A">
      <w:pPr>
        <w:spacing w:after="0" w:line="240" w:lineRule="auto"/>
        <w:ind w:left="720" w:firstLine="720"/>
        <w:rPr>
          <w:rFonts w:eastAsiaTheme="minorEastAsia" w:cstheme="minorHAnsi"/>
          <w:color w:val="000000" w:themeColor="text1"/>
        </w:rPr>
      </w:pPr>
      <w:r w:rsidRPr="0055715C">
        <w:rPr>
          <w:rFonts w:eastAsiaTheme="minorEastAsia" w:cstheme="minorHAnsi"/>
          <w:color w:val="000000" w:themeColor="text1"/>
        </w:rPr>
        <w:t xml:space="preserve">B = </w:t>
      </w:r>
      <w:r w:rsidR="00134270">
        <w:rPr>
          <w:rFonts w:eastAsia="DengXian" w:cstheme="minorHAnsi" w:hint="eastAsia"/>
          <w:color w:val="000000" w:themeColor="text1"/>
          <w:lang w:eastAsia="zh-CN"/>
        </w:rPr>
        <w:t>96</w:t>
      </w:r>
      <w:r w:rsidR="0055715C" w:rsidRPr="0055715C">
        <w:rPr>
          <w:rFonts w:eastAsia="DengXian" w:cstheme="minorHAnsi" w:hint="eastAsia"/>
          <w:color w:val="000000" w:themeColor="text1"/>
          <w:lang w:eastAsia="zh-CN"/>
        </w:rPr>
        <w:t>-1</w:t>
      </w:r>
      <w:r w:rsidR="00134270">
        <w:rPr>
          <w:rFonts w:eastAsia="DengXian" w:cstheme="minorHAnsi" w:hint="eastAsia"/>
          <w:color w:val="000000" w:themeColor="text1"/>
          <w:lang w:eastAsia="zh-CN"/>
        </w:rPr>
        <w:t>07</w:t>
      </w:r>
      <w:r w:rsidRPr="0055715C">
        <w:rPr>
          <w:rFonts w:eastAsiaTheme="minorEastAsia" w:cstheme="minorHAnsi"/>
          <w:color w:val="000000" w:themeColor="text1"/>
        </w:rPr>
        <w:t xml:space="preserve"> </w:t>
      </w:r>
    </w:p>
    <w:p w14:paraId="6331EE3A" w14:textId="3723AC33" w:rsidR="0009352A" w:rsidRPr="0055715C" w:rsidRDefault="0009352A" w:rsidP="0009352A">
      <w:pPr>
        <w:spacing w:after="0" w:line="240" w:lineRule="auto"/>
        <w:ind w:left="720" w:firstLine="720"/>
        <w:rPr>
          <w:rFonts w:eastAsiaTheme="minorEastAsia" w:cstheme="minorHAnsi"/>
          <w:color w:val="000000" w:themeColor="text1"/>
        </w:rPr>
      </w:pPr>
      <w:r w:rsidRPr="0055715C">
        <w:rPr>
          <w:rFonts w:eastAsiaTheme="minorEastAsia" w:cstheme="minorHAnsi"/>
          <w:color w:val="000000" w:themeColor="text1"/>
        </w:rPr>
        <w:t xml:space="preserve">C = </w:t>
      </w:r>
      <w:r w:rsidR="00134270">
        <w:rPr>
          <w:rFonts w:eastAsia="DengXian" w:cstheme="minorHAnsi" w:hint="eastAsia"/>
          <w:color w:val="000000" w:themeColor="text1"/>
          <w:lang w:eastAsia="zh-CN"/>
        </w:rPr>
        <w:t>84</w:t>
      </w:r>
      <w:r w:rsidR="0055715C" w:rsidRPr="0055715C">
        <w:rPr>
          <w:rFonts w:eastAsia="DengXian" w:cstheme="minorHAnsi" w:hint="eastAsia"/>
          <w:color w:val="000000" w:themeColor="text1"/>
          <w:lang w:eastAsia="zh-CN"/>
        </w:rPr>
        <w:t>-</w:t>
      </w:r>
      <w:r w:rsidR="00134270">
        <w:rPr>
          <w:rFonts w:eastAsia="DengXian" w:cstheme="minorHAnsi" w:hint="eastAsia"/>
          <w:color w:val="000000" w:themeColor="text1"/>
          <w:lang w:eastAsia="zh-CN"/>
        </w:rPr>
        <w:t>95</w:t>
      </w:r>
      <w:r w:rsidRPr="0055715C">
        <w:rPr>
          <w:rFonts w:eastAsiaTheme="minorEastAsia" w:cstheme="minorHAnsi"/>
          <w:color w:val="000000" w:themeColor="text1"/>
        </w:rPr>
        <w:t xml:space="preserve"> </w:t>
      </w:r>
    </w:p>
    <w:p w14:paraId="0D8D0868" w14:textId="44DDFE84" w:rsidR="0009352A" w:rsidRPr="0055715C" w:rsidRDefault="0009352A" w:rsidP="0009352A">
      <w:pPr>
        <w:spacing w:after="0" w:line="240" w:lineRule="auto"/>
        <w:ind w:left="720" w:firstLine="720"/>
        <w:rPr>
          <w:rFonts w:eastAsiaTheme="minorEastAsia" w:cstheme="minorHAnsi"/>
          <w:color w:val="000000" w:themeColor="text1"/>
        </w:rPr>
      </w:pPr>
      <w:r w:rsidRPr="0055715C">
        <w:rPr>
          <w:rFonts w:eastAsiaTheme="minorEastAsia" w:cstheme="minorHAnsi"/>
          <w:color w:val="000000" w:themeColor="text1"/>
        </w:rPr>
        <w:t xml:space="preserve">D = </w:t>
      </w:r>
      <w:r w:rsidR="00134270">
        <w:rPr>
          <w:rFonts w:eastAsia="DengXian" w:cstheme="minorHAnsi" w:hint="eastAsia"/>
          <w:color w:val="000000" w:themeColor="text1"/>
          <w:lang w:eastAsia="zh-CN"/>
        </w:rPr>
        <w:t>72</w:t>
      </w:r>
      <w:r w:rsidR="0055715C" w:rsidRPr="0055715C">
        <w:rPr>
          <w:rFonts w:eastAsia="DengXian" w:cstheme="minorHAnsi" w:hint="eastAsia"/>
          <w:color w:val="000000" w:themeColor="text1"/>
          <w:lang w:eastAsia="zh-CN"/>
        </w:rPr>
        <w:t>-</w:t>
      </w:r>
      <w:r w:rsidR="00134270">
        <w:rPr>
          <w:rFonts w:eastAsia="DengXian" w:cstheme="minorHAnsi" w:hint="eastAsia"/>
          <w:color w:val="000000" w:themeColor="text1"/>
          <w:lang w:eastAsia="zh-CN"/>
        </w:rPr>
        <w:t>8</w:t>
      </w:r>
      <w:r w:rsidR="008B05FA">
        <w:rPr>
          <w:rFonts w:eastAsia="DengXian" w:cstheme="minorHAnsi" w:hint="eastAsia"/>
          <w:color w:val="000000" w:themeColor="text1"/>
          <w:lang w:eastAsia="zh-CN"/>
        </w:rPr>
        <w:t>3</w:t>
      </w:r>
      <w:r w:rsidRPr="0055715C">
        <w:rPr>
          <w:rFonts w:eastAsiaTheme="minorEastAsia" w:cstheme="minorHAnsi"/>
          <w:color w:val="000000" w:themeColor="text1"/>
        </w:rPr>
        <w:t xml:space="preserve"> </w:t>
      </w:r>
    </w:p>
    <w:p w14:paraId="76882F61" w14:textId="712C7959" w:rsidR="0009352A" w:rsidRPr="009E62BC" w:rsidRDefault="0009352A" w:rsidP="0009352A">
      <w:pPr>
        <w:spacing w:after="0" w:line="240" w:lineRule="auto"/>
        <w:ind w:left="720" w:firstLine="720"/>
        <w:rPr>
          <w:rFonts w:eastAsiaTheme="minorEastAsia" w:cstheme="minorHAnsi"/>
          <w:color w:val="000000" w:themeColor="text1"/>
        </w:rPr>
      </w:pPr>
      <w:r w:rsidRPr="0055715C">
        <w:rPr>
          <w:rFonts w:eastAsiaTheme="minorEastAsia" w:cstheme="minorHAnsi"/>
          <w:color w:val="000000" w:themeColor="text1"/>
        </w:rPr>
        <w:t>F = 0-</w:t>
      </w:r>
      <w:r w:rsidR="00134270">
        <w:rPr>
          <w:rFonts w:eastAsia="DengXian" w:cstheme="minorHAnsi" w:hint="eastAsia"/>
          <w:color w:val="000000" w:themeColor="text1"/>
          <w:lang w:eastAsia="zh-CN"/>
        </w:rPr>
        <w:t>71</w:t>
      </w:r>
      <w:r w:rsidRPr="009E62BC">
        <w:rPr>
          <w:rFonts w:eastAsiaTheme="minorEastAsia" w:cstheme="minorHAnsi"/>
          <w:color w:val="000000" w:themeColor="text1"/>
        </w:rPr>
        <w:t xml:space="preserve"> </w:t>
      </w:r>
    </w:p>
    <w:p w14:paraId="6C46CCB0" w14:textId="77777777" w:rsidR="0009352A" w:rsidRPr="0009352A" w:rsidRDefault="0009352A" w:rsidP="0009352A">
      <w:pPr>
        <w:pStyle w:val="Heading3"/>
        <w:spacing w:line="240" w:lineRule="auto"/>
        <w:rPr>
          <w:rFonts w:eastAsia="DengXian" w:cstheme="minorHAnsi"/>
          <w:sz w:val="22"/>
          <w:szCs w:val="22"/>
          <w:lang w:eastAsia="zh-CN"/>
        </w:rPr>
      </w:pPr>
    </w:p>
    <w:p w14:paraId="1B1CC78D" w14:textId="7BA241A1" w:rsidR="0009352A" w:rsidRPr="0009352A" w:rsidRDefault="0009352A" w:rsidP="0009352A">
      <w:pPr>
        <w:spacing w:after="0" w:line="240" w:lineRule="auto"/>
        <w:ind w:left="720"/>
        <w:rPr>
          <w:rFonts w:cstheme="minorHAnsi"/>
          <w:i/>
          <w:iCs/>
        </w:rPr>
      </w:pPr>
      <w:r w:rsidRPr="006B0FD7">
        <w:rPr>
          <w:rFonts w:cstheme="minorHAnsi"/>
          <w:i/>
          <w:iCs/>
        </w:rPr>
        <w:t>Every student in my class can improve by doing their own work and trying their hardest with access to appropriate resources.  Students who use other people’s work</w:t>
      </w:r>
      <w:r>
        <w:rPr>
          <w:rFonts w:cstheme="minorHAnsi" w:hint="eastAsia"/>
          <w:i/>
          <w:iCs/>
          <w:lang w:eastAsia="zh-CN"/>
        </w:rPr>
        <w:t xml:space="preserve">, including </w:t>
      </w:r>
      <w:r w:rsidRPr="0009352A">
        <w:rPr>
          <w:rFonts w:cstheme="minorHAnsi" w:hint="eastAsia"/>
          <w:b/>
          <w:bCs/>
          <w:i/>
          <w:iCs/>
          <w:lang w:eastAsia="zh-CN"/>
        </w:rPr>
        <w:t xml:space="preserve">Generative AI </w:t>
      </w:r>
      <w:r>
        <w:rPr>
          <w:rFonts w:cstheme="minorHAnsi" w:hint="eastAsia"/>
          <w:i/>
          <w:iCs/>
          <w:lang w:eastAsia="zh-CN"/>
        </w:rPr>
        <w:t>tools,</w:t>
      </w:r>
      <w:r w:rsidRPr="006B0FD7">
        <w:rPr>
          <w:rFonts w:cstheme="minorHAnsi"/>
          <w:i/>
          <w:iCs/>
        </w:rPr>
        <w:t xml:space="preserve"> without citations will be violating UNT’s Academic Integrity Policy.  Please read and follow this important set of </w:t>
      </w:r>
      <w:hyperlink r:id="rId15" w:history="1">
        <w:r w:rsidRPr="00902205">
          <w:rPr>
            <w:rStyle w:val="Hyperlink"/>
            <w:rFonts w:cstheme="minorHAnsi"/>
            <w:i/>
            <w:iCs/>
            <w:color w:val="00853E"/>
          </w:rPr>
          <w:t>guidelines for your academic success</w:t>
        </w:r>
      </w:hyperlink>
      <w:r w:rsidRPr="006B0FD7">
        <w:rPr>
          <w:rFonts w:cstheme="minorHAnsi"/>
          <w:i/>
          <w:iCs/>
        </w:rPr>
        <w:t xml:space="preserve"> (</w:t>
      </w:r>
      <w:hyperlink r:id="rId16" w:history="1">
        <w:r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w:t>
      </w:r>
      <w:r>
        <w:rPr>
          <w:rFonts w:cstheme="minorHAnsi" w:hint="eastAsia"/>
          <w:i/>
          <w:iCs/>
          <w:lang w:eastAsia="zh-CN"/>
        </w:rPr>
        <w:t xml:space="preserve"> or set a Zoom session</w:t>
      </w:r>
      <w:r w:rsidRPr="006B0FD7">
        <w:rPr>
          <w:rFonts w:cstheme="minorHAnsi"/>
          <w:i/>
          <w:iCs/>
        </w:rPr>
        <w:t>.</w:t>
      </w:r>
    </w:p>
    <w:p w14:paraId="52F2D675" w14:textId="1FAF1747" w:rsidR="00921BF6" w:rsidRDefault="00921BF6" w:rsidP="007B0167">
      <w:pPr>
        <w:pStyle w:val="Heading2"/>
        <w:rPr>
          <w:rFonts w:eastAsia="DengXian" w:cstheme="minorHAnsi"/>
          <w:lang w:eastAsia="zh-CN"/>
        </w:rPr>
      </w:pPr>
      <w:r>
        <w:rPr>
          <w:rFonts w:eastAsia="DengXian" w:cstheme="minorHAnsi" w:hint="eastAsia"/>
          <w:lang w:eastAsia="zh-CN"/>
        </w:rPr>
        <w:t xml:space="preserve">Technical </w:t>
      </w:r>
      <w:r w:rsidRPr="009E62BC">
        <w:rPr>
          <w:rFonts w:cstheme="minorHAnsi"/>
        </w:rPr>
        <w:t>Requir</w:t>
      </w:r>
      <w:r>
        <w:rPr>
          <w:rFonts w:eastAsia="DengXian" w:cstheme="minorHAnsi" w:hint="eastAsia"/>
          <w:lang w:eastAsia="zh-CN"/>
        </w:rPr>
        <w:t>ements</w:t>
      </w:r>
      <w:r w:rsidRPr="009E62BC">
        <w:rPr>
          <w:rFonts w:cstheme="minorHAnsi"/>
        </w:rPr>
        <w:t xml:space="preserve"> </w:t>
      </w:r>
      <w:r>
        <w:rPr>
          <w:rFonts w:eastAsia="DengXian" w:cstheme="minorHAnsi" w:hint="eastAsia"/>
          <w:lang w:eastAsia="zh-CN"/>
        </w:rPr>
        <w:t>Assistance</w:t>
      </w:r>
      <w:r w:rsidRPr="009E62BC">
        <w:rPr>
          <w:rFonts w:cstheme="minorHAnsi"/>
        </w:rPr>
        <w:t xml:space="preserve"> </w:t>
      </w:r>
    </w:p>
    <w:p w14:paraId="6768A575" w14:textId="77777777" w:rsidR="00921BF6" w:rsidRDefault="00921BF6" w:rsidP="00921BF6">
      <w:pPr>
        <w:ind w:left="720"/>
        <w:rPr>
          <w:lang w:eastAsia="zh-CN"/>
        </w:rPr>
      </w:pPr>
      <w:r>
        <w:rPr>
          <w:lang w:eastAsia="zh-CN"/>
        </w:rPr>
        <w:t xml:space="preserve">The following information has been provided to assist you in preparation for the technological aspects of the course. The University Information Technology (UIT) Helpdesk offers helpful resources and addresses any issues that might arise with Canvas Learn. http://www.unt.edu/helpdesk/ </w:t>
      </w:r>
    </w:p>
    <w:p w14:paraId="34A0712A" w14:textId="63D386A3" w:rsidR="00921BF6" w:rsidRDefault="00921BF6" w:rsidP="00921BF6">
      <w:pPr>
        <w:pStyle w:val="ListParagraph"/>
        <w:numPr>
          <w:ilvl w:val="0"/>
          <w:numId w:val="40"/>
        </w:numPr>
        <w:rPr>
          <w:lang w:eastAsia="zh-CN"/>
        </w:rPr>
      </w:pPr>
      <w:r>
        <w:rPr>
          <w:lang w:eastAsia="zh-CN"/>
        </w:rPr>
        <w:t>Be sure you are using a supported web browser.</w:t>
      </w:r>
    </w:p>
    <w:p w14:paraId="0A22352C" w14:textId="6E523BF8" w:rsidR="00921BF6" w:rsidRDefault="00921BF6" w:rsidP="00921BF6">
      <w:pPr>
        <w:pStyle w:val="ListParagraph"/>
        <w:numPr>
          <w:ilvl w:val="0"/>
          <w:numId w:val="40"/>
        </w:numPr>
        <w:rPr>
          <w:lang w:eastAsia="zh-CN"/>
        </w:rPr>
      </w:pPr>
      <w:r>
        <w:rPr>
          <w:lang w:eastAsia="zh-CN"/>
        </w:rPr>
        <w:t xml:space="preserve">Commonly used 3rd party plug-ins you may need to install for this course:  </w:t>
      </w:r>
    </w:p>
    <w:p w14:paraId="4C474B66" w14:textId="77777777" w:rsidR="00921BF6" w:rsidRDefault="00921BF6" w:rsidP="00921BF6">
      <w:pPr>
        <w:pStyle w:val="ListParagraph"/>
        <w:numPr>
          <w:ilvl w:val="0"/>
          <w:numId w:val="40"/>
        </w:numPr>
        <w:rPr>
          <w:lang w:eastAsia="zh-CN"/>
        </w:rPr>
      </w:pPr>
      <w:r>
        <w:rPr>
          <w:lang w:eastAsia="zh-CN"/>
        </w:rPr>
        <w:t xml:space="preserve">Acrobat Reader </w:t>
      </w:r>
    </w:p>
    <w:p w14:paraId="28D6556F" w14:textId="77777777" w:rsidR="00921BF6" w:rsidRDefault="00921BF6" w:rsidP="00921BF6">
      <w:pPr>
        <w:pStyle w:val="ListParagraph"/>
        <w:numPr>
          <w:ilvl w:val="0"/>
          <w:numId w:val="40"/>
        </w:numPr>
        <w:rPr>
          <w:lang w:eastAsia="zh-CN"/>
        </w:rPr>
      </w:pPr>
      <w:r>
        <w:rPr>
          <w:lang w:eastAsia="zh-CN"/>
        </w:rPr>
        <w:t xml:space="preserve">Real Player </w:t>
      </w:r>
    </w:p>
    <w:p w14:paraId="49701F9C" w14:textId="77777777" w:rsidR="00921BF6" w:rsidRDefault="00921BF6" w:rsidP="00921BF6">
      <w:pPr>
        <w:pStyle w:val="ListParagraph"/>
        <w:numPr>
          <w:ilvl w:val="0"/>
          <w:numId w:val="40"/>
        </w:numPr>
        <w:rPr>
          <w:lang w:eastAsia="zh-CN"/>
        </w:rPr>
      </w:pPr>
      <w:r>
        <w:rPr>
          <w:lang w:eastAsia="zh-CN"/>
        </w:rPr>
        <w:t xml:space="preserve">Windows Media Player  </w:t>
      </w:r>
    </w:p>
    <w:p w14:paraId="5FC9C23C" w14:textId="4522219B" w:rsidR="00921BF6" w:rsidRDefault="00921BF6" w:rsidP="00921BF6">
      <w:pPr>
        <w:ind w:firstLine="720"/>
        <w:rPr>
          <w:lang w:eastAsia="zh-CN"/>
        </w:rPr>
      </w:pPr>
      <w:r>
        <w:rPr>
          <w:lang w:eastAsia="zh-CN"/>
        </w:rPr>
        <w:t xml:space="preserve">Additional help for using Canvas Learn:  </w:t>
      </w:r>
    </w:p>
    <w:p w14:paraId="5A2D6950" w14:textId="77777777" w:rsidR="00921BF6" w:rsidRDefault="00921BF6" w:rsidP="00921BF6">
      <w:pPr>
        <w:pStyle w:val="ListParagraph"/>
        <w:numPr>
          <w:ilvl w:val="0"/>
          <w:numId w:val="41"/>
        </w:numPr>
        <w:rPr>
          <w:lang w:eastAsia="zh-CN"/>
        </w:rPr>
      </w:pPr>
      <w:r>
        <w:rPr>
          <w:lang w:eastAsia="zh-CN"/>
        </w:rPr>
        <w:t xml:space="preserve">The UNT Helpdesk recommends using Java version 7 update 10. </w:t>
      </w:r>
    </w:p>
    <w:p w14:paraId="1B2E0306" w14:textId="77777777" w:rsidR="00921BF6" w:rsidRDefault="00921BF6" w:rsidP="00921BF6">
      <w:pPr>
        <w:pStyle w:val="ListParagraph"/>
        <w:numPr>
          <w:ilvl w:val="0"/>
          <w:numId w:val="41"/>
        </w:numPr>
        <w:rPr>
          <w:lang w:eastAsia="zh-CN"/>
        </w:rPr>
      </w:pPr>
      <w:r>
        <w:rPr>
          <w:lang w:eastAsia="zh-CN"/>
        </w:rPr>
        <w:t xml:space="preserve">You will need word processing software such as Word 2010.  Acceptable file formats include .txt, .rtf, .doc, and .docx. </w:t>
      </w:r>
    </w:p>
    <w:p w14:paraId="4F36B24E" w14:textId="1DADFCA0" w:rsidR="00921BF6" w:rsidRDefault="00921BF6" w:rsidP="00921BF6">
      <w:pPr>
        <w:ind w:firstLine="720"/>
        <w:rPr>
          <w:lang w:eastAsia="zh-CN"/>
        </w:rPr>
      </w:pPr>
      <w:r>
        <w:rPr>
          <w:lang w:eastAsia="zh-CN"/>
        </w:rPr>
        <w:t xml:space="preserve">Student Support </w:t>
      </w:r>
    </w:p>
    <w:p w14:paraId="00632BDD" w14:textId="0E5B013A" w:rsidR="00921BF6" w:rsidRDefault="00921BF6" w:rsidP="00921BF6">
      <w:pPr>
        <w:ind w:left="720"/>
        <w:rPr>
          <w:lang w:eastAsia="zh-CN"/>
        </w:rPr>
      </w:pPr>
      <w:r>
        <w:rPr>
          <w:lang w:eastAsia="zh-CN"/>
        </w:rPr>
        <w:t xml:space="preserve">The University of North Texas provides student technical support using Canvas and support resources. The student help desk may be reached at:  </w:t>
      </w:r>
    </w:p>
    <w:p w14:paraId="7796625F" w14:textId="32018A1F" w:rsidR="00921BF6" w:rsidRDefault="00921BF6" w:rsidP="00921BF6">
      <w:pPr>
        <w:pStyle w:val="ListParagraph"/>
        <w:numPr>
          <w:ilvl w:val="0"/>
          <w:numId w:val="42"/>
        </w:numPr>
        <w:rPr>
          <w:lang w:eastAsia="zh-CN"/>
        </w:rPr>
      </w:pPr>
      <w:r>
        <w:rPr>
          <w:lang w:eastAsia="zh-CN"/>
        </w:rPr>
        <w:t xml:space="preserve">Website: http://www.unt.edu/helpdesk/ </w:t>
      </w:r>
    </w:p>
    <w:p w14:paraId="5F48D358" w14:textId="63AB27A5" w:rsidR="00921BF6" w:rsidRDefault="00921BF6" w:rsidP="00921BF6">
      <w:pPr>
        <w:pStyle w:val="ListParagraph"/>
        <w:numPr>
          <w:ilvl w:val="0"/>
          <w:numId w:val="42"/>
        </w:numPr>
        <w:rPr>
          <w:lang w:eastAsia="zh-CN"/>
        </w:rPr>
      </w:pPr>
      <w:r>
        <w:rPr>
          <w:lang w:eastAsia="zh-CN"/>
        </w:rPr>
        <w:t xml:space="preserve">Phone: 940-565-2324 </w:t>
      </w:r>
    </w:p>
    <w:p w14:paraId="07E0B05D" w14:textId="430370E0" w:rsidR="00921BF6" w:rsidRDefault="00921BF6" w:rsidP="00921BF6">
      <w:pPr>
        <w:pStyle w:val="ListParagraph"/>
        <w:numPr>
          <w:ilvl w:val="0"/>
          <w:numId w:val="42"/>
        </w:numPr>
        <w:rPr>
          <w:lang w:eastAsia="zh-CN"/>
        </w:rPr>
      </w:pPr>
      <w:r>
        <w:rPr>
          <w:lang w:eastAsia="zh-CN"/>
        </w:rPr>
        <w:t xml:space="preserve">In Person: Sage Rm. 130  </w:t>
      </w:r>
    </w:p>
    <w:p w14:paraId="3F2D6FD7" w14:textId="51DA87A5" w:rsidR="00921BF6" w:rsidRPr="00921BF6" w:rsidRDefault="00921BF6" w:rsidP="00921BF6">
      <w:pPr>
        <w:rPr>
          <w:lang w:eastAsia="zh-CN"/>
        </w:rPr>
      </w:pPr>
      <w:r>
        <w:rPr>
          <w:lang w:eastAsia="zh-CN"/>
        </w:rPr>
        <w:t xml:space="preserve">Regular hours are maintained to provide support to students. Please refer to the website for updated hours.  </w:t>
      </w:r>
    </w:p>
    <w:p w14:paraId="4E5648E0" w14:textId="62F52136" w:rsidR="00503D1B" w:rsidRPr="00503D1B" w:rsidRDefault="00503D1B" w:rsidP="00503D1B">
      <w:pPr>
        <w:pStyle w:val="Heading2"/>
        <w:rPr>
          <w:rFonts w:eastAsia="DengXian" w:cstheme="minorHAnsi"/>
          <w:lang w:eastAsia="zh-CN"/>
        </w:rPr>
      </w:pPr>
      <w:r w:rsidRPr="00503D1B">
        <w:rPr>
          <w:rFonts w:eastAsia="DengXian" w:cstheme="minorHAnsi"/>
          <w:lang w:eastAsia="zh-CN"/>
        </w:rPr>
        <w:t>Course Policies</w:t>
      </w:r>
    </w:p>
    <w:p w14:paraId="5F369203" w14:textId="77777777" w:rsidR="00503D1B" w:rsidRPr="00CF5E54" w:rsidRDefault="00503D1B" w:rsidP="00CF5E54">
      <w:pPr>
        <w:pStyle w:val="ListParagraph"/>
        <w:numPr>
          <w:ilvl w:val="0"/>
          <w:numId w:val="41"/>
        </w:numPr>
        <w:rPr>
          <w:lang w:eastAsia="zh-CN"/>
        </w:rPr>
      </w:pPr>
      <w:r w:rsidRPr="00CF5E54">
        <w:rPr>
          <w:lang w:eastAsia="zh-CN"/>
        </w:rPr>
        <w:t xml:space="preserve">Assignment Policy </w:t>
      </w:r>
    </w:p>
    <w:p w14:paraId="4B8C78B9" w14:textId="0F9A0901" w:rsidR="00503D1B" w:rsidRPr="00CF5E54" w:rsidRDefault="00503D1B" w:rsidP="00CF5E54">
      <w:pPr>
        <w:pStyle w:val="ListParagraph"/>
        <w:numPr>
          <w:ilvl w:val="0"/>
          <w:numId w:val="41"/>
        </w:numPr>
        <w:rPr>
          <w:lang w:eastAsia="zh-CN"/>
        </w:rPr>
      </w:pPr>
      <w:r w:rsidRPr="00CF5E54">
        <w:rPr>
          <w:lang w:eastAsia="zh-CN"/>
        </w:rPr>
        <w:t xml:space="preserve">Please use the academic calendar included here as the official repository for due dates. Additional information on assignments can be found in the modules.  </w:t>
      </w:r>
    </w:p>
    <w:p w14:paraId="67001FCE" w14:textId="77777777" w:rsidR="00503D1B" w:rsidRPr="00CF5E54" w:rsidRDefault="00503D1B" w:rsidP="00CF5E54">
      <w:pPr>
        <w:pStyle w:val="ListParagraph"/>
        <w:numPr>
          <w:ilvl w:val="0"/>
          <w:numId w:val="41"/>
        </w:numPr>
        <w:rPr>
          <w:lang w:eastAsia="zh-CN"/>
        </w:rPr>
      </w:pPr>
      <w:r w:rsidRPr="00CF5E54">
        <w:rPr>
          <w:lang w:eastAsia="zh-CN"/>
        </w:rPr>
        <w:t xml:space="preserve">Late Work  </w:t>
      </w:r>
    </w:p>
    <w:p w14:paraId="0AD1106F" w14:textId="62FB541B" w:rsidR="00503D1B" w:rsidRPr="00CF5E54" w:rsidRDefault="00503D1B" w:rsidP="00C4568A">
      <w:pPr>
        <w:pStyle w:val="ListParagraph"/>
        <w:numPr>
          <w:ilvl w:val="1"/>
          <w:numId w:val="41"/>
        </w:numPr>
        <w:rPr>
          <w:lang w:eastAsia="zh-CN"/>
        </w:rPr>
      </w:pPr>
      <w:r w:rsidRPr="00CF5E54">
        <w:rPr>
          <w:lang w:eastAsia="zh-CN"/>
        </w:rPr>
        <w:t>All students are expected to submit their module activities and other assignments by the due date. This prevents students from getting too far behind in the course and allows the instructor to assign grades consistently. Assignments are due by 11:59 PM (midnight) on the date due.  If an extenuating circumstance</w:t>
      </w:r>
      <w:r w:rsidR="00C4568A">
        <w:rPr>
          <w:lang w:eastAsia="zh-CN"/>
        </w:rPr>
        <w:t>, such as a medically diagnosed illness or family emergency,</w:t>
      </w:r>
      <w:r w:rsidRPr="00CF5E54">
        <w:rPr>
          <w:lang w:eastAsia="zh-CN"/>
        </w:rPr>
        <w:t xml:space="preserve"> arises, request an extension </w:t>
      </w:r>
      <w:r w:rsidR="00C4568A">
        <w:rPr>
          <w:lang w:eastAsia="zh-CN"/>
        </w:rPr>
        <w:t>before</w:t>
      </w:r>
      <w:r w:rsidRPr="00CF5E54">
        <w:rPr>
          <w:lang w:eastAsia="zh-CN"/>
        </w:rPr>
        <w:t xml:space="preserve"> the due date </w:t>
      </w:r>
      <w:r w:rsidR="00C4568A">
        <w:rPr>
          <w:lang w:eastAsia="zh-CN"/>
        </w:rPr>
        <w:t>professionally and effectively</w:t>
      </w:r>
      <w:r w:rsidRPr="00CF5E54">
        <w:rPr>
          <w:lang w:eastAsia="zh-CN"/>
        </w:rPr>
        <w:t xml:space="preserve">. Contact the instructor via Canvas </w:t>
      </w:r>
      <w:r w:rsidR="00C4568A">
        <w:rPr>
          <w:lang w:eastAsia="zh-CN"/>
        </w:rPr>
        <w:t>email</w:t>
      </w:r>
      <w:r w:rsidRPr="00CF5E54">
        <w:rPr>
          <w:lang w:eastAsia="zh-CN"/>
        </w:rPr>
        <w:t xml:space="preserve">. </w:t>
      </w:r>
      <w:r w:rsidR="00CF5E54" w:rsidRPr="00CF5E54">
        <w:rPr>
          <w:lang w:eastAsia="zh-CN"/>
        </w:rPr>
        <w:t>Late submissions without prior approval will receive a maximum of 80% of the total possible grade</w:t>
      </w:r>
      <w:r w:rsidRPr="00CF5E54">
        <w:rPr>
          <w:lang w:eastAsia="zh-CN"/>
        </w:rPr>
        <w:t xml:space="preserve">.  </w:t>
      </w:r>
    </w:p>
    <w:p w14:paraId="117029B3" w14:textId="77777777" w:rsidR="00503D1B" w:rsidRPr="00CF5E54" w:rsidRDefault="00503D1B" w:rsidP="00CF5E54">
      <w:pPr>
        <w:pStyle w:val="ListParagraph"/>
        <w:numPr>
          <w:ilvl w:val="0"/>
          <w:numId w:val="41"/>
        </w:numPr>
        <w:rPr>
          <w:lang w:eastAsia="zh-CN"/>
        </w:rPr>
      </w:pPr>
      <w:r w:rsidRPr="00CF5E54">
        <w:rPr>
          <w:rFonts w:hint="eastAsia"/>
          <w:lang w:eastAsia="zh-CN"/>
        </w:rPr>
        <w:t xml:space="preserve">No resubmission is allowed. </w:t>
      </w:r>
    </w:p>
    <w:p w14:paraId="16FC746C" w14:textId="77777777" w:rsidR="00503D1B" w:rsidRPr="00CF5E54" w:rsidRDefault="00503D1B" w:rsidP="00CF5E54">
      <w:pPr>
        <w:pStyle w:val="ListParagraph"/>
        <w:numPr>
          <w:ilvl w:val="0"/>
          <w:numId w:val="41"/>
        </w:numPr>
        <w:rPr>
          <w:lang w:eastAsia="zh-CN"/>
        </w:rPr>
      </w:pPr>
      <w:r w:rsidRPr="00CF5E54">
        <w:rPr>
          <w:rFonts w:hint="eastAsia"/>
          <w:lang w:eastAsia="zh-CN"/>
        </w:rPr>
        <w:t xml:space="preserve">After the final exam </w:t>
      </w:r>
      <w:r w:rsidRPr="00CF5E54">
        <w:rPr>
          <w:lang w:eastAsia="zh-CN"/>
        </w:rPr>
        <w:t xml:space="preserve">is </w:t>
      </w:r>
      <w:r w:rsidRPr="00CF5E54">
        <w:rPr>
          <w:rFonts w:hint="eastAsia"/>
          <w:lang w:eastAsia="zh-CN"/>
        </w:rPr>
        <w:t xml:space="preserve">due, no submission is accepted. </w:t>
      </w:r>
    </w:p>
    <w:p w14:paraId="6E0B1625" w14:textId="77777777" w:rsidR="00503D1B" w:rsidRPr="00CF5E54" w:rsidRDefault="00503D1B" w:rsidP="00CF5E54">
      <w:pPr>
        <w:pStyle w:val="ListParagraph"/>
        <w:numPr>
          <w:ilvl w:val="0"/>
          <w:numId w:val="41"/>
        </w:numPr>
        <w:rPr>
          <w:lang w:eastAsia="zh-CN"/>
        </w:rPr>
      </w:pPr>
      <w:r w:rsidRPr="00CF5E54">
        <w:rPr>
          <w:lang w:eastAsia="zh-CN"/>
        </w:rPr>
        <w:lastRenderedPageBreak/>
        <w:t xml:space="preserve">Incompletes </w:t>
      </w:r>
    </w:p>
    <w:p w14:paraId="3A5D6B26" w14:textId="77777777" w:rsidR="00503D1B" w:rsidRPr="00CF5E54" w:rsidRDefault="00503D1B" w:rsidP="00CF5E54">
      <w:pPr>
        <w:pStyle w:val="ListParagraph"/>
        <w:ind w:left="1440"/>
        <w:rPr>
          <w:lang w:eastAsia="zh-CN"/>
        </w:rPr>
      </w:pPr>
      <w:r w:rsidRPr="00CF5E54">
        <w:rPr>
          <w:lang w:eastAsia="zh-CN"/>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Please refer to the </w:t>
      </w:r>
      <w:hyperlink r:id="rId17" w:history="1">
        <w:r w:rsidRPr="00CF5E54">
          <w:rPr>
            <w:lang w:eastAsia="zh-CN"/>
          </w:rPr>
          <w:t>Office of the Registrar</w:t>
        </w:r>
      </w:hyperlink>
      <w:r w:rsidRPr="00CF5E54">
        <w:rPr>
          <w:lang w:eastAsia="zh-CN"/>
        </w:rPr>
        <w:t xml:space="preserve"> for more information on incompletes. It is your responsibility to contact the instructor to request an incomplete and discuss the requirements for completing the course. You will receive an F grade if you do not remove the incomplete within one calendar year. </w:t>
      </w:r>
    </w:p>
    <w:p w14:paraId="2CE46540" w14:textId="77777777" w:rsidR="00503D1B" w:rsidRPr="00CF5E54" w:rsidRDefault="00503D1B" w:rsidP="00CF5E54">
      <w:pPr>
        <w:pStyle w:val="ListParagraph"/>
        <w:numPr>
          <w:ilvl w:val="0"/>
          <w:numId w:val="41"/>
        </w:numPr>
        <w:rPr>
          <w:lang w:eastAsia="zh-CN"/>
        </w:rPr>
      </w:pPr>
      <w:r w:rsidRPr="00CF5E54">
        <w:rPr>
          <w:lang w:eastAsia="zh-CN"/>
        </w:rPr>
        <w:t xml:space="preserve">Withdrawal: See the UNT Graduate Catalog for policies and the UNT semester schedule for deadlines. A grade of withdraw (W) or withdraw-failing (WF) will be given depending on your participation and grades. You may receive an F grade if you simply disappear and do not file a formal UNT withdrawal form. </w:t>
      </w:r>
    </w:p>
    <w:p w14:paraId="510D16ED" w14:textId="77777777" w:rsidR="00503D1B" w:rsidRPr="00CF5E54" w:rsidRDefault="00503D1B" w:rsidP="00CF5E54">
      <w:pPr>
        <w:pStyle w:val="ListParagraph"/>
        <w:numPr>
          <w:ilvl w:val="0"/>
          <w:numId w:val="41"/>
        </w:numPr>
        <w:rPr>
          <w:lang w:eastAsia="zh-CN"/>
        </w:rPr>
      </w:pPr>
      <w:r w:rsidRPr="00CF5E54">
        <w:rPr>
          <w:lang w:eastAsia="zh-CN"/>
        </w:rPr>
        <w:t xml:space="preserve">Copyright Notice </w:t>
      </w:r>
    </w:p>
    <w:p w14:paraId="7E35514B" w14:textId="77777777" w:rsidR="00503D1B" w:rsidRPr="00CF5E54" w:rsidRDefault="00503D1B" w:rsidP="00CF5E54">
      <w:pPr>
        <w:pStyle w:val="ListParagraph"/>
        <w:ind w:left="1440"/>
        <w:rPr>
          <w:lang w:eastAsia="zh-CN"/>
        </w:rPr>
      </w:pPr>
      <w:r w:rsidRPr="00CF5E54">
        <w:rPr>
          <w:lang w:eastAsia="zh-CN"/>
        </w:rPr>
        <w:t xml:space="preserve">Some or all of the materials on this course website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is available through the University Libraries </w:t>
      </w:r>
      <w:hyperlink r:id="rId18" w:history="1">
        <w:r w:rsidRPr="00CF5E54">
          <w:rPr>
            <w:lang w:eastAsia="zh-CN"/>
          </w:rPr>
          <w:t>Copyright Advisory Services</w:t>
        </w:r>
      </w:hyperlink>
      <w:r w:rsidRPr="00CF5E54">
        <w:rPr>
          <w:lang w:eastAsia="zh-CN"/>
        </w:rPr>
        <w:t>.</w:t>
      </w:r>
    </w:p>
    <w:p w14:paraId="5E7CAA39" w14:textId="77777777" w:rsidR="00503D1B" w:rsidRPr="00CF5E54" w:rsidRDefault="00503D1B" w:rsidP="00CF5E54">
      <w:pPr>
        <w:pStyle w:val="ListParagraph"/>
        <w:numPr>
          <w:ilvl w:val="0"/>
          <w:numId w:val="41"/>
        </w:numPr>
        <w:rPr>
          <w:lang w:eastAsia="zh-CN"/>
        </w:rPr>
      </w:pPr>
      <w:r w:rsidRPr="00CF5E54">
        <w:rPr>
          <w:lang w:eastAsia="zh-CN"/>
        </w:rPr>
        <w:t xml:space="preserve">Syllabus Change Policy </w:t>
      </w:r>
    </w:p>
    <w:p w14:paraId="6F9B2FD6" w14:textId="44F7E015" w:rsidR="00503D1B" w:rsidRPr="00CF5E54" w:rsidRDefault="00503D1B" w:rsidP="00CF5E54">
      <w:pPr>
        <w:pStyle w:val="ListParagraph"/>
        <w:ind w:left="1440"/>
        <w:rPr>
          <w:lang w:eastAsia="zh-CN"/>
        </w:rPr>
      </w:pPr>
      <w:r w:rsidRPr="00CF5E54">
        <w:rPr>
          <w:lang w:eastAsia="zh-CN"/>
        </w:rPr>
        <w:t>The information in this document is intended for students taking INFO 4</w:t>
      </w:r>
      <w:r w:rsidR="00C4568A">
        <w:rPr>
          <w:rFonts w:hint="eastAsia"/>
          <w:lang w:eastAsia="zh-CN"/>
        </w:rPr>
        <w:t>206</w:t>
      </w:r>
      <w:r w:rsidRPr="00CF5E54">
        <w:rPr>
          <w:lang w:eastAsia="zh-CN"/>
        </w:rPr>
        <w:t xml:space="preserve">.  The instructor will use this syllabus to guide the course and notify the class if changes occur. </w:t>
      </w:r>
    </w:p>
    <w:p w14:paraId="2F870A7F" w14:textId="77777777" w:rsidR="00503D1B" w:rsidRPr="00CF5E54" w:rsidRDefault="00503D1B" w:rsidP="00CF5E54">
      <w:pPr>
        <w:pStyle w:val="ListParagraph"/>
        <w:numPr>
          <w:ilvl w:val="0"/>
          <w:numId w:val="41"/>
        </w:numPr>
        <w:rPr>
          <w:lang w:eastAsia="zh-CN"/>
        </w:rPr>
      </w:pPr>
      <w:r w:rsidRPr="00CF5E54">
        <w:rPr>
          <w:lang w:eastAsia="zh-CN"/>
        </w:rPr>
        <w:t xml:space="preserve">Policy on Server Unavailability or Other Technical Difficulties  </w:t>
      </w:r>
    </w:p>
    <w:p w14:paraId="7BF3AD8F" w14:textId="6162C05C" w:rsidR="00503D1B" w:rsidRPr="00CF5E54" w:rsidRDefault="00503D1B" w:rsidP="00CF5E54">
      <w:pPr>
        <w:pStyle w:val="ListParagraph"/>
        <w:ind w:left="1440"/>
        <w:rPr>
          <w:lang w:eastAsia="zh-CN"/>
        </w:rPr>
      </w:pPr>
      <w:r w:rsidRPr="00CF5E54">
        <w:rPr>
          <w:lang w:eastAsia="zh-CN"/>
        </w:rPr>
        <w:t xml:space="preserve">The University is committed to providing a reliable online course system to all users. However, in the event of any unexpected server outage or any unusual technical difficulty that prevents students from completing a time-sensitive assessment activity, the instructor will extend the time windows and provide an appropriate accommodation based on the situation. Students should immediately report any problems to the instructor and also contact the UNT Student Help Desk at 940.565.2324. The instructor and the UNT Student Help Desk will work with the student to resolve any issues at the earliest possible time.  </w:t>
      </w:r>
    </w:p>
    <w:p w14:paraId="50B88270" w14:textId="33E89046" w:rsidR="00617BBD" w:rsidRPr="00345BD8" w:rsidRDefault="00162DBA" w:rsidP="00345BD8">
      <w:pPr>
        <w:pStyle w:val="Heading2"/>
        <w:rPr>
          <w:rFonts w:eastAsia="DengXian" w:cstheme="minorHAnsi"/>
          <w:lang w:eastAsia="zh-CN"/>
        </w:rPr>
      </w:pPr>
      <w:r w:rsidRPr="009E62BC">
        <w:rPr>
          <w:rFonts w:cstheme="minorHAnsi"/>
        </w:rPr>
        <w:t xml:space="preserve">How to Succeed in this Course </w:t>
      </w:r>
    </w:p>
    <w:p w14:paraId="72AF44B4" w14:textId="76686944" w:rsidR="00F32B3F" w:rsidRPr="009E62BC" w:rsidRDefault="00162DBA" w:rsidP="00226B58">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w:t>
      </w:r>
      <w:r w:rsidR="00345BD8">
        <w:rPr>
          <w:rFonts w:cstheme="minorHAnsi"/>
          <w:color w:val="201F1E"/>
          <w:shd w:val="clear" w:color="auto" w:fill="FFFFFF"/>
        </w:rPr>
        <w:t>accommodations</w:t>
      </w:r>
      <w:r w:rsidRPr="009E62BC">
        <w:rPr>
          <w:rFonts w:cstheme="minorHAnsi"/>
          <w:color w:val="201F1E"/>
          <w:shd w:val="clear" w:color="auto" w:fill="FFFFFF"/>
        </w:rPr>
        <w:t xml:space="preserve"> for students with disabilities. Students seeking reasonable accommodation must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w:t>
      </w:r>
      <w:r w:rsidR="00345BD8">
        <w:rPr>
          <w:rFonts w:cstheme="minorHAnsi"/>
          <w:color w:val="201F1E"/>
          <w:shd w:val="clear" w:color="auto" w:fill="FFFFFF"/>
        </w:rPr>
        <w:t>for</w:t>
      </w:r>
      <w:r w:rsidRPr="009E62BC">
        <w:rPr>
          <w:rFonts w:cstheme="minorHAnsi"/>
          <w:color w:val="201F1E"/>
          <w:shd w:val="clear" w:color="auto" w:fill="FFFFFF"/>
        </w:rPr>
        <w:t xml:space="preserve">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w:t>
      </w:r>
      <w:r w:rsidR="00345BD8">
        <w:rPr>
          <w:rFonts w:cstheme="minorHAnsi"/>
          <w:color w:val="201F1E"/>
          <w:shd w:val="clear" w:color="auto" w:fill="FFFFFF"/>
        </w:rPr>
        <w:t xml:space="preserve">Students must obtain a new letter of reasonable accommodation for every semester and </w:t>
      </w:r>
      <w:r w:rsidRPr="009E62BC">
        <w:rPr>
          <w:rFonts w:cstheme="minorHAnsi"/>
          <w:color w:val="201F1E"/>
          <w:shd w:val="clear" w:color="auto" w:fill="FFFFFF"/>
        </w:rPr>
        <w:t xml:space="preserve">meet with each faculty member </w:t>
      </w:r>
      <w:r w:rsidR="00345BD8">
        <w:rPr>
          <w:rFonts w:cstheme="minorHAnsi"/>
          <w:color w:val="201F1E"/>
          <w:shd w:val="clear" w:color="auto" w:fill="FFFFFF"/>
        </w:rPr>
        <w:t>before</w:t>
      </w:r>
      <w:r w:rsidRPr="009E62BC">
        <w:rPr>
          <w:rFonts w:cstheme="minorHAnsi"/>
          <w:color w:val="201F1E"/>
          <w:shd w:val="clear" w:color="auto" w:fill="FFFFFF"/>
        </w:rPr>
        <w:t xml:space="preserv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A574A1">
          <w:rPr>
            <w:rStyle w:val="Hyperlink"/>
            <w:rFonts w:cstheme="minorHAnsi"/>
            <w:color w:val="00853E"/>
            <w:shd w:val="clear" w:color="auto" w:fill="FFFFFF"/>
          </w:rPr>
          <w:t xml:space="preserve">Office of Disability </w:t>
        </w:r>
        <w:r w:rsidR="009008E3" w:rsidRPr="00A574A1">
          <w:rPr>
            <w:rStyle w:val="Hyperlink"/>
            <w:rFonts w:cstheme="minorHAnsi"/>
            <w:color w:val="00853E"/>
            <w:shd w:val="clear" w:color="auto" w:fill="FFFFFF"/>
          </w:rPr>
          <w:t>Access</w:t>
        </w:r>
      </w:hyperlink>
      <w:r w:rsidRPr="00EC67D5">
        <w:rPr>
          <w:rFonts w:cstheme="minorHAnsi"/>
          <w:color w:val="00853E"/>
          <w:shd w:val="clear" w:color="auto" w:fill="FFFFFF"/>
        </w:rPr>
        <w:t xml:space="preserve"> </w:t>
      </w:r>
      <w:r w:rsidRPr="009E62BC">
        <w:rPr>
          <w:rFonts w:cstheme="minorHAnsi"/>
          <w:color w:val="201F1E"/>
          <w:shd w:val="clear" w:color="auto" w:fill="FFFFFF"/>
        </w:rPr>
        <w:t xml:space="preserve">website </w:t>
      </w:r>
      <w:r w:rsidR="009008E3" w:rsidRPr="009E62BC">
        <w:rPr>
          <w:rFonts w:cstheme="minorHAnsi"/>
          <w:color w:val="201F1E"/>
          <w:shd w:val="clear" w:color="auto" w:fill="FFFFFF"/>
        </w:rPr>
        <w:t>(</w:t>
      </w:r>
      <w:hyperlink r:id="rId20" w:history="1">
        <w:r w:rsidR="0014283E" w:rsidRPr="00386D2A">
          <w:rPr>
            <w:rStyle w:val="Hyperlink"/>
            <w:rFonts w:cstheme="minorHAnsi"/>
            <w:color w:val="00853E"/>
            <w:shd w:val="clear" w:color="auto" w:fill="FFFFFF"/>
          </w:rPr>
          <w:t>https://studentaffairs.unt.edu/office-disability-access</w:t>
        </w:r>
      </w:hyperlink>
      <w:r w:rsidR="0014283E">
        <w:rPr>
          <w:rFonts w:cstheme="minorHAnsi"/>
          <w:color w:val="201F1E"/>
          <w:shd w:val="clear" w:color="auto" w:fill="FFFFFF"/>
        </w:rPr>
        <w:t>)</w:t>
      </w:r>
      <w:r w:rsidR="009008E3" w:rsidRPr="009E62BC">
        <w:rPr>
          <w:rFonts w:cstheme="minorHAnsi"/>
          <w:bdr w:val="none" w:sz="0" w:space="0" w:color="auto" w:frame="1"/>
          <w:shd w:val="clear" w:color="auto" w:fill="FFFFFF"/>
        </w:rPr>
        <w:t>.</w:t>
      </w:r>
      <w:r w:rsidR="00EC67D5">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at (940) 565-4323.</w:t>
      </w:r>
    </w:p>
    <w:p w14:paraId="61F51CE8" w14:textId="77777777" w:rsidR="00947616" w:rsidRDefault="00947616" w:rsidP="00345BD8">
      <w:pPr>
        <w:pStyle w:val="NormalWeb"/>
        <w:shd w:val="clear" w:color="auto" w:fill="FFFFFF"/>
        <w:spacing w:before="0" w:beforeAutospacing="0" w:after="0" w:afterAutospacing="0"/>
        <w:rPr>
          <w:rFonts w:asciiTheme="minorHAnsi" w:hAnsiTheme="minorHAnsi" w:cstheme="minorHAnsi"/>
          <w:i/>
          <w:iCs/>
          <w:color w:val="333333"/>
        </w:rPr>
      </w:pPr>
    </w:p>
    <w:p w14:paraId="7FA7D455" w14:textId="3B03D625" w:rsidR="00741457" w:rsidRPr="00345BD8" w:rsidRDefault="000B0A07" w:rsidP="00345BD8">
      <w:pPr>
        <w:pStyle w:val="xxmsonormal0"/>
      </w:pPr>
      <w:r w:rsidRPr="00345BD8">
        <w:rPr>
          <w:rStyle w:val="xxnormaltextrun"/>
          <w:color w:val="000000"/>
          <w:sz w:val="24"/>
          <w:szCs w:val="24"/>
          <w:shd w:val="clear" w:color="auto" w:fill="FFFFFF"/>
        </w:rPr>
        <w:lastRenderedPageBreak/>
        <w:t xml:space="preserve">UNT strives to offer you a high-quality education and a supportive environment, so you learn and grow. As a faculty member, I am committed to helping you be successful as a student. To learn more about campus resources and </w:t>
      </w:r>
      <w:r w:rsidR="00345BD8" w:rsidRPr="00345BD8">
        <w:rPr>
          <w:rStyle w:val="xxnormaltextrun"/>
          <w:color w:val="000000"/>
          <w:sz w:val="24"/>
          <w:szCs w:val="24"/>
          <w:shd w:val="clear" w:color="auto" w:fill="FFFFFF"/>
        </w:rPr>
        <w:t>how to succeed</w:t>
      </w:r>
      <w:r w:rsidRPr="00345BD8">
        <w:rPr>
          <w:rStyle w:val="xxnormaltextrun"/>
          <w:color w:val="000000"/>
          <w:sz w:val="24"/>
          <w:szCs w:val="24"/>
          <w:shd w:val="clear" w:color="auto" w:fill="FFFFFF"/>
        </w:rPr>
        <w:t xml:space="preserve"> at UNT, go to </w:t>
      </w:r>
      <w:hyperlink r:id="rId21" w:history="1">
        <w:r w:rsidRPr="00345BD8">
          <w:rPr>
            <w:rStyle w:val="xxnormaltextrun"/>
            <w:color w:val="00853E"/>
            <w:sz w:val="24"/>
            <w:szCs w:val="24"/>
            <w:u w:val="single"/>
            <w:shd w:val="clear" w:color="auto" w:fill="FFFFFF"/>
          </w:rPr>
          <w:t>unt.edu/succes</w:t>
        </w:r>
        <w:r w:rsidRPr="00345BD8">
          <w:rPr>
            <w:rStyle w:val="xxnormaltextrun"/>
            <w:color w:val="0563C1"/>
            <w:sz w:val="24"/>
            <w:szCs w:val="24"/>
            <w:u w:val="single"/>
            <w:shd w:val="clear" w:color="auto" w:fill="FFFFFF"/>
          </w:rPr>
          <w:t>s</w:t>
        </w:r>
      </w:hyperlink>
      <w:r w:rsidR="00B75140" w:rsidRPr="00345BD8">
        <w:rPr>
          <w:color w:val="000000"/>
        </w:rPr>
        <w:t xml:space="preserve"> </w:t>
      </w:r>
      <w:r w:rsidR="00B75140" w:rsidRPr="00345BD8">
        <w:rPr>
          <w:rFonts w:asciiTheme="minorHAnsi" w:hAnsiTheme="minorHAnsi" w:cstheme="minorHAnsi"/>
          <w:color w:val="333333"/>
        </w:rPr>
        <w:t xml:space="preserve">and explore </w:t>
      </w:r>
      <w:hyperlink r:id="rId22" w:history="1">
        <w:r w:rsidR="00B75140" w:rsidRPr="00345BD8">
          <w:rPr>
            <w:rStyle w:val="Hyperlink"/>
            <w:rFonts w:asciiTheme="minorHAnsi" w:hAnsiTheme="minorHAnsi" w:cstheme="minorHAnsi"/>
            <w:color w:val="00853E"/>
          </w:rPr>
          <w:t>unt.edu/wellness</w:t>
        </w:r>
      </w:hyperlink>
      <w:r w:rsidRPr="00345BD8">
        <w:rPr>
          <w:rStyle w:val="xxnormaltextrun"/>
          <w:color w:val="000000"/>
          <w:sz w:val="24"/>
          <w:szCs w:val="24"/>
          <w:shd w:val="clear" w:color="auto" w:fill="FFFFFF"/>
        </w:rPr>
        <w:t>. To get all your enrollment and student financial-related questions answered, go to </w:t>
      </w:r>
      <w:hyperlink r:id="rId23" w:history="1">
        <w:r w:rsidRPr="00345BD8">
          <w:rPr>
            <w:rStyle w:val="xxnormaltextrun"/>
            <w:color w:val="00853E"/>
            <w:sz w:val="24"/>
            <w:szCs w:val="24"/>
            <w:u w:val="single"/>
            <w:shd w:val="clear" w:color="auto" w:fill="FFFFFF"/>
          </w:rPr>
          <w:t>scrappysays.unt.edu</w:t>
        </w:r>
      </w:hyperlink>
      <w:r w:rsidRPr="00345BD8">
        <w:rPr>
          <w:rStyle w:val="xxnormaltextrun"/>
          <w:color w:val="000000"/>
          <w:sz w:val="24"/>
          <w:szCs w:val="24"/>
          <w:shd w:val="clear" w:color="auto" w:fill="FFFFFF"/>
        </w:rPr>
        <w:t>.</w:t>
      </w:r>
    </w:p>
    <w:p w14:paraId="3B5E1BF6" w14:textId="1E80446E" w:rsidR="00162DBA" w:rsidRPr="00345BD8" w:rsidRDefault="00162DBA" w:rsidP="0009352A">
      <w:pPr>
        <w:pStyle w:val="Heading2"/>
        <w:rPr>
          <w:rFonts w:eastAsia="DengXian"/>
          <w:lang w:eastAsia="zh-CN"/>
        </w:rPr>
      </w:pPr>
      <w:r w:rsidRPr="00345BD8">
        <w:t xml:space="preserve">Supporting Your Success and Creating an Inclusive Learning Environment  </w:t>
      </w:r>
      <w:r w:rsidR="000648B7" w:rsidRPr="00345BD8">
        <w:rPr>
          <w:rFonts w:cstheme="minorHAnsi"/>
        </w:rPr>
        <w:tab/>
      </w:r>
    </w:p>
    <w:p w14:paraId="16A9ED00" w14:textId="0888AF53" w:rsidR="00D30A90" w:rsidRPr="009D04A9" w:rsidRDefault="00162DBA" w:rsidP="009D04A9">
      <w:pPr>
        <w:spacing w:after="0" w:line="240" w:lineRule="auto"/>
        <w:ind w:left="720"/>
        <w:rPr>
          <w:rFonts w:eastAsia="DengXian" w:cstheme="minorHAnsi"/>
          <w:i/>
          <w:iCs/>
          <w:lang w:eastAsia="zh-CN"/>
        </w:rPr>
      </w:pPr>
      <w:r w:rsidRPr="009D04A9">
        <w:rPr>
          <w:rFonts w:eastAsiaTheme="minorEastAsia" w:cstheme="minorHAnsi"/>
        </w:rPr>
        <w:t xml:space="preserve">I value the many perspectives students bring to our campus. Please work with me to create a classroom culture of open communication, mutual respect, and </w:t>
      </w:r>
      <w:r w:rsidR="00C94CA5" w:rsidRPr="009D04A9">
        <w:rPr>
          <w:rFonts w:eastAsiaTheme="minorEastAsia" w:cstheme="minorHAnsi"/>
        </w:rPr>
        <w:t>belonging</w:t>
      </w:r>
      <w:r w:rsidRPr="009D04A9">
        <w:rPr>
          <w:rFonts w:eastAsiaTheme="minorEastAsia" w:cstheme="minorHAnsi"/>
        </w:rPr>
        <w:t xml:space="preserve">. All discussions should be respectful and civil. Although disagreements and debates are encouraged, personal attacks are unacceptable. Together, we can ensure a safe and welcoming classroom for all. </w:t>
      </w:r>
      <w:r w:rsidR="0009352A" w:rsidRPr="009D04A9">
        <w:rPr>
          <w:rFonts w:eastAsiaTheme="minorEastAsia" w:cstheme="minorHAnsi"/>
        </w:rPr>
        <w:t>Please let me know if you ever feel like this is not the case</w:t>
      </w:r>
      <w:r w:rsidRPr="009D04A9">
        <w:rPr>
          <w:rFonts w:eastAsiaTheme="minorEastAsia" w:cstheme="minorHAnsi"/>
        </w:rPr>
        <w:t xml:space="preserve">. We are all learning together. I encourage you to review UNT’s student code of conduct so that we can all start with the same baseline civility understanding </w:t>
      </w:r>
      <w:r w:rsidRPr="009D04A9">
        <w:rPr>
          <w:rFonts w:eastAsiaTheme="minorEastAsia" w:cstheme="minorHAnsi"/>
          <w:color w:val="00853E"/>
        </w:rPr>
        <w:t>(</w:t>
      </w:r>
      <w:hyperlink r:id="rId24" w:history="1">
        <w:r w:rsidR="00FF3549" w:rsidRPr="009D04A9">
          <w:rPr>
            <w:rStyle w:val="Hyperlink"/>
            <w:rFonts w:eastAsia="Calibri" w:cstheme="minorHAnsi"/>
            <w:color w:val="00853E"/>
          </w:rPr>
          <w:t>Code of Student Conduct</w:t>
        </w:r>
      </w:hyperlink>
      <w:r w:rsidR="009008E3" w:rsidRPr="009D04A9">
        <w:rPr>
          <w:rFonts w:eastAsia="Calibri" w:cstheme="minorHAnsi"/>
        </w:rPr>
        <w:t>)</w:t>
      </w:r>
      <w:r w:rsidR="009008E3" w:rsidRPr="009E62BC">
        <w:rPr>
          <w:rFonts w:eastAsia="Calibri" w:cstheme="minorHAnsi"/>
        </w:rPr>
        <w:t xml:space="preserve"> </w:t>
      </w:r>
      <w:r w:rsidRPr="009E62BC">
        <w:rPr>
          <w:rFonts w:eastAsia="Calibri" w:cstheme="minorHAnsi"/>
        </w:rPr>
        <w:t>(</w:t>
      </w:r>
      <w:hyperlink r:id="rId25" w:history="1">
        <w:r w:rsidR="00FF3549" w:rsidRPr="00FF3549">
          <w:rPr>
            <w:rStyle w:val="Hyperlink"/>
            <w:rFonts w:eastAsia="Calibri" w:cstheme="minorHAnsi"/>
            <w:color w:val="00853E"/>
          </w:rPr>
          <w:t>https://policy.unt.edu/policy/07-012</w:t>
        </w:r>
      </w:hyperlink>
      <w:r w:rsidRPr="009E62BC">
        <w:rPr>
          <w:rFonts w:eastAsia="Calibri" w:cstheme="minorHAnsi"/>
        </w:rPr>
        <w:t>)</w:t>
      </w:r>
      <w:r w:rsidR="00B76DA3">
        <w:rPr>
          <w:rFonts w:eastAsia="Calibri" w:cstheme="minorHAnsi"/>
        </w:rPr>
        <w:t>.</w:t>
      </w:r>
      <w:r w:rsidR="00FF3549">
        <w:rPr>
          <w:rFonts w:eastAsia="Calibri" w:cstheme="minorHAnsi"/>
        </w:rPr>
        <w:t xml:space="preserve"> </w:t>
      </w:r>
      <w:r w:rsidR="00701FCB">
        <w:rPr>
          <w:rFonts w:eastAsia="Calibri" w:cstheme="minorHAnsi"/>
        </w:rPr>
        <w:t xml:space="preserve"> </w:t>
      </w:r>
    </w:p>
    <w:p w14:paraId="4C63807D" w14:textId="140AF1D1" w:rsidR="00162DBA" w:rsidRPr="000B55A4" w:rsidRDefault="00162DBA" w:rsidP="000B55A4">
      <w:pPr>
        <w:pStyle w:val="Heading2"/>
      </w:pPr>
      <w:r w:rsidRPr="000B55A4">
        <w:t xml:space="preserve">Attendance and Participation  </w:t>
      </w:r>
    </w:p>
    <w:p w14:paraId="6B881E1F" w14:textId="59AE232F" w:rsidR="00162DBA" w:rsidRPr="009D04A9" w:rsidRDefault="00162DBA" w:rsidP="00162DBA">
      <w:pPr>
        <w:spacing w:after="0" w:line="240" w:lineRule="auto"/>
        <w:ind w:left="720"/>
        <w:rPr>
          <w:rFonts w:cstheme="minorHAnsi"/>
        </w:rPr>
      </w:pPr>
      <w:r w:rsidRPr="009D04A9">
        <w:rPr>
          <w:rFonts w:eastAsiaTheme="minorEastAsia" w:cstheme="minorHAnsi"/>
        </w:rPr>
        <w:t xml:space="preserve">I </w:t>
      </w:r>
      <w:r w:rsidR="009D04A9" w:rsidRPr="009D04A9">
        <w:rPr>
          <w:rFonts w:eastAsiaTheme="minorEastAsia" w:cstheme="minorHAnsi"/>
        </w:rPr>
        <w:t>greatly respect students</w:t>
      </w:r>
      <w:r w:rsidRPr="009D04A9">
        <w:rPr>
          <w:rFonts w:eastAsiaTheme="minorEastAsia" w:cstheme="minorHAnsi"/>
        </w:rPr>
        <w:t xml:space="preserve"> balancing the demands of their coursework with the responsibilities of caring for family members. If you run into challenges that require you to miss a </w:t>
      </w:r>
      <w:r w:rsidR="009D04A9" w:rsidRPr="009D04A9">
        <w:rPr>
          <w:rFonts w:eastAsia="DengXian" w:cstheme="minorHAnsi" w:hint="eastAsia"/>
          <w:lang w:eastAsia="zh-CN"/>
        </w:rPr>
        <w:t xml:space="preserve">deadline </w:t>
      </w:r>
      <w:r w:rsidR="009D04A9" w:rsidRPr="009D04A9">
        <w:rPr>
          <w:rFonts w:eastAsia="DengXian" w:cstheme="minorHAnsi"/>
          <w:lang w:eastAsia="zh-CN"/>
        </w:rPr>
        <w:t>for</w:t>
      </w:r>
      <w:r w:rsidR="009D04A9" w:rsidRPr="009D04A9">
        <w:rPr>
          <w:rFonts w:eastAsia="DengXian" w:cstheme="minorHAnsi" w:hint="eastAsia"/>
          <w:lang w:eastAsia="zh-CN"/>
        </w:rPr>
        <w:t xml:space="preserve"> the assignments</w:t>
      </w:r>
      <w:r w:rsidRPr="009D04A9">
        <w:rPr>
          <w:rFonts w:eastAsiaTheme="minorEastAsia" w:cstheme="minorHAnsi"/>
        </w:rPr>
        <w:t xml:space="preserve">, please contact me. There may be some flexibility </w:t>
      </w:r>
      <w:r w:rsidR="009D04A9" w:rsidRPr="009D04A9">
        <w:rPr>
          <w:rFonts w:eastAsia="DengXian" w:cstheme="minorHAnsi" w:hint="eastAsia"/>
          <w:lang w:eastAsia="zh-CN"/>
        </w:rPr>
        <w:t>I</w:t>
      </w:r>
      <w:r w:rsidRPr="009D04A9">
        <w:rPr>
          <w:rFonts w:eastAsiaTheme="minorEastAsia" w:cstheme="minorHAnsi"/>
        </w:rPr>
        <w:t xml:space="preserve"> can offer to support your academic success. </w:t>
      </w:r>
    </w:p>
    <w:p w14:paraId="5AED93F8" w14:textId="3B736F7D" w:rsidR="00CF5E54" w:rsidRPr="00CF5E54" w:rsidRDefault="00CF5E54" w:rsidP="00CF5E54">
      <w:pPr>
        <w:pStyle w:val="Heading2"/>
      </w:pPr>
      <w:r w:rsidRPr="00CF5E54">
        <w:t>UNT P</w:t>
      </w:r>
      <w:r>
        <w:t>olicies</w:t>
      </w:r>
      <w:r w:rsidRPr="00CF5E54">
        <w:t xml:space="preserve"> </w:t>
      </w:r>
    </w:p>
    <w:p w14:paraId="675270A0" w14:textId="77777777" w:rsidR="00CF5E54" w:rsidRPr="00CF5E54" w:rsidRDefault="00CF5E54" w:rsidP="00CF5E54">
      <w:pPr>
        <w:numPr>
          <w:ilvl w:val="0"/>
          <w:numId w:val="45"/>
        </w:numPr>
        <w:spacing w:after="13" w:line="249" w:lineRule="auto"/>
        <w:ind w:hanging="360"/>
        <w:rPr>
          <w:rFonts w:eastAsiaTheme="minorEastAsia" w:cstheme="minorHAnsi"/>
        </w:rPr>
      </w:pPr>
      <w:r w:rsidRPr="00CF5E54">
        <w:rPr>
          <w:rFonts w:eastAsiaTheme="minorEastAsia" w:cstheme="minorHAnsi"/>
        </w:rPr>
        <w:t xml:space="preserve">ADA Policy </w:t>
      </w:r>
    </w:p>
    <w:p w14:paraId="60B79AAA" w14:textId="77777777" w:rsidR="00CF5E54" w:rsidRPr="00CF5E54" w:rsidRDefault="00CF5E54" w:rsidP="00CF5E54">
      <w:pPr>
        <w:ind w:left="370" w:right="60"/>
        <w:rPr>
          <w:rFonts w:eastAsiaTheme="minorEastAsia" w:cstheme="minorHAnsi"/>
        </w:rPr>
      </w:pPr>
      <w:r w:rsidRPr="00CF5E54">
        <w:rPr>
          <w:rFonts w:eastAsiaTheme="minorEastAsia" w:cstheme="minorHAnsi"/>
        </w:rPr>
        <w:t xml:space="preserve">If you have a disability and require accommodation under the terms of the federal Americans with Disabilities Act (ADA), you must present a written accommodation request to the instructor by the end of the third week of the semester. You should submit a request even if it is possible that accommodation may not be necessary later in the semester. You should register with the UNT </w:t>
      </w:r>
      <w:hyperlink r:id="rId26" w:history="1">
        <w:r w:rsidRPr="00CF5E54">
          <w:rPr>
            <w:rFonts w:eastAsiaTheme="minorEastAsia"/>
          </w:rPr>
          <w:t>Office of Disability Access</w:t>
        </w:r>
      </w:hyperlink>
      <w:r w:rsidRPr="00CF5E54">
        <w:rPr>
          <w:rFonts w:eastAsiaTheme="minorEastAsia" w:cstheme="minorHAnsi"/>
        </w:rPr>
        <w:t xml:space="preserve"> or 940-565-4323, which provides many kinds of support services. Procedures are explained in the </w:t>
      </w:r>
      <w:hyperlink r:id="rId27" w:history="1">
        <w:r w:rsidRPr="00CF5E54">
          <w:rPr>
            <w:rFonts w:eastAsiaTheme="minorEastAsia"/>
          </w:rPr>
          <w:t>UNT Disability Access Policy for Students and Academic Units</w:t>
        </w:r>
      </w:hyperlink>
      <w:r w:rsidRPr="00CF5E54">
        <w:rPr>
          <w:rFonts w:eastAsiaTheme="minorEastAsia" w:cstheme="minorHAnsi"/>
        </w:rPr>
        <w:t>.</w:t>
      </w:r>
    </w:p>
    <w:p w14:paraId="7EB56537" w14:textId="77777777" w:rsidR="00CF5E54" w:rsidRPr="00CF5E54" w:rsidRDefault="00CF5E54" w:rsidP="00CF5E54">
      <w:pPr>
        <w:numPr>
          <w:ilvl w:val="0"/>
          <w:numId w:val="45"/>
        </w:numPr>
        <w:spacing w:after="13" w:line="249" w:lineRule="auto"/>
        <w:ind w:hanging="360"/>
        <w:rPr>
          <w:rFonts w:eastAsiaTheme="minorEastAsia" w:cstheme="minorHAnsi"/>
        </w:rPr>
      </w:pPr>
      <w:r w:rsidRPr="00CF5E54">
        <w:rPr>
          <w:rFonts w:eastAsiaTheme="minorEastAsia" w:cstheme="minorHAnsi"/>
        </w:rPr>
        <w:t xml:space="preserve">Academic Integrity </w:t>
      </w:r>
    </w:p>
    <w:p w14:paraId="0FF8D9AE" w14:textId="77777777" w:rsidR="00CF5E54" w:rsidRPr="00CF5E54" w:rsidRDefault="00CF5E54" w:rsidP="00CF5E54">
      <w:pPr>
        <w:pStyle w:val="ListParagraph"/>
        <w:numPr>
          <w:ilvl w:val="0"/>
          <w:numId w:val="46"/>
        </w:numPr>
        <w:spacing w:after="0" w:line="249" w:lineRule="auto"/>
        <w:ind w:right="60"/>
        <w:rPr>
          <w:rFonts w:eastAsiaTheme="minorEastAsia" w:cstheme="minorHAnsi"/>
        </w:rPr>
      </w:pPr>
      <w:r w:rsidRPr="00CF5E54">
        <w:rPr>
          <w:rFonts w:eastAsiaTheme="minorEastAsia" w:cstheme="minorHAnsi"/>
        </w:rPr>
        <w:t xml:space="preserve">The </w:t>
      </w:r>
      <w:hyperlink r:id="rId28" w:history="1">
        <w:r w:rsidRPr="00CF5E54">
          <w:rPr>
            <w:rFonts w:eastAsiaTheme="minorEastAsia"/>
          </w:rPr>
          <w:t>UNT Students Standards of Academic Integrity</w:t>
        </w:r>
      </w:hyperlink>
      <w:r w:rsidRPr="00CF5E54">
        <w:rPr>
          <w:rFonts w:eastAsiaTheme="minorEastAsia" w:cstheme="minorHAnsi"/>
        </w:rPr>
        <w:t xml:space="preserve"> (2009) are available at the University Policy Office. </w:t>
      </w:r>
    </w:p>
    <w:p w14:paraId="58C3B4DD" w14:textId="77777777" w:rsidR="00CF5E54" w:rsidRPr="00CF5E54" w:rsidRDefault="00CF5E54" w:rsidP="00CF5E54">
      <w:pPr>
        <w:pStyle w:val="ListParagraph"/>
        <w:numPr>
          <w:ilvl w:val="0"/>
          <w:numId w:val="46"/>
        </w:numPr>
        <w:spacing w:after="0" w:line="249" w:lineRule="auto"/>
        <w:ind w:right="60"/>
        <w:rPr>
          <w:rFonts w:eastAsiaTheme="minorEastAsia" w:cstheme="minorHAnsi"/>
        </w:rPr>
      </w:pPr>
      <w:hyperlink r:id="rId29" w:history="1">
        <w:r w:rsidRPr="00CF5E54">
          <w:rPr>
            <w:rFonts w:eastAsiaTheme="minorEastAsia"/>
          </w:rPr>
          <w:t>The Student Standards of Academic Integrity UNT Policy Manual (PDF)</w:t>
        </w:r>
      </w:hyperlink>
      <w:r w:rsidRPr="00CF5E54">
        <w:rPr>
          <w:rFonts w:eastAsiaTheme="minorEastAsia" w:cstheme="minorHAnsi"/>
        </w:rPr>
        <w:t xml:space="preserve"> </w:t>
      </w:r>
    </w:p>
    <w:p w14:paraId="66FE5527" w14:textId="77777777" w:rsidR="00CF5E54" w:rsidRPr="00CF5E54" w:rsidRDefault="00CF5E54" w:rsidP="00CF5E54">
      <w:pPr>
        <w:spacing w:after="7"/>
        <w:ind w:left="1063" w:right="60" w:firstLine="17"/>
        <w:rPr>
          <w:rFonts w:eastAsiaTheme="minorEastAsia" w:cstheme="minorHAnsi"/>
        </w:rPr>
      </w:pPr>
      <w:r w:rsidRPr="00CF5E54">
        <w:rPr>
          <w:rFonts w:eastAsiaTheme="minorEastAsia" w:cstheme="minorHAnsi"/>
        </w:rPr>
        <w:t xml:space="preserve">defines six categories of academic dishonesty: cheating, plagiarism, forgery, fabrication, facilitating academic dishonesty, and sabotage. </w:t>
      </w:r>
    </w:p>
    <w:p w14:paraId="4615B553" w14:textId="77777777" w:rsidR="00CF5E54" w:rsidRPr="00CF5E54" w:rsidRDefault="00CF5E54" w:rsidP="00CF5E54">
      <w:pPr>
        <w:pStyle w:val="ListParagraph"/>
        <w:numPr>
          <w:ilvl w:val="0"/>
          <w:numId w:val="46"/>
        </w:numPr>
        <w:spacing w:after="7" w:line="249" w:lineRule="auto"/>
        <w:ind w:right="60"/>
        <w:rPr>
          <w:rFonts w:eastAsiaTheme="minorEastAsia" w:cstheme="minorHAnsi"/>
        </w:rPr>
      </w:pPr>
      <w:r w:rsidRPr="00CF5E54">
        <w:rPr>
          <w:rFonts w:eastAsiaTheme="minorEastAsia" w:cstheme="minorHAnsi"/>
        </w:rPr>
        <w:t xml:space="preserve">The category plagiarism defined as follows: “Use of another’s thoughts or words without proper attribution in any academic exercise, regardless of the student’s intent, including but not limited to:  </w:t>
      </w:r>
    </w:p>
    <w:p w14:paraId="49DA0A2B" w14:textId="77777777" w:rsidR="00CF5E54" w:rsidRPr="00CF5E54" w:rsidRDefault="00CF5E54" w:rsidP="00CF5E54">
      <w:pPr>
        <w:pStyle w:val="ListParagraph"/>
        <w:numPr>
          <w:ilvl w:val="1"/>
          <w:numId w:val="46"/>
        </w:numPr>
        <w:spacing w:after="7" w:line="249" w:lineRule="auto"/>
        <w:ind w:right="60"/>
        <w:rPr>
          <w:rFonts w:eastAsiaTheme="minorEastAsia" w:cstheme="minorHAnsi"/>
        </w:rPr>
      </w:pPr>
      <w:hyperlink r:id="rId30" w:history="1">
        <w:r w:rsidRPr="00CF5E54">
          <w:rPr>
            <w:rFonts w:eastAsiaTheme="minorEastAsia"/>
          </w:rPr>
          <w:t>Academic Dishonesty</w:t>
        </w:r>
      </w:hyperlink>
    </w:p>
    <w:p w14:paraId="4CC4E55E" w14:textId="77777777" w:rsidR="00CF5E54" w:rsidRPr="00CF5E54" w:rsidRDefault="00CF5E54" w:rsidP="00CF5E54">
      <w:pPr>
        <w:pStyle w:val="ListParagraph"/>
        <w:numPr>
          <w:ilvl w:val="2"/>
          <w:numId w:val="46"/>
        </w:numPr>
        <w:spacing w:after="7" w:line="249" w:lineRule="auto"/>
        <w:ind w:right="60"/>
        <w:rPr>
          <w:rFonts w:eastAsiaTheme="minorEastAsia" w:cstheme="minorHAnsi"/>
        </w:rPr>
      </w:pPr>
      <w:r w:rsidRPr="00CF5E54">
        <w:rPr>
          <w:rFonts w:eastAsiaTheme="minorEastAsia" w:cstheme="minorHAnsi"/>
        </w:rPr>
        <w:t xml:space="preserve"> is the knowing or negligent use by paraphrase or direct quotation of the published or unpublished work of another person without full and clear acknowledgement or citation.  </w:t>
      </w:r>
    </w:p>
    <w:p w14:paraId="38A02782" w14:textId="77777777" w:rsidR="00CF5E54" w:rsidRPr="00CF5E54" w:rsidRDefault="00CF5E54" w:rsidP="00CF5E54">
      <w:pPr>
        <w:pStyle w:val="ListParagraph"/>
        <w:numPr>
          <w:ilvl w:val="2"/>
          <w:numId w:val="46"/>
        </w:numPr>
        <w:spacing w:after="7" w:line="249" w:lineRule="auto"/>
        <w:ind w:right="60"/>
        <w:rPr>
          <w:rFonts w:eastAsiaTheme="minorEastAsia" w:cstheme="minorHAnsi"/>
        </w:rPr>
      </w:pPr>
      <w:r w:rsidRPr="00CF5E54">
        <w:rPr>
          <w:rFonts w:eastAsiaTheme="minorEastAsia" w:cstheme="minorHAnsi"/>
        </w:rPr>
        <w:t xml:space="preserve">Is the knowing or negligent unacknowledged use of materials prepared by another person or by an agency engaged in selling term papers or other academic materials.  </w:t>
      </w:r>
    </w:p>
    <w:p w14:paraId="73187054" w14:textId="77777777" w:rsidR="00CF5E54" w:rsidRPr="00CF5E54" w:rsidRDefault="00CF5E54" w:rsidP="00CF5E54">
      <w:pPr>
        <w:spacing w:after="0"/>
        <w:rPr>
          <w:rFonts w:eastAsiaTheme="minorEastAsia" w:cstheme="minorHAnsi"/>
        </w:rPr>
      </w:pPr>
      <w:r w:rsidRPr="00CF5E54">
        <w:rPr>
          <w:rFonts w:eastAsiaTheme="minorEastAsia" w:cstheme="minorHAnsi"/>
        </w:rPr>
        <w:t xml:space="preserve"> </w:t>
      </w:r>
    </w:p>
    <w:p w14:paraId="0B9A3902" w14:textId="77777777" w:rsidR="00CF5E54" w:rsidRPr="00CF5E54" w:rsidRDefault="00CF5E54" w:rsidP="00CF5E54">
      <w:pPr>
        <w:spacing w:after="97" w:line="235" w:lineRule="auto"/>
        <w:ind w:left="345" w:right="18"/>
        <w:rPr>
          <w:rFonts w:eastAsiaTheme="minorEastAsia" w:cstheme="minorHAnsi"/>
        </w:rPr>
      </w:pPr>
      <w:r w:rsidRPr="00CF5E54">
        <w:rPr>
          <w:rFonts w:eastAsiaTheme="minorEastAsia" w:cstheme="minorHAnsi"/>
        </w:rPr>
        <w:t xml:space="preserve">Enrollment in any INFO course is considered implicit acceptance of all DIS and UNT student policies. </w:t>
      </w:r>
    </w:p>
    <w:p w14:paraId="3689CA2F" w14:textId="77777777" w:rsidR="00CF5E54" w:rsidRPr="00CF5E54" w:rsidRDefault="00CF5E54" w:rsidP="00CF5E54">
      <w:pPr>
        <w:spacing w:after="97" w:line="235" w:lineRule="auto"/>
        <w:ind w:left="345" w:right="18"/>
        <w:rPr>
          <w:rFonts w:eastAsiaTheme="minorEastAsia" w:cstheme="minorHAnsi"/>
        </w:rPr>
      </w:pPr>
      <w:r w:rsidRPr="00CF5E54">
        <w:rPr>
          <w:rFonts w:eastAsiaTheme="minorEastAsia" w:cstheme="minorHAnsi"/>
        </w:rPr>
        <w:lastRenderedPageBreak/>
        <w:t xml:space="preserve">It is the responsibility of the student to understand and adhere to these policies. DIS has zero tolerance for academic dishonesty. DIS instructors may choose to submit any student work to Turnitin for verification of originality. Penalties for plagiarism in INFO 5000 are as follows:  </w:t>
      </w:r>
    </w:p>
    <w:p w14:paraId="5F1E395A" w14:textId="77777777" w:rsidR="00CF5E54" w:rsidRPr="00CF5E54" w:rsidRDefault="00CF5E54" w:rsidP="00CF5E54">
      <w:pPr>
        <w:spacing w:after="97" w:line="235" w:lineRule="auto"/>
        <w:ind w:left="360"/>
        <w:rPr>
          <w:rFonts w:eastAsiaTheme="minorEastAsia" w:cstheme="minorHAnsi"/>
        </w:rPr>
      </w:pPr>
      <w:r w:rsidRPr="00CF5E54">
        <w:rPr>
          <w:rFonts w:eastAsiaTheme="minorEastAsia" w:cstheme="minorHAnsi"/>
        </w:rPr>
        <w:t xml:space="preserve">First offense: Students caught cheating or plagiarizing will be given a warning for this incident. Penalty on grades will be applied to this assignment. </w:t>
      </w:r>
    </w:p>
    <w:p w14:paraId="258B0817" w14:textId="77777777" w:rsidR="00CF5E54" w:rsidRPr="00CF5E54" w:rsidRDefault="00CF5E54" w:rsidP="00CF5E54">
      <w:pPr>
        <w:spacing w:after="97" w:line="235" w:lineRule="auto"/>
        <w:ind w:left="360"/>
        <w:rPr>
          <w:rFonts w:eastAsiaTheme="minorEastAsia" w:cstheme="minorHAnsi"/>
        </w:rPr>
      </w:pPr>
      <w:r w:rsidRPr="00CF5E54">
        <w:rPr>
          <w:rFonts w:eastAsiaTheme="minorEastAsia" w:cstheme="minorHAnsi"/>
        </w:rPr>
        <w:t xml:space="preserve">Second offense: Final course grade reduced to F (Fail). Also, the incident will be reported to the Dean of Students, who may impose further penalty. </w:t>
      </w:r>
    </w:p>
    <w:p w14:paraId="61C21E63" w14:textId="77777777" w:rsidR="00CF5E54" w:rsidRPr="00CF5E54" w:rsidRDefault="00CF5E54" w:rsidP="00CF5E54">
      <w:pPr>
        <w:numPr>
          <w:ilvl w:val="0"/>
          <w:numId w:val="45"/>
        </w:numPr>
        <w:spacing w:after="13" w:line="249" w:lineRule="auto"/>
        <w:ind w:hanging="360"/>
        <w:rPr>
          <w:rFonts w:eastAsiaTheme="minorEastAsia" w:cstheme="minorHAnsi"/>
        </w:rPr>
      </w:pPr>
      <w:r w:rsidRPr="00CF5E54">
        <w:rPr>
          <w:rFonts w:eastAsiaTheme="minorEastAsia" w:cstheme="minorHAnsi"/>
        </w:rPr>
        <w:t xml:space="preserve">Add/Drop Policy </w:t>
      </w:r>
    </w:p>
    <w:p w14:paraId="6F14B978" w14:textId="519DE37E" w:rsidR="00CF5E54" w:rsidRPr="00CF5E54" w:rsidRDefault="00CF5E54" w:rsidP="00CF5E54">
      <w:pPr>
        <w:ind w:left="370" w:right="60"/>
        <w:rPr>
          <w:rFonts w:eastAsiaTheme="minorEastAsia" w:cstheme="minorHAnsi"/>
        </w:rPr>
      </w:pPr>
      <w:r w:rsidRPr="00CF5E54">
        <w:rPr>
          <w:rFonts w:eastAsiaTheme="minorEastAsia" w:cstheme="minorHAnsi"/>
        </w:rPr>
        <w:t>Please refer to the</w:t>
      </w:r>
      <w:hyperlink r:id="rId31">
        <w:r w:rsidRPr="00CF5E54">
          <w:rPr>
            <w:rFonts w:eastAsiaTheme="minorEastAsia" w:cstheme="minorHAnsi"/>
          </w:rPr>
          <w:t xml:space="preserve"> </w:t>
        </w:r>
      </w:hyperlink>
      <w:hyperlink r:id="rId32">
        <w:r w:rsidRPr="00CF5E54">
          <w:rPr>
            <w:rFonts w:eastAsiaTheme="minorEastAsia" w:cstheme="minorHAnsi"/>
          </w:rPr>
          <w:t>UNT</w:t>
        </w:r>
      </w:hyperlink>
      <w:hyperlink r:id="rId33">
        <w:r w:rsidRPr="00CF5E54">
          <w:rPr>
            <w:rFonts w:eastAsiaTheme="minorEastAsia" w:cstheme="minorHAnsi"/>
          </w:rPr>
          <w:t xml:space="preserve"> </w:t>
        </w:r>
      </w:hyperlink>
      <w:hyperlink r:id="rId34">
        <w:r w:rsidRPr="00CF5E54">
          <w:rPr>
            <w:rFonts w:eastAsiaTheme="minorEastAsia" w:cstheme="minorHAnsi"/>
          </w:rPr>
          <w:t>Registrar</w:t>
        </w:r>
      </w:hyperlink>
      <w:hyperlink r:id="rId35">
        <w:r w:rsidRPr="00CF5E54">
          <w:rPr>
            <w:rFonts w:eastAsiaTheme="minorEastAsia" w:cstheme="minorHAnsi"/>
          </w:rPr>
          <w:t>’</w:t>
        </w:r>
      </w:hyperlink>
      <w:hyperlink r:id="rId36">
        <w:r w:rsidRPr="00CF5E54">
          <w:rPr>
            <w:rFonts w:eastAsiaTheme="minorEastAsia" w:cstheme="minorHAnsi"/>
          </w:rPr>
          <w:t>s</w:t>
        </w:r>
      </w:hyperlink>
      <w:hyperlink r:id="rId37">
        <w:r w:rsidRPr="00CF5E54">
          <w:rPr>
            <w:rFonts w:eastAsiaTheme="minorEastAsia" w:cstheme="minorHAnsi"/>
          </w:rPr>
          <w:t xml:space="preserve"> </w:t>
        </w:r>
      </w:hyperlink>
      <w:hyperlink r:id="rId38">
        <w:r w:rsidRPr="00CF5E54">
          <w:rPr>
            <w:rFonts w:eastAsiaTheme="minorEastAsia" w:cstheme="minorHAnsi"/>
          </w:rPr>
          <w:t>Office</w:t>
        </w:r>
      </w:hyperlink>
      <w:hyperlink r:id="rId39">
        <w:r w:rsidRPr="00CF5E54">
          <w:rPr>
            <w:rFonts w:eastAsiaTheme="minorEastAsia" w:cstheme="minorHAnsi"/>
          </w:rPr>
          <w:t xml:space="preserve"> </w:t>
        </w:r>
      </w:hyperlink>
      <w:hyperlink r:id="rId40">
        <w:r w:rsidRPr="00CF5E54">
          <w:rPr>
            <w:rFonts w:eastAsiaTheme="minorEastAsia" w:cstheme="minorHAnsi"/>
          </w:rPr>
          <w:t>website</w:t>
        </w:r>
      </w:hyperlink>
      <w:hyperlink r:id="rId41">
        <w:r w:rsidRPr="00CF5E54">
          <w:rPr>
            <w:rFonts w:eastAsiaTheme="minorEastAsia" w:cstheme="minorHAnsi"/>
          </w:rPr>
          <w:t xml:space="preserve"> </w:t>
        </w:r>
      </w:hyperlink>
      <w:r w:rsidRPr="00CF5E54">
        <w:rPr>
          <w:rFonts w:eastAsiaTheme="minorEastAsia" w:cstheme="minorHAnsi"/>
        </w:rPr>
        <w:t>regarding the Add/Drop Policy.</w:t>
      </w:r>
    </w:p>
    <w:p w14:paraId="091C13F4" w14:textId="77777777" w:rsidR="00CF5E54" w:rsidRPr="00CF5E54" w:rsidRDefault="00CF5E54" w:rsidP="00CF5E54">
      <w:pPr>
        <w:numPr>
          <w:ilvl w:val="0"/>
          <w:numId w:val="45"/>
        </w:numPr>
        <w:spacing w:after="13" w:line="249" w:lineRule="auto"/>
        <w:ind w:hanging="360"/>
        <w:rPr>
          <w:rFonts w:eastAsiaTheme="minorEastAsia" w:cstheme="minorHAnsi"/>
        </w:rPr>
      </w:pPr>
      <w:r w:rsidRPr="00CF5E54">
        <w:rPr>
          <w:rFonts w:eastAsiaTheme="minorEastAsia" w:cstheme="minorHAnsi"/>
        </w:rPr>
        <w:t xml:space="preserve">Code of Conduct  </w:t>
      </w:r>
    </w:p>
    <w:p w14:paraId="153625B9" w14:textId="77777777" w:rsidR="00CF5E54" w:rsidRPr="00CF5E54" w:rsidRDefault="00CF5E54" w:rsidP="00CF5E54">
      <w:pPr>
        <w:spacing w:after="0"/>
        <w:ind w:left="370" w:right="60"/>
        <w:rPr>
          <w:rFonts w:eastAsiaTheme="minorEastAsia" w:cstheme="minorHAnsi"/>
        </w:rPr>
      </w:pPr>
      <w:r w:rsidRPr="00CF5E54">
        <w:rPr>
          <w:rFonts w:eastAsiaTheme="minorEastAsia" w:cstheme="minorHAnsi"/>
        </w:rPr>
        <w:t>Please refer to the</w:t>
      </w:r>
      <w:hyperlink r:id="rId42">
        <w:r w:rsidRPr="00CF5E54">
          <w:rPr>
            <w:rFonts w:eastAsiaTheme="minorEastAsia" w:cstheme="minorHAnsi"/>
          </w:rPr>
          <w:t xml:space="preserve"> </w:t>
        </w:r>
      </w:hyperlink>
      <w:hyperlink r:id="rId43">
        <w:r w:rsidRPr="00CF5E54">
          <w:rPr>
            <w:rFonts w:eastAsiaTheme="minorEastAsia" w:cstheme="minorHAnsi"/>
          </w:rPr>
          <w:t>UNT</w:t>
        </w:r>
      </w:hyperlink>
      <w:hyperlink r:id="rId44">
        <w:r w:rsidRPr="00CF5E54">
          <w:rPr>
            <w:rFonts w:eastAsiaTheme="minorEastAsia" w:cstheme="minorHAnsi"/>
          </w:rPr>
          <w:t xml:space="preserve"> </w:t>
        </w:r>
      </w:hyperlink>
      <w:hyperlink r:id="rId45">
        <w:r w:rsidRPr="00CF5E54">
          <w:rPr>
            <w:rFonts w:eastAsiaTheme="minorEastAsia" w:cstheme="minorHAnsi"/>
          </w:rPr>
          <w:t>Dean</w:t>
        </w:r>
      </w:hyperlink>
      <w:hyperlink r:id="rId46">
        <w:r w:rsidRPr="00CF5E54">
          <w:rPr>
            <w:rFonts w:eastAsiaTheme="minorEastAsia" w:cstheme="minorHAnsi"/>
          </w:rPr>
          <w:t xml:space="preserve"> </w:t>
        </w:r>
      </w:hyperlink>
      <w:hyperlink r:id="rId47">
        <w:r w:rsidRPr="00CF5E54">
          <w:rPr>
            <w:rFonts w:eastAsiaTheme="minorEastAsia" w:cstheme="minorHAnsi"/>
          </w:rPr>
          <w:t>of</w:t>
        </w:r>
      </w:hyperlink>
      <w:hyperlink r:id="rId48">
        <w:r w:rsidRPr="00CF5E54">
          <w:rPr>
            <w:rFonts w:eastAsiaTheme="minorEastAsia" w:cstheme="minorHAnsi"/>
          </w:rPr>
          <w:t xml:space="preserve"> </w:t>
        </w:r>
      </w:hyperlink>
      <w:hyperlink r:id="rId49">
        <w:r w:rsidRPr="00CF5E54">
          <w:rPr>
            <w:rFonts w:eastAsiaTheme="minorEastAsia" w:cstheme="minorHAnsi"/>
          </w:rPr>
          <w:t>Students</w:t>
        </w:r>
      </w:hyperlink>
      <w:hyperlink r:id="rId50">
        <w:r w:rsidRPr="00CF5E54">
          <w:rPr>
            <w:rFonts w:eastAsiaTheme="minorEastAsia" w:cstheme="minorHAnsi"/>
          </w:rPr>
          <w:t xml:space="preserve"> </w:t>
        </w:r>
      </w:hyperlink>
      <w:hyperlink r:id="rId51">
        <w:r w:rsidRPr="00CF5E54">
          <w:rPr>
            <w:rFonts w:eastAsiaTheme="minorEastAsia" w:cstheme="minorHAnsi"/>
          </w:rPr>
          <w:t>Office</w:t>
        </w:r>
      </w:hyperlink>
      <w:hyperlink r:id="rId52">
        <w:r w:rsidRPr="00CF5E54">
          <w:rPr>
            <w:rFonts w:eastAsiaTheme="minorEastAsia" w:cstheme="minorHAnsi"/>
          </w:rPr>
          <w:t xml:space="preserve"> </w:t>
        </w:r>
      </w:hyperlink>
      <w:hyperlink r:id="rId53">
        <w:r w:rsidRPr="00CF5E54">
          <w:rPr>
            <w:rFonts w:eastAsiaTheme="minorEastAsia" w:cstheme="minorHAnsi"/>
          </w:rPr>
          <w:t>website</w:t>
        </w:r>
      </w:hyperlink>
      <w:hyperlink r:id="rId54">
        <w:r w:rsidRPr="00CF5E54">
          <w:rPr>
            <w:rFonts w:eastAsiaTheme="minorEastAsia" w:cstheme="minorHAnsi"/>
          </w:rPr>
          <w:t xml:space="preserve"> </w:t>
        </w:r>
      </w:hyperlink>
      <w:r w:rsidRPr="00CF5E54">
        <w:rPr>
          <w:rFonts w:eastAsiaTheme="minorEastAsia" w:cstheme="minorHAnsi"/>
        </w:rPr>
        <w:t xml:space="preserve">regarding the Student Code of Conduct Policy. </w:t>
      </w:r>
    </w:p>
    <w:p w14:paraId="48740D9C" w14:textId="4C488418" w:rsidR="005764B5" w:rsidRPr="005764B5" w:rsidRDefault="005764B5" w:rsidP="005764B5">
      <w:pPr>
        <w:tabs>
          <w:tab w:val="left" w:pos="9060"/>
        </w:tabs>
        <w:rPr>
          <w:rFonts w:cstheme="minorHAnsi"/>
        </w:rPr>
      </w:pPr>
    </w:p>
    <w:sectPr w:rsidR="005764B5" w:rsidRPr="005764B5" w:rsidSect="006D5C21">
      <w:footerReference w:type="default" r:id="rId5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192C" w14:textId="77777777" w:rsidR="00EC19D5" w:rsidRDefault="00EC19D5" w:rsidP="00F41A70">
      <w:pPr>
        <w:spacing w:after="0" w:line="240" w:lineRule="auto"/>
      </w:pPr>
      <w:r>
        <w:separator/>
      </w:r>
    </w:p>
  </w:endnote>
  <w:endnote w:type="continuationSeparator" w:id="0">
    <w:p w14:paraId="4A7BBDFE" w14:textId="77777777" w:rsidR="00EC19D5" w:rsidRDefault="00EC19D5" w:rsidP="00F41A70">
      <w:pPr>
        <w:spacing w:after="0" w:line="240" w:lineRule="auto"/>
      </w:pPr>
      <w:r>
        <w:continuationSeparator/>
      </w:r>
    </w:p>
  </w:endnote>
  <w:endnote w:type="continuationNotice" w:id="1">
    <w:p w14:paraId="64C00869" w14:textId="77777777" w:rsidR="00EC19D5" w:rsidRDefault="00EC1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6F9C28E" w:rsidR="00F41A70" w:rsidRDefault="5167209C" w:rsidP="00350D7B">
        <w:pPr>
          <w:pStyle w:val="Footer"/>
          <w:jc w:val="right"/>
        </w:pPr>
        <w:r>
          <w:t xml:space="preserve">University of North Texas | </w:t>
        </w:r>
        <w:r w:rsidR="00A574A1">
          <w:t>09.06.</w:t>
        </w:r>
        <w:r>
          <w:t>202</w:t>
        </w:r>
        <w:r w:rsidR="005764B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5A2C" w14:textId="77777777" w:rsidR="00EC19D5" w:rsidRDefault="00EC19D5" w:rsidP="00F41A70">
      <w:pPr>
        <w:spacing w:after="0" w:line="240" w:lineRule="auto"/>
      </w:pPr>
      <w:r>
        <w:separator/>
      </w:r>
    </w:p>
  </w:footnote>
  <w:footnote w:type="continuationSeparator" w:id="0">
    <w:p w14:paraId="30C7CE2E" w14:textId="77777777" w:rsidR="00EC19D5" w:rsidRDefault="00EC19D5" w:rsidP="00F41A70">
      <w:pPr>
        <w:spacing w:after="0" w:line="240" w:lineRule="auto"/>
      </w:pPr>
      <w:r>
        <w:continuationSeparator/>
      </w:r>
    </w:p>
  </w:footnote>
  <w:footnote w:type="continuationNotice" w:id="1">
    <w:p w14:paraId="5FA42BF9" w14:textId="77777777" w:rsidR="00EC19D5" w:rsidRDefault="00EC1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62F16"/>
    <w:multiLevelType w:val="hybridMultilevel"/>
    <w:tmpl w:val="474A4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B3E65"/>
    <w:multiLevelType w:val="hybridMultilevel"/>
    <w:tmpl w:val="E6583BD8"/>
    <w:lvl w:ilvl="0" w:tplc="30B0364E">
      <w:start w:val="1"/>
      <w:numFmt w:val="bullet"/>
      <w:lvlText w:val="•"/>
      <w:lvlJc w:val="left"/>
      <w:pPr>
        <w:ind w:left="7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DCF8AFB4">
      <w:start w:val="1"/>
      <w:numFmt w:val="bullet"/>
      <w:lvlText w:val="o"/>
      <w:lvlJc w:val="left"/>
      <w:pPr>
        <w:ind w:left="14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2D8A7CC0">
      <w:start w:val="1"/>
      <w:numFmt w:val="bullet"/>
      <w:lvlText w:val="▪"/>
      <w:lvlJc w:val="left"/>
      <w:pPr>
        <w:ind w:left="21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5BF2AFB0">
      <w:start w:val="1"/>
      <w:numFmt w:val="bullet"/>
      <w:lvlText w:val="•"/>
      <w:lvlJc w:val="left"/>
      <w:pPr>
        <w:ind w:left="28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92D80C56">
      <w:start w:val="1"/>
      <w:numFmt w:val="bullet"/>
      <w:lvlText w:val="o"/>
      <w:lvlJc w:val="left"/>
      <w:pPr>
        <w:ind w:left="36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C136CE36">
      <w:start w:val="1"/>
      <w:numFmt w:val="bullet"/>
      <w:lvlText w:val="▪"/>
      <w:lvlJc w:val="left"/>
      <w:pPr>
        <w:ind w:left="43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6F382624">
      <w:start w:val="1"/>
      <w:numFmt w:val="bullet"/>
      <w:lvlText w:val="•"/>
      <w:lvlJc w:val="left"/>
      <w:pPr>
        <w:ind w:left="50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A7FCE040">
      <w:start w:val="1"/>
      <w:numFmt w:val="bullet"/>
      <w:lvlText w:val="o"/>
      <w:lvlJc w:val="left"/>
      <w:pPr>
        <w:ind w:left="57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8CEA5A54">
      <w:start w:val="1"/>
      <w:numFmt w:val="bullet"/>
      <w:lvlText w:val="▪"/>
      <w:lvlJc w:val="left"/>
      <w:pPr>
        <w:ind w:left="64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2F0E69"/>
    <w:multiLevelType w:val="hybridMultilevel"/>
    <w:tmpl w:val="F5847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F7FD4"/>
    <w:multiLevelType w:val="hybridMultilevel"/>
    <w:tmpl w:val="487C2F80"/>
    <w:lvl w:ilvl="0" w:tplc="D32A7BD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75203"/>
    <w:multiLevelType w:val="hybridMultilevel"/>
    <w:tmpl w:val="2C0A00AE"/>
    <w:lvl w:ilvl="0" w:tplc="0409000F">
      <w:start w:val="1"/>
      <w:numFmt w:val="decimal"/>
      <w:lvlText w:val="%1."/>
      <w:lvlJc w:val="left"/>
      <w:pPr>
        <w:ind w:left="1063" w:hanging="360"/>
      </w:p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270D0"/>
    <w:multiLevelType w:val="hybridMultilevel"/>
    <w:tmpl w:val="5136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3"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B2AB7"/>
    <w:multiLevelType w:val="multilevel"/>
    <w:tmpl w:val="B324E4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410AE"/>
    <w:multiLevelType w:val="hybridMultilevel"/>
    <w:tmpl w:val="D172A1CA"/>
    <w:lvl w:ilvl="0" w:tplc="15025DE6">
      <w:start w:val="1"/>
      <w:numFmt w:val="lowerLetter"/>
      <w:lvlText w:val="%1."/>
      <w:lvlJc w:val="left"/>
      <w:pPr>
        <w:ind w:left="760" w:hanging="360"/>
      </w:pPr>
      <w:rPr>
        <w:rFonts w:eastAsia="Times New Roman"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562FA"/>
    <w:multiLevelType w:val="hybridMultilevel"/>
    <w:tmpl w:val="B5AE6E38"/>
    <w:lvl w:ilvl="0" w:tplc="D3642C30">
      <w:start w:val="1"/>
      <w:numFmt w:val="bullet"/>
      <w:lvlText w:val="•"/>
      <w:lvlJc w:val="left"/>
      <w:pPr>
        <w:ind w:left="3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C428CC0">
      <w:start w:val="1"/>
      <w:numFmt w:val="decimal"/>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81A500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BCE09E">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2940064">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914B4EE">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6DE3AAE">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2FEAA2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092C0F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F5FB8"/>
    <w:multiLevelType w:val="hybridMultilevel"/>
    <w:tmpl w:val="9C04D8C0"/>
    <w:lvl w:ilvl="0" w:tplc="BAAC0164">
      <w:start w:val="1"/>
      <w:numFmt w:val="decimal"/>
      <w:lvlText w:val="%1."/>
      <w:lvlJc w:val="left"/>
      <w:pPr>
        <w:ind w:left="4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32A7B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489B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3EA12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6E9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7235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D468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495E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D6FF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40"/>
  </w:num>
  <w:num w:numId="2" w16cid:durableId="1397119488">
    <w:abstractNumId w:val="36"/>
  </w:num>
  <w:num w:numId="3" w16cid:durableId="1757823624">
    <w:abstractNumId w:val="44"/>
  </w:num>
  <w:num w:numId="4" w16cid:durableId="551232803">
    <w:abstractNumId w:val="0"/>
  </w:num>
  <w:num w:numId="5" w16cid:durableId="287972995">
    <w:abstractNumId w:val="30"/>
  </w:num>
  <w:num w:numId="6" w16cid:durableId="2120251775">
    <w:abstractNumId w:val="25"/>
  </w:num>
  <w:num w:numId="7" w16cid:durableId="751897314">
    <w:abstractNumId w:val="20"/>
  </w:num>
  <w:num w:numId="8" w16cid:durableId="676615659">
    <w:abstractNumId w:val="10"/>
  </w:num>
  <w:num w:numId="9" w16cid:durableId="1441486621">
    <w:abstractNumId w:val="6"/>
  </w:num>
  <w:num w:numId="10" w16cid:durableId="1453090834">
    <w:abstractNumId w:val="31"/>
  </w:num>
  <w:num w:numId="11" w16cid:durableId="900140371">
    <w:abstractNumId w:val="19"/>
  </w:num>
  <w:num w:numId="12" w16cid:durableId="2073574840">
    <w:abstractNumId w:val="43"/>
  </w:num>
  <w:num w:numId="13" w16cid:durableId="676930358">
    <w:abstractNumId w:val="34"/>
  </w:num>
  <w:num w:numId="14" w16cid:durableId="494221341">
    <w:abstractNumId w:val="4"/>
  </w:num>
  <w:num w:numId="15" w16cid:durableId="475029785">
    <w:abstractNumId w:val="3"/>
  </w:num>
  <w:num w:numId="16" w16cid:durableId="7563734">
    <w:abstractNumId w:val="12"/>
  </w:num>
  <w:num w:numId="17" w16cid:durableId="1299140380">
    <w:abstractNumId w:val="35"/>
  </w:num>
  <w:num w:numId="18" w16cid:durableId="1967857140">
    <w:abstractNumId w:val="42"/>
  </w:num>
  <w:num w:numId="19" w16cid:durableId="1301111973">
    <w:abstractNumId w:val="9"/>
  </w:num>
  <w:num w:numId="20" w16cid:durableId="704871732">
    <w:abstractNumId w:val="8"/>
  </w:num>
  <w:num w:numId="21" w16cid:durableId="1937443510">
    <w:abstractNumId w:val="16"/>
  </w:num>
  <w:num w:numId="22" w16cid:durableId="626088703">
    <w:abstractNumId w:val="32"/>
  </w:num>
  <w:num w:numId="23" w16cid:durableId="1406952696">
    <w:abstractNumId w:val="13"/>
  </w:num>
  <w:num w:numId="24" w16cid:durableId="766851812">
    <w:abstractNumId w:val="7"/>
  </w:num>
  <w:num w:numId="25" w16cid:durableId="1739860735">
    <w:abstractNumId w:val="11"/>
  </w:num>
  <w:num w:numId="26" w16cid:durableId="1977640652">
    <w:abstractNumId w:val="39"/>
  </w:num>
  <w:num w:numId="27" w16cid:durableId="273639911">
    <w:abstractNumId w:val="5"/>
  </w:num>
  <w:num w:numId="28" w16cid:durableId="404186733">
    <w:abstractNumId w:val="38"/>
  </w:num>
  <w:num w:numId="29" w16cid:durableId="1639913978">
    <w:abstractNumId w:val="27"/>
  </w:num>
  <w:num w:numId="30" w16cid:durableId="610354172">
    <w:abstractNumId w:val="45"/>
  </w:num>
  <w:num w:numId="31" w16cid:durableId="1193835089">
    <w:abstractNumId w:val="22"/>
  </w:num>
  <w:num w:numId="32" w16cid:durableId="240409330">
    <w:abstractNumId w:val="26"/>
  </w:num>
  <w:num w:numId="33" w16cid:durableId="1272206380">
    <w:abstractNumId w:val="47"/>
  </w:num>
  <w:num w:numId="34" w16cid:durableId="599947183">
    <w:abstractNumId w:val="41"/>
  </w:num>
  <w:num w:numId="35" w16cid:durableId="77950745">
    <w:abstractNumId w:val="33"/>
  </w:num>
  <w:num w:numId="36" w16cid:durableId="824278596">
    <w:abstractNumId w:val="29"/>
  </w:num>
  <w:num w:numId="37" w16cid:durableId="1877962185">
    <w:abstractNumId w:val="15"/>
  </w:num>
  <w:num w:numId="38" w16cid:durableId="1987010079">
    <w:abstractNumId w:val="23"/>
  </w:num>
  <w:num w:numId="39" w16cid:durableId="707952480">
    <w:abstractNumId w:val="24"/>
  </w:num>
  <w:num w:numId="40" w16cid:durableId="876308942">
    <w:abstractNumId w:val="21"/>
  </w:num>
  <w:num w:numId="41" w16cid:durableId="1551720647">
    <w:abstractNumId w:val="1"/>
  </w:num>
  <w:num w:numId="42" w16cid:durableId="786436227">
    <w:abstractNumId w:val="14"/>
  </w:num>
  <w:num w:numId="43" w16cid:durableId="1981155546">
    <w:abstractNumId w:val="2"/>
  </w:num>
  <w:num w:numId="44" w16cid:durableId="1687631726">
    <w:abstractNumId w:val="17"/>
  </w:num>
  <w:num w:numId="45" w16cid:durableId="541137167">
    <w:abstractNumId w:val="37"/>
  </w:num>
  <w:num w:numId="46" w16cid:durableId="1019432366">
    <w:abstractNumId w:val="18"/>
  </w:num>
  <w:num w:numId="47" w16cid:durableId="716703002">
    <w:abstractNumId w:val="46"/>
  </w:num>
  <w:num w:numId="48" w16cid:durableId="1902405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7C9A"/>
    <w:rsid w:val="00054748"/>
    <w:rsid w:val="0005681E"/>
    <w:rsid w:val="00057A98"/>
    <w:rsid w:val="00062872"/>
    <w:rsid w:val="000648B7"/>
    <w:rsid w:val="000806E4"/>
    <w:rsid w:val="0009352A"/>
    <w:rsid w:val="000939B0"/>
    <w:rsid w:val="000A484F"/>
    <w:rsid w:val="000A5E27"/>
    <w:rsid w:val="000B0A07"/>
    <w:rsid w:val="000B55A4"/>
    <w:rsid w:val="000C14CA"/>
    <w:rsid w:val="000D225A"/>
    <w:rsid w:val="000E5B95"/>
    <w:rsid w:val="000F202A"/>
    <w:rsid w:val="000F2A7F"/>
    <w:rsid w:val="000F3AC2"/>
    <w:rsid w:val="000F3B26"/>
    <w:rsid w:val="00103141"/>
    <w:rsid w:val="00103A8B"/>
    <w:rsid w:val="0011415D"/>
    <w:rsid w:val="00116BF0"/>
    <w:rsid w:val="001177A4"/>
    <w:rsid w:val="00121624"/>
    <w:rsid w:val="001222B3"/>
    <w:rsid w:val="00134270"/>
    <w:rsid w:val="0014283E"/>
    <w:rsid w:val="0015039B"/>
    <w:rsid w:val="00154670"/>
    <w:rsid w:val="00157417"/>
    <w:rsid w:val="00160583"/>
    <w:rsid w:val="00162DBA"/>
    <w:rsid w:val="0016686F"/>
    <w:rsid w:val="001779C5"/>
    <w:rsid w:val="00182A21"/>
    <w:rsid w:val="0018493F"/>
    <w:rsid w:val="00186820"/>
    <w:rsid w:val="00195D52"/>
    <w:rsid w:val="001A3CC3"/>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8E2"/>
    <w:rsid w:val="00236DD6"/>
    <w:rsid w:val="00243DB4"/>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A278D"/>
    <w:rsid w:val="002B2027"/>
    <w:rsid w:val="002B6FE8"/>
    <w:rsid w:val="002C04A6"/>
    <w:rsid w:val="002C180D"/>
    <w:rsid w:val="002C5E35"/>
    <w:rsid w:val="002D246A"/>
    <w:rsid w:val="002D795C"/>
    <w:rsid w:val="002E3F68"/>
    <w:rsid w:val="002E76BB"/>
    <w:rsid w:val="002F06D2"/>
    <w:rsid w:val="002F28F2"/>
    <w:rsid w:val="002F378D"/>
    <w:rsid w:val="002F6AB1"/>
    <w:rsid w:val="002F7630"/>
    <w:rsid w:val="002F79C4"/>
    <w:rsid w:val="00304847"/>
    <w:rsid w:val="00305956"/>
    <w:rsid w:val="0031185D"/>
    <w:rsid w:val="003132F6"/>
    <w:rsid w:val="003211CA"/>
    <w:rsid w:val="00321267"/>
    <w:rsid w:val="0033092B"/>
    <w:rsid w:val="00335A83"/>
    <w:rsid w:val="00337127"/>
    <w:rsid w:val="003408FF"/>
    <w:rsid w:val="003421BE"/>
    <w:rsid w:val="00345BD8"/>
    <w:rsid w:val="0035007F"/>
    <w:rsid w:val="00350D7B"/>
    <w:rsid w:val="003565BD"/>
    <w:rsid w:val="0035737A"/>
    <w:rsid w:val="00367F84"/>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D07"/>
    <w:rsid w:val="003D0F23"/>
    <w:rsid w:val="003D340E"/>
    <w:rsid w:val="003E4744"/>
    <w:rsid w:val="003F020B"/>
    <w:rsid w:val="003F1E47"/>
    <w:rsid w:val="0040606E"/>
    <w:rsid w:val="00406AD7"/>
    <w:rsid w:val="00413AD8"/>
    <w:rsid w:val="00416953"/>
    <w:rsid w:val="00417972"/>
    <w:rsid w:val="00431C55"/>
    <w:rsid w:val="004349B7"/>
    <w:rsid w:val="004372CE"/>
    <w:rsid w:val="004400E5"/>
    <w:rsid w:val="004432DD"/>
    <w:rsid w:val="00443EBE"/>
    <w:rsid w:val="00444772"/>
    <w:rsid w:val="004448B2"/>
    <w:rsid w:val="00444E21"/>
    <w:rsid w:val="00445F48"/>
    <w:rsid w:val="0044674B"/>
    <w:rsid w:val="004473AB"/>
    <w:rsid w:val="004475F3"/>
    <w:rsid w:val="00450CAD"/>
    <w:rsid w:val="00453F96"/>
    <w:rsid w:val="004665D8"/>
    <w:rsid w:val="00466C1E"/>
    <w:rsid w:val="00467300"/>
    <w:rsid w:val="00470BA4"/>
    <w:rsid w:val="00482EDF"/>
    <w:rsid w:val="00483BE6"/>
    <w:rsid w:val="00491916"/>
    <w:rsid w:val="004931A3"/>
    <w:rsid w:val="00494B3D"/>
    <w:rsid w:val="004A7231"/>
    <w:rsid w:val="004A7532"/>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3D1B"/>
    <w:rsid w:val="00505801"/>
    <w:rsid w:val="005109E3"/>
    <w:rsid w:val="00510D6C"/>
    <w:rsid w:val="00512A0E"/>
    <w:rsid w:val="0051420A"/>
    <w:rsid w:val="00515192"/>
    <w:rsid w:val="00515C0A"/>
    <w:rsid w:val="0052132D"/>
    <w:rsid w:val="00525CFA"/>
    <w:rsid w:val="005313DC"/>
    <w:rsid w:val="00531DCE"/>
    <w:rsid w:val="00533127"/>
    <w:rsid w:val="00533169"/>
    <w:rsid w:val="00536B87"/>
    <w:rsid w:val="00542E46"/>
    <w:rsid w:val="005431AB"/>
    <w:rsid w:val="00552A45"/>
    <w:rsid w:val="0055715C"/>
    <w:rsid w:val="0056099B"/>
    <w:rsid w:val="00562A01"/>
    <w:rsid w:val="00571154"/>
    <w:rsid w:val="005764B5"/>
    <w:rsid w:val="005777DF"/>
    <w:rsid w:val="00581D4B"/>
    <w:rsid w:val="005823AF"/>
    <w:rsid w:val="00582E34"/>
    <w:rsid w:val="00583996"/>
    <w:rsid w:val="00583FF6"/>
    <w:rsid w:val="00587246"/>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357B"/>
    <w:rsid w:val="00665FFF"/>
    <w:rsid w:val="006710B2"/>
    <w:rsid w:val="00674522"/>
    <w:rsid w:val="00690757"/>
    <w:rsid w:val="006A0DFA"/>
    <w:rsid w:val="006A1652"/>
    <w:rsid w:val="006B3111"/>
    <w:rsid w:val="006B7C4A"/>
    <w:rsid w:val="006C437E"/>
    <w:rsid w:val="006D3986"/>
    <w:rsid w:val="006D456A"/>
    <w:rsid w:val="006D4822"/>
    <w:rsid w:val="006D55C0"/>
    <w:rsid w:val="006D5C21"/>
    <w:rsid w:val="006D77BC"/>
    <w:rsid w:val="006E25C5"/>
    <w:rsid w:val="006E58B1"/>
    <w:rsid w:val="006F33EA"/>
    <w:rsid w:val="006F5D9A"/>
    <w:rsid w:val="006F5F75"/>
    <w:rsid w:val="00700E4C"/>
    <w:rsid w:val="00701FCB"/>
    <w:rsid w:val="0071535B"/>
    <w:rsid w:val="00715E54"/>
    <w:rsid w:val="00717817"/>
    <w:rsid w:val="00727E4A"/>
    <w:rsid w:val="00734470"/>
    <w:rsid w:val="00741457"/>
    <w:rsid w:val="00741777"/>
    <w:rsid w:val="007449BF"/>
    <w:rsid w:val="0075020C"/>
    <w:rsid w:val="00755AFB"/>
    <w:rsid w:val="00757C85"/>
    <w:rsid w:val="007662CC"/>
    <w:rsid w:val="007727ED"/>
    <w:rsid w:val="0077626D"/>
    <w:rsid w:val="00780E79"/>
    <w:rsid w:val="00787A1D"/>
    <w:rsid w:val="007955FA"/>
    <w:rsid w:val="00796F24"/>
    <w:rsid w:val="007A0702"/>
    <w:rsid w:val="007A3084"/>
    <w:rsid w:val="007A6780"/>
    <w:rsid w:val="007A6EE8"/>
    <w:rsid w:val="007B0167"/>
    <w:rsid w:val="007B1815"/>
    <w:rsid w:val="007B2AC9"/>
    <w:rsid w:val="007B4703"/>
    <w:rsid w:val="007B7702"/>
    <w:rsid w:val="007C17D1"/>
    <w:rsid w:val="007C4C25"/>
    <w:rsid w:val="007C50EE"/>
    <w:rsid w:val="007C5B35"/>
    <w:rsid w:val="007C6991"/>
    <w:rsid w:val="007C6ACE"/>
    <w:rsid w:val="007D441B"/>
    <w:rsid w:val="007D5F0C"/>
    <w:rsid w:val="007E1C0D"/>
    <w:rsid w:val="007E2A7D"/>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4A5C"/>
    <w:rsid w:val="008A65AF"/>
    <w:rsid w:val="008A6CEE"/>
    <w:rsid w:val="008A7834"/>
    <w:rsid w:val="008B05FA"/>
    <w:rsid w:val="008B13FB"/>
    <w:rsid w:val="008B4CAA"/>
    <w:rsid w:val="008B70FF"/>
    <w:rsid w:val="008B7AAD"/>
    <w:rsid w:val="008B7CB4"/>
    <w:rsid w:val="008C335F"/>
    <w:rsid w:val="008C3C2B"/>
    <w:rsid w:val="008C7BB4"/>
    <w:rsid w:val="008D0AE1"/>
    <w:rsid w:val="008D1B3F"/>
    <w:rsid w:val="008E150C"/>
    <w:rsid w:val="008F738A"/>
    <w:rsid w:val="009008E3"/>
    <w:rsid w:val="00902205"/>
    <w:rsid w:val="009045F0"/>
    <w:rsid w:val="00912FCE"/>
    <w:rsid w:val="00913227"/>
    <w:rsid w:val="00914B76"/>
    <w:rsid w:val="00917569"/>
    <w:rsid w:val="00921BF6"/>
    <w:rsid w:val="00923FD6"/>
    <w:rsid w:val="009244B7"/>
    <w:rsid w:val="009269E8"/>
    <w:rsid w:val="009303DF"/>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A3FE8"/>
    <w:rsid w:val="009B685B"/>
    <w:rsid w:val="009C0CA8"/>
    <w:rsid w:val="009C313B"/>
    <w:rsid w:val="009C6386"/>
    <w:rsid w:val="009C6D2B"/>
    <w:rsid w:val="009C7312"/>
    <w:rsid w:val="009C7686"/>
    <w:rsid w:val="009D04A9"/>
    <w:rsid w:val="009D0E86"/>
    <w:rsid w:val="009E04B5"/>
    <w:rsid w:val="009E094B"/>
    <w:rsid w:val="009E3853"/>
    <w:rsid w:val="009E4684"/>
    <w:rsid w:val="009E62BC"/>
    <w:rsid w:val="009F387C"/>
    <w:rsid w:val="00A0024E"/>
    <w:rsid w:val="00A01196"/>
    <w:rsid w:val="00A03A58"/>
    <w:rsid w:val="00A079D6"/>
    <w:rsid w:val="00A15F84"/>
    <w:rsid w:val="00A233DD"/>
    <w:rsid w:val="00A23A30"/>
    <w:rsid w:val="00A316C7"/>
    <w:rsid w:val="00A32A16"/>
    <w:rsid w:val="00A367A3"/>
    <w:rsid w:val="00A36B0C"/>
    <w:rsid w:val="00A36CAE"/>
    <w:rsid w:val="00A36E7F"/>
    <w:rsid w:val="00A41682"/>
    <w:rsid w:val="00A47E0F"/>
    <w:rsid w:val="00A504B1"/>
    <w:rsid w:val="00A574A1"/>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AA"/>
    <w:rsid w:val="00AD0ACC"/>
    <w:rsid w:val="00AD0D99"/>
    <w:rsid w:val="00AD6069"/>
    <w:rsid w:val="00AD6E76"/>
    <w:rsid w:val="00AE67FE"/>
    <w:rsid w:val="00AF4917"/>
    <w:rsid w:val="00AF4EA2"/>
    <w:rsid w:val="00B011C1"/>
    <w:rsid w:val="00B01BCB"/>
    <w:rsid w:val="00B07CB3"/>
    <w:rsid w:val="00B11DC7"/>
    <w:rsid w:val="00B312F7"/>
    <w:rsid w:val="00B32B4A"/>
    <w:rsid w:val="00B338E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E31DE"/>
    <w:rsid w:val="00BF0555"/>
    <w:rsid w:val="00BF0954"/>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68A"/>
    <w:rsid w:val="00C529D4"/>
    <w:rsid w:val="00C65463"/>
    <w:rsid w:val="00C70A99"/>
    <w:rsid w:val="00C70CB9"/>
    <w:rsid w:val="00C73D48"/>
    <w:rsid w:val="00C75A68"/>
    <w:rsid w:val="00C7676A"/>
    <w:rsid w:val="00C94CA5"/>
    <w:rsid w:val="00C97BD1"/>
    <w:rsid w:val="00CA1E07"/>
    <w:rsid w:val="00CA2745"/>
    <w:rsid w:val="00CA7241"/>
    <w:rsid w:val="00CB1BBD"/>
    <w:rsid w:val="00CD40E7"/>
    <w:rsid w:val="00CD4187"/>
    <w:rsid w:val="00CF225B"/>
    <w:rsid w:val="00CF2F7B"/>
    <w:rsid w:val="00CF5E54"/>
    <w:rsid w:val="00CF60D4"/>
    <w:rsid w:val="00CF6669"/>
    <w:rsid w:val="00CF75EC"/>
    <w:rsid w:val="00D00116"/>
    <w:rsid w:val="00D00788"/>
    <w:rsid w:val="00D03084"/>
    <w:rsid w:val="00D046CC"/>
    <w:rsid w:val="00D0505E"/>
    <w:rsid w:val="00D11334"/>
    <w:rsid w:val="00D13420"/>
    <w:rsid w:val="00D14752"/>
    <w:rsid w:val="00D1666A"/>
    <w:rsid w:val="00D307CE"/>
    <w:rsid w:val="00D30887"/>
    <w:rsid w:val="00D30A90"/>
    <w:rsid w:val="00D33050"/>
    <w:rsid w:val="00D365BC"/>
    <w:rsid w:val="00D372EB"/>
    <w:rsid w:val="00D37D2A"/>
    <w:rsid w:val="00D40267"/>
    <w:rsid w:val="00D40C61"/>
    <w:rsid w:val="00D43E60"/>
    <w:rsid w:val="00D5323C"/>
    <w:rsid w:val="00D536A6"/>
    <w:rsid w:val="00D53B34"/>
    <w:rsid w:val="00D55A0B"/>
    <w:rsid w:val="00D57A3C"/>
    <w:rsid w:val="00D66884"/>
    <w:rsid w:val="00D722CC"/>
    <w:rsid w:val="00D75492"/>
    <w:rsid w:val="00D80334"/>
    <w:rsid w:val="00D85FDE"/>
    <w:rsid w:val="00D9227C"/>
    <w:rsid w:val="00D93151"/>
    <w:rsid w:val="00D942CC"/>
    <w:rsid w:val="00D960A0"/>
    <w:rsid w:val="00D97B63"/>
    <w:rsid w:val="00DA0387"/>
    <w:rsid w:val="00DA2870"/>
    <w:rsid w:val="00DB11D5"/>
    <w:rsid w:val="00DC3DB5"/>
    <w:rsid w:val="00DC41E6"/>
    <w:rsid w:val="00DC43B6"/>
    <w:rsid w:val="00DC4B38"/>
    <w:rsid w:val="00DC7AB2"/>
    <w:rsid w:val="00DD10AD"/>
    <w:rsid w:val="00DD1217"/>
    <w:rsid w:val="00DD2F59"/>
    <w:rsid w:val="00DD3AD3"/>
    <w:rsid w:val="00DD44D4"/>
    <w:rsid w:val="00DD4624"/>
    <w:rsid w:val="00DD5705"/>
    <w:rsid w:val="00DD7A9A"/>
    <w:rsid w:val="00DE3424"/>
    <w:rsid w:val="00DE6A56"/>
    <w:rsid w:val="00DF1C4B"/>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B0F94"/>
    <w:rsid w:val="00EB13B7"/>
    <w:rsid w:val="00EB13F4"/>
    <w:rsid w:val="00EB35DA"/>
    <w:rsid w:val="00EB43DB"/>
    <w:rsid w:val="00EC19D5"/>
    <w:rsid w:val="00EC2894"/>
    <w:rsid w:val="00EC3110"/>
    <w:rsid w:val="00EC6692"/>
    <w:rsid w:val="00EC67D5"/>
    <w:rsid w:val="00ED571C"/>
    <w:rsid w:val="00EE403F"/>
    <w:rsid w:val="00EE437C"/>
    <w:rsid w:val="00EE715A"/>
    <w:rsid w:val="00EE754D"/>
    <w:rsid w:val="00EF1744"/>
    <w:rsid w:val="00EF3207"/>
    <w:rsid w:val="00EF3C1B"/>
    <w:rsid w:val="00EF4FE1"/>
    <w:rsid w:val="00F0088E"/>
    <w:rsid w:val="00F02501"/>
    <w:rsid w:val="00F058D6"/>
    <w:rsid w:val="00F06DC8"/>
    <w:rsid w:val="00F06F15"/>
    <w:rsid w:val="00F1122E"/>
    <w:rsid w:val="00F122B5"/>
    <w:rsid w:val="00F15C6E"/>
    <w:rsid w:val="00F162C0"/>
    <w:rsid w:val="00F24DB9"/>
    <w:rsid w:val="00F25AA8"/>
    <w:rsid w:val="00F27153"/>
    <w:rsid w:val="00F32B3F"/>
    <w:rsid w:val="00F365B4"/>
    <w:rsid w:val="00F41A70"/>
    <w:rsid w:val="00F4665E"/>
    <w:rsid w:val="00F60526"/>
    <w:rsid w:val="00F620E8"/>
    <w:rsid w:val="00F64EB6"/>
    <w:rsid w:val="00F6650C"/>
    <w:rsid w:val="00F7047E"/>
    <w:rsid w:val="00F76862"/>
    <w:rsid w:val="00F82995"/>
    <w:rsid w:val="00F95839"/>
    <w:rsid w:val="00F97992"/>
    <w:rsid w:val="00FA39E8"/>
    <w:rsid w:val="00FA3AE0"/>
    <w:rsid w:val="00FA42F5"/>
    <w:rsid w:val="00FA7209"/>
    <w:rsid w:val="00FA76F8"/>
    <w:rsid w:val="00FB1458"/>
    <w:rsid w:val="00FB3375"/>
    <w:rsid w:val="00FB6E65"/>
    <w:rsid w:val="00FC12FE"/>
    <w:rsid w:val="00FC1A5D"/>
    <w:rsid w:val="00FC30C0"/>
    <w:rsid w:val="00FD115C"/>
    <w:rsid w:val="00FD6D17"/>
    <w:rsid w:val="00FE232F"/>
    <w:rsid w:val="00FE514E"/>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D40F665C-6914-4B4B-BD5F-E74673D1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9400">
      <w:bodyDiv w:val="1"/>
      <w:marLeft w:val="0"/>
      <w:marRight w:val="0"/>
      <w:marTop w:val="0"/>
      <w:marBottom w:val="0"/>
      <w:divBdr>
        <w:top w:val="none" w:sz="0" w:space="0" w:color="auto"/>
        <w:left w:val="none" w:sz="0" w:space="0" w:color="auto"/>
        <w:bottom w:val="none" w:sz="0" w:space="0" w:color="auto"/>
        <w:right w:val="none" w:sz="0" w:space="0" w:color="auto"/>
      </w:divBdr>
    </w:div>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1446405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8081778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99729562">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794399589">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15-006" TargetMode="External"/><Relationship Id="rId18" Type="http://schemas.openxmlformats.org/officeDocument/2006/relationships/hyperlink" Target="https://library.unt.edu/services/copyright-advisory/?utm_source=copyright&amp;utm_medium=301" TargetMode="External"/><Relationship Id="rId26" Type="http://schemas.openxmlformats.org/officeDocument/2006/relationships/hyperlink" Target="https://studentaffairs.unt.edu/office-disability-access" TargetMode="External"/><Relationship Id="rId39" Type="http://schemas.openxmlformats.org/officeDocument/2006/relationships/hyperlink" Target="http://essc.unt.edu/registrar/schedule/add_drops.html" TargetMode="External"/><Relationship Id="rId21" Type="http://schemas.openxmlformats.org/officeDocument/2006/relationships/hyperlink" Target="https://www.unt.edu/success/" TargetMode="External"/><Relationship Id="rId34" Type="http://schemas.openxmlformats.org/officeDocument/2006/relationships/hyperlink" Target="http://essc.unt.edu/registrar/schedule/add_drops.html" TargetMode="External"/><Relationship Id="rId42" Type="http://schemas.openxmlformats.org/officeDocument/2006/relationships/hyperlink" Target="https://deanofstudents.unt.edu/conduct" TargetMode="External"/><Relationship Id="rId47" Type="http://schemas.openxmlformats.org/officeDocument/2006/relationships/hyperlink" Target="https://deanofstudents.unt.edu/conduct" TargetMode="External"/><Relationship Id="rId50" Type="http://schemas.openxmlformats.org/officeDocument/2006/relationships/hyperlink" Target="https://deanofstudents.unt.edu/conduct"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9" Type="http://schemas.openxmlformats.org/officeDocument/2006/relationships/hyperlink" Target="https://policy.unt.edu/sites/default/files/06.003%20Student%20Academic%20Integrity_0.pdf" TargetMode="External"/><Relationship Id="rId11" Type="http://schemas.openxmlformats.org/officeDocument/2006/relationships/image" Target="media/image1.png"/><Relationship Id="rId24" Type="http://schemas.openxmlformats.org/officeDocument/2006/relationships/hyperlink" Target="https://policy.unt.edu/policy/07-012" TargetMode="External"/><Relationship Id="rId32" Type="http://schemas.openxmlformats.org/officeDocument/2006/relationships/hyperlink" Target="http://essc.unt.edu/registrar/schedule/add_drops.html" TargetMode="External"/><Relationship Id="rId37" Type="http://schemas.openxmlformats.org/officeDocument/2006/relationships/hyperlink" Target="http://essc.unt.edu/registrar/schedule/add_drops.html" TargetMode="External"/><Relationship Id="rId40" Type="http://schemas.openxmlformats.org/officeDocument/2006/relationships/hyperlink" Target="http://essc.unt.edu/registrar/schedule/add_drops.html" TargetMode="External"/><Relationship Id="rId45" Type="http://schemas.openxmlformats.org/officeDocument/2006/relationships/hyperlink" Target="https://deanofstudents.unt.edu/conduct" TargetMode="External"/><Relationship Id="rId53" Type="http://schemas.openxmlformats.org/officeDocument/2006/relationships/hyperlink" Target="https://deanofstudents.unt.edu/conduct" TargetMode="External"/><Relationship Id="rId5" Type="http://schemas.openxmlformats.org/officeDocument/2006/relationships/numbering" Target="numbering.xml"/><Relationship Id="rId19" Type="http://schemas.openxmlformats.org/officeDocument/2006/relationships/hyperlink" Target="https://studentaffairs.unt.edu/office-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15-006" TargetMode="External"/><Relationship Id="rId22" Type="http://schemas.openxmlformats.org/officeDocument/2006/relationships/hyperlink" Target="https://wellness.unt.edu/" TargetMode="External"/><Relationship Id="rId27" Type="http://schemas.openxmlformats.org/officeDocument/2006/relationships/hyperlink" Target="https://policy.unt.edu/policy/16-001" TargetMode="External"/><Relationship Id="rId30" Type="http://schemas.openxmlformats.org/officeDocument/2006/relationships/hyperlink" Target="https://computerscience.engineering.unt.edu/academic-dishonesty" TargetMode="External"/><Relationship Id="rId35" Type="http://schemas.openxmlformats.org/officeDocument/2006/relationships/hyperlink" Target="http://essc.unt.edu/registrar/schedule/add_drops.html" TargetMode="External"/><Relationship Id="rId43" Type="http://schemas.openxmlformats.org/officeDocument/2006/relationships/hyperlink" Target="https://deanofstudents.unt.edu/conduct" TargetMode="External"/><Relationship Id="rId48" Type="http://schemas.openxmlformats.org/officeDocument/2006/relationships/hyperlink" Target="https://deanofstudents.unt.edu/conduc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eanofstudents.unt.edu/conduct" TargetMode="External"/><Relationship Id="rId3" Type="http://schemas.openxmlformats.org/officeDocument/2006/relationships/customXml" Target="../customXml/item3.xml"/><Relationship Id="rId12" Type="http://schemas.openxmlformats.org/officeDocument/2006/relationships/hyperlink" Target="mailto:ting.wang@unt.edu" TargetMode="External"/><Relationship Id="rId17" Type="http://schemas.openxmlformats.org/officeDocument/2006/relationships/hyperlink" Target="https://registrar.unt.edu/grades/incompletes" TargetMode="External"/><Relationship Id="rId25" Type="http://schemas.openxmlformats.org/officeDocument/2006/relationships/hyperlink" Target="https://policy.unt.edu/policy/07-012" TargetMode="External"/><Relationship Id="rId33" Type="http://schemas.openxmlformats.org/officeDocument/2006/relationships/hyperlink" Target="http://essc.unt.edu/registrar/schedule/add_drops.html" TargetMode="External"/><Relationship Id="rId38" Type="http://schemas.openxmlformats.org/officeDocument/2006/relationships/hyperlink" Target="http://essc.unt.edu/registrar/schedule/add_drops.html" TargetMode="External"/><Relationship Id="rId46" Type="http://schemas.openxmlformats.org/officeDocument/2006/relationships/hyperlink" Target="https://deanofstudents.unt.edu/conduct" TargetMode="External"/><Relationship Id="rId20" Type="http://schemas.openxmlformats.org/officeDocument/2006/relationships/hyperlink" Target="https://studentaffairs.unt.edu/office-disability-access" TargetMode="External"/><Relationship Id="rId41" Type="http://schemas.openxmlformats.org/officeDocument/2006/relationships/hyperlink" Target="http://essc.unt.edu/registrar/schedule/add_drops.html" TargetMode="External"/><Relationship Id="rId54"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licy.unt.edu/policy/06-003" TargetMode="External"/><Relationship Id="rId23" Type="http://schemas.openxmlformats.org/officeDocument/2006/relationships/hyperlink" Target="http://scrappysays.unt.edu/" TargetMode="External"/><Relationship Id="rId28" Type="http://schemas.openxmlformats.org/officeDocument/2006/relationships/hyperlink" Target="https://policy.unt.edu/policy/06-003" TargetMode="External"/><Relationship Id="rId36" Type="http://schemas.openxmlformats.org/officeDocument/2006/relationships/hyperlink" Target="http://essc.unt.edu/registrar/schedule/add_drops.html" TargetMode="External"/><Relationship Id="rId49" Type="http://schemas.openxmlformats.org/officeDocument/2006/relationships/hyperlink" Target="https://deanofstudents.unt.edu/conduc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essc.unt.edu/registrar/schedule/add_drops.html" TargetMode="External"/><Relationship Id="rId44" Type="http://schemas.openxmlformats.org/officeDocument/2006/relationships/hyperlink" Target="https://deanofstudents.unt.edu/conduct" TargetMode="External"/><Relationship Id="rId52"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5368D-0489-43A4-A8A3-C4F3AFB9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4351</TotalTime>
  <Pages>7</Pages>
  <Words>2985</Words>
  <Characters>16901</Characters>
  <Application>Microsoft Office Word</Application>
  <DocSecurity>0</DocSecurity>
  <Lines>412</Lines>
  <Paragraphs>258</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19628</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Ting Wang</cp:lastModifiedBy>
  <cp:revision>18</cp:revision>
  <cp:lastPrinted>2023-06-07T16:47:00Z</cp:lastPrinted>
  <dcterms:created xsi:type="dcterms:W3CDTF">2024-07-01T13:17:00Z</dcterms:created>
  <dcterms:modified xsi:type="dcterms:W3CDTF">2025-08-16T02:43:00Z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