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C1586" w14:textId="77777777" w:rsidR="003E797F" w:rsidRDefault="003E797F"/>
    <w:p w14:paraId="1CEF56AF" w14:textId="77426ABC" w:rsidR="003E797F" w:rsidRDefault="009C3712">
      <w:r>
        <w:rPr>
          <w:noProof/>
          <w:sz w:val="20"/>
        </w:rPr>
        <mc:AlternateContent>
          <mc:Choice Requires="wps">
            <w:drawing>
              <wp:anchor distT="0" distB="0" distL="114300" distR="114300" simplePos="0" relativeHeight="251659264" behindDoc="0" locked="0" layoutInCell="1" allowOverlap="1" wp14:anchorId="5E5B2C0A" wp14:editId="738E8B2A">
                <wp:simplePos x="0" y="0"/>
                <wp:positionH relativeFrom="column">
                  <wp:posOffset>2289976</wp:posOffset>
                </wp:positionH>
                <wp:positionV relativeFrom="paragraph">
                  <wp:posOffset>173272</wp:posOffset>
                </wp:positionV>
                <wp:extent cx="3962400" cy="747423"/>
                <wp:effectExtent l="0" t="0" r="19050" b="1460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747423"/>
                        </a:xfrm>
                        <a:prstGeom prst="rect">
                          <a:avLst/>
                        </a:prstGeom>
                        <a:solidFill>
                          <a:srgbClr val="FFFFFF"/>
                        </a:solidFill>
                        <a:ln w="9525">
                          <a:solidFill>
                            <a:srgbClr val="000000"/>
                          </a:solidFill>
                          <a:miter lim="800000"/>
                          <a:headEnd/>
                          <a:tailEnd/>
                        </a:ln>
                      </wps:spPr>
                      <wps:txbx>
                        <w:txbxContent>
                          <w:p w14:paraId="62778628" w14:textId="2FE639A1" w:rsidR="00786788" w:rsidRDefault="00786788">
                            <w:pPr>
                              <w:rPr>
                                <w:sz w:val="44"/>
                                <w:szCs w:val="44"/>
                              </w:rPr>
                            </w:pPr>
                            <w:r>
                              <w:rPr>
                                <w:sz w:val="44"/>
                                <w:szCs w:val="44"/>
                              </w:rPr>
                              <w:t>MDSE</w:t>
                            </w:r>
                            <w:r w:rsidRPr="001329A4">
                              <w:rPr>
                                <w:sz w:val="44"/>
                                <w:szCs w:val="44"/>
                              </w:rPr>
                              <w:t xml:space="preserve"> 3510</w:t>
                            </w:r>
                            <w:r w:rsidR="009C3712">
                              <w:rPr>
                                <w:sz w:val="44"/>
                                <w:szCs w:val="44"/>
                              </w:rPr>
                              <w:t xml:space="preserve"> - Buying</w:t>
                            </w:r>
                          </w:p>
                          <w:p w14:paraId="1E629C1A" w14:textId="0D9E23A8" w:rsidR="00786788" w:rsidRDefault="00786788">
                            <w:pPr>
                              <w:rPr>
                                <w:sz w:val="44"/>
                                <w:szCs w:val="44"/>
                              </w:rPr>
                            </w:pPr>
                            <w:r>
                              <w:rPr>
                                <w:sz w:val="44"/>
                                <w:szCs w:val="44"/>
                              </w:rPr>
                              <w:t>Fall, 20</w:t>
                            </w:r>
                            <w:r w:rsidR="00545BA1">
                              <w:rPr>
                                <w:sz w:val="44"/>
                                <w:szCs w:val="44"/>
                              </w:rPr>
                              <w:t>2</w:t>
                            </w:r>
                            <w:r w:rsidR="008D74CE">
                              <w:rPr>
                                <w:sz w:val="44"/>
                                <w:szCs w:val="44"/>
                              </w:rPr>
                              <w:t>5</w:t>
                            </w:r>
                          </w:p>
                          <w:p w14:paraId="26452D14" w14:textId="77777777" w:rsidR="00D25292" w:rsidRDefault="00D25292">
                            <w:pPr>
                              <w:rPr>
                                <w:sz w:val="44"/>
                                <w:szCs w:val="44"/>
                              </w:rPr>
                            </w:pPr>
                          </w:p>
                          <w:p w14:paraId="70FB159E" w14:textId="77777777" w:rsidR="00D25292" w:rsidRPr="001329A4" w:rsidRDefault="00D25292">
                            <w:pPr>
                              <w:rPr>
                                <w:sz w:val="44"/>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5B2C0A" id="_x0000_t202" coordsize="21600,21600" o:spt="202" path="m,l,21600r21600,l21600,xe">
                <v:stroke joinstyle="miter"/>
                <v:path gradientshapeok="t" o:connecttype="rect"/>
              </v:shapetype>
              <v:shape id="Text Box 3" o:spid="_x0000_s1026" type="#_x0000_t202" style="position:absolute;margin-left:180.3pt;margin-top:13.65pt;width:312pt;height:5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">
                <v:textbox>
                  <w:txbxContent>
                    <w:p w14:paraId="62778628" w14:textId="2FE639A1" w:rsidR="00786788" w:rsidRDefault="00786788">
                      <w:pPr>
                        <w:rPr>
                          <w:sz w:val="44"/>
                          <w:szCs w:val="44"/>
                        </w:rPr>
                      </w:pPr>
                      <w:r>
                        <w:rPr>
                          <w:sz w:val="44"/>
                          <w:szCs w:val="44"/>
                        </w:rPr>
                        <w:t>MDSE</w:t>
                      </w:r>
                      <w:r w:rsidRPr="001329A4">
                        <w:rPr>
                          <w:sz w:val="44"/>
                          <w:szCs w:val="44"/>
                        </w:rPr>
                        <w:t xml:space="preserve"> 3510</w:t>
                      </w:r>
                      <w:r w:rsidR="009C3712">
                        <w:rPr>
                          <w:sz w:val="44"/>
                          <w:szCs w:val="44"/>
                        </w:rPr>
                        <w:t xml:space="preserve"> - Buying</w:t>
                      </w:r>
                    </w:p>
                    <w:p w14:paraId="1E629C1A" w14:textId="0D9E23A8" w:rsidR="00786788" w:rsidRDefault="00786788">
                      <w:pPr>
                        <w:rPr>
                          <w:sz w:val="44"/>
                          <w:szCs w:val="44"/>
                        </w:rPr>
                      </w:pPr>
                      <w:r>
                        <w:rPr>
                          <w:sz w:val="44"/>
                          <w:szCs w:val="44"/>
                        </w:rPr>
                        <w:t>Fall, 20</w:t>
                      </w:r>
                      <w:r w:rsidR="00545BA1">
                        <w:rPr>
                          <w:sz w:val="44"/>
                          <w:szCs w:val="44"/>
                        </w:rPr>
                        <w:t>2</w:t>
                      </w:r>
                      <w:r w:rsidR="008D74CE">
                        <w:rPr>
                          <w:sz w:val="44"/>
                          <w:szCs w:val="44"/>
                        </w:rPr>
                        <w:t>5</w:t>
                      </w:r>
                    </w:p>
                    <w:p w14:paraId="26452D14" w14:textId="77777777" w:rsidR="00D25292" w:rsidRDefault="00D25292">
                      <w:pPr>
                        <w:rPr>
                          <w:sz w:val="44"/>
                          <w:szCs w:val="44"/>
                        </w:rPr>
                      </w:pPr>
                    </w:p>
                    <w:p w14:paraId="70FB159E" w14:textId="77777777" w:rsidR="00D25292" w:rsidRPr="001329A4" w:rsidRDefault="00D25292">
                      <w:pPr>
                        <w:rPr>
                          <w:sz w:val="44"/>
                          <w:szCs w:val="44"/>
                        </w:rPr>
                      </w:pPr>
                    </w:p>
                  </w:txbxContent>
                </v:textbox>
              </v:shape>
            </w:pict>
          </mc:Fallback>
        </mc:AlternateContent>
      </w:r>
    </w:p>
    <w:p w14:paraId="1D2F753F" w14:textId="6F49A4C1" w:rsidR="0037178D" w:rsidRDefault="00266CB3">
      <w:r>
        <w:rPr>
          <w:noProof/>
          <w:sz w:val="20"/>
        </w:rPr>
        <w:drawing>
          <wp:anchor distT="0" distB="0" distL="114300" distR="114300" simplePos="0" relativeHeight="251656192" behindDoc="0" locked="0" layoutInCell="1" allowOverlap="1" wp14:anchorId="4988B589" wp14:editId="1CA918A5">
            <wp:simplePos x="0" y="0"/>
            <wp:positionH relativeFrom="column">
              <wp:posOffset>152400</wp:posOffset>
            </wp:positionH>
            <wp:positionV relativeFrom="paragraph">
              <wp:posOffset>0</wp:posOffset>
            </wp:positionV>
            <wp:extent cx="1379220" cy="1557020"/>
            <wp:effectExtent l="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9220" cy="1557020"/>
                    </a:xfrm>
                    <a:prstGeom prst="rect">
                      <a:avLst/>
                    </a:prstGeom>
                    <a:noFill/>
                  </pic:spPr>
                </pic:pic>
              </a:graphicData>
            </a:graphic>
            <wp14:sizeRelH relativeFrom="page">
              <wp14:pctWidth>0</wp14:pctWidth>
            </wp14:sizeRelH>
            <wp14:sizeRelV relativeFrom="page">
              <wp14:pctHeight>0</wp14:pctHeight>
            </wp14:sizeRelV>
          </wp:anchor>
        </w:drawing>
      </w:r>
    </w:p>
    <w:p w14:paraId="40B1AA28" w14:textId="77777777" w:rsidR="0037178D" w:rsidRDefault="0037178D"/>
    <w:p w14:paraId="7AD9AA2D" w14:textId="77777777" w:rsidR="0037178D" w:rsidRDefault="0037178D"/>
    <w:p w14:paraId="0B6284E6" w14:textId="77777777" w:rsidR="0037178D" w:rsidRDefault="0037178D"/>
    <w:p w14:paraId="5D912B78" w14:textId="5B06FC34" w:rsidR="0037178D" w:rsidRDefault="0037178D"/>
    <w:p w14:paraId="253D721D" w14:textId="16F6CCE6" w:rsidR="0037178D" w:rsidRDefault="009C3712">
      <w:r>
        <w:rPr>
          <w:noProof/>
        </w:rPr>
        <mc:AlternateContent>
          <mc:Choice Requires="wps">
            <w:drawing>
              <wp:anchor distT="45720" distB="45720" distL="114300" distR="114300" simplePos="0" relativeHeight="251661312" behindDoc="0" locked="0" layoutInCell="1" allowOverlap="1" wp14:anchorId="2E39EF29" wp14:editId="58E57501">
                <wp:simplePos x="0" y="0"/>
                <wp:positionH relativeFrom="column">
                  <wp:posOffset>1868557</wp:posOffset>
                </wp:positionH>
                <wp:positionV relativeFrom="paragraph">
                  <wp:posOffset>4251</wp:posOffset>
                </wp:positionV>
                <wp:extent cx="4881245" cy="1404620"/>
                <wp:effectExtent l="0" t="0" r="14605"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1404620"/>
                        </a:xfrm>
                        <a:prstGeom prst="rect">
                          <a:avLst/>
                        </a:prstGeom>
                        <a:solidFill>
                          <a:srgbClr val="FFFFFF"/>
                        </a:solidFill>
                        <a:ln w="9525">
                          <a:solidFill>
                            <a:srgbClr val="000000"/>
                          </a:solidFill>
                          <a:miter lim="800000"/>
                          <a:headEnd/>
                          <a:tailEnd/>
                        </a:ln>
                      </wps:spPr>
                      <wps:txbx>
                        <w:txbxContent>
                          <w:p w14:paraId="26654C96" w14:textId="7A460414" w:rsidR="000360BB" w:rsidRDefault="000360BB">
                            <w:r w:rsidRPr="000360BB">
                              <w:rPr>
                                <w:i/>
                                <w:iCs/>
                              </w:rPr>
                              <w:t>The greater danger for most of us lies not in setting our aim too high and falling short; but in setting our aim too low and achieving our mark.</w:t>
                            </w:r>
                            <w:r>
                              <w:t xml:space="preserve">  Michelangelo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39EF29" id="Text Box 2" o:spid="_x0000_s1027" type="#_x0000_t202" style="position:absolute;margin-left:147.15pt;margin-top:.35pt;width:384.3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">
                <v:textbox style="mso-fit-shape-to-text:t">
                  <w:txbxContent>
                    <w:p w14:paraId="26654C96" w14:textId="7A460414" w:rsidR="000360BB" w:rsidRDefault="000360BB">
                      <w:r w:rsidRPr="000360BB">
                        <w:rPr>
                          <w:i/>
                          <w:iCs/>
                        </w:rPr>
                        <w:t>The greater danger for most of us lies not in setting our aim too high and falling short; but in setting our aim too low and achieving our mark.</w:t>
                      </w:r>
                      <w:r>
                        <w:t xml:space="preserve">  Michelangelo</w:t>
                      </w:r>
                    </w:p>
                  </w:txbxContent>
                </v:textbox>
                <w10:wrap type="square"/>
              </v:shape>
            </w:pict>
          </mc:Fallback>
        </mc:AlternateContent>
      </w:r>
    </w:p>
    <w:p w14:paraId="414F7C01" w14:textId="709B757A" w:rsidR="0037178D" w:rsidRDefault="0037178D"/>
    <w:p w14:paraId="2155186B" w14:textId="5FE016EF" w:rsidR="0037178D" w:rsidRDefault="0037178D"/>
    <w:p w14:paraId="5896837B" w14:textId="77777777" w:rsidR="0037178D" w:rsidRDefault="0037178D"/>
    <w:p w14:paraId="213EF1E2" w14:textId="77777777" w:rsidR="0037178D" w:rsidRDefault="0037178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5"/>
        <w:gridCol w:w="7565"/>
      </w:tblGrid>
      <w:tr w:rsidR="0037178D" w:rsidRPr="001273FF" w14:paraId="340DA22D" w14:textId="77777777" w:rsidTr="009C3712">
        <w:tc>
          <w:tcPr>
            <w:tcW w:w="1785" w:type="dxa"/>
          </w:tcPr>
          <w:p w14:paraId="06D229AC" w14:textId="77777777" w:rsidR="0037178D" w:rsidRPr="001273FF" w:rsidRDefault="0037178D">
            <w:pPr>
              <w:rPr>
                <w:b/>
                <w:bCs/>
              </w:rPr>
            </w:pPr>
            <w:r w:rsidRPr="001273FF">
              <w:rPr>
                <w:b/>
                <w:bCs/>
              </w:rPr>
              <w:t>Time and Place</w:t>
            </w:r>
          </w:p>
        </w:tc>
        <w:tc>
          <w:tcPr>
            <w:tcW w:w="7565" w:type="dxa"/>
          </w:tcPr>
          <w:p w14:paraId="4795524C" w14:textId="4643A0F7" w:rsidR="008E53F0" w:rsidRPr="001273FF" w:rsidRDefault="00253E4B" w:rsidP="001329A4">
            <w:r w:rsidRPr="001273FF">
              <w:t xml:space="preserve">Tuesday / Thursday </w:t>
            </w:r>
            <w:r w:rsidR="009D3061" w:rsidRPr="001273FF">
              <w:t>3:30 – 4:</w:t>
            </w:r>
            <w:r w:rsidR="009D3061" w:rsidRPr="009C3712">
              <w:t xml:space="preserve">50, </w:t>
            </w:r>
            <w:r w:rsidR="00856E96">
              <w:t>Chilton</w:t>
            </w:r>
            <w:r w:rsidR="00792197">
              <w:t xml:space="preserve"> </w:t>
            </w:r>
            <w:r w:rsidR="00856E96">
              <w:t>345</w:t>
            </w:r>
          </w:p>
          <w:p w14:paraId="0DA95424" w14:textId="65146A75" w:rsidR="009D3061" w:rsidRPr="001273FF" w:rsidRDefault="009D3061" w:rsidP="001329A4"/>
        </w:tc>
      </w:tr>
      <w:tr w:rsidR="0037178D" w:rsidRPr="001273FF" w14:paraId="2525B995" w14:textId="77777777" w:rsidTr="009C3712">
        <w:tc>
          <w:tcPr>
            <w:tcW w:w="1785" w:type="dxa"/>
          </w:tcPr>
          <w:p w14:paraId="0A135B90" w14:textId="77777777" w:rsidR="0037178D" w:rsidRPr="001273FF" w:rsidRDefault="0037178D">
            <w:pPr>
              <w:rPr>
                <w:b/>
                <w:bCs/>
              </w:rPr>
            </w:pPr>
          </w:p>
        </w:tc>
        <w:tc>
          <w:tcPr>
            <w:tcW w:w="7565" w:type="dxa"/>
          </w:tcPr>
          <w:p w14:paraId="23AC542B" w14:textId="77777777" w:rsidR="0037178D" w:rsidRPr="001273FF" w:rsidRDefault="0037178D"/>
        </w:tc>
      </w:tr>
      <w:tr w:rsidR="00253E4B" w:rsidRPr="001273FF" w14:paraId="54F58049" w14:textId="77777777" w:rsidTr="009C3712">
        <w:tc>
          <w:tcPr>
            <w:tcW w:w="1785" w:type="dxa"/>
          </w:tcPr>
          <w:p w14:paraId="334D594E" w14:textId="77777777" w:rsidR="00253E4B" w:rsidRPr="001273FF" w:rsidRDefault="00253E4B">
            <w:pPr>
              <w:rPr>
                <w:b/>
                <w:bCs/>
              </w:rPr>
            </w:pPr>
            <w:r w:rsidRPr="001273FF">
              <w:rPr>
                <w:b/>
                <w:bCs/>
              </w:rPr>
              <w:t>Course Description</w:t>
            </w:r>
          </w:p>
        </w:tc>
        <w:tc>
          <w:tcPr>
            <w:tcW w:w="7565" w:type="dxa"/>
          </w:tcPr>
          <w:p w14:paraId="3967C673" w14:textId="77777777" w:rsidR="00253E4B" w:rsidRPr="001273FF" w:rsidRDefault="001329A4" w:rsidP="00A22B8C">
            <w:r w:rsidRPr="001273FF">
              <w:t>Introduction to buying, merchandise planning and control, and pricing</w:t>
            </w:r>
            <w:r w:rsidR="00253E4B" w:rsidRPr="001273FF">
              <w:t xml:space="preserve">.  </w:t>
            </w:r>
          </w:p>
          <w:p w14:paraId="6BBB522A" w14:textId="77777777" w:rsidR="009C3712" w:rsidRDefault="009C3712" w:rsidP="00B5168F"/>
          <w:p w14:paraId="5D34FDB2" w14:textId="7DE5090C" w:rsidR="00253E4B" w:rsidRPr="001273FF" w:rsidRDefault="00253E4B" w:rsidP="00B5168F">
            <w:r w:rsidRPr="001273FF">
              <w:t>Prerequisites: ACCT 2010</w:t>
            </w:r>
            <w:r w:rsidR="009C3712">
              <w:t xml:space="preserve"> (Financial Accounting), MATH 1100 or higher, and MDSE 2700, each with a grade of C or better.</w:t>
            </w:r>
          </w:p>
        </w:tc>
      </w:tr>
      <w:tr w:rsidR="001329A4" w:rsidRPr="001273FF" w14:paraId="142E5E8B" w14:textId="77777777" w:rsidTr="009C3712">
        <w:tc>
          <w:tcPr>
            <w:tcW w:w="1785" w:type="dxa"/>
          </w:tcPr>
          <w:p w14:paraId="69475C90" w14:textId="77777777" w:rsidR="001329A4" w:rsidRPr="001273FF" w:rsidRDefault="001329A4">
            <w:pPr>
              <w:rPr>
                <w:b/>
                <w:bCs/>
              </w:rPr>
            </w:pPr>
          </w:p>
        </w:tc>
        <w:tc>
          <w:tcPr>
            <w:tcW w:w="7565" w:type="dxa"/>
          </w:tcPr>
          <w:p w14:paraId="71B6FDAA" w14:textId="77777777" w:rsidR="001329A4" w:rsidRPr="001273FF" w:rsidRDefault="001329A4"/>
        </w:tc>
      </w:tr>
      <w:tr w:rsidR="00253E4B" w:rsidRPr="001273FF" w14:paraId="3858D1E4" w14:textId="77777777" w:rsidTr="009C3712">
        <w:tc>
          <w:tcPr>
            <w:tcW w:w="1785" w:type="dxa"/>
          </w:tcPr>
          <w:p w14:paraId="66AB5B1F" w14:textId="77777777" w:rsidR="00253E4B" w:rsidRPr="001273FF" w:rsidRDefault="00253E4B">
            <w:pPr>
              <w:rPr>
                <w:b/>
                <w:bCs/>
              </w:rPr>
            </w:pPr>
            <w:r w:rsidRPr="001273FF">
              <w:rPr>
                <w:b/>
                <w:bCs/>
              </w:rPr>
              <w:t>Learning Outcomes</w:t>
            </w:r>
          </w:p>
        </w:tc>
        <w:tc>
          <w:tcPr>
            <w:tcW w:w="7565" w:type="dxa"/>
          </w:tcPr>
          <w:p w14:paraId="56D39B10" w14:textId="2CE55C7E" w:rsidR="002E13D4" w:rsidRDefault="00856E96" w:rsidP="002E13D4">
            <w:pPr>
              <w:numPr>
                <w:ilvl w:val="0"/>
                <w:numId w:val="22"/>
              </w:numPr>
            </w:pPr>
            <w:r>
              <w:t xml:space="preserve">Explain </w:t>
            </w:r>
            <w:r w:rsidR="002E13D4" w:rsidRPr="001273FF">
              <w:t xml:space="preserve">the basic principles &amp; terminology important to </w:t>
            </w:r>
            <w:r>
              <w:t xml:space="preserve">retail operations, product merchandising, and profitable retail management including </w:t>
            </w:r>
            <w:r w:rsidR="002E13D4" w:rsidRPr="001273FF">
              <w:t>markup, gross margin, gross profit, and GMROI.</w:t>
            </w:r>
          </w:p>
          <w:p w14:paraId="0EF096BF" w14:textId="43C33029" w:rsidR="002E13D4" w:rsidRPr="001273FF" w:rsidRDefault="00856E96" w:rsidP="002E13D4">
            <w:pPr>
              <w:numPr>
                <w:ilvl w:val="0"/>
                <w:numId w:val="22"/>
              </w:numPr>
            </w:pPr>
            <w:r>
              <w:rPr>
                <w:caps/>
              </w:rPr>
              <w:t>a</w:t>
            </w:r>
            <w:r w:rsidR="002E13D4" w:rsidRPr="001273FF">
              <w:t>nalyze</w:t>
            </w:r>
            <w:r>
              <w:t xml:space="preserve"> and compute </w:t>
            </w:r>
            <w:r w:rsidR="002E13D4" w:rsidRPr="001273FF">
              <w:t xml:space="preserve">a 6-month Merchandise Plan, a profit &amp; loss statement, and an Open-to-Buy report. </w:t>
            </w:r>
          </w:p>
          <w:p w14:paraId="3ED3E05F" w14:textId="28B5E68F" w:rsidR="002E13D4" w:rsidRPr="001273FF" w:rsidRDefault="00856E96" w:rsidP="002E13D4">
            <w:pPr>
              <w:numPr>
                <w:ilvl w:val="0"/>
                <w:numId w:val="22"/>
              </w:numPr>
            </w:pPr>
            <w:r>
              <w:t>C</w:t>
            </w:r>
            <w:r w:rsidR="002E13D4" w:rsidRPr="001273FF">
              <w:t xml:space="preserve">alculate productivity and efficiency measures </w:t>
            </w:r>
            <w:proofErr w:type="gramStart"/>
            <w:r w:rsidR="002E13D4" w:rsidRPr="001273FF">
              <w:t>including:</w:t>
            </w:r>
            <w:proofErr w:type="gramEnd"/>
            <w:r w:rsidR="002E13D4" w:rsidRPr="001273FF">
              <w:t xml:space="preserve"> sales per square foot, sales per linear foot, sales per transaction, inventory turn, and sell-through. </w:t>
            </w:r>
          </w:p>
          <w:p w14:paraId="6153852F" w14:textId="77777777" w:rsidR="002E13D4" w:rsidRDefault="002E13D4" w:rsidP="002E13D4">
            <w:pPr>
              <w:numPr>
                <w:ilvl w:val="0"/>
                <w:numId w:val="22"/>
              </w:numPr>
            </w:pPr>
            <w:r w:rsidRPr="001273FF">
              <w:t>Explain the contribution of sales to the merchandising process.</w:t>
            </w:r>
          </w:p>
          <w:p w14:paraId="5C2952C2" w14:textId="16B60F71" w:rsidR="00253E4B" w:rsidRPr="001273FF" w:rsidRDefault="009C3712" w:rsidP="00856E96">
            <w:pPr>
              <w:numPr>
                <w:ilvl w:val="0"/>
                <w:numId w:val="22"/>
              </w:numPr>
            </w:pPr>
            <w:r>
              <w:t>Apply Excel for buying-related problem-solving</w:t>
            </w:r>
            <w:r w:rsidR="00856E96">
              <w:t xml:space="preserve"> and creation of financial documents</w:t>
            </w:r>
            <w:r>
              <w:t>.</w:t>
            </w:r>
          </w:p>
        </w:tc>
      </w:tr>
      <w:tr w:rsidR="00253E4B" w:rsidRPr="001273FF" w14:paraId="0CCE5DCE" w14:textId="77777777" w:rsidTr="009C3712">
        <w:tc>
          <w:tcPr>
            <w:tcW w:w="1785" w:type="dxa"/>
          </w:tcPr>
          <w:p w14:paraId="4278E382" w14:textId="77777777" w:rsidR="00253E4B" w:rsidRPr="001273FF" w:rsidRDefault="00253E4B">
            <w:pPr>
              <w:rPr>
                <w:b/>
                <w:bCs/>
              </w:rPr>
            </w:pPr>
          </w:p>
        </w:tc>
        <w:tc>
          <w:tcPr>
            <w:tcW w:w="7565" w:type="dxa"/>
          </w:tcPr>
          <w:p w14:paraId="32BCB73D" w14:textId="77777777" w:rsidR="00253E4B" w:rsidRPr="001273FF" w:rsidRDefault="00253E4B">
            <w:pPr>
              <w:pStyle w:val="Level1"/>
              <w:tabs>
                <w:tab w:val="left" w:pos="1440"/>
              </w:tabs>
              <w:ind w:left="12"/>
              <w:jc w:val="left"/>
              <w:rPr>
                <w:sz w:val="24"/>
              </w:rPr>
            </w:pPr>
          </w:p>
        </w:tc>
      </w:tr>
      <w:tr w:rsidR="00253E4B" w:rsidRPr="001273FF" w14:paraId="04E0612E" w14:textId="77777777" w:rsidTr="009C3712">
        <w:tc>
          <w:tcPr>
            <w:tcW w:w="1785" w:type="dxa"/>
          </w:tcPr>
          <w:p w14:paraId="63F1559E" w14:textId="77777777" w:rsidR="00253E4B" w:rsidRPr="001273FF" w:rsidRDefault="00253E4B">
            <w:pPr>
              <w:rPr>
                <w:b/>
                <w:bCs/>
              </w:rPr>
            </w:pPr>
            <w:r w:rsidRPr="001273FF">
              <w:rPr>
                <w:b/>
                <w:bCs/>
              </w:rPr>
              <w:t>Textbooks</w:t>
            </w:r>
          </w:p>
        </w:tc>
        <w:tc>
          <w:tcPr>
            <w:tcW w:w="7565" w:type="dxa"/>
          </w:tcPr>
          <w:p w14:paraId="3C6E6790" w14:textId="77777777" w:rsidR="00253E4B" w:rsidRPr="001273FF" w:rsidRDefault="002E13D4" w:rsidP="002E13D4">
            <w:pPr>
              <w:rPr>
                <w:color w:val="000000"/>
              </w:rPr>
            </w:pPr>
            <w:r w:rsidRPr="001273FF">
              <w:t xml:space="preserve">Easterling, C., Flottman, E., Jernigan, M., &amp; Wuest, B. (2012).  </w:t>
            </w:r>
            <w:r w:rsidRPr="001273FF">
              <w:rPr>
                <w:u w:val="single"/>
              </w:rPr>
              <w:t>Merchandising Mathematics for Retailing</w:t>
            </w:r>
            <w:r w:rsidRPr="001273FF">
              <w:t>, 5</w:t>
            </w:r>
            <w:r w:rsidRPr="001273FF">
              <w:rPr>
                <w:vertAlign w:val="superscript"/>
              </w:rPr>
              <w:t>th</w:t>
            </w:r>
            <w:r w:rsidRPr="001273FF">
              <w:t xml:space="preserve"> Edition.  ISBN # </w:t>
            </w:r>
            <w:r w:rsidRPr="001273FF">
              <w:rPr>
                <w:color w:val="000000"/>
              </w:rPr>
              <w:t>9780132724166</w:t>
            </w:r>
          </w:p>
          <w:p w14:paraId="4E663002" w14:textId="77777777" w:rsidR="002E13D4" w:rsidRDefault="003C790E" w:rsidP="003C790E">
            <w:pPr>
              <w:rPr>
                <w:color w:val="000000"/>
              </w:rPr>
            </w:pPr>
            <w:r>
              <w:rPr>
                <w:color w:val="000000"/>
              </w:rPr>
              <w:t xml:space="preserve">         </w:t>
            </w:r>
            <w:r w:rsidR="002E13D4" w:rsidRPr="001273FF">
              <w:rPr>
                <w:color w:val="000000"/>
              </w:rPr>
              <w:t xml:space="preserve">*An electronic version is </w:t>
            </w:r>
            <w:proofErr w:type="gramStart"/>
            <w:r w:rsidR="002E13D4" w:rsidRPr="001273FF">
              <w:rPr>
                <w:color w:val="000000"/>
              </w:rPr>
              <w:t>available, but</w:t>
            </w:r>
            <w:proofErr w:type="gramEnd"/>
            <w:r w:rsidR="002E13D4" w:rsidRPr="001273FF">
              <w:rPr>
                <w:color w:val="000000"/>
              </w:rPr>
              <w:t xml:space="preserve"> not encouraged.</w:t>
            </w:r>
          </w:p>
          <w:p w14:paraId="31A670F2" w14:textId="44CDAA43" w:rsidR="009C3712" w:rsidRPr="009C3712" w:rsidRDefault="009C3712" w:rsidP="003C790E">
            <w:pPr>
              <w:rPr>
                <w:b/>
                <w:bCs/>
                <w:color w:val="000000"/>
              </w:rPr>
            </w:pPr>
            <w:r>
              <w:rPr>
                <w:color w:val="000000"/>
              </w:rPr>
              <w:t xml:space="preserve">         </w:t>
            </w:r>
            <w:r w:rsidRPr="009C3712">
              <w:rPr>
                <w:b/>
                <w:bCs/>
                <w:color w:val="000000"/>
              </w:rPr>
              <w:t>*This book is required</w:t>
            </w:r>
            <w:r>
              <w:rPr>
                <w:b/>
                <w:bCs/>
                <w:color w:val="000000"/>
              </w:rPr>
              <w:t xml:space="preserve"> and will be used daily</w:t>
            </w:r>
            <w:r w:rsidRPr="009C3712">
              <w:rPr>
                <w:b/>
                <w:bCs/>
                <w:color w:val="000000"/>
              </w:rPr>
              <w:t>.</w:t>
            </w:r>
          </w:p>
          <w:p w14:paraId="6E5D1AF7" w14:textId="22B0230D" w:rsidR="009C3712" w:rsidRPr="001273FF" w:rsidRDefault="009C3712" w:rsidP="003C790E"/>
        </w:tc>
      </w:tr>
      <w:tr w:rsidR="00253E4B" w:rsidRPr="001273FF" w14:paraId="7DA94CE1" w14:textId="77777777" w:rsidTr="009C3712">
        <w:tc>
          <w:tcPr>
            <w:tcW w:w="1785" w:type="dxa"/>
          </w:tcPr>
          <w:p w14:paraId="2EFCE778" w14:textId="77777777" w:rsidR="00253E4B" w:rsidRPr="001273FF" w:rsidRDefault="00253E4B">
            <w:pPr>
              <w:rPr>
                <w:b/>
                <w:bCs/>
              </w:rPr>
            </w:pPr>
          </w:p>
        </w:tc>
        <w:tc>
          <w:tcPr>
            <w:tcW w:w="7565" w:type="dxa"/>
          </w:tcPr>
          <w:p w14:paraId="3748C48E" w14:textId="77777777" w:rsidR="00253E4B" w:rsidRPr="001273FF" w:rsidRDefault="00253E4B" w:rsidP="003C790E">
            <w:pPr>
              <w:pStyle w:val="Level1"/>
              <w:tabs>
                <w:tab w:val="left" w:pos="1440"/>
              </w:tabs>
              <w:ind w:left="0"/>
              <w:jc w:val="left"/>
              <w:rPr>
                <w:sz w:val="24"/>
              </w:rPr>
            </w:pPr>
          </w:p>
        </w:tc>
      </w:tr>
      <w:tr w:rsidR="00253E4B" w:rsidRPr="001273FF" w14:paraId="63DD5D35" w14:textId="77777777" w:rsidTr="009C3712">
        <w:tc>
          <w:tcPr>
            <w:tcW w:w="1785" w:type="dxa"/>
          </w:tcPr>
          <w:p w14:paraId="62F75703" w14:textId="77777777" w:rsidR="00253E4B" w:rsidRPr="001273FF" w:rsidRDefault="00253E4B">
            <w:pPr>
              <w:rPr>
                <w:b/>
                <w:bCs/>
              </w:rPr>
            </w:pPr>
            <w:r w:rsidRPr="001273FF">
              <w:rPr>
                <w:b/>
                <w:bCs/>
              </w:rPr>
              <w:t>Supplies</w:t>
            </w:r>
          </w:p>
        </w:tc>
        <w:tc>
          <w:tcPr>
            <w:tcW w:w="7565" w:type="dxa"/>
          </w:tcPr>
          <w:p w14:paraId="0A58A2F7" w14:textId="1BBB4190" w:rsidR="009C3712" w:rsidRPr="00856E96" w:rsidRDefault="00253E4B" w:rsidP="00856E96">
            <w:pPr>
              <w:pStyle w:val="ListParagraph"/>
              <w:numPr>
                <w:ilvl w:val="0"/>
                <w:numId w:val="32"/>
              </w:numPr>
              <w:tabs>
                <w:tab w:val="left" w:pos="439"/>
                <w:tab w:val="left" w:pos="1440"/>
              </w:tabs>
              <w:rPr>
                <w:rFonts w:ascii="Times New Roman" w:eastAsia="Times New Roman" w:hAnsi="Times New Roman"/>
              </w:rPr>
            </w:pPr>
            <w:r w:rsidRPr="00856E96">
              <w:rPr>
                <w:rFonts w:ascii="Times New Roman" w:eastAsia="Times New Roman" w:hAnsi="Times New Roman"/>
              </w:rPr>
              <w:t xml:space="preserve">A calculator (not a cell phone) that you supply will be used daily.  </w:t>
            </w:r>
          </w:p>
          <w:p w14:paraId="45D1F0EC" w14:textId="2109A701" w:rsidR="00253E4B" w:rsidRPr="00856E96" w:rsidRDefault="00253E4B" w:rsidP="00856E96">
            <w:pPr>
              <w:pStyle w:val="ListParagraph"/>
              <w:numPr>
                <w:ilvl w:val="0"/>
                <w:numId w:val="32"/>
              </w:numPr>
              <w:tabs>
                <w:tab w:val="left" w:pos="439"/>
                <w:tab w:val="left" w:pos="1440"/>
              </w:tabs>
              <w:rPr>
                <w:rFonts w:ascii="Times New Roman" w:eastAsia="Times New Roman" w:hAnsi="Times New Roman"/>
              </w:rPr>
            </w:pPr>
            <w:r w:rsidRPr="00856E96">
              <w:rPr>
                <w:rFonts w:ascii="Times New Roman" w:eastAsia="Times New Roman" w:hAnsi="Times New Roman"/>
              </w:rPr>
              <w:t>All work turned in should be completed in pencil.  Invest in a good eraser - and bring it to class!</w:t>
            </w:r>
          </w:p>
          <w:p w14:paraId="3EE46F3A" w14:textId="57D726A4" w:rsidR="00850456" w:rsidRPr="00856E96" w:rsidRDefault="00850456" w:rsidP="00856E96">
            <w:pPr>
              <w:pStyle w:val="ListParagraph"/>
              <w:numPr>
                <w:ilvl w:val="0"/>
                <w:numId w:val="32"/>
              </w:numPr>
              <w:tabs>
                <w:tab w:val="left" w:pos="439"/>
                <w:tab w:val="left" w:pos="1440"/>
              </w:tabs>
              <w:rPr>
                <w:rFonts w:ascii="Times New Roman" w:eastAsia="Times New Roman" w:hAnsi="Times New Roman"/>
              </w:rPr>
            </w:pPr>
            <w:r w:rsidRPr="00856E96">
              <w:rPr>
                <w:rFonts w:ascii="Times New Roman" w:eastAsia="Times New Roman" w:hAnsi="Times New Roman"/>
              </w:rPr>
              <w:t xml:space="preserve">Microsoft Excel.  Either have Office installed on your own </w:t>
            </w:r>
            <w:proofErr w:type="gramStart"/>
            <w:r w:rsidRPr="00856E96">
              <w:rPr>
                <w:rFonts w:ascii="Times New Roman" w:eastAsia="Times New Roman" w:hAnsi="Times New Roman"/>
              </w:rPr>
              <w:t>computer, or</w:t>
            </w:r>
            <w:proofErr w:type="gramEnd"/>
            <w:r w:rsidRPr="00856E96">
              <w:rPr>
                <w:rFonts w:ascii="Times New Roman" w:eastAsia="Times New Roman" w:hAnsi="Times New Roman"/>
              </w:rPr>
              <w:t xml:space="preserve"> check one out from the CMHT laptop desk near CHIL 387</w:t>
            </w:r>
            <w:r w:rsidR="00792197" w:rsidRPr="00856E96">
              <w:rPr>
                <w:rFonts w:ascii="Times New Roman" w:eastAsia="Times New Roman" w:hAnsi="Times New Roman"/>
              </w:rPr>
              <w:t>.</w:t>
            </w:r>
            <w:r w:rsidR="00856E96" w:rsidRPr="00856E96">
              <w:rPr>
                <w:rFonts w:ascii="Times New Roman" w:eastAsia="Times New Roman" w:hAnsi="Times New Roman"/>
              </w:rPr>
              <w:t xml:space="preserve">  A Windows-based laptop will make your life much easier than </w:t>
            </w:r>
            <w:proofErr w:type="gramStart"/>
            <w:r w:rsidR="00856E96" w:rsidRPr="00856E96">
              <w:rPr>
                <w:rFonts w:ascii="Times New Roman" w:eastAsia="Times New Roman" w:hAnsi="Times New Roman"/>
              </w:rPr>
              <w:t>a MAC</w:t>
            </w:r>
            <w:proofErr w:type="gramEnd"/>
            <w:r w:rsidR="00856E96" w:rsidRPr="00856E96">
              <w:rPr>
                <w:rFonts w:ascii="Times New Roman" w:eastAsia="Times New Roman" w:hAnsi="Times New Roman"/>
              </w:rPr>
              <w:t>.</w:t>
            </w:r>
          </w:p>
          <w:p w14:paraId="5AF7F1D3" w14:textId="77777777" w:rsidR="006B54D6" w:rsidRPr="00856E96" w:rsidRDefault="002E13D4" w:rsidP="00856E96">
            <w:pPr>
              <w:pStyle w:val="ListParagraph"/>
              <w:numPr>
                <w:ilvl w:val="0"/>
                <w:numId w:val="32"/>
              </w:numPr>
              <w:tabs>
                <w:tab w:val="left" w:pos="439"/>
                <w:tab w:val="left" w:pos="720"/>
                <w:tab w:val="left" w:pos="1440"/>
              </w:tabs>
              <w:rPr>
                <w:rFonts w:ascii="Times New Roman" w:eastAsia="Times New Roman" w:hAnsi="Times New Roman"/>
              </w:rPr>
            </w:pPr>
            <w:r w:rsidRPr="00856E96">
              <w:rPr>
                <w:rFonts w:ascii="Times New Roman" w:eastAsia="Times New Roman" w:hAnsi="Times New Roman"/>
              </w:rPr>
              <w:lastRenderedPageBreak/>
              <w:t>Flash Drive</w:t>
            </w:r>
            <w:r w:rsidR="00792197" w:rsidRPr="00856E96">
              <w:rPr>
                <w:rFonts w:ascii="Times New Roman" w:eastAsia="Times New Roman" w:hAnsi="Times New Roman"/>
              </w:rPr>
              <w:t xml:space="preserve">.  It is </w:t>
            </w:r>
            <w:r w:rsidR="00856E96" w:rsidRPr="00856E96">
              <w:rPr>
                <w:rFonts w:ascii="Times New Roman" w:eastAsia="Times New Roman" w:hAnsi="Times New Roman"/>
              </w:rPr>
              <w:t xml:space="preserve">highly </w:t>
            </w:r>
            <w:r w:rsidR="00792197" w:rsidRPr="00856E96">
              <w:rPr>
                <w:rFonts w:ascii="Times New Roman" w:eastAsia="Times New Roman" w:hAnsi="Times New Roman"/>
              </w:rPr>
              <w:t>recommended that you keep it with you for daily assignments – as this method of saving will solve a multitude of problems</w:t>
            </w:r>
            <w:r w:rsidR="00134E6B" w:rsidRPr="00856E96">
              <w:rPr>
                <w:rFonts w:ascii="Times New Roman" w:eastAsia="Times New Roman" w:hAnsi="Times New Roman"/>
              </w:rPr>
              <w:t>, especially if you don’t really understand where to find documents you have saved.  A small -storage version is adequate for this class.</w:t>
            </w:r>
          </w:p>
          <w:p w14:paraId="28B5DC9E" w14:textId="495B043D" w:rsidR="00856E96" w:rsidRPr="00856E96" w:rsidRDefault="00856E96" w:rsidP="00856E96">
            <w:pPr>
              <w:pStyle w:val="ListParagraph"/>
              <w:tabs>
                <w:tab w:val="left" w:pos="439"/>
                <w:tab w:val="left" w:pos="720"/>
                <w:tab w:val="left" w:pos="1440"/>
              </w:tabs>
              <w:rPr>
                <w:rFonts w:ascii="Times New Roman" w:eastAsia="Times New Roman" w:hAnsi="Times New Roman"/>
              </w:rPr>
            </w:pPr>
          </w:p>
        </w:tc>
      </w:tr>
      <w:tr w:rsidR="00253E4B" w:rsidRPr="001273FF" w14:paraId="7AF12BCA" w14:textId="77777777" w:rsidTr="009C3712">
        <w:tc>
          <w:tcPr>
            <w:tcW w:w="1785" w:type="dxa"/>
          </w:tcPr>
          <w:p w14:paraId="62E59803" w14:textId="77777777" w:rsidR="00253E4B" w:rsidRPr="001273FF" w:rsidRDefault="00253E4B">
            <w:pPr>
              <w:rPr>
                <w:b/>
                <w:bCs/>
              </w:rPr>
            </w:pPr>
            <w:r w:rsidRPr="001273FF">
              <w:rPr>
                <w:b/>
                <w:bCs/>
              </w:rPr>
              <w:lastRenderedPageBreak/>
              <w:t>Instructor</w:t>
            </w:r>
          </w:p>
        </w:tc>
        <w:tc>
          <w:tcPr>
            <w:tcW w:w="7565" w:type="dxa"/>
          </w:tcPr>
          <w:p w14:paraId="1D0599FC" w14:textId="77777777" w:rsidR="00253E4B" w:rsidRPr="001273FF" w:rsidRDefault="00253E4B" w:rsidP="00A22B8C">
            <w:pPr>
              <w:numPr>
                <w:ilvl w:val="12"/>
                <w:numId w:val="0"/>
              </w:numPr>
              <w:tabs>
                <w:tab w:val="left" w:pos="720"/>
                <w:tab w:val="left" w:pos="1440"/>
                <w:tab w:val="left" w:pos="2160"/>
              </w:tabs>
            </w:pPr>
            <w:r w:rsidRPr="001273FF">
              <w:t>Dr. Kinley</w:t>
            </w:r>
          </w:p>
        </w:tc>
      </w:tr>
      <w:tr w:rsidR="00253E4B" w:rsidRPr="001273FF" w14:paraId="35A3BD6F" w14:textId="77777777" w:rsidTr="009C3712">
        <w:tc>
          <w:tcPr>
            <w:tcW w:w="1785" w:type="dxa"/>
          </w:tcPr>
          <w:p w14:paraId="1129DD05" w14:textId="77777777" w:rsidR="00253E4B" w:rsidRPr="001273FF" w:rsidRDefault="00253E4B">
            <w:pPr>
              <w:rPr>
                <w:b/>
                <w:bCs/>
              </w:rPr>
            </w:pPr>
            <w:r w:rsidRPr="00850456">
              <w:rPr>
                <w:b/>
                <w:bCs/>
              </w:rPr>
              <w:t>Office</w:t>
            </w:r>
          </w:p>
        </w:tc>
        <w:tc>
          <w:tcPr>
            <w:tcW w:w="7565" w:type="dxa"/>
          </w:tcPr>
          <w:p w14:paraId="0E10CD61" w14:textId="431FFABF" w:rsidR="00253E4B" w:rsidRPr="001273FF" w:rsidRDefault="00253E4B">
            <w:pPr>
              <w:numPr>
                <w:ilvl w:val="12"/>
                <w:numId w:val="0"/>
              </w:numPr>
              <w:tabs>
                <w:tab w:val="left" w:pos="720"/>
                <w:tab w:val="left" w:pos="1440"/>
                <w:tab w:val="left" w:pos="2160"/>
              </w:tabs>
            </w:pPr>
            <w:r w:rsidRPr="001273FF">
              <w:t xml:space="preserve">Chilton </w:t>
            </w:r>
            <w:r w:rsidR="00850456">
              <w:t>330 M</w:t>
            </w:r>
          </w:p>
        </w:tc>
      </w:tr>
      <w:tr w:rsidR="00253E4B" w:rsidRPr="001273FF" w14:paraId="7FCCF546" w14:textId="77777777" w:rsidTr="009C3712">
        <w:tc>
          <w:tcPr>
            <w:tcW w:w="1785" w:type="dxa"/>
          </w:tcPr>
          <w:p w14:paraId="65A711D4" w14:textId="77777777" w:rsidR="00253E4B" w:rsidRPr="001273FF" w:rsidRDefault="00253E4B">
            <w:pPr>
              <w:rPr>
                <w:b/>
                <w:bCs/>
              </w:rPr>
            </w:pPr>
            <w:r w:rsidRPr="001273FF">
              <w:rPr>
                <w:b/>
                <w:bCs/>
              </w:rPr>
              <w:t>Contact Information</w:t>
            </w:r>
          </w:p>
        </w:tc>
        <w:tc>
          <w:tcPr>
            <w:tcW w:w="7565" w:type="dxa"/>
          </w:tcPr>
          <w:p w14:paraId="5563EF4B" w14:textId="77777777" w:rsidR="00253E4B" w:rsidRPr="001273FF" w:rsidRDefault="00253E4B" w:rsidP="00253E4B">
            <w:pPr>
              <w:numPr>
                <w:ilvl w:val="12"/>
                <w:numId w:val="0"/>
              </w:numPr>
              <w:tabs>
                <w:tab w:val="left" w:pos="720"/>
                <w:tab w:val="left" w:pos="1440"/>
                <w:tab w:val="left" w:pos="2160"/>
              </w:tabs>
            </w:pPr>
            <w:r w:rsidRPr="001273FF">
              <w:t>940.565.4842</w:t>
            </w:r>
          </w:p>
          <w:p w14:paraId="37DE675A" w14:textId="2CB7DDE0" w:rsidR="00850456" w:rsidRPr="00850456" w:rsidRDefault="00253E4B" w:rsidP="00253E4B">
            <w:pPr>
              <w:numPr>
                <w:ilvl w:val="12"/>
                <w:numId w:val="0"/>
              </w:numPr>
              <w:tabs>
                <w:tab w:val="left" w:pos="720"/>
                <w:tab w:val="left" w:pos="1440"/>
                <w:tab w:val="left" w:pos="2160"/>
              </w:tabs>
              <w:rPr>
                <w:rStyle w:val="SYSHYPERTEXT"/>
                <w:color w:val="auto"/>
              </w:rPr>
            </w:pPr>
            <w:r w:rsidRPr="001273FF">
              <w:t>Email</w:t>
            </w:r>
            <w:r w:rsidRPr="001273FF">
              <w:rPr>
                <w:b/>
                <w:bCs/>
              </w:rPr>
              <w:t xml:space="preserve">:  </w:t>
            </w:r>
            <w:hyperlink r:id="rId9" w:history="1">
              <w:r w:rsidR="00850456" w:rsidRPr="00850456">
                <w:rPr>
                  <w:rStyle w:val="Hyperlink"/>
                  <w:color w:val="4F81BD" w:themeColor="accent1"/>
                </w:rPr>
                <w:t>Tammy.Kinley@unt.edu</w:t>
              </w:r>
            </w:hyperlink>
            <w:r w:rsidR="00850456" w:rsidRPr="00850456">
              <w:rPr>
                <w:rStyle w:val="SYSHYPERTEXT"/>
                <w:color w:val="auto"/>
                <w:u w:val="none"/>
              </w:rPr>
              <w:t xml:space="preserve"> and Canvas</w:t>
            </w:r>
          </w:p>
          <w:p w14:paraId="2DE686C5" w14:textId="2E7086A5" w:rsidR="001273FF" w:rsidRPr="001273FF" w:rsidRDefault="001273FF" w:rsidP="00850456">
            <w:pPr>
              <w:pStyle w:val="Level1"/>
              <w:tabs>
                <w:tab w:val="left" w:pos="1440"/>
              </w:tabs>
              <w:ind w:left="12"/>
              <w:jc w:val="left"/>
              <w:rPr>
                <w:sz w:val="24"/>
              </w:rPr>
            </w:pPr>
          </w:p>
        </w:tc>
      </w:tr>
      <w:tr w:rsidR="00253E4B" w:rsidRPr="001273FF" w14:paraId="41D513A9" w14:textId="77777777" w:rsidTr="009C3712">
        <w:tc>
          <w:tcPr>
            <w:tcW w:w="1785" w:type="dxa"/>
          </w:tcPr>
          <w:p w14:paraId="74EA8A18" w14:textId="77777777" w:rsidR="00253E4B" w:rsidRPr="001273FF" w:rsidRDefault="00253E4B">
            <w:pPr>
              <w:rPr>
                <w:b/>
                <w:bCs/>
              </w:rPr>
            </w:pPr>
            <w:r w:rsidRPr="001273FF">
              <w:rPr>
                <w:b/>
                <w:bCs/>
              </w:rPr>
              <w:t>Office Hours</w:t>
            </w:r>
          </w:p>
        </w:tc>
        <w:tc>
          <w:tcPr>
            <w:tcW w:w="7565" w:type="dxa"/>
          </w:tcPr>
          <w:p w14:paraId="3822063C" w14:textId="77777777" w:rsidR="00856E96" w:rsidRDefault="00856E96" w:rsidP="001273FF">
            <w:pPr>
              <w:pStyle w:val="Level1"/>
              <w:tabs>
                <w:tab w:val="left" w:pos="1440"/>
              </w:tabs>
              <w:ind w:left="12"/>
              <w:jc w:val="left"/>
              <w:rPr>
                <w:sz w:val="24"/>
              </w:rPr>
            </w:pPr>
            <w:r>
              <w:rPr>
                <w:sz w:val="24"/>
              </w:rPr>
              <w:t xml:space="preserve">Mondays </w:t>
            </w:r>
            <w:r w:rsidR="00156561">
              <w:rPr>
                <w:sz w:val="24"/>
              </w:rPr>
              <w:t>9:</w:t>
            </w:r>
            <w:r w:rsidR="00D827C9" w:rsidRPr="001273FF">
              <w:rPr>
                <w:sz w:val="24"/>
              </w:rPr>
              <w:t xml:space="preserve">00 </w:t>
            </w:r>
            <w:r w:rsidR="00156561">
              <w:rPr>
                <w:sz w:val="24"/>
              </w:rPr>
              <w:t>to</w:t>
            </w:r>
            <w:r w:rsidR="00D827C9" w:rsidRPr="001273FF">
              <w:rPr>
                <w:sz w:val="24"/>
              </w:rPr>
              <w:t xml:space="preserve"> </w:t>
            </w:r>
            <w:r w:rsidR="00156561">
              <w:rPr>
                <w:sz w:val="24"/>
              </w:rPr>
              <w:t>1</w:t>
            </w:r>
            <w:r>
              <w:rPr>
                <w:sz w:val="24"/>
              </w:rPr>
              <w:t>1</w:t>
            </w:r>
            <w:r w:rsidR="001273FF">
              <w:rPr>
                <w:sz w:val="24"/>
              </w:rPr>
              <w:t>:00</w:t>
            </w:r>
            <w:r w:rsidR="00156561">
              <w:rPr>
                <w:sz w:val="24"/>
              </w:rPr>
              <w:t xml:space="preserve"> </w:t>
            </w:r>
          </w:p>
          <w:p w14:paraId="060129FE" w14:textId="49C22569" w:rsidR="00253E4B" w:rsidRDefault="00253E4B" w:rsidP="001273FF">
            <w:pPr>
              <w:pStyle w:val="Level1"/>
              <w:tabs>
                <w:tab w:val="left" w:pos="1440"/>
              </w:tabs>
              <w:ind w:left="12"/>
              <w:jc w:val="left"/>
              <w:rPr>
                <w:sz w:val="24"/>
              </w:rPr>
            </w:pPr>
            <w:r w:rsidRPr="001273FF">
              <w:rPr>
                <w:sz w:val="24"/>
              </w:rPr>
              <w:t>Additional conference available by appointment.</w:t>
            </w:r>
          </w:p>
          <w:p w14:paraId="4E62DD6A" w14:textId="7F3F4D0C" w:rsidR="001273FF" w:rsidRPr="001273FF" w:rsidRDefault="001273FF" w:rsidP="001273FF">
            <w:pPr>
              <w:pStyle w:val="Level1"/>
              <w:tabs>
                <w:tab w:val="left" w:pos="1440"/>
              </w:tabs>
              <w:ind w:left="12"/>
              <w:jc w:val="left"/>
              <w:rPr>
                <w:sz w:val="24"/>
              </w:rPr>
            </w:pPr>
          </w:p>
        </w:tc>
      </w:tr>
      <w:tr w:rsidR="00253E4B" w:rsidRPr="001273FF" w14:paraId="12D18ADE" w14:textId="77777777" w:rsidTr="009C3712">
        <w:tc>
          <w:tcPr>
            <w:tcW w:w="1785" w:type="dxa"/>
          </w:tcPr>
          <w:p w14:paraId="2660004E" w14:textId="77777777" w:rsidR="00253E4B" w:rsidRPr="001273FF" w:rsidRDefault="00253E4B">
            <w:pPr>
              <w:rPr>
                <w:b/>
                <w:bCs/>
              </w:rPr>
            </w:pPr>
            <w:r w:rsidRPr="001273FF">
              <w:rPr>
                <w:b/>
                <w:bCs/>
              </w:rPr>
              <w:t>Grade Determination</w:t>
            </w:r>
          </w:p>
        </w:tc>
        <w:tc>
          <w:tcPr>
            <w:tcW w:w="7565" w:type="dxa"/>
          </w:tcPr>
          <w:p w14:paraId="6AB5CDFF" w14:textId="4B59FD3E" w:rsidR="00B13946" w:rsidRPr="00E15194" w:rsidRDefault="00B13946" w:rsidP="00B13946">
            <w:pPr>
              <w:pStyle w:val="Level2"/>
              <w:tabs>
                <w:tab w:val="left" w:pos="1440"/>
              </w:tabs>
              <w:ind w:left="0"/>
              <w:jc w:val="left"/>
              <w:rPr>
                <w:sz w:val="24"/>
              </w:rPr>
            </w:pPr>
            <w:r w:rsidRPr="00E15194">
              <w:rPr>
                <w:b/>
                <w:bCs/>
                <w:sz w:val="24"/>
              </w:rPr>
              <w:t>Exams: (approximately 400 points).</w:t>
            </w:r>
            <w:r w:rsidRPr="00E15194">
              <w:rPr>
                <w:sz w:val="24"/>
              </w:rPr>
              <w:t xml:space="preserve">  Content will be primarily merchandising problems and terms.  </w:t>
            </w:r>
            <w:r w:rsidR="00856E96">
              <w:rPr>
                <w:sz w:val="24"/>
              </w:rPr>
              <w:t xml:space="preserve">Working pages </w:t>
            </w:r>
            <w:r w:rsidRPr="00E15194">
              <w:rPr>
                <w:sz w:val="24"/>
              </w:rPr>
              <w:t xml:space="preserve">should be worked in </w:t>
            </w:r>
            <w:r w:rsidRPr="00E15194">
              <w:rPr>
                <w:sz w:val="24"/>
                <w:u w:val="single"/>
              </w:rPr>
              <w:t>pencil</w:t>
            </w:r>
            <w:r w:rsidRPr="00E15194">
              <w:rPr>
                <w:sz w:val="24"/>
              </w:rPr>
              <w:t xml:space="preserve"> and appropriately labeled.  No partial credit will be given for work not shown.</w:t>
            </w:r>
          </w:p>
          <w:p w14:paraId="5BACA439" w14:textId="32DC6D92" w:rsidR="00B13946" w:rsidRPr="00E15194" w:rsidRDefault="00B13946" w:rsidP="00B13946">
            <w:pPr>
              <w:pStyle w:val="Level2"/>
              <w:numPr>
                <w:ilvl w:val="0"/>
                <w:numId w:val="25"/>
              </w:numPr>
              <w:tabs>
                <w:tab w:val="left" w:pos="1440"/>
              </w:tabs>
              <w:jc w:val="left"/>
              <w:rPr>
                <w:sz w:val="24"/>
              </w:rPr>
            </w:pPr>
            <w:r w:rsidRPr="00E15194">
              <w:rPr>
                <w:sz w:val="24"/>
              </w:rPr>
              <w:t>The professor will provide the calculator for the exam</w:t>
            </w:r>
            <w:r w:rsidR="00856E96">
              <w:rPr>
                <w:sz w:val="24"/>
              </w:rPr>
              <w:t xml:space="preserve"> unless Excel is expected</w:t>
            </w:r>
          </w:p>
          <w:p w14:paraId="092510D4" w14:textId="77777777" w:rsidR="00B13946" w:rsidRDefault="00B13946" w:rsidP="00B13946">
            <w:pPr>
              <w:pStyle w:val="Level2"/>
              <w:numPr>
                <w:ilvl w:val="0"/>
                <w:numId w:val="25"/>
              </w:numPr>
              <w:tabs>
                <w:tab w:val="left" w:pos="1440"/>
              </w:tabs>
              <w:jc w:val="left"/>
              <w:rPr>
                <w:sz w:val="24"/>
              </w:rPr>
            </w:pPr>
            <w:r w:rsidRPr="00E15194">
              <w:rPr>
                <w:sz w:val="24"/>
              </w:rPr>
              <w:t>If a student misses an exam for any reason, they may take a make-up exam during the last week of classes (see schedule).</w:t>
            </w:r>
          </w:p>
          <w:p w14:paraId="08478D21" w14:textId="77777777" w:rsidR="00502210" w:rsidRDefault="00502210" w:rsidP="00502210">
            <w:pPr>
              <w:pStyle w:val="Level2"/>
              <w:tabs>
                <w:tab w:val="left" w:pos="1440"/>
              </w:tabs>
              <w:ind w:left="0"/>
              <w:jc w:val="left"/>
              <w:rPr>
                <w:sz w:val="24"/>
              </w:rPr>
            </w:pPr>
          </w:p>
          <w:p w14:paraId="5CAD2A9D" w14:textId="073BEBDE" w:rsidR="00502210" w:rsidRPr="00E15194" w:rsidRDefault="00502210" w:rsidP="00502210">
            <w:pPr>
              <w:pStyle w:val="Level2"/>
              <w:tabs>
                <w:tab w:val="left" w:pos="1440"/>
              </w:tabs>
              <w:ind w:left="0"/>
              <w:jc w:val="left"/>
              <w:rPr>
                <w:sz w:val="24"/>
              </w:rPr>
            </w:pPr>
            <w:r w:rsidRPr="00502210">
              <w:rPr>
                <w:b/>
                <w:bCs/>
                <w:sz w:val="24"/>
              </w:rPr>
              <w:t>In-Class Excel Assignments</w:t>
            </w:r>
            <w:r>
              <w:rPr>
                <w:sz w:val="24"/>
              </w:rPr>
              <w:t xml:space="preserve"> (</w:t>
            </w:r>
            <w:r w:rsidR="00856E96">
              <w:rPr>
                <w:sz w:val="24"/>
              </w:rPr>
              <w:t>40-50</w:t>
            </w:r>
            <w:r>
              <w:rPr>
                <w:sz w:val="24"/>
              </w:rPr>
              <w:t xml:space="preserve"> points</w:t>
            </w:r>
            <w:r w:rsidR="00156561">
              <w:rPr>
                <w:sz w:val="24"/>
              </w:rPr>
              <w:t>, depending on how many we complete</w:t>
            </w:r>
            <w:r>
              <w:rPr>
                <w:sz w:val="24"/>
              </w:rPr>
              <w:t>) – Approximately daily, we will apply the lesson for that day in Excel.</w:t>
            </w:r>
            <w:r w:rsidR="00156561">
              <w:rPr>
                <w:sz w:val="24"/>
              </w:rPr>
              <w:t xml:space="preserve"> Each assignment</w:t>
            </w:r>
            <w:r w:rsidR="00856E96">
              <w:rPr>
                <w:sz w:val="24"/>
              </w:rPr>
              <w:t xml:space="preserve"> turned in </w:t>
            </w:r>
            <w:r w:rsidR="00156561">
              <w:rPr>
                <w:sz w:val="24"/>
              </w:rPr>
              <w:t>will be worth 5 points.  You may receive a grade on your work, or you may receive a participation grade.  Whichever applies will be noted in Canvas. “Participation” just means you turned it in</w:t>
            </w:r>
            <w:r w:rsidR="00856E96">
              <w:rPr>
                <w:sz w:val="24"/>
              </w:rPr>
              <w:t>,</w:t>
            </w:r>
            <w:r w:rsidR="00156561">
              <w:rPr>
                <w:sz w:val="24"/>
              </w:rPr>
              <w:t xml:space="preserve"> and it appeared to be approximately correct </w:t>
            </w:r>
            <w:proofErr w:type="gramStart"/>
            <w:r w:rsidR="00156561">
              <w:rPr>
                <w:sz w:val="24"/>
              </w:rPr>
              <w:t>at a glance</w:t>
            </w:r>
            <w:proofErr w:type="gramEnd"/>
            <w:r w:rsidR="00156561">
              <w:rPr>
                <w:sz w:val="24"/>
              </w:rPr>
              <w:t>; accuracy was not checked.</w:t>
            </w:r>
            <w:r w:rsidR="00E67C59">
              <w:rPr>
                <w:sz w:val="24"/>
              </w:rPr>
              <w:t xml:space="preserve">  “Graded” means that the math and your use of the Excel tool was graded.</w:t>
            </w:r>
            <w:r>
              <w:rPr>
                <w:sz w:val="24"/>
              </w:rPr>
              <w:t xml:space="preserve">  If you do not carry a laptop with Microsoft Office installed, you will need to check one out near CHIL 387.  You will need your UNT ID.  Your two lowest scores on these Excel assignments will be dropped.</w:t>
            </w:r>
          </w:p>
          <w:p w14:paraId="6E033AA1" w14:textId="77777777" w:rsidR="00B13946" w:rsidRPr="00E15194" w:rsidRDefault="00B13946" w:rsidP="00B13946">
            <w:pPr>
              <w:numPr>
                <w:ilvl w:val="12"/>
                <w:numId w:val="0"/>
              </w:numPr>
            </w:pPr>
          </w:p>
          <w:p w14:paraId="0CED1360" w14:textId="77777777" w:rsidR="00B13946" w:rsidRPr="00E15194" w:rsidRDefault="00B13946" w:rsidP="00B13946">
            <w:pPr>
              <w:pStyle w:val="Level2"/>
              <w:tabs>
                <w:tab w:val="left" w:pos="1440"/>
              </w:tabs>
              <w:ind w:left="0"/>
              <w:jc w:val="left"/>
              <w:rPr>
                <w:sz w:val="24"/>
              </w:rPr>
            </w:pPr>
            <w:r w:rsidRPr="00E15194">
              <w:rPr>
                <w:b/>
                <w:bCs/>
                <w:sz w:val="24"/>
              </w:rPr>
              <w:t>In-Class Quizzes (Variable)</w:t>
            </w:r>
            <w:r w:rsidRPr="00E15194">
              <w:rPr>
                <w:sz w:val="24"/>
              </w:rPr>
              <w:t xml:space="preserve"> announced and unannounced may be given as needed to assess comprehension of material and/or encourage prompt class attendance.</w:t>
            </w:r>
          </w:p>
          <w:p w14:paraId="7E0CF81A" w14:textId="77777777" w:rsidR="00B13946" w:rsidRPr="00E15194" w:rsidRDefault="00B13946" w:rsidP="00B13946">
            <w:pPr>
              <w:numPr>
                <w:ilvl w:val="12"/>
                <w:numId w:val="0"/>
              </w:numPr>
            </w:pPr>
            <w:r w:rsidRPr="00E15194">
              <w:tab/>
            </w:r>
            <w:r w:rsidRPr="00E15194">
              <w:tab/>
            </w:r>
            <w:r w:rsidRPr="00E15194">
              <w:tab/>
            </w:r>
            <w:r w:rsidRPr="00E15194">
              <w:tab/>
            </w:r>
            <w:r w:rsidRPr="00E15194">
              <w:tab/>
            </w:r>
          </w:p>
          <w:p w14:paraId="5297006B" w14:textId="77777777" w:rsidR="00B13946" w:rsidRPr="00E15194" w:rsidRDefault="00B13946" w:rsidP="00B13946">
            <w:pPr>
              <w:pStyle w:val="Level2"/>
              <w:tabs>
                <w:tab w:val="left" w:pos="1440"/>
              </w:tabs>
              <w:ind w:left="0"/>
              <w:jc w:val="left"/>
              <w:rPr>
                <w:sz w:val="24"/>
              </w:rPr>
            </w:pPr>
            <w:r w:rsidRPr="00E15194">
              <w:rPr>
                <w:b/>
                <w:bCs/>
                <w:sz w:val="24"/>
              </w:rPr>
              <w:t xml:space="preserve">Homework </w:t>
            </w:r>
            <w:r w:rsidRPr="00E15194">
              <w:rPr>
                <w:sz w:val="24"/>
              </w:rPr>
              <w:t>will be assigned daily to facilitate learning.  Most of it will not be turned in for grading, however the students who choose to do it will make better grades.  Students who choose not to complete daily homework will no</w:t>
            </w:r>
            <w:r>
              <w:rPr>
                <w:sz w:val="24"/>
              </w:rPr>
              <w:t>t</w:t>
            </w:r>
            <w:r w:rsidRPr="00E15194">
              <w:rPr>
                <w:sz w:val="24"/>
              </w:rPr>
              <w:t xml:space="preserve"> know what their questions are and thereby </w:t>
            </w:r>
            <w:proofErr w:type="gramStart"/>
            <w:r w:rsidRPr="00E15194">
              <w:rPr>
                <w:sz w:val="24"/>
              </w:rPr>
              <w:t>not maximize</w:t>
            </w:r>
            <w:proofErr w:type="gramEnd"/>
            <w:r w:rsidRPr="00E15194">
              <w:rPr>
                <w:sz w:val="24"/>
              </w:rPr>
              <w:t xml:space="preserve"> learning in the classroom.  If an assignment is to be turned in for grading, students can submit homework in any of the following ways:</w:t>
            </w:r>
          </w:p>
          <w:p w14:paraId="05F7F632" w14:textId="77777777" w:rsidR="00B13946" w:rsidRPr="00E15194" w:rsidRDefault="00B13946" w:rsidP="00B13946">
            <w:pPr>
              <w:pStyle w:val="Level2"/>
              <w:numPr>
                <w:ilvl w:val="0"/>
                <w:numId w:val="24"/>
              </w:numPr>
              <w:tabs>
                <w:tab w:val="left" w:pos="1440"/>
              </w:tabs>
              <w:jc w:val="left"/>
              <w:rPr>
                <w:sz w:val="24"/>
              </w:rPr>
            </w:pPr>
            <w:r w:rsidRPr="00E15194">
              <w:rPr>
                <w:sz w:val="24"/>
              </w:rPr>
              <w:t xml:space="preserve">Writing directly on the pages of your textbook and tearing the pages out (not recommended, as you will not have these pages back to </w:t>
            </w:r>
            <w:r w:rsidRPr="00E15194">
              <w:rPr>
                <w:sz w:val="24"/>
              </w:rPr>
              <w:lastRenderedPageBreak/>
              <w:t>study for the exam)</w:t>
            </w:r>
          </w:p>
          <w:p w14:paraId="14AC902B" w14:textId="77777777" w:rsidR="00B13946" w:rsidRPr="00E15194" w:rsidRDefault="00B13946" w:rsidP="00B13946">
            <w:pPr>
              <w:pStyle w:val="Level2"/>
              <w:numPr>
                <w:ilvl w:val="0"/>
                <w:numId w:val="24"/>
              </w:numPr>
              <w:tabs>
                <w:tab w:val="left" w:pos="1440"/>
              </w:tabs>
              <w:jc w:val="left"/>
              <w:rPr>
                <w:sz w:val="24"/>
              </w:rPr>
            </w:pPr>
            <w:r w:rsidRPr="00E15194">
              <w:rPr>
                <w:sz w:val="24"/>
              </w:rPr>
              <w:t>Writing directly on the pages of your textbook and photocopying the pages for submission</w:t>
            </w:r>
          </w:p>
          <w:p w14:paraId="575A8FDE" w14:textId="77777777" w:rsidR="00B13946" w:rsidRDefault="00B13946" w:rsidP="00B13946">
            <w:pPr>
              <w:pStyle w:val="Level2"/>
              <w:numPr>
                <w:ilvl w:val="0"/>
                <w:numId w:val="24"/>
              </w:numPr>
              <w:tabs>
                <w:tab w:val="left" w:pos="1440"/>
              </w:tabs>
              <w:jc w:val="left"/>
              <w:rPr>
                <w:sz w:val="24"/>
              </w:rPr>
            </w:pPr>
            <w:r w:rsidRPr="00E15194">
              <w:rPr>
                <w:sz w:val="24"/>
              </w:rPr>
              <w:t>Working out the problems on lined paper.  If you choose this method, you do not need to write out the problem itself – just work out the answer.</w:t>
            </w:r>
          </w:p>
          <w:p w14:paraId="37EAA00C" w14:textId="484E0918" w:rsidR="00B13946" w:rsidRPr="00B13946" w:rsidRDefault="00B13946" w:rsidP="00B13946">
            <w:pPr>
              <w:pStyle w:val="Level2"/>
              <w:numPr>
                <w:ilvl w:val="0"/>
                <w:numId w:val="24"/>
              </w:numPr>
              <w:tabs>
                <w:tab w:val="left" w:pos="1440"/>
              </w:tabs>
              <w:jc w:val="left"/>
              <w:rPr>
                <w:sz w:val="24"/>
              </w:rPr>
            </w:pPr>
            <w:r w:rsidRPr="00B13946">
              <w:rPr>
                <w:i/>
                <w:sz w:val="24"/>
              </w:rPr>
              <w:t xml:space="preserve">Regardless of method, work must be shown for full credit.  Show me that you know how to do </w:t>
            </w:r>
            <w:proofErr w:type="gramStart"/>
            <w:r w:rsidRPr="00B13946">
              <w:rPr>
                <w:i/>
                <w:sz w:val="24"/>
              </w:rPr>
              <w:t>the math</w:t>
            </w:r>
            <w:proofErr w:type="gramEnd"/>
            <w:r w:rsidRPr="00B13946">
              <w:rPr>
                <w:sz w:val="24"/>
              </w:rPr>
              <w:t>.</w:t>
            </w:r>
          </w:p>
          <w:p w14:paraId="5AA64DDF" w14:textId="77777777" w:rsidR="00B13946" w:rsidRDefault="00B13946" w:rsidP="00B13946">
            <w:pPr>
              <w:pStyle w:val="Level2"/>
              <w:tabs>
                <w:tab w:val="left" w:pos="1440"/>
              </w:tabs>
              <w:ind w:left="360"/>
              <w:jc w:val="left"/>
              <w:rPr>
                <w:sz w:val="24"/>
              </w:rPr>
            </w:pPr>
          </w:p>
          <w:p w14:paraId="39065B39" w14:textId="77777777" w:rsidR="00B13946" w:rsidRDefault="00B13946" w:rsidP="00B13946">
            <w:pPr>
              <w:pStyle w:val="Level2"/>
              <w:tabs>
                <w:tab w:val="left" w:pos="1440"/>
              </w:tabs>
              <w:ind w:left="360"/>
              <w:jc w:val="left"/>
              <w:rPr>
                <w:sz w:val="24"/>
              </w:rPr>
            </w:pPr>
            <w:r>
              <w:rPr>
                <w:sz w:val="24"/>
              </w:rPr>
              <w:t>When a homework assignment is to be turned in class, it will be due at the beginning of the class period.  Papers turned after the teacher collects them will be considered a day late.</w:t>
            </w:r>
          </w:p>
          <w:p w14:paraId="1CF1B258" w14:textId="28A4F399" w:rsidR="00850456" w:rsidRDefault="00850456" w:rsidP="00850456">
            <w:pPr>
              <w:pStyle w:val="Level2"/>
              <w:tabs>
                <w:tab w:val="left" w:pos="1440"/>
              </w:tabs>
              <w:ind w:left="0"/>
              <w:jc w:val="left"/>
              <w:rPr>
                <w:sz w:val="24"/>
              </w:rPr>
            </w:pPr>
          </w:p>
          <w:p w14:paraId="1D57132B" w14:textId="5A88DA61" w:rsidR="00B85F70" w:rsidRDefault="00B85F70" w:rsidP="00B13946">
            <w:pPr>
              <w:pStyle w:val="Level2"/>
              <w:tabs>
                <w:tab w:val="left" w:pos="1440"/>
              </w:tabs>
              <w:ind w:left="0"/>
              <w:jc w:val="left"/>
              <w:rPr>
                <w:sz w:val="24"/>
              </w:rPr>
            </w:pPr>
            <w:r>
              <w:rPr>
                <w:b/>
                <w:bCs/>
                <w:sz w:val="24"/>
              </w:rPr>
              <w:t>Professional Development (10 points if assigned).</w:t>
            </w:r>
            <w:r>
              <w:rPr>
                <w:sz w:val="24"/>
              </w:rPr>
              <w:t xml:space="preserve">  If the opportunity </w:t>
            </w:r>
            <w:proofErr w:type="gramStart"/>
            <w:r>
              <w:rPr>
                <w:sz w:val="24"/>
              </w:rPr>
              <w:t>presents</w:t>
            </w:r>
            <w:proofErr w:type="gramEnd"/>
            <w:r>
              <w:rPr>
                <w:sz w:val="24"/>
              </w:rPr>
              <w:t>, that is, if MDR has an event relevant to your career development attendance and participation may be required.  Plenty of advance notice will be given.</w:t>
            </w:r>
          </w:p>
          <w:p w14:paraId="575F567E" w14:textId="77777777" w:rsidR="00B85F70" w:rsidRPr="00B85F70" w:rsidRDefault="00B85F70" w:rsidP="00B13946">
            <w:pPr>
              <w:pStyle w:val="Level2"/>
              <w:tabs>
                <w:tab w:val="left" w:pos="1440"/>
              </w:tabs>
              <w:ind w:left="0"/>
              <w:jc w:val="left"/>
              <w:rPr>
                <w:sz w:val="24"/>
              </w:rPr>
            </w:pPr>
          </w:p>
          <w:p w14:paraId="44A540E5" w14:textId="380E72CE" w:rsidR="00B13946" w:rsidRDefault="00B13946" w:rsidP="00B13946">
            <w:pPr>
              <w:pStyle w:val="Level2"/>
              <w:tabs>
                <w:tab w:val="left" w:pos="1440"/>
              </w:tabs>
              <w:ind w:left="0"/>
              <w:jc w:val="left"/>
              <w:rPr>
                <w:sz w:val="24"/>
              </w:rPr>
            </w:pPr>
            <w:r w:rsidRPr="00E15194">
              <w:rPr>
                <w:b/>
                <w:bCs/>
                <w:sz w:val="24"/>
              </w:rPr>
              <w:t>Other</w:t>
            </w:r>
            <w:r w:rsidRPr="00E15194">
              <w:rPr>
                <w:sz w:val="24"/>
              </w:rPr>
              <w:t xml:space="preserve"> assignments may be given if needed to better meet course objectives.</w:t>
            </w:r>
          </w:p>
          <w:p w14:paraId="12B760B2" w14:textId="77777777" w:rsidR="00B13946" w:rsidRDefault="00B13946" w:rsidP="00B13946">
            <w:pPr>
              <w:pStyle w:val="Level2"/>
              <w:tabs>
                <w:tab w:val="left" w:pos="1440"/>
              </w:tabs>
              <w:ind w:left="0"/>
              <w:jc w:val="left"/>
              <w:rPr>
                <w:sz w:val="24"/>
              </w:rPr>
            </w:pPr>
          </w:p>
          <w:p w14:paraId="200540E4" w14:textId="77777777" w:rsidR="00B13946" w:rsidRPr="00E15194" w:rsidRDefault="00B13946" w:rsidP="00B13946">
            <w:pPr>
              <w:pStyle w:val="Level2"/>
              <w:tabs>
                <w:tab w:val="left" w:pos="1440"/>
              </w:tabs>
              <w:ind w:left="0"/>
              <w:jc w:val="left"/>
              <w:rPr>
                <w:sz w:val="24"/>
              </w:rPr>
            </w:pPr>
            <w:r w:rsidRPr="009158F5">
              <w:rPr>
                <w:b/>
                <w:sz w:val="24"/>
              </w:rPr>
              <w:t>Late Policy</w:t>
            </w:r>
            <w:proofErr w:type="gramStart"/>
            <w:r>
              <w:rPr>
                <w:sz w:val="24"/>
              </w:rPr>
              <w:t>:  Work</w:t>
            </w:r>
            <w:proofErr w:type="gramEnd"/>
            <w:r>
              <w:rPr>
                <w:sz w:val="24"/>
              </w:rPr>
              <w:t xml:space="preserve"> will be </w:t>
            </w:r>
            <w:proofErr w:type="gramStart"/>
            <w:r>
              <w:rPr>
                <w:sz w:val="24"/>
              </w:rPr>
              <w:t>downgraded</w:t>
            </w:r>
            <w:proofErr w:type="gramEnd"/>
            <w:r>
              <w:rPr>
                <w:sz w:val="24"/>
              </w:rPr>
              <w:t xml:space="preserve"> 10% for every calendar day late.</w:t>
            </w:r>
          </w:p>
          <w:p w14:paraId="4E5E4D8A" w14:textId="77777777" w:rsidR="005C3F27" w:rsidRPr="001273FF" w:rsidRDefault="005C3F27">
            <w:pPr>
              <w:pStyle w:val="Level2"/>
              <w:tabs>
                <w:tab w:val="left" w:pos="1440"/>
              </w:tabs>
              <w:ind w:left="0"/>
              <w:jc w:val="left"/>
              <w:rPr>
                <w:sz w:val="24"/>
              </w:rPr>
            </w:pPr>
          </w:p>
        </w:tc>
      </w:tr>
      <w:tr w:rsidR="00253E4B" w:rsidRPr="001273FF" w14:paraId="3B4F70C7" w14:textId="77777777" w:rsidTr="009C3712">
        <w:tc>
          <w:tcPr>
            <w:tcW w:w="1785" w:type="dxa"/>
          </w:tcPr>
          <w:p w14:paraId="0BC91110" w14:textId="11CA7E40" w:rsidR="00253E4B" w:rsidRPr="001273FF" w:rsidRDefault="00253E4B">
            <w:pPr>
              <w:rPr>
                <w:b/>
                <w:bCs/>
              </w:rPr>
            </w:pPr>
            <w:r w:rsidRPr="001273FF">
              <w:rPr>
                <w:b/>
                <w:bCs/>
              </w:rPr>
              <w:lastRenderedPageBreak/>
              <w:t>Grade Scale</w:t>
            </w:r>
          </w:p>
        </w:tc>
        <w:tc>
          <w:tcPr>
            <w:tcW w:w="7565" w:type="dxa"/>
          </w:tcPr>
          <w:p w14:paraId="3BA03EF2" w14:textId="77777777" w:rsidR="00253E4B" w:rsidRPr="001273FF" w:rsidRDefault="00253E4B">
            <w:pPr>
              <w:pStyle w:val="Level2"/>
              <w:tabs>
                <w:tab w:val="left" w:pos="1440"/>
              </w:tabs>
              <w:ind w:left="0"/>
              <w:jc w:val="left"/>
              <w:rPr>
                <w:sz w:val="24"/>
              </w:rPr>
            </w:pPr>
            <w:r w:rsidRPr="001273FF">
              <w:rPr>
                <w:sz w:val="24"/>
              </w:rPr>
              <w:t>Grades are not curved.  The final semester grade will be determined as follows:</w:t>
            </w:r>
          </w:p>
          <w:p w14:paraId="0D9BA33B" w14:textId="77777777" w:rsidR="00253E4B" w:rsidRPr="001273FF" w:rsidRDefault="00253E4B">
            <w:pPr>
              <w:pStyle w:val="Level2"/>
              <w:tabs>
                <w:tab w:val="left" w:pos="1440"/>
              </w:tabs>
              <w:ind w:left="0"/>
              <w:jc w:val="left"/>
              <w:rPr>
                <w:sz w:val="24"/>
              </w:rPr>
            </w:pPr>
          </w:p>
          <w:p w14:paraId="26D1D5B1" w14:textId="77777777" w:rsidR="00253E4B" w:rsidRPr="001273FF" w:rsidRDefault="00253E4B">
            <w:pPr>
              <w:pStyle w:val="Level2"/>
              <w:tabs>
                <w:tab w:val="left" w:pos="1440"/>
              </w:tabs>
              <w:ind w:left="0"/>
              <w:jc w:val="left"/>
              <w:rPr>
                <w:sz w:val="24"/>
              </w:rPr>
            </w:pPr>
            <w:r w:rsidRPr="001273FF">
              <w:rPr>
                <w:sz w:val="24"/>
              </w:rPr>
              <w:t>A = 90 - 100</w:t>
            </w:r>
            <w:proofErr w:type="gramStart"/>
            <w:r w:rsidRPr="001273FF">
              <w:rPr>
                <w:sz w:val="24"/>
              </w:rPr>
              <w:t>%</w:t>
            </w:r>
            <w:r w:rsidRPr="001273FF">
              <w:rPr>
                <w:sz w:val="24"/>
              </w:rPr>
              <w:tab/>
            </w:r>
            <w:r w:rsidRPr="001273FF">
              <w:rPr>
                <w:sz w:val="24"/>
              </w:rPr>
              <w:tab/>
              <w:t>C</w:t>
            </w:r>
            <w:proofErr w:type="gramEnd"/>
            <w:r w:rsidRPr="001273FF">
              <w:rPr>
                <w:sz w:val="24"/>
              </w:rPr>
              <w:t xml:space="preserve"> = 70 - 79%                F = 59 and Below</w:t>
            </w:r>
          </w:p>
          <w:p w14:paraId="5AFFB72C" w14:textId="77777777" w:rsidR="00253E4B" w:rsidRPr="001273FF" w:rsidRDefault="00253E4B">
            <w:pPr>
              <w:numPr>
                <w:ilvl w:val="12"/>
                <w:numId w:val="0"/>
              </w:numPr>
              <w:tabs>
                <w:tab w:val="left" w:pos="720"/>
                <w:tab w:val="left" w:pos="1440"/>
                <w:tab w:val="left" w:pos="2160"/>
                <w:tab w:val="left" w:pos="2880"/>
                <w:tab w:val="left" w:pos="3600"/>
                <w:tab w:val="left" w:pos="4320"/>
              </w:tabs>
            </w:pPr>
            <w:r w:rsidRPr="001273FF">
              <w:t>B = 80 - 89</w:t>
            </w:r>
            <w:proofErr w:type="gramStart"/>
            <w:r w:rsidRPr="001273FF">
              <w:t>%</w:t>
            </w:r>
            <w:r w:rsidRPr="001273FF">
              <w:tab/>
            </w:r>
            <w:r w:rsidRPr="001273FF">
              <w:tab/>
              <w:t>D</w:t>
            </w:r>
            <w:proofErr w:type="gramEnd"/>
            <w:r w:rsidRPr="001273FF">
              <w:t xml:space="preserve"> = 60-69%</w:t>
            </w:r>
          </w:p>
          <w:p w14:paraId="1F2304F4" w14:textId="77777777" w:rsidR="00253E4B" w:rsidRPr="001273FF" w:rsidRDefault="00253E4B">
            <w:pPr>
              <w:numPr>
                <w:ilvl w:val="12"/>
                <w:numId w:val="0"/>
              </w:numPr>
              <w:tabs>
                <w:tab w:val="left" w:pos="720"/>
                <w:tab w:val="left" w:pos="1440"/>
                <w:tab w:val="left" w:pos="2160"/>
                <w:tab w:val="left" w:pos="2880"/>
                <w:tab w:val="left" w:pos="3600"/>
                <w:tab w:val="left" w:pos="4320"/>
              </w:tabs>
            </w:pPr>
          </w:p>
          <w:p w14:paraId="1D81C2AF" w14:textId="77777777" w:rsidR="00253E4B" w:rsidRDefault="00253E4B">
            <w:pPr>
              <w:numPr>
                <w:ilvl w:val="12"/>
                <w:numId w:val="0"/>
              </w:numPr>
              <w:tabs>
                <w:tab w:val="left" w:pos="720"/>
                <w:tab w:val="left" w:pos="1440"/>
                <w:tab w:val="left" w:pos="2160"/>
                <w:tab w:val="left" w:pos="2880"/>
                <w:tab w:val="left" w:pos="3600"/>
                <w:tab w:val="left" w:pos="4320"/>
              </w:tabs>
            </w:pPr>
            <w:r w:rsidRPr="001273FF">
              <w:t xml:space="preserve">Grades are computed as </w:t>
            </w:r>
            <w:r w:rsidRPr="001273FF">
              <w:rPr>
                <w:b/>
                <w:bCs/>
              </w:rPr>
              <w:t xml:space="preserve">Points Earned </w:t>
            </w:r>
            <w:r w:rsidRPr="001273FF">
              <w:rPr>
                <w:b/>
                <w:bCs/>
              </w:rPr>
              <w:sym w:font="Symbol" w:char="F0B8"/>
            </w:r>
            <w:r w:rsidRPr="001273FF">
              <w:rPr>
                <w:b/>
                <w:bCs/>
              </w:rPr>
              <w:t xml:space="preserve"> Points Possible</w:t>
            </w:r>
            <w:r w:rsidRPr="001273FF">
              <w:t xml:space="preserve">.  Graded papers will be </w:t>
            </w:r>
            <w:proofErr w:type="gramStart"/>
            <w:r w:rsidRPr="001273FF">
              <w:t>returned</w:t>
            </w:r>
            <w:proofErr w:type="gramEnd"/>
            <w:r w:rsidRPr="001273FF">
              <w:t xml:space="preserve"> and test grades will be posted.  </w:t>
            </w:r>
            <w:r w:rsidRPr="001273FF">
              <w:rPr>
                <w:b/>
                <w:bCs/>
              </w:rPr>
              <w:t>You will need to keep up with your grades.</w:t>
            </w:r>
            <w:r w:rsidRPr="001273FF">
              <w:t xml:space="preserve">  Computing your course grade is a simple mathematical operation; this is a math class.  Therefore, you should be able to compute your own grade at any point in time.</w:t>
            </w:r>
          </w:p>
          <w:p w14:paraId="7E262B76" w14:textId="77777777" w:rsidR="00F2508D" w:rsidRDefault="00F2508D">
            <w:pPr>
              <w:numPr>
                <w:ilvl w:val="12"/>
                <w:numId w:val="0"/>
              </w:numPr>
              <w:tabs>
                <w:tab w:val="left" w:pos="720"/>
                <w:tab w:val="left" w:pos="1440"/>
                <w:tab w:val="left" w:pos="2160"/>
                <w:tab w:val="left" w:pos="2880"/>
                <w:tab w:val="left" w:pos="3600"/>
                <w:tab w:val="left" w:pos="4320"/>
              </w:tabs>
            </w:pPr>
          </w:p>
          <w:p w14:paraId="195E5830" w14:textId="41C9CCF1" w:rsidR="00F2508D" w:rsidRPr="001273FF" w:rsidRDefault="00F2508D">
            <w:pPr>
              <w:numPr>
                <w:ilvl w:val="12"/>
                <w:numId w:val="0"/>
              </w:numPr>
              <w:tabs>
                <w:tab w:val="left" w:pos="720"/>
                <w:tab w:val="left" w:pos="1440"/>
                <w:tab w:val="left" w:pos="2160"/>
                <w:tab w:val="left" w:pos="2880"/>
                <w:tab w:val="left" w:pos="3600"/>
                <w:tab w:val="left" w:pos="4320"/>
              </w:tabs>
            </w:pPr>
            <w:r>
              <w:t>Work turned in after it is due will be downgraded 10% for each calendar day it is late.  Homework will be due at 3:30 PM on the assigned day and lab assignments will be due by 11:50</w:t>
            </w:r>
            <w:r w:rsidR="00BE7C7D">
              <w:t xml:space="preserve"> AM </w:t>
            </w:r>
            <w:r>
              <w:t>on your lab day.</w:t>
            </w:r>
          </w:p>
          <w:p w14:paraId="76C69502" w14:textId="69F2F445" w:rsidR="00253E4B" w:rsidRPr="001273FF" w:rsidRDefault="00253E4B" w:rsidP="005C3F27">
            <w:pPr>
              <w:numPr>
                <w:ilvl w:val="12"/>
                <w:numId w:val="0"/>
              </w:numPr>
              <w:tabs>
                <w:tab w:val="left" w:pos="720"/>
                <w:tab w:val="left" w:pos="1440"/>
                <w:tab w:val="left" w:pos="2160"/>
                <w:tab w:val="left" w:pos="2880"/>
                <w:tab w:val="left" w:pos="3600"/>
                <w:tab w:val="left" w:pos="4320"/>
              </w:tabs>
            </w:pPr>
          </w:p>
        </w:tc>
      </w:tr>
      <w:tr w:rsidR="00690022" w:rsidRPr="001273FF" w14:paraId="3B60A2D8" w14:textId="77777777" w:rsidTr="00DD45D6">
        <w:tc>
          <w:tcPr>
            <w:tcW w:w="1785" w:type="dxa"/>
          </w:tcPr>
          <w:p w14:paraId="71A6504A" w14:textId="04262CB9" w:rsidR="00690022" w:rsidRPr="001273FF" w:rsidRDefault="00690022" w:rsidP="00690022">
            <w:pPr>
              <w:rPr>
                <w:b/>
                <w:bCs/>
              </w:rPr>
            </w:pPr>
            <w:r>
              <w:rPr>
                <w:b/>
                <w:bCs/>
              </w:rPr>
              <w:t>Attendance Policies</w:t>
            </w:r>
          </w:p>
        </w:tc>
        <w:tc>
          <w:tcPr>
            <w:tcW w:w="7565" w:type="dxa"/>
            <w:vAlign w:val="center"/>
          </w:tcPr>
          <w:p w14:paraId="5C72D6CD" w14:textId="77777777" w:rsidR="00690022" w:rsidRPr="00690022" w:rsidRDefault="00690022" w:rsidP="00690022">
            <w:pPr>
              <w:spacing w:before="100" w:beforeAutospacing="1" w:after="100" w:afterAutospacing="1"/>
              <w:rPr>
                <w:color w:val="3D3D3D"/>
              </w:rPr>
            </w:pPr>
            <w:r w:rsidRPr="00690022">
              <w:rPr>
                <w:color w:val="3D3D3D"/>
              </w:rPr>
              <w:t xml:space="preserve">You cannot achieve the course objectives unless you attend class and actively engage. If you aren’t in class, you are absent.  Generally, there are no “excused” or “unexcused” absences – if you are not in class, you are absent.  You are adults and no grade penalty will be charged if you are absent.  </w:t>
            </w:r>
          </w:p>
          <w:p w14:paraId="3CA7678A" w14:textId="06F03A56" w:rsidR="00690022" w:rsidRDefault="00690022" w:rsidP="00690022">
            <w:pPr>
              <w:pStyle w:val="ListParagraph"/>
              <w:numPr>
                <w:ilvl w:val="0"/>
                <w:numId w:val="27"/>
              </w:numPr>
              <w:spacing w:before="100" w:beforeAutospacing="1" w:after="100" w:afterAutospacing="1"/>
              <w:contextualSpacing/>
              <w:rPr>
                <w:rFonts w:ascii="Times New Roman" w:eastAsia="Times New Roman" w:hAnsi="Times New Roman"/>
                <w:color w:val="3D3D3D"/>
              </w:rPr>
            </w:pPr>
            <w:r w:rsidRPr="00690022">
              <w:rPr>
                <w:rFonts w:ascii="Times New Roman" w:eastAsia="Times New Roman" w:hAnsi="Times New Roman"/>
                <w:color w:val="3D3D3D"/>
              </w:rPr>
              <w:t>If we have an extra credit opportunity</w:t>
            </w:r>
            <w:r>
              <w:rPr>
                <w:rFonts w:ascii="Times New Roman" w:eastAsia="Times New Roman" w:hAnsi="Times New Roman"/>
                <w:color w:val="3D3D3D"/>
              </w:rPr>
              <w:t xml:space="preserve"> or graded assignment</w:t>
            </w:r>
            <w:r w:rsidRPr="00690022">
              <w:rPr>
                <w:rFonts w:ascii="Times New Roman" w:eastAsia="Times New Roman" w:hAnsi="Times New Roman"/>
                <w:color w:val="3D3D3D"/>
              </w:rPr>
              <w:t xml:space="preserve"> during class, you must be in class to participate.</w:t>
            </w:r>
          </w:p>
          <w:p w14:paraId="51C60896" w14:textId="529A8FD6" w:rsidR="00156561" w:rsidRPr="00690022" w:rsidRDefault="00156561" w:rsidP="00690022">
            <w:pPr>
              <w:pStyle w:val="ListParagraph"/>
              <w:numPr>
                <w:ilvl w:val="0"/>
                <w:numId w:val="27"/>
              </w:numPr>
              <w:spacing w:before="100" w:beforeAutospacing="1" w:after="100" w:afterAutospacing="1"/>
              <w:contextualSpacing/>
              <w:rPr>
                <w:rFonts w:ascii="Times New Roman" w:eastAsia="Times New Roman" w:hAnsi="Times New Roman"/>
                <w:color w:val="3D3D3D"/>
              </w:rPr>
            </w:pPr>
            <w:r>
              <w:rPr>
                <w:rFonts w:ascii="Times New Roman" w:eastAsia="Times New Roman" w:hAnsi="Times New Roman"/>
                <w:color w:val="3D3D3D"/>
              </w:rPr>
              <w:lastRenderedPageBreak/>
              <w:t>If you miss an in-class Excel assignment, this may be one that is dropped at the end of the semester.  (The instructor will drop your two lowest in-class Excel grades.)</w:t>
            </w:r>
          </w:p>
          <w:p w14:paraId="7D3BF6A4" w14:textId="48FAB90D" w:rsidR="00690022" w:rsidRPr="00690022" w:rsidRDefault="00690022" w:rsidP="00690022">
            <w:pPr>
              <w:pStyle w:val="ListParagraph"/>
              <w:numPr>
                <w:ilvl w:val="0"/>
                <w:numId w:val="27"/>
              </w:numPr>
              <w:spacing w:before="100" w:beforeAutospacing="1" w:after="100" w:afterAutospacing="1"/>
              <w:contextualSpacing/>
              <w:rPr>
                <w:rFonts w:ascii="Times New Roman" w:eastAsia="Times New Roman" w:hAnsi="Times New Roman"/>
                <w:color w:val="3D3D3D"/>
              </w:rPr>
            </w:pPr>
            <w:r w:rsidRPr="00690022">
              <w:rPr>
                <w:rFonts w:ascii="Times New Roman" w:eastAsia="Times New Roman" w:hAnsi="Times New Roman"/>
                <w:color w:val="3D3D3D"/>
              </w:rPr>
              <w:t xml:space="preserve">Should you miss a class </w:t>
            </w:r>
            <w:r w:rsidRPr="00690022">
              <w:rPr>
                <w:rFonts w:ascii="Times New Roman" w:eastAsia="Times New Roman" w:hAnsi="Times New Roman"/>
                <w:color w:val="3D3D3D"/>
                <w:u w:val="single"/>
              </w:rPr>
              <w:t>for any reason</w:t>
            </w:r>
            <w:r w:rsidRPr="00690022">
              <w:rPr>
                <w:rFonts w:ascii="Times New Roman" w:eastAsia="Times New Roman" w:hAnsi="Times New Roman"/>
                <w:color w:val="3D3D3D"/>
              </w:rPr>
              <w:t xml:space="preserve">, you will need to secure notes from one of your classmates.  You may not make up any </w:t>
            </w:r>
            <w:proofErr w:type="gramStart"/>
            <w:r w:rsidRPr="00690022">
              <w:rPr>
                <w:rFonts w:ascii="Times New Roman" w:eastAsia="Times New Roman" w:hAnsi="Times New Roman"/>
                <w:color w:val="3D3D3D"/>
              </w:rPr>
              <w:t>extra point</w:t>
            </w:r>
            <w:proofErr w:type="gramEnd"/>
            <w:r w:rsidRPr="00690022">
              <w:rPr>
                <w:rFonts w:ascii="Times New Roman" w:eastAsia="Times New Roman" w:hAnsi="Times New Roman"/>
                <w:color w:val="3D3D3D"/>
              </w:rPr>
              <w:t xml:space="preserve"> opportunities provided in class.</w:t>
            </w:r>
          </w:p>
          <w:p w14:paraId="0071E5CC" w14:textId="77777777" w:rsidR="00690022" w:rsidRPr="00690022" w:rsidRDefault="00690022" w:rsidP="00690022">
            <w:pPr>
              <w:pStyle w:val="ListParagraph"/>
              <w:spacing w:before="100" w:beforeAutospacing="1" w:after="100" w:afterAutospacing="1"/>
              <w:rPr>
                <w:rFonts w:ascii="Times New Roman" w:eastAsia="Times New Roman" w:hAnsi="Times New Roman"/>
                <w:color w:val="FF0000"/>
              </w:rPr>
            </w:pPr>
          </w:p>
          <w:p w14:paraId="2C896C19" w14:textId="48735564" w:rsidR="00690022" w:rsidRPr="00690022" w:rsidRDefault="00E67C59" w:rsidP="00690022">
            <w:pPr>
              <w:pStyle w:val="ListParagraph"/>
              <w:spacing w:before="100" w:beforeAutospacing="1" w:after="100" w:afterAutospacing="1"/>
              <w:rPr>
                <w:rFonts w:ascii="Times New Roman" w:eastAsia="Times New Roman" w:hAnsi="Times New Roman"/>
                <w:b/>
                <w:color w:val="3D3D3D"/>
              </w:rPr>
            </w:pPr>
            <w:r>
              <w:rPr>
                <w:rFonts w:ascii="Times New Roman" w:eastAsia="Times New Roman" w:hAnsi="Times New Roman"/>
                <w:color w:val="FF0000"/>
              </w:rPr>
              <w:t>C</w:t>
            </w:r>
            <w:r w:rsidR="00690022" w:rsidRPr="00690022">
              <w:rPr>
                <w:rFonts w:ascii="Times New Roman" w:eastAsia="Times New Roman" w:hAnsi="Times New Roman"/>
                <w:color w:val="FF0000"/>
              </w:rPr>
              <w:t>lass recordings are the intellectual property of the university or instructor and are reserved for use only by students in this class and only for educational purposes.</w:t>
            </w:r>
            <w:r w:rsidR="00690022" w:rsidRPr="00690022">
              <w:rPr>
                <w:rFonts w:ascii="Times New Roman" w:eastAsia="Times New Roman" w:hAnsi="Times New Roman"/>
                <w:color w:val="3D3D3D"/>
              </w:rPr>
              <w:t xml:space="preserve"> </w:t>
            </w:r>
            <w:r w:rsidR="00690022" w:rsidRPr="00690022">
              <w:rPr>
                <w:rFonts w:ascii="Times New Roman" w:eastAsia="Times New Roman" w:hAnsi="Times New Roman"/>
                <w:color w:val="4BACC6" w:themeColor="accent5"/>
              </w:rPr>
              <w:t xml:space="preserve">Students may not post or otherwise share the recordings outside the class, or outside the Canvas Learning Management System, in any form. </w:t>
            </w:r>
            <w:r w:rsidR="00690022" w:rsidRPr="00690022">
              <w:rPr>
                <w:rFonts w:ascii="Times New Roman" w:eastAsia="Times New Roman" w:hAnsi="Times New Roman"/>
                <w:b/>
                <w:color w:val="3D3D3D"/>
                <w:u w:val="single"/>
              </w:rPr>
              <w:t>Failing to follow this restriction is a violation of the UNT Code of Student Conduct and could lead to disciplinary action.</w:t>
            </w:r>
          </w:p>
          <w:p w14:paraId="2F04BC46" w14:textId="77777777" w:rsidR="00690022" w:rsidRPr="00690022" w:rsidRDefault="00690022" w:rsidP="00690022">
            <w:pPr>
              <w:numPr>
                <w:ilvl w:val="0"/>
                <w:numId w:val="26"/>
              </w:numPr>
              <w:spacing w:before="100" w:beforeAutospacing="1" w:after="100" w:afterAutospacing="1"/>
              <w:rPr>
                <w:color w:val="3D3D3D"/>
              </w:rPr>
            </w:pPr>
            <w:r w:rsidRPr="00690022">
              <w:rPr>
                <w:color w:val="3D3D3D"/>
              </w:rPr>
              <w:t>Should you come into the classroom late, you should </w:t>
            </w:r>
            <w:r w:rsidRPr="00690022">
              <w:rPr>
                <w:b/>
                <w:color w:val="3D3D3D"/>
                <w:u w:val="single"/>
              </w:rPr>
              <w:t>close the door softly</w:t>
            </w:r>
            <w:r w:rsidRPr="00690022">
              <w:rPr>
                <w:color w:val="3D3D3D"/>
              </w:rPr>
              <w:t> behind you and take a seat that disrupts the learning of as few of your fellow students as possible.</w:t>
            </w:r>
          </w:p>
          <w:p w14:paraId="63B78974" w14:textId="64BE4B36" w:rsidR="00690022" w:rsidRPr="00690022" w:rsidRDefault="00690022" w:rsidP="00690022">
            <w:pPr>
              <w:numPr>
                <w:ilvl w:val="0"/>
                <w:numId w:val="26"/>
              </w:numPr>
              <w:spacing w:before="100" w:beforeAutospacing="1" w:after="100" w:afterAutospacing="1"/>
              <w:rPr>
                <w:color w:val="3D3D3D"/>
              </w:rPr>
            </w:pPr>
            <w:r w:rsidRPr="00690022">
              <w:rPr>
                <w:color w:val="3D3D3D"/>
              </w:rPr>
              <w:t>If you have an extenuating circumstance that prevents you from arriving to class in a timely manner, please speak with the professor ASAP.  Sleeping in, parking, living outside of Denton (traffic) are </w:t>
            </w:r>
            <w:r w:rsidRPr="00690022">
              <w:rPr>
                <w:b/>
                <w:bCs/>
                <w:color w:val="3D3D3D"/>
              </w:rPr>
              <w:t>NOT</w:t>
            </w:r>
            <w:r w:rsidRPr="00690022">
              <w:rPr>
                <w:color w:val="3D3D3D"/>
              </w:rPr>
              <w:t xml:space="preserve"> valid excuses for coming to class late.  If it takes you 45 minutes to travel from </w:t>
            </w:r>
            <w:r>
              <w:rPr>
                <w:color w:val="3D3D3D"/>
              </w:rPr>
              <w:t xml:space="preserve">wherever you are in the afternoon </w:t>
            </w:r>
            <w:r w:rsidRPr="00690022">
              <w:rPr>
                <w:color w:val="3D3D3D"/>
              </w:rPr>
              <w:t xml:space="preserve">to the classroom, leave 90 minutes early to ensure you are in your seat and ready to </w:t>
            </w:r>
            <w:proofErr w:type="gramStart"/>
            <w:r w:rsidRPr="00690022">
              <w:rPr>
                <w:color w:val="3D3D3D"/>
              </w:rPr>
              <w:t>learn</w:t>
            </w:r>
            <w:proofErr w:type="gramEnd"/>
            <w:r w:rsidRPr="00690022">
              <w:rPr>
                <w:color w:val="3D3D3D"/>
              </w:rPr>
              <w:t xml:space="preserve"> at </w:t>
            </w:r>
            <w:r>
              <w:rPr>
                <w:color w:val="3D3D3D"/>
              </w:rPr>
              <w:t>3</w:t>
            </w:r>
            <w:r w:rsidRPr="00690022">
              <w:rPr>
                <w:color w:val="3D3D3D"/>
              </w:rPr>
              <w:t>:30. </w:t>
            </w:r>
          </w:p>
          <w:p w14:paraId="13211C4B" w14:textId="1C5B66BE" w:rsidR="00690022" w:rsidRPr="00690022" w:rsidRDefault="00690022" w:rsidP="00690022">
            <w:pPr>
              <w:numPr>
                <w:ilvl w:val="0"/>
                <w:numId w:val="26"/>
              </w:numPr>
              <w:spacing w:before="100" w:beforeAutospacing="1" w:after="100" w:afterAutospacing="1"/>
              <w:rPr>
                <w:color w:val="3D3D3D"/>
              </w:rPr>
            </w:pPr>
            <w:r w:rsidRPr="00690022">
              <w:rPr>
                <w:b/>
                <w:bCs/>
                <w:color w:val="3D3D3D"/>
                <w:u w:val="single"/>
              </w:rPr>
              <w:t xml:space="preserve">Class begins at </w:t>
            </w:r>
            <w:r>
              <w:rPr>
                <w:b/>
                <w:bCs/>
                <w:color w:val="3D3D3D"/>
                <w:u w:val="single"/>
              </w:rPr>
              <w:t>3</w:t>
            </w:r>
            <w:r w:rsidRPr="00690022">
              <w:rPr>
                <w:b/>
                <w:bCs/>
                <w:color w:val="3D3D3D"/>
                <w:u w:val="single"/>
              </w:rPr>
              <w:t>:30</w:t>
            </w:r>
            <w:r w:rsidRPr="00690022">
              <w:rPr>
                <w:color w:val="3D3D3D"/>
              </w:rPr>
              <w:t>. </w:t>
            </w:r>
          </w:p>
          <w:p w14:paraId="78472FAD" w14:textId="70DE6D71" w:rsidR="00690022" w:rsidRPr="00690022" w:rsidRDefault="00690022" w:rsidP="00690022">
            <w:pPr>
              <w:pStyle w:val="ListParagraph"/>
              <w:spacing w:before="100" w:beforeAutospacing="1" w:after="100" w:afterAutospacing="1"/>
              <w:rPr>
                <w:rFonts w:ascii="Times New Roman" w:eastAsia="Times New Roman" w:hAnsi="Times New Roman"/>
                <w:color w:val="3D3D3D"/>
              </w:rPr>
            </w:pPr>
            <w:r w:rsidRPr="00690022">
              <w:rPr>
                <w:rFonts w:ascii="Times New Roman" w:eastAsia="Times New Roman" w:hAnsi="Times New Roman"/>
                <w:color w:val="3D3D3D"/>
              </w:rPr>
              <w:t>** That </w:t>
            </w:r>
            <w:r w:rsidRPr="00690022">
              <w:rPr>
                <w:rFonts w:ascii="Times New Roman" w:eastAsia="Times New Roman" w:hAnsi="Times New Roman"/>
                <w:b/>
                <w:bCs/>
                <w:color w:val="3D3D3D"/>
              </w:rPr>
              <w:t>means</w:t>
            </w:r>
            <w:r w:rsidRPr="00690022">
              <w:rPr>
                <w:rFonts w:ascii="Times New Roman" w:eastAsia="Times New Roman" w:hAnsi="Times New Roman"/>
                <w:color w:val="3D3D3D"/>
              </w:rPr>
              <w:t xml:space="preserve"> that at </w:t>
            </w:r>
            <w:r>
              <w:rPr>
                <w:rFonts w:ascii="Times New Roman" w:eastAsia="Times New Roman" w:hAnsi="Times New Roman"/>
                <w:color w:val="3D3D3D"/>
              </w:rPr>
              <w:t>3</w:t>
            </w:r>
            <w:r w:rsidRPr="00690022">
              <w:rPr>
                <w:rFonts w:ascii="Times New Roman" w:eastAsia="Times New Roman" w:hAnsi="Times New Roman"/>
                <w:color w:val="3D3D3D"/>
              </w:rPr>
              <w:t>:30, you should be settled into your seat, ready to learn.</w:t>
            </w:r>
          </w:p>
          <w:p w14:paraId="4C7C558A" w14:textId="0B961981" w:rsidR="00690022" w:rsidRPr="00690022" w:rsidRDefault="00690022" w:rsidP="00690022">
            <w:pPr>
              <w:pStyle w:val="ListParagraph"/>
              <w:spacing w:before="100" w:beforeAutospacing="1" w:after="100" w:afterAutospacing="1"/>
              <w:rPr>
                <w:rFonts w:ascii="Times New Roman" w:eastAsia="Times New Roman" w:hAnsi="Times New Roman"/>
                <w:color w:val="3D3D3D"/>
              </w:rPr>
            </w:pPr>
            <w:r w:rsidRPr="00690022">
              <w:rPr>
                <w:rFonts w:ascii="Times New Roman" w:eastAsia="Times New Roman" w:hAnsi="Times New Roman"/>
                <w:color w:val="3D3D3D"/>
              </w:rPr>
              <w:t>** That </w:t>
            </w:r>
            <w:r w:rsidRPr="00690022">
              <w:rPr>
                <w:rFonts w:ascii="Times New Roman" w:eastAsia="Times New Roman" w:hAnsi="Times New Roman"/>
                <w:b/>
                <w:bCs/>
                <w:color w:val="3D3D3D"/>
              </w:rPr>
              <w:t>DOES NOT MEAN</w:t>
            </w:r>
            <w:r w:rsidRPr="00690022">
              <w:rPr>
                <w:rFonts w:ascii="Times New Roman" w:eastAsia="Times New Roman" w:hAnsi="Times New Roman"/>
                <w:color w:val="3D3D3D"/>
              </w:rPr>
              <w:t xml:space="preserve"> that you should be entering the building at </w:t>
            </w:r>
            <w:proofErr w:type="gramStart"/>
            <w:r>
              <w:rPr>
                <w:rFonts w:ascii="Times New Roman" w:eastAsia="Times New Roman" w:hAnsi="Times New Roman"/>
                <w:color w:val="3D3D3D"/>
              </w:rPr>
              <w:t>3</w:t>
            </w:r>
            <w:r w:rsidRPr="00690022">
              <w:rPr>
                <w:rFonts w:ascii="Times New Roman" w:eastAsia="Times New Roman" w:hAnsi="Times New Roman"/>
                <w:color w:val="3D3D3D"/>
              </w:rPr>
              <w:t>:30, and</w:t>
            </w:r>
            <w:proofErr w:type="gramEnd"/>
            <w:r w:rsidRPr="00690022">
              <w:rPr>
                <w:rFonts w:ascii="Times New Roman" w:eastAsia="Times New Roman" w:hAnsi="Times New Roman"/>
                <w:color w:val="3D3D3D"/>
              </w:rPr>
              <w:t xml:space="preserve"> then </w:t>
            </w:r>
            <w:proofErr w:type="gramStart"/>
            <w:r w:rsidRPr="00690022">
              <w:rPr>
                <w:rFonts w:ascii="Times New Roman" w:eastAsia="Times New Roman" w:hAnsi="Times New Roman"/>
                <w:color w:val="3D3D3D"/>
              </w:rPr>
              <w:t>have to</w:t>
            </w:r>
            <w:proofErr w:type="gramEnd"/>
            <w:r w:rsidRPr="00690022">
              <w:rPr>
                <w:rFonts w:ascii="Times New Roman" w:eastAsia="Times New Roman" w:hAnsi="Times New Roman"/>
                <w:color w:val="3D3D3D"/>
              </w:rPr>
              <w:t xml:space="preserve"> climb over your classmates who are in their seats ready to learn when class begins.</w:t>
            </w:r>
          </w:p>
          <w:p w14:paraId="58EA7662" w14:textId="77777777" w:rsidR="00690022" w:rsidRPr="00690022" w:rsidRDefault="00690022" w:rsidP="00690022">
            <w:pPr>
              <w:pStyle w:val="NoSpacing"/>
              <w:numPr>
                <w:ilvl w:val="0"/>
                <w:numId w:val="26"/>
              </w:numPr>
              <w:rPr>
                <w:rFonts w:ascii="Times New Roman" w:hAnsi="Times New Roman" w:cs="Times New Roman"/>
                <w:sz w:val="24"/>
                <w:szCs w:val="24"/>
              </w:rPr>
            </w:pPr>
            <w:r w:rsidRPr="00690022">
              <w:rPr>
                <w:rFonts w:ascii="Times New Roman" w:hAnsi="Times New Roman" w:cs="Times New Roman"/>
                <w:sz w:val="24"/>
                <w:szCs w:val="24"/>
                <w:u w:val="single"/>
              </w:rPr>
              <w:t>Students are expected to be in class the entire meeting time</w:t>
            </w:r>
            <w:r w:rsidRPr="00690022">
              <w:rPr>
                <w:rFonts w:ascii="Times New Roman" w:hAnsi="Times New Roman" w:cs="Times New Roman"/>
                <w:sz w:val="24"/>
                <w:szCs w:val="24"/>
              </w:rPr>
              <w:t xml:space="preserve">.  This means no getting up and leaving in the middle of class (bathroom breaks, answering the phone, </w:t>
            </w:r>
            <w:proofErr w:type="spellStart"/>
            <w:r w:rsidRPr="00690022">
              <w:rPr>
                <w:rFonts w:ascii="Times New Roman" w:hAnsi="Times New Roman" w:cs="Times New Roman"/>
                <w:sz w:val="24"/>
                <w:szCs w:val="24"/>
              </w:rPr>
              <w:t>etc</w:t>
            </w:r>
            <w:proofErr w:type="spellEnd"/>
            <w:r w:rsidRPr="00690022">
              <w:rPr>
                <w:rFonts w:ascii="Times New Roman" w:hAnsi="Times New Roman" w:cs="Times New Roman"/>
                <w:sz w:val="24"/>
                <w:szCs w:val="24"/>
              </w:rPr>
              <w:t>).  </w:t>
            </w:r>
            <w:r w:rsidRPr="00690022">
              <w:rPr>
                <w:rFonts w:ascii="Times New Roman" w:hAnsi="Times New Roman" w:cs="Times New Roman"/>
                <w:b/>
                <w:bCs/>
                <w:sz w:val="24"/>
                <w:szCs w:val="24"/>
              </w:rPr>
              <w:t>Unless you have a medical reason, you are expected to sit in your seat for the entire class meeting without disruption</w:t>
            </w:r>
            <w:r w:rsidRPr="00690022">
              <w:rPr>
                <w:rFonts w:ascii="Times New Roman" w:hAnsi="Times New Roman" w:cs="Times New Roman"/>
                <w:sz w:val="24"/>
                <w:szCs w:val="24"/>
              </w:rPr>
              <w:t xml:space="preserve">.  You should use the restroom prior to class or after class.  </w:t>
            </w:r>
            <w:r w:rsidRPr="00690022">
              <w:rPr>
                <w:rFonts w:ascii="Times New Roman" w:hAnsi="Times New Roman" w:cs="Times New Roman"/>
                <w:b/>
                <w:bCs/>
                <w:sz w:val="24"/>
                <w:szCs w:val="24"/>
              </w:rPr>
              <w:t>I understand emergencies happen, but DO NOT MAKE THIS A HABIT! </w:t>
            </w:r>
            <w:r w:rsidRPr="00690022">
              <w:rPr>
                <w:rFonts w:ascii="Times New Roman" w:hAnsi="Times New Roman" w:cs="Times New Roman"/>
                <w:sz w:val="24"/>
                <w:szCs w:val="24"/>
              </w:rPr>
              <w:t>Each time you get up from your seat during class, you disrupt the learning of your classmates.  If you leave during a video, Dr. Kinley will be writing exam questions for the portion you missed.</w:t>
            </w:r>
          </w:p>
          <w:p w14:paraId="35CC72FB" w14:textId="77777777" w:rsidR="00690022" w:rsidRPr="00690022" w:rsidRDefault="00690022" w:rsidP="00690022">
            <w:pPr>
              <w:pStyle w:val="NoSpacing"/>
              <w:rPr>
                <w:rFonts w:ascii="Times New Roman" w:hAnsi="Times New Roman" w:cs="Times New Roman"/>
                <w:sz w:val="24"/>
                <w:szCs w:val="24"/>
              </w:rPr>
            </w:pPr>
          </w:p>
          <w:p w14:paraId="7F63D7CE" w14:textId="1A5AA04D" w:rsidR="00690022" w:rsidRPr="00690022" w:rsidRDefault="00690022" w:rsidP="00690022">
            <w:pPr>
              <w:pStyle w:val="NoSpacing"/>
              <w:numPr>
                <w:ilvl w:val="0"/>
                <w:numId w:val="26"/>
              </w:numPr>
              <w:rPr>
                <w:rFonts w:ascii="Times New Roman" w:hAnsi="Times New Roman" w:cs="Times New Roman"/>
                <w:sz w:val="24"/>
                <w:szCs w:val="24"/>
              </w:rPr>
            </w:pPr>
            <w:r w:rsidRPr="00690022">
              <w:rPr>
                <w:rFonts w:ascii="Times New Roman" w:hAnsi="Times New Roman" w:cs="Times New Roman"/>
                <w:b/>
                <w:bCs/>
                <w:color w:val="FF0000"/>
                <w:sz w:val="24"/>
                <w:szCs w:val="24"/>
                <w:u w:val="single"/>
              </w:rPr>
              <w:lastRenderedPageBreak/>
              <w:t>THE CLASSROOM IS</w:t>
            </w:r>
            <w:r w:rsidRPr="00690022">
              <w:rPr>
                <w:rFonts w:ascii="Times New Roman" w:hAnsi="Times New Roman" w:cs="Times New Roman"/>
                <w:b/>
                <w:bCs/>
                <w:sz w:val="24"/>
                <w:szCs w:val="24"/>
                <w:u w:val="single"/>
              </w:rPr>
              <w:t> </w:t>
            </w:r>
            <w:r w:rsidRPr="00690022">
              <w:rPr>
                <w:rFonts w:ascii="Times New Roman" w:hAnsi="Times New Roman" w:cs="Times New Roman"/>
                <w:b/>
                <w:bCs/>
                <w:color w:val="FF0000"/>
                <w:sz w:val="24"/>
                <w:szCs w:val="24"/>
                <w:u w:val="single"/>
              </w:rPr>
              <w:t xml:space="preserve">NOT A PLACE FOR </w:t>
            </w:r>
            <w:r>
              <w:rPr>
                <w:rFonts w:ascii="Times New Roman" w:hAnsi="Times New Roman" w:cs="Times New Roman"/>
                <w:b/>
                <w:bCs/>
                <w:color w:val="FF0000"/>
                <w:sz w:val="24"/>
                <w:szCs w:val="24"/>
                <w:u w:val="single"/>
              </w:rPr>
              <w:t>MEALS</w:t>
            </w:r>
            <w:r w:rsidRPr="00690022">
              <w:rPr>
                <w:rFonts w:ascii="Times New Roman" w:hAnsi="Times New Roman" w:cs="Times New Roman"/>
                <w:sz w:val="24"/>
                <w:szCs w:val="24"/>
              </w:rPr>
              <w:t xml:space="preserve">.  Eat before or after class.  </w:t>
            </w:r>
            <w:r w:rsidRPr="00690022">
              <w:rPr>
                <w:rFonts w:ascii="Times New Roman" w:hAnsi="Times New Roman" w:cs="Times New Roman"/>
                <w:b/>
                <w:color w:val="FF0000"/>
                <w:sz w:val="24"/>
                <w:szCs w:val="24"/>
                <w:u w:val="single"/>
              </w:rPr>
              <w:t xml:space="preserve">If you have food delivered to the classroom during class time, your final grade will be dropped one full </w:t>
            </w:r>
            <w:proofErr w:type="gramStart"/>
            <w:r w:rsidRPr="00690022">
              <w:rPr>
                <w:rFonts w:ascii="Times New Roman" w:hAnsi="Times New Roman" w:cs="Times New Roman"/>
                <w:b/>
                <w:color w:val="FF0000"/>
                <w:sz w:val="24"/>
                <w:szCs w:val="24"/>
                <w:u w:val="single"/>
              </w:rPr>
              <w:t>letter</w:t>
            </w:r>
            <w:proofErr w:type="gramEnd"/>
            <w:r w:rsidRPr="00690022">
              <w:rPr>
                <w:rFonts w:ascii="Times New Roman" w:hAnsi="Times New Roman" w:cs="Times New Roman"/>
                <w:b/>
                <w:color w:val="FF0000"/>
                <w:sz w:val="24"/>
                <w:szCs w:val="24"/>
                <w:u w:val="single"/>
              </w:rPr>
              <w:t xml:space="preserve"> and a complaint will be filed with the Dean of Student’s Office.</w:t>
            </w:r>
            <w:r w:rsidRPr="00690022">
              <w:rPr>
                <w:rFonts w:ascii="Times New Roman" w:hAnsi="Times New Roman" w:cs="Times New Roman"/>
                <w:color w:val="FF0000"/>
                <w:sz w:val="24"/>
                <w:szCs w:val="24"/>
              </w:rPr>
              <w:t xml:space="preserve">  </w:t>
            </w:r>
            <w:r w:rsidRPr="00690022">
              <w:rPr>
                <w:rFonts w:ascii="Times New Roman" w:hAnsi="Times New Roman" w:cs="Times New Roman"/>
                <w:sz w:val="24"/>
                <w:szCs w:val="24"/>
              </w:rPr>
              <w:t>Eat before class or after class.</w:t>
            </w:r>
          </w:p>
          <w:p w14:paraId="345AE4C2" w14:textId="77777777" w:rsidR="00690022" w:rsidRPr="00690022" w:rsidRDefault="00690022" w:rsidP="00690022">
            <w:pPr>
              <w:pStyle w:val="NoSpacing"/>
              <w:rPr>
                <w:rFonts w:ascii="Times New Roman" w:hAnsi="Times New Roman" w:cs="Times New Roman"/>
                <w:sz w:val="24"/>
                <w:szCs w:val="24"/>
              </w:rPr>
            </w:pPr>
          </w:p>
          <w:p w14:paraId="1E06C81C" w14:textId="77777777" w:rsidR="00690022" w:rsidRPr="00690022" w:rsidRDefault="00690022" w:rsidP="00690022">
            <w:pPr>
              <w:pStyle w:val="NoSpacing"/>
              <w:numPr>
                <w:ilvl w:val="0"/>
                <w:numId w:val="26"/>
              </w:numPr>
              <w:rPr>
                <w:rFonts w:ascii="Times New Roman" w:hAnsi="Times New Roman" w:cs="Times New Roman"/>
                <w:sz w:val="24"/>
                <w:szCs w:val="24"/>
              </w:rPr>
            </w:pPr>
            <w:r w:rsidRPr="00690022">
              <w:rPr>
                <w:rFonts w:ascii="Times New Roman" w:hAnsi="Times New Roman" w:cs="Times New Roman"/>
                <w:sz w:val="24"/>
                <w:szCs w:val="24"/>
              </w:rPr>
              <w:t>Schedule doctor and dentist appointments and work outside of class time. </w:t>
            </w:r>
          </w:p>
          <w:p w14:paraId="0537A7A7" w14:textId="77777777" w:rsidR="00690022" w:rsidRPr="00690022" w:rsidRDefault="00690022" w:rsidP="00690022">
            <w:pPr>
              <w:pStyle w:val="NoSpacing"/>
              <w:rPr>
                <w:rFonts w:ascii="Times New Roman" w:hAnsi="Times New Roman" w:cs="Times New Roman"/>
                <w:sz w:val="24"/>
                <w:szCs w:val="24"/>
              </w:rPr>
            </w:pPr>
          </w:p>
          <w:p w14:paraId="43275E1A" w14:textId="77777777" w:rsidR="00690022" w:rsidRPr="00690022" w:rsidRDefault="00690022" w:rsidP="00690022">
            <w:pPr>
              <w:pStyle w:val="NoSpacing"/>
              <w:numPr>
                <w:ilvl w:val="0"/>
                <w:numId w:val="26"/>
              </w:numPr>
              <w:rPr>
                <w:rFonts w:ascii="Times New Roman" w:hAnsi="Times New Roman" w:cs="Times New Roman"/>
                <w:sz w:val="24"/>
                <w:szCs w:val="24"/>
              </w:rPr>
            </w:pPr>
            <w:r w:rsidRPr="00690022">
              <w:rPr>
                <w:rFonts w:ascii="Times New Roman" w:hAnsi="Times New Roman" w:cs="Times New Roman"/>
                <w:sz w:val="24"/>
                <w:szCs w:val="24"/>
              </w:rPr>
              <w:t xml:space="preserve">Class lectures and other activities are intended to </w:t>
            </w:r>
            <w:r w:rsidRPr="00690022">
              <w:rPr>
                <w:rFonts w:ascii="Times New Roman" w:hAnsi="Times New Roman" w:cs="Times New Roman"/>
                <w:b/>
                <w:sz w:val="24"/>
                <w:szCs w:val="24"/>
              </w:rPr>
              <w:t>enrich or supplement the assigned readings</w:t>
            </w:r>
            <w:r w:rsidRPr="00690022">
              <w:rPr>
                <w:rFonts w:ascii="Times New Roman" w:hAnsi="Times New Roman" w:cs="Times New Roman"/>
                <w:sz w:val="24"/>
                <w:szCs w:val="24"/>
              </w:rPr>
              <w:t>.  They are </w:t>
            </w:r>
            <w:r w:rsidRPr="00690022">
              <w:rPr>
                <w:rFonts w:ascii="Times New Roman" w:hAnsi="Times New Roman" w:cs="Times New Roman"/>
                <w:b/>
                <w:bCs/>
                <w:sz w:val="24"/>
                <w:szCs w:val="24"/>
                <w:u w:val="single"/>
              </w:rPr>
              <w:t>NOT</w:t>
            </w:r>
            <w:r w:rsidRPr="00690022">
              <w:rPr>
                <w:rFonts w:ascii="Times New Roman" w:hAnsi="Times New Roman" w:cs="Times New Roman"/>
                <w:sz w:val="24"/>
                <w:szCs w:val="24"/>
              </w:rPr>
              <w:t> intended to summarize or substitute for the readings.  The instructor will be glad to meet individually with students to answer questions concerning materials presented in the readings or the class lectures, to help the student determine his or her progress in the class, or other relevant purposes.  However, the instructor will NOT provide an individualized lesson for you if you missed class.  </w:t>
            </w:r>
            <w:r w:rsidRPr="00690022">
              <w:rPr>
                <w:rFonts w:ascii="Times New Roman" w:hAnsi="Times New Roman" w:cs="Times New Roman"/>
                <w:b/>
                <w:bCs/>
                <w:sz w:val="24"/>
                <w:szCs w:val="24"/>
              </w:rPr>
              <w:t>All discussion of grades will take place during office hours or in an appointment you and I schedule.  It will not be appropriate to ask to discuss grades before class, during class or after class in front of other students.</w:t>
            </w:r>
          </w:p>
          <w:p w14:paraId="5851DA45" w14:textId="77777777" w:rsidR="00690022" w:rsidRPr="00690022" w:rsidRDefault="00690022" w:rsidP="00690022">
            <w:pPr>
              <w:pStyle w:val="NoSpacing"/>
              <w:ind w:left="720"/>
              <w:rPr>
                <w:rFonts w:ascii="Times New Roman" w:hAnsi="Times New Roman" w:cs="Times New Roman"/>
                <w:sz w:val="24"/>
                <w:szCs w:val="24"/>
              </w:rPr>
            </w:pPr>
          </w:p>
          <w:p w14:paraId="14632A76" w14:textId="572F6634" w:rsidR="00690022" w:rsidRPr="00690022" w:rsidRDefault="00690022" w:rsidP="00690022">
            <w:pPr>
              <w:pStyle w:val="Level2"/>
              <w:tabs>
                <w:tab w:val="left" w:pos="1440"/>
              </w:tabs>
              <w:ind w:left="0"/>
              <w:jc w:val="left"/>
              <w:rPr>
                <w:sz w:val="24"/>
              </w:rPr>
            </w:pPr>
            <w:r w:rsidRPr="00690022">
              <w:rPr>
                <w:sz w:val="24"/>
              </w:rPr>
              <w:t xml:space="preserve">If you choose </w:t>
            </w:r>
            <w:proofErr w:type="gramStart"/>
            <w:r w:rsidRPr="00690022">
              <w:rPr>
                <w:sz w:val="24"/>
              </w:rPr>
              <w:t>to not</w:t>
            </w:r>
            <w:proofErr w:type="gramEnd"/>
            <w:r w:rsidRPr="00690022">
              <w:rPr>
                <w:sz w:val="24"/>
              </w:rPr>
              <w:t xml:space="preserve"> attend class, you will miss class-related announcements, reminders, etc.  You will also not be eligible to complete any in-class assignments.</w:t>
            </w:r>
          </w:p>
        </w:tc>
      </w:tr>
      <w:tr w:rsidR="001C2E0D" w:rsidRPr="001273FF" w14:paraId="06B36B3F" w14:textId="77777777" w:rsidTr="00DD45D6">
        <w:tc>
          <w:tcPr>
            <w:tcW w:w="1785" w:type="dxa"/>
          </w:tcPr>
          <w:p w14:paraId="731A8C21" w14:textId="4286D053" w:rsidR="001C2E0D" w:rsidRDefault="001C2E0D" w:rsidP="00690022">
            <w:pPr>
              <w:rPr>
                <w:b/>
                <w:bCs/>
              </w:rPr>
            </w:pPr>
            <w:r>
              <w:rPr>
                <w:b/>
                <w:bCs/>
              </w:rPr>
              <w:lastRenderedPageBreak/>
              <w:t>Electronics Policy</w:t>
            </w:r>
          </w:p>
        </w:tc>
        <w:tc>
          <w:tcPr>
            <w:tcW w:w="7565" w:type="dxa"/>
            <w:vAlign w:val="center"/>
          </w:tcPr>
          <w:p w14:paraId="48F2D353" w14:textId="77777777" w:rsidR="001C2E0D" w:rsidRDefault="001C2E0D" w:rsidP="001C2E0D">
            <w:pPr>
              <w:spacing w:before="180" w:after="180"/>
              <w:rPr>
                <w:rFonts w:cstheme="minorHAnsi"/>
                <w:color w:val="3D3D3D"/>
              </w:rPr>
            </w:pPr>
            <w:r w:rsidRPr="00783957">
              <w:rPr>
                <w:rFonts w:cstheme="minorHAnsi"/>
                <w:b/>
                <w:bCs/>
                <w:color w:val="3D3D3D"/>
              </w:rPr>
              <w:t>Phones should be turned off or in Airplane Mode for the duration of class</w:t>
            </w:r>
            <w:r w:rsidRPr="00783957">
              <w:rPr>
                <w:rFonts w:cstheme="minorHAnsi"/>
                <w:color w:val="3D3D3D"/>
              </w:rPr>
              <w:t xml:space="preserve">.  </w:t>
            </w:r>
            <w:r w:rsidRPr="00941904">
              <w:rPr>
                <w:rFonts w:cstheme="minorHAnsi"/>
                <w:color w:val="3D3D3D"/>
                <w:u w:val="single"/>
              </w:rPr>
              <w:t>Your friends and family should respect your education enough to allow you to concentrate on your studies during the time you are in class.</w:t>
            </w:r>
            <w:r w:rsidRPr="00783957">
              <w:rPr>
                <w:rFonts w:cstheme="minorHAnsi"/>
                <w:color w:val="3D3D3D"/>
              </w:rPr>
              <w:t>  You can check messages and social media when class is over. </w:t>
            </w:r>
          </w:p>
          <w:p w14:paraId="26A1E275" w14:textId="4B22DB81" w:rsidR="001C2E0D" w:rsidRPr="00415BE4" w:rsidRDefault="001C2E0D" w:rsidP="001C2E0D">
            <w:pPr>
              <w:spacing w:before="180" w:after="180"/>
              <w:rPr>
                <w:rFonts w:cstheme="minorHAnsi"/>
                <w:color w:val="365F91" w:themeColor="accent1" w:themeShade="BF"/>
              </w:rPr>
            </w:pPr>
            <w:r w:rsidRPr="00415BE4">
              <w:rPr>
                <w:rFonts w:cstheme="minorHAnsi"/>
                <w:color w:val="365F91" w:themeColor="accent1" w:themeShade="BF"/>
              </w:rPr>
              <w:t xml:space="preserve">If you </w:t>
            </w:r>
            <w:proofErr w:type="gramStart"/>
            <w:r w:rsidRPr="00415BE4">
              <w:rPr>
                <w:rFonts w:cstheme="minorHAnsi"/>
                <w:color w:val="365F91" w:themeColor="accent1" w:themeShade="BF"/>
              </w:rPr>
              <w:t>find this to be</w:t>
            </w:r>
            <w:proofErr w:type="gramEnd"/>
            <w:r w:rsidRPr="00415BE4">
              <w:rPr>
                <w:rFonts w:cstheme="minorHAnsi"/>
                <w:color w:val="365F91" w:themeColor="accent1" w:themeShade="BF"/>
              </w:rPr>
              <w:t xml:space="preserve"> impossible for you to ignore your phone for the duration of class</w:t>
            </w:r>
            <w:r w:rsidR="00E67C59">
              <w:rPr>
                <w:rFonts w:cstheme="minorHAnsi"/>
                <w:color w:val="365F91" w:themeColor="accent1" w:themeShade="BF"/>
              </w:rPr>
              <w:t>,</w:t>
            </w:r>
            <w:r w:rsidRPr="00415BE4">
              <w:rPr>
                <w:rFonts w:cstheme="minorHAnsi"/>
                <w:color w:val="365F91" w:themeColor="accent1" w:themeShade="BF"/>
              </w:rPr>
              <w:t xml:space="preserve"> consider that you might have a problem.  There are strategies for handling this, including counseling.</w:t>
            </w:r>
          </w:p>
          <w:p w14:paraId="2B796B09" w14:textId="134BCBDE" w:rsidR="001C2E0D" w:rsidRPr="00783957" w:rsidRDefault="001C2E0D" w:rsidP="001C2E0D">
            <w:pPr>
              <w:spacing w:before="180" w:after="180"/>
              <w:rPr>
                <w:rFonts w:cstheme="minorHAnsi"/>
                <w:color w:val="3D3D3D"/>
              </w:rPr>
            </w:pPr>
            <w:r w:rsidRPr="00783957">
              <w:rPr>
                <w:rFonts w:cstheme="minorHAnsi"/>
                <w:b/>
                <w:bCs/>
                <w:color w:val="3D3D3D"/>
              </w:rPr>
              <w:t>Phones should be stored in your backpack or purse for the duration of class</w:t>
            </w:r>
            <w:r w:rsidRPr="00783957">
              <w:rPr>
                <w:rFonts w:cstheme="minorHAnsi"/>
                <w:color w:val="3D3D3D"/>
              </w:rPr>
              <w:t xml:space="preserve">.  If you have a situation necessitating that your </w:t>
            </w:r>
            <w:proofErr w:type="gramStart"/>
            <w:r w:rsidRPr="00783957">
              <w:rPr>
                <w:rFonts w:cstheme="minorHAnsi"/>
                <w:color w:val="3D3D3D"/>
              </w:rPr>
              <w:t>phone</w:t>
            </w:r>
            <w:proofErr w:type="gramEnd"/>
            <w:r w:rsidRPr="00783957">
              <w:rPr>
                <w:rFonts w:cstheme="minorHAnsi"/>
                <w:color w:val="3D3D3D"/>
              </w:rPr>
              <w:t xml:space="preserve"> be on your desk during class.  If there is not a rare situation </w:t>
            </w:r>
            <w:proofErr w:type="gramStart"/>
            <w:r w:rsidRPr="00783957">
              <w:rPr>
                <w:rFonts w:cstheme="minorHAnsi"/>
                <w:color w:val="3D3D3D"/>
              </w:rPr>
              <w:t>necessitating that</w:t>
            </w:r>
            <w:proofErr w:type="gramEnd"/>
            <w:r w:rsidRPr="00783957">
              <w:rPr>
                <w:rFonts w:cstheme="minorHAnsi"/>
                <w:color w:val="3D3D3D"/>
              </w:rPr>
              <w:t xml:space="preserve"> you </w:t>
            </w:r>
            <w:proofErr w:type="gramStart"/>
            <w:r w:rsidRPr="00783957">
              <w:rPr>
                <w:rFonts w:cstheme="minorHAnsi"/>
                <w:color w:val="3D3D3D"/>
              </w:rPr>
              <w:t>be</w:t>
            </w:r>
            <w:proofErr w:type="gramEnd"/>
            <w:r w:rsidRPr="00783957">
              <w:rPr>
                <w:rFonts w:cstheme="minorHAnsi"/>
                <w:color w:val="3D3D3D"/>
              </w:rPr>
              <w:t xml:space="preserve"> connected to the world outside, your phone is a distraction.</w:t>
            </w:r>
          </w:p>
          <w:p w14:paraId="5C7EC75F" w14:textId="7EBB64F5" w:rsidR="001C2E0D" w:rsidRPr="001C2E0D" w:rsidRDefault="001C2E0D" w:rsidP="001C2E0D">
            <w:pPr>
              <w:spacing w:before="100" w:beforeAutospacing="1" w:after="100" w:afterAutospacing="1"/>
              <w:rPr>
                <w:rFonts w:cstheme="minorHAnsi"/>
                <w:b/>
                <w:bCs/>
                <w:color w:val="FF0000"/>
                <w:u w:val="single"/>
              </w:rPr>
            </w:pPr>
            <w:r w:rsidRPr="00783957">
              <w:rPr>
                <w:rFonts w:cstheme="minorHAnsi"/>
                <w:b/>
                <w:bCs/>
                <w:color w:val="FF0000"/>
              </w:rPr>
              <w:t>Research indicates that phones, tablets and laptops are more of a distraction than a help.</w:t>
            </w:r>
            <w:r w:rsidRPr="00783957">
              <w:rPr>
                <w:rFonts w:cstheme="minorHAnsi"/>
                <w:color w:val="FF0000"/>
              </w:rPr>
              <w:t>  </w:t>
            </w:r>
            <w:r w:rsidRPr="00783957">
              <w:rPr>
                <w:rFonts w:cstheme="minorHAnsi"/>
                <w:b/>
                <w:bCs/>
                <w:color w:val="FF0000"/>
                <w:u w:val="single"/>
              </w:rPr>
              <w:t xml:space="preserve">Not only are they a distraction to you, </w:t>
            </w:r>
            <w:proofErr w:type="gramStart"/>
            <w:r w:rsidRPr="00783957">
              <w:rPr>
                <w:rFonts w:cstheme="minorHAnsi"/>
                <w:b/>
                <w:bCs/>
                <w:color w:val="FF0000"/>
                <w:u w:val="single"/>
              </w:rPr>
              <w:t>your devices are</w:t>
            </w:r>
            <w:proofErr w:type="gramEnd"/>
            <w:r w:rsidRPr="00783957">
              <w:rPr>
                <w:rFonts w:cstheme="minorHAnsi"/>
                <w:b/>
                <w:bCs/>
                <w:color w:val="FF0000"/>
                <w:u w:val="single"/>
              </w:rPr>
              <w:t xml:space="preserve"> a distraction to everyone around and behind you.</w:t>
            </w:r>
          </w:p>
        </w:tc>
      </w:tr>
      <w:tr w:rsidR="001C2E0D" w:rsidRPr="001273FF" w14:paraId="460B1375" w14:textId="77777777" w:rsidTr="00DD45D6">
        <w:tc>
          <w:tcPr>
            <w:tcW w:w="1785" w:type="dxa"/>
          </w:tcPr>
          <w:p w14:paraId="5994E219" w14:textId="5FE46FA9" w:rsidR="001C2E0D" w:rsidRDefault="001C2E0D" w:rsidP="001C2E0D">
            <w:pPr>
              <w:rPr>
                <w:b/>
                <w:bCs/>
              </w:rPr>
            </w:pPr>
            <w:r w:rsidRPr="00783957">
              <w:rPr>
                <w:rFonts w:cstheme="minorHAnsi"/>
                <w:b/>
                <w:bCs/>
                <w:color w:val="3D3D3D"/>
              </w:rPr>
              <w:t>Class Civility</w:t>
            </w:r>
          </w:p>
        </w:tc>
        <w:tc>
          <w:tcPr>
            <w:tcW w:w="7565" w:type="dxa"/>
            <w:vAlign w:val="center"/>
          </w:tcPr>
          <w:p w14:paraId="498FDBEA" w14:textId="77777777" w:rsidR="001C2E0D" w:rsidRDefault="001C2E0D" w:rsidP="001C2E0D">
            <w:pPr>
              <w:rPr>
                <w:rFonts w:cstheme="minorHAnsi"/>
                <w:b/>
                <w:bCs/>
                <w:i/>
                <w:iCs/>
                <w:color w:val="3D3D3D"/>
              </w:rPr>
            </w:pPr>
            <w:r w:rsidRPr="00783957">
              <w:rPr>
                <w:rFonts w:cstheme="minorHAnsi"/>
                <w:i/>
                <w:iCs/>
                <w:color w:val="3D3D3D"/>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w:t>
            </w:r>
            <w:r w:rsidRPr="00783957">
              <w:rPr>
                <w:rFonts w:cstheme="minorHAnsi"/>
                <w:i/>
                <w:iCs/>
                <w:color w:val="3D3D3D"/>
              </w:rPr>
              <w:lastRenderedPageBreak/>
              <w:t xml:space="preserve">and the instructor may refer the student to the Center for Student Rights and Responsibilities to consider whether the student’s conduct violated the Code of Student Conduct. The University’s expectations for </w:t>
            </w:r>
            <w:proofErr w:type="gramStart"/>
            <w:r w:rsidRPr="00783957">
              <w:rPr>
                <w:rFonts w:cstheme="minorHAnsi"/>
                <w:i/>
                <w:iCs/>
                <w:color w:val="3D3D3D"/>
              </w:rPr>
              <w:t>student</w:t>
            </w:r>
            <w:proofErr w:type="gramEnd"/>
            <w:r w:rsidRPr="00783957">
              <w:rPr>
                <w:rFonts w:cstheme="minorHAnsi"/>
                <w:i/>
                <w:iCs/>
                <w:color w:val="3D3D3D"/>
              </w:rPr>
              <w:t xml:space="preserve"> conduct apply to all instructional forums, including university and electronic classrooms, labs, discussion groups, field trips, etc. The Code of Student Conduct can be found at </w:t>
            </w:r>
            <w:hyperlink r:id="rId10" w:history="1">
              <w:r w:rsidRPr="00783957">
                <w:rPr>
                  <w:rStyle w:val="Hyperlink"/>
                  <w:rFonts w:cstheme="minorHAnsi"/>
                  <w:i/>
                  <w:iCs/>
                </w:rPr>
                <w:t>http://www.unt.edu/csrr/student_conduct/index.html</w:t>
              </w:r>
            </w:hyperlink>
            <w:r w:rsidRPr="00783957">
              <w:rPr>
                <w:rFonts w:cstheme="minorHAnsi"/>
                <w:i/>
                <w:iCs/>
                <w:color w:val="3D3D3D"/>
              </w:rPr>
              <w:t xml:space="preserve"> (see the section on </w:t>
            </w:r>
            <w:r w:rsidRPr="00783957">
              <w:rPr>
                <w:rFonts w:cstheme="minorHAnsi"/>
                <w:b/>
                <w:bCs/>
                <w:i/>
                <w:iCs/>
                <w:color w:val="3D3D3D"/>
              </w:rPr>
              <w:t>Acts Affecting the University Community)</w:t>
            </w:r>
          </w:p>
          <w:p w14:paraId="3FB2B65E" w14:textId="3D04BDCA" w:rsidR="001C2E0D" w:rsidRPr="001C2E0D" w:rsidRDefault="001C2E0D" w:rsidP="001C2E0D">
            <w:pPr>
              <w:rPr>
                <w:rFonts w:cstheme="minorHAnsi"/>
                <w:color w:val="3D3D3D"/>
              </w:rPr>
            </w:pPr>
          </w:p>
        </w:tc>
      </w:tr>
      <w:tr w:rsidR="001C2E0D" w:rsidRPr="001273FF" w14:paraId="31D45A3D" w14:textId="77777777" w:rsidTr="00DD45D6">
        <w:tc>
          <w:tcPr>
            <w:tcW w:w="1785" w:type="dxa"/>
          </w:tcPr>
          <w:p w14:paraId="359DFDC2" w14:textId="3C667C55" w:rsidR="001C2E0D" w:rsidRDefault="001C2E0D" w:rsidP="001C2E0D">
            <w:pPr>
              <w:rPr>
                <w:b/>
                <w:bCs/>
              </w:rPr>
            </w:pPr>
            <w:r w:rsidRPr="00783957">
              <w:rPr>
                <w:rFonts w:cstheme="minorHAnsi"/>
                <w:b/>
                <w:bCs/>
                <w:color w:val="3D3D3D"/>
              </w:rPr>
              <w:lastRenderedPageBreak/>
              <w:t>Academic Dishonesty</w:t>
            </w:r>
          </w:p>
        </w:tc>
        <w:tc>
          <w:tcPr>
            <w:tcW w:w="7565" w:type="dxa"/>
            <w:vAlign w:val="center"/>
          </w:tcPr>
          <w:p w14:paraId="42BC8AF7" w14:textId="77777777" w:rsidR="001C2E0D" w:rsidRPr="00783957" w:rsidRDefault="001C2E0D" w:rsidP="001C2E0D">
            <w:pPr>
              <w:spacing w:before="180" w:after="180"/>
              <w:rPr>
                <w:rFonts w:cstheme="minorHAnsi"/>
                <w:color w:val="3D3D3D"/>
              </w:rPr>
            </w:pPr>
            <w:r w:rsidRPr="00783957">
              <w:rPr>
                <w:rFonts w:cstheme="minorHAnsi"/>
                <w:color w:val="3D3D3D"/>
              </w:rPr>
              <w:t>Academic dishonesty includes, but is not limited to, the use of any unauthorized assistance in taking quizzes, tests, or exams; dependence upon the aid of sources beyond those authorized by the instructor, the acquisition of tests or other material belonging to a faculty member, dual submission of a paper or project, re-submission of a paper or project to a different class without express permission from the instructors, or any other act designed to give a student an unfair advantage. </w:t>
            </w:r>
            <w:r w:rsidRPr="00783957">
              <w:rPr>
                <w:rFonts w:cstheme="minorHAnsi"/>
                <w:b/>
                <w:bCs/>
                <w:color w:val="3D3D3D"/>
                <w:u w:val="single"/>
              </w:rPr>
              <w:t>Plagiarism includes the paraphrase or direct quotation of published or unpublished works without full and clear acknowledgment of the author/source.</w:t>
            </w:r>
            <w:r w:rsidRPr="00783957">
              <w:rPr>
                <w:rFonts w:cstheme="minorHAnsi"/>
                <w:color w:val="3D3D3D"/>
              </w:rPr>
              <w:t> Academic dishonesty will bring about disciplinary action which may include expulsion from the university. This is explained in the UNT Student Handbook.</w:t>
            </w:r>
          </w:p>
          <w:p w14:paraId="562C0783" w14:textId="77777777" w:rsidR="001C2E0D" w:rsidRPr="00783957" w:rsidRDefault="001C2E0D" w:rsidP="001C2E0D">
            <w:pPr>
              <w:spacing w:before="180" w:after="180"/>
              <w:rPr>
                <w:rFonts w:cstheme="minorHAnsi"/>
                <w:color w:val="3D3D3D"/>
              </w:rPr>
            </w:pPr>
            <w:r w:rsidRPr="00783957">
              <w:rPr>
                <w:rFonts w:cstheme="minorHAnsi"/>
                <w:b/>
                <w:bCs/>
                <w:color w:val="3D3D3D"/>
              </w:rPr>
              <w:t>Dr. Kinley’s policies and penalties for academic dishonesty</w:t>
            </w:r>
            <w:r w:rsidRPr="00783957">
              <w:rPr>
                <w:rFonts w:cstheme="minorHAnsi"/>
                <w:color w:val="3D3D3D"/>
              </w:rPr>
              <w:t>:</w:t>
            </w:r>
          </w:p>
          <w:p w14:paraId="72290800" w14:textId="5415422F" w:rsidR="001C2E0D" w:rsidRPr="00783957" w:rsidRDefault="001C2E0D" w:rsidP="001C2E0D">
            <w:pPr>
              <w:numPr>
                <w:ilvl w:val="0"/>
                <w:numId w:val="28"/>
              </w:numPr>
              <w:spacing w:before="100" w:beforeAutospacing="1" w:after="100" w:afterAutospacing="1"/>
              <w:ind w:left="375"/>
              <w:rPr>
                <w:rFonts w:cstheme="minorHAnsi"/>
                <w:color w:val="3D3D3D"/>
              </w:rPr>
            </w:pPr>
            <w:r w:rsidRPr="00783957">
              <w:rPr>
                <w:rFonts w:cstheme="minorHAnsi"/>
                <w:b/>
                <w:bCs/>
                <w:color w:val="3D3D3D"/>
              </w:rPr>
              <w:t>Cheating</w:t>
            </w:r>
            <w:r w:rsidRPr="00783957">
              <w:rPr>
                <w:rFonts w:cstheme="minorHAnsi"/>
                <w:color w:val="3D3D3D"/>
              </w:rPr>
              <w:t xml:space="preserve"> on an exam will result in </w:t>
            </w:r>
            <w:r>
              <w:rPr>
                <w:rFonts w:cstheme="minorHAnsi"/>
                <w:color w:val="3D3D3D"/>
              </w:rPr>
              <w:t xml:space="preserve">zero on that exam.  I define cheating as </w:t>
            </w:r>
            <w:r w:rsidRPr="00783957">
              <w:rPr>
                <w:rFonts w:cstheme="minorHAnsi"/>
                <w:color w:val="3D3D3D"/>
              </w:rPr>
              <w:t>use of unauthorized assistance to take the exam</w:t>
            </w:r>
            <w:r>
              <w:rPr>
                <w:rFonts w:cstheme="minorHAnsi"/>
                <w:color w:val="3D3D3D"/>
              </w:rPr>
              <w:t xml:space="preserve"> – notes, laptop, formulas </w:t>
            </w:r>
            <w:proofErr w:type="spellStart"/>
            <w:r>
              <w:rPr>
                <w:rFonts w:cstheme="minorHAnsi"/>
                <w:color w:val="3D3D3D"/>
              </w:rPr>
              <w:t>cheatsheet</w:t>
            </w:r>
            <w:proofErr w:type="spellEnd"/>
            <w:r>
              <w:rPr>
                <w:rFonts w:cstheme="minorHAnsi"/>
                <w:color w:val="3D3D3D"/>
              </w:rPr>
              <w:t xml:space="preserve">, and internet are included in this list.  </w:t>
            </w:r>
          </w:p>
          <w:p w14:paraId="2B24D8EB" w14:textId="77777777" w:rsidR="001C2E0D" w:rsidRPr="00783957" w:rsidRDefault="001C2E0D" w:rsidP="001C2E0D">
            <w:pPr>
              <w:numPr>
                <w:ilvl w:val="0"/>
                <w:numId w:val="28"/>
              </w:numPr>
              <w:spacing w:before="100" w:beforeAutospacing="1" w:after="100" w:afterAutospacing="1"/>
              <w:ind w:left="375"/>
              <w:rPr>
                <w:rFonts w:cstheme="minorHAnsi"/>
                <w:color w:val="3D3D3D"/>
              </w:rPr>
            </w:pPr>
            <w:r w:rsidRPr="00783957">
              <w:rPr>
                <w:rFonts w:cstheme="minorHAnsi"/>
                <w:b/>
                <w:bCs/>
                <w:color w:val="3D3D3D"/>
              </w:rPr>
              <w:t>Dual submission</w:t>
            </w:r>
            <w:r w:rsidRPr="00783957">
              <w:rPr>
                <w:rFonts w:cstheme="minorHAnsi"/>
                <w:color w:val="3D3D3D"/>
              </w:rPr>
              <w:t> of a paper or project or re-submission of a paper or project to a different class without express permission from the instructor will result in automatic failure from the course.</w:t>
            </w:r>
          </w:p>
          <w:p w14:paraId="3FA27F05" w14:textId="77777777" w:rsidR="001C2E0D" w:rsidRPr="00783957" w:rsidRDefault="001C2E0D" w:rsidP="001C2E0D">
            <w:pPr>
              <w:numPr>
                <w:ilvl w:val="0"/>
                <w:numId w:val="28"/>
              </w:numPr>
              <w:spacing w:before="100" w:beforeAutospacing="1" w:after="100" w:afterAutospacing="1"/>
              <w:ind w:left="375"/>
              <w:rPr>
                <w:rFonts w:cstheme="minorHAnsi"/>
                <w:color w:val="3D3D3D"/>
              </w:rPr>
            </w:pPr>
            <w:r w:rsidRPr="00783957">
              <w:rPr>
                <w:rFonts w:cstheme="minorHAnsi"/>
                <w:b/>
                <w:bCs/>
                <w:color w:val="3D3D3D"/>
              </w:rPr>
              <w:t>Plagiarism</w:t>
            </w:r>
            <w:r w:rsidRPr="00783957">
              <w:rPr>
                <w:rFonts w:cstheme="minorHAnsi"/>
                <w:color w:val="3D3D3D"/>
              </w:rPr>
              <w:t xml:space="preserve"> (depending on the severity) will </w:t>
            </w:r>
            <w:proofErr w:type="gramStart"/>
            <w:r w:rsidRPr="00783957">
              <w:rPr>
                <w:rFonts w:cstheme="minorHAnsi"/>
                <w:color w:val="3D3D3D"/>
              </w:rPr>
              <w:t>result</w:t>
            </w:r>
            <w:proofErr w:type="gramEnd"/>
            <w:r w:rsidRPr="00783957">
              <w:rPr>
                <w:rFonts w:cstheme="minorHAnsi"/>
                <w:color w:val="3D3D3D"/>
              </w:rPr>
              <w:t xml:space="preserve"> no credit on an assessment or failure from the course.  Resources, including your textbook, must be cited in-text and a bibliography is expected.  This applies to all work that does not result from only your own research.  If you use your textbook, for example, it must be cited.</w:t>
            </w:r>
          </w:p>
          <w:p w14:paraId="57EFBFE0" w14:textId="77777777" w:rsidR="001C2E0D" w:rsidRPr="00783957" w:rsidRDefault="001C2E0D" w:rsidP="001C2E0D">
            <w:pPr>
              <w:numPr>
                <w:ilvl w:val="0"/>
                <w:numId w:val="28"/>
              </w:numPr>
              <w:spacing w:before="100" w:beforeAutospacing="1" w:after="100" w:afterAutospacing="1"/>
              <w:ind w:left="375"/>
              <w:rPr>
                <w:rFonts w:cstheme="minorHAnsi"/>
                <w:color w:val="3D3D3D"/>
              </w:rPr>
            </w:pPr>
            <w:r w:rsidRPr="00783957">
              <w:rPr>
                <w:rFonts w:cstheme="minorHAnsi"/>
                <w:b/>
                <w:bCs/>
                <w:color w:val="3D3D3D"/>
              </w:rPr>
              <w:t>Fabrication </w:t>
            </w:r>
            <w:r w:rsidRPr="00783957">
              <w:rPr>
                <w:rFonts w:cstheme="minorHAnsi"/>
                <w:color w:val="3D3D3D"/>
              </w:rPr>
              <w:t>or inventing any information, data or research as a part of an academic exercise will result in no credit on an assessment and/or failure from the class.</w:t>
            </w:r>
          </w:p>
          <w:p w14:paraId="23A0E525" w14:textId="77777777" w:rsidR="001C2E0D" w:rsidRPr="00783957" w:rsidRDefault="001C2E0D" w:rsidP="001C2E0D">
            <w:pPr>
              <w:numPr>
                <w:ilvl w:val="0"/>
                <w:numId w:val="28"/>
              </w:numPr>
              <w:spacing w:before="100" w:beforeAutospacing="1" w:after="100" w:afterAutospacing="1"/>
              <w:ind w:left="375"/>
              <w:rPr>
                <w:rFonts w:cstheme="minorHAnsi"/>
                <w:color w:val="3D3D3D"/>
              </w:rPr>
            </w:pPr>
            <w:r w:rsidRPr="00783957">
              <w:rPr>
                <w:rFonts w:cstheme="minorHAnsi"/>
                <w:b/>
                <w:bCs/>
                <w:color w:val="3D3D3D"/>
              </w:rPr>
              <w:t>Facilitating Academic Dishonesty </w:t>
            </w:r>
            <w:r w:rsidRPr="00783957">
              <w:rPr>
                <w:rFonts w:cstheme="minorHAnsi"/>
                <w:color w:val="3D3D3D"/>
              </w:rPr>
              <w:t>or assisting another in the commission of academic dishonesty will result in failure from the class.</w:t>
            </w:r>
          </w:p>
          <w:p w14:paraId="6E837E13" w14:textId="77777777" w:rsidR="001C2E0D" w:rsidRDefault="001C2E0D" w:rsidP="001C2E0D">
            <w:pPr>
              <w:numPr>
                <w:ilvl w:val="0"/>
                <w:numId w:val="28"/>
              </w:numPr>
              <w:spacing w:before="100" w:beforeAutospacing="1" w:after="100" w:afterAutospacing="1"/>
              <w:ind w:left="375"/>
              <w:rPr>
                <w:rFonts w:cstheme="minorHAnsi"/>
                <w:color w:val="3D3D3D"/>
              </w:rPr>
            </w:pPr>
            <w:r w:rsidRPr="00783957">
              <w:rPr>
                <w:rFonts w:cstheme="minorHAnsi"/>
                <w:b/>
                <w:bCs/>
                <w:color w:val="3D3D3D"/>
              </w:rPr>
              <w:t>Sabotage </w:t>
            </w:r>
            <w:r w:rsidRPr="00783957">
              <w:rPr>
                <w:rFonts w:cstheme="minorHAnsi"/>
                <w:color w:val="3D3D3D"/>
              </w:rPr>
              <w:t>or acting to prevent others from completing their work or willfully disrupting the academic work will result in failure from the class.</w:t>
            </w:r>
          </w:p>
          <w:p w14:paraId="091CD2EC" w14:textId="4588A39A" w:rsidR="001C2E0D" w:rsidRPr="00783957" w:rsidRDefault="001C2E0D" w:rsidP="001C2E0D">
            <w:pPr>
              <w:spacing w:before="180" w:after="180"/>
              <w:rPr>
                <w:rFonts w:cstheme="minorHAnsi"/>
                <w:b/>
                <w:bCs/>
                <w:color w:val="3D3D3D"/>
              </w:rPr>
            </w:pPr>
            <w:r w:rsidRPr="00A500F0">
              <w:rPr>
                <w:rFonts w:cstheme="minorHAnsi"/>
                <w:b/>
                <w:bCs/>
              </w:rPr>
              <w:t>Use of Artificial Intelligence</w:t>
            </w:r>
            <w:r>
              <w:rPr>
                <w:rFonts w:cstheme="minorHAnsi"/>
                <w:color w:val="3D3D3D"/>
              </w:rPr>
              <w:t xml:space="preserve"> is not appropriate for the assignments in this class unless clearly authorized in the directions for the assignment.  Obvious use of AI tools will result in a grade of Zero for that assignment or test answer.  If you feel that you need the use of AI instead of your own </w:t>
            </w:r>
            <w:r>
              <w:rPr>
                <w:rFonts w:cstheme="minorHAnsi"/>
                <w:color w:val="3D3D3D"/>
              </w:rPr>
              <w:lastRenderedPageBreak/>
              <w:t>observations and thinking, you must cite the sources per the APA writing style.  This will likely require research beyond what ChatGPT and other programs will provide for you.</w:t>
            </w:r>
          </w:p>
        </w:tc>
      </w:tr>
      <w:tr w:rsidR="001C2E0D" w:rsidRPr="001273FF" w14:paraId="7972A836" w14:textId="77777777" w:rsidTr="00DD45D6">
        <w:tc>
          <w:tcPr>
            <w:tcW w:w="1785" w:type="dxa"/>
          </w:tcPr>
          <w:p w14:paraId="41372105" w14:textId="25F918CC" w:rsidR="001C2E0D" w:rsidRDefault="001C2E0D" w:rsidP="001C2E0D">
            <w:pPr>
              <w:rPr>
                <w:b/>
                <w:bCs/>
              </w:rPr>
            </w:pPr>
            <w:r>
              <w:rPr>
                <w:rFonts w:cstheme="minorHAnsi"/>
                <w:b/>
                <w:bCs/>
                <w:color w:val="3D3D3D"/>
              </w:rPr>
              <w:lastRenderedPageBreak/>
              <w:t>MDR AI Policy</w:t>
            </w:r>
          </w:p>
        </w:tc>
        <w:tc>
          <w:tcPr>
            <w:tcW w:w="7565" w:type="dxa"/>
            <w:vAlign w:val="center"/>
          </w:tcPr>
          <w:p w14:paraId="60391962" w14:textId="77777777" w:rsidR="001C2E0D" w:rsidRPr="001C2E0D" w:rsidRDefault="001C2E0D" w:rsidP="001C2E0D">
            <w:pPr>
              <w:pStyle w:val="ListParagraph"/>
              <w:numPr>
                <w:ilvl w:val="0"/>
                <w:numId w:val="29"/>
              </w:numPr>
              <w:tabs>
                <w:tab w:val="num" w:pos="389"/>
              </w:tabs>
              <w:spacing w:before="180" w:after="180"/>
              <w:contextualSpacing/>
              <w:rPr>
                <w:rFonts w:ascii="Times New Roman" w:eastAsia="Times New Roman" w:hAnsi="Times New Roman" w:cstheme="minorHAnsi"/>
                <w:color w:val="3D3D3D"/>
              </w:rPr>
            </w:pPr>
            <w:r w:rsidRPr="001C2E0D">
              <w:rPr>
                <w:rFonts w:ascii="Times New Roman" w:eastAsia="Times New Roman" w:hAnsi="Times New Roman" w:cstheme="minorHAnsi"/>
                <w:color w:val="3D3D3D"/>
              </w:rPr>
              <w:t>Submitting assignments that use Generative AI without proper citation or indication of its use is plagiarism. It is a substitute for your own creative thought and effort. Your brain continues to develop and make connections throughout your life; train your brain, not AI.</w:t>
            </w:r>
          </w:p>
          <w:p w14:paraId="098FA530" w14:textId="77777777" w:rsidR="001C2E0D" w:rsidRPr="001C2E0D" w:rsidRDefault="001C2E0D" w:rsidP="001C2E0D">
            <w:pPr>
              <w:pStyle w:val="ListParagraph"/>
              <w:numPr>
                <w:ilvl w:val="0"/>
                <w:numId w:val="29"/>
              </w:numPr>
              <w:tabs>
                <w:tab w:val="num" w:pos="389"/>
              </w:tabs>
              <w:spacing w:before="180" w:after="180"/>
              <w:contextualSpacing/>
              <w:rPr>
                <w:rFonts w:ascii="Times New Roman" w:eastAsia="Times New Roman" w:hAnsi="Times New Roman" w:cstheme="minorHAnsi"/>
                <w:color w:val="3D3D3D"/>
              </w:rPr>
            </w:pPr>
            <w:r w:rsidRPr="001C2E0D">
              <w:rPr>
                <w:rFonts w:ascii="Times New Roman" w:eastAsia="Times New Roman" w:hAnsi="Times New Roman" w:cstheme="minorHAnsi"/>
                <w:color w:val="3D3D3D"/>
              </w:rPr>
              <w:t>Instructors will monitor AI use and will check student work for ethical use according to their policies.</w:t>
            </w:r>
          </w:p>
          <w:p w14:paraId="66C0DB15" w14:textId="77777777" w:rsidR="001C2E0D" w:rsidRPr="001C2E0D" w:rsidRDefault="001C2E0D" w:rsidP="001C2E0D">
            <w:pPr>
              <w:pStyle w:val="ListParagraph"/>
              <w:numPr>
                <w:ilvl w:val="0"/>
                <w:numId w:val="29"/>
              </w:numPr>
              <w:tabs>
                <w:tab w:val="num" w:pos="389"/>
              </w:tabs>
              <w:spacing w:before="180" w:after="180"/>
              <w:contextualSpacing/>
              <w:rPr>
                <w:rFonts w:ascii="Times New Roman" w:eastAsia="Times New Roman" w:hAnsi="Times New Roman" w:cstheme="minorHAnsi"/>
                <w:color w:val="3D3D3D"/>
              </w:rPr>
            </w:pPr>
            <w:r w:rsidRPr="001C2E0D">
              <w:rPr>
                <w:rFonts w:ascii="Times New Roman" w:eastAsia="Times New Roman" w:hAnsi="Times New Roman" w:cstheme="minorHAnsi"/>
                <w:color w:val="3D3D3D"/>
              </w:rPr>
              <w:t>Every instructor has consequences stated for plagiarism in their policies. A range of disciplinary actions may result from any finding of academic dishonesty (for example, admonition, class failure, expulsion) depending upon the severity of the misconduct. Plagiarism will be reported to the UNT Academic Integrity Officer.</w:t>
            </w:r>
          </w:p>
          <w:p w14:paraId="0FA19AC2" w14:textId="77777777" w:rsidR="001C2E0D" w:rsidRPr="001C2E0D" w:rsidRDefault="001C2E0D" w:rsidP="001C2E0D">
            <w:pPr>
              <w:pStyle w:val="ListParagraph"/>
              <w:numPr>
                <w:ilvl w:val="0"/>
                <w:numId w:val="29"/>
              </w:numPr>
              <w:tabs>
                <w:tab w:val="num" w:pos="389"/>
              </w:tabs>
              <w:spacing w:before="180" w:after="180"/>
              <w:contextualSpacing/>
              <w:rPr>
                <w:rFonts w:ascii="Times New Roman" w:eastAsia="Times New Roman" w:hAnsi="Times New Roman" w:cstheme="minorHAnsi"/>
                <w:color w:val="3D3D3D"/>
              </w:rPr>
            </w:pPr>
            <w:r w:rsidRPr="001C2E0D">
              <w:rPr>
                <w:rFonts w:ascii="Times New Roman" w:eastAsia="Times New Roman" w:hAnsi="Times New Roman" w:cstheme="minorHAnsi"/>
                <w:color w:val="3D3D3D"/>
              </w:rPr>
              <w:t>Policies may differ between instructors and courses. Read the syllabus and course policies, especially for the consequences. a. If you are allowed by your instructor to use any Generative AI in a course, you must disclose and cite its use by including citations in APA style. b. If you are allowed by your instructor to use any Generative AI in a course, you must also carefully check for errors. Here are a few cautions to consider before submitting an assignment that uses Generative AI: "hallucinations" or fictitious information, being wrong, and oversimplified, low quality, or generic results. It also tends to replicate and amplify any biases or inaccuracies that exist in the training sources or the Internet.</w:t>
            </w:r>
          </w:p>
          <w:p w14:paraId="45BACE0E" w14:textId="77777777" w:rsidR="001C2E0D" w:rsidRPr="001C2E0D" w:rsidRDefault="001C2E0D" w:rsidP="001C2E0D">
            <w:pPr>
              <w:pStyle w:val="ListParagraph"/>
              <w:numPr>
                <w:ilvl w:val="0"/>
                <w:numId w:val="29"/>
              </w:numPr>
              <w:tabs>
                <w:tab w:val="num" w:pos="389"/>
              </w:tabs>
              <w:spacing w:before="180" w:after="180"/>
              <w:contextualSpacing/>
              <w:rPr>
                <w:rFonts w:ascii="Times New Roman" w:eastAsia="Times New Roman" w:hAnsi="Times New Roman" w:cstheme="minorHAnsi"/>
                <w:color w:val="3D3D3D"/>
              </w:rPr>
            </w:pPr>
            <w:r w:rsidRPr="001C2E0D">
              <w:rPr>
                <w:rFonts w:ascii="Times New Roman" w:eastAsia="Times New Roman" w:hAnsi="Times New Roman" w:cstheme="minorHAnsi"/>
                <w:color w:val="3D3D3D"/>
              </w:rPr>
              <w:t xml:space="preserve">To protect student data privacy, students are prohibited from the submission of personally identifying information to Generative AI systems. </w:t>
            </w:r>
          </w:p>
          <w:p w14:paraId="7AFA8FFC" w14:textId="2A7FD72A" w:rsidR="001C2E0D" w:rsidRPr="001C2E0D" w:rsidRDefault="001C2E0D" w:rsidP="001C2E0D">
            <w:pPr>
              <w:spacing w:before="180" w:after="180"/>
              <w:rPr>
                <w:rFonts w:cstheme="minorHAnsi"/>
                <w:color w:val="3D3D3D"/>
              </w:rPr>
            </w:pPr>
            <w:r w:rsidRPr="00B35C28">
              <w:rPr>
                <w:rFonts w:cstheme="minorHAnsi"/>
                <w:color w:val="3D3D3D"/>
              </w:rPr>
              <w:t>In this course, the policy is</w:t>
            </w:r>
            <w:r>
              <w:rPr>
                <w:rFonts w:cstheme="minorHAnsi"/>
                <w:color w:val="3D3D3D"/>
              </w:rPr>
              <w:t xml:space="preserve"> don’t use it.  Exam questions and assignments are designed to make AI not worth the trouble.  And, if it looks like you have employed this tool, a grade of -0- will be assigned, regardless of whether the answer is technically correct.  </w:t>
            </w:r>
            <w:r w:rsidRPr="001C2E0D">
              <w:rPr>
                <w:rFonts w:cstheme="minorHAnsi"/>
                <w:color w:val="3D3D3D"/>
              </w:rPr>
              <w:t>Learn the material.  Complete the projects.  You are smarter than AI.</w:t>
            </w:r>
          </w:p>
        </w:tc>
      </w:tr>
    </w:tbl>
    <w:p w14:paraId="4FE0C9DE" w14:textId="77777777" w:rsidR="004C45D4" w:rsidRDefault="0037178D" w:rsidP="004C45D4">
      <w:pPr>
        <w:numPr>
          <w:ilvl w:val="12"/>
          <w:numId w:val="0"/>
        </w:numPr>
        <w:rPr>
          <w:i/>
          <w:iCs/>
        </w:rPr>
      </w:pPr>
      <w:r>
        <w:rPr>
          <w:i/>
          <w:iCs/>
        </w:rPr>
        <w:t>This syllabus is not a contract.  It can be changed at any time for a</w:t>
      </w:r>
      <w:r w:rsidR="004C45D4">
        <w:rPr>
          <w:i/>
          <w:iCs/>
        </w:rPr>
        <w:t>ny reason by the faculty.</w:t>
      </w:r>
    </w:p>
    <w:p w14:paraId="6DC986C3" w14:textId="77777777" w:rsidR="004C45D4" w:rsidRDefault="004C45D4" w:rsidP="004C45D4">
      <w:pPr>
        <w:numPr>
          <w:ilvl w:val="12"/>
          <w:numId w:val="0"/>
        </w:numPr>
        <w:rPr>
          <w:i/>
          <w:iCs/>
        </w:rPr>
      </w:pPr>
    </w:p>
    <w:p w14:paraId="0015AA0C" w14:textId="77777777" w:rsidR="008D1B32" w:rsidRDefault="00662B91">
      <w:pPr>
        <w:rPr>
          <w:b/>
          <w:bCs/>
          <w:sz w:val="32"/>
        </w:rPr>
      </w:pPr>
      <w:r>
        <w:rPr>
          <w:b/>
          <w:bCs/>
          <w:sz w:val="32"/>
        </w:rPr>
        <w:t>Excel Protocol</w:t>
      </w:r>
    </w:p>
    <w:p w14:paraId="69BB489B" w14:textId="1D6BA87F" w:rsidR="008D1B32" w:rsidRPr="008D1B32" w:rsidRDefault="008D1B32"/>
    <w:p w14:paraId="1B4F096E" w14:textId="6045B7EC" w:rsidR="008D1B32" w:rsidRDefault="008D1B32">
      <w:r w:rsidRPr="008D1B32">
        <w:t xml:space="preserve">There are some good general practices for Excel that we will </w:t>
      </w:r>
      <w:r>
        <w:t>follow in this class.  All Excel assignments will have points allotted to good use of this Excel Protocol.</w:t>
      </w:r>
    </w:p>
    <w:p w14:paraId="40378E91" w14:textId="77777777" w:rsidR="008D1B32" w:rsidRDefault="008D1B32"/>
    <w:p w14:paraId="7C44C2CB" w14:textId="5D763ECA" w:rsidR="008D1B32" w:rsidRDefault="008D1B32">
      <w:r>
        <w:rPr>
          <w:b/>
          <w:bCs/>
        </w:rPr>
        <w:lastRenderedPageBreak/>
        <w:t>Title</w:t>
      </w:r>
      <w:r>
        <w:t xml:space="preserve"> – all worksheets should have a title.  This helps you know what you </w:t>
      </w:r>
      <w:proofErr w:type="gramStart"/>
      <w:r>
        <w:t>were</w:t>
      </w:r>
      <w:proofErr w:type="gramEnd"/>
      <w:r>
        <w:t xml:space="preserve"> doing when you return to </w:t>
      </w:r>
      <w:proofErr w:type="gramStart"/>
      <w:r>
        <w:t>the work</w:t>
      </w:r>
      <w:proofErr w:type="gramEnd"/>
      <w:r>
        <w:t>.  It also helps any on your team to know what the page is about.</w:t>
      </w:r>
    </w:p>
    <w:p w14:paraId="50A22344" w14:textId="77777777" w:rsidR="00FE7377" w:rsidRDefault="00FE7377"/>
    <w:p w14:paraId="64979BBF" w14:textId="6A82C8E1" w:rsidR="00FE7377" w:rsidRDefault="00FE7377">
      <w:r>
        <w:rPr>
          <w:b/>
          <w:bCs/>
        </w:rPr>
        <w:t>Math</w:t>
      </w:r>
      <w:r>
        <w:t xml:space="preserve"> – The purpose of Excel is to make the business of math-related problem-solving more efficient.  Excel should be doing the math for you; you should not be using a calculator.</w:t>
      </w:r>
    </w:p>
    <w:p w14:paraId="4E75AF2A" w14:textId="77777777" w:rsidR="00FE7377" w:rsidRPr="00FE7377" w:rsidRDefault="00FE7377"/>
    <w:p w14:paraId="00290BC4" w14:textId="33098FD5" w:rsidR="00FE7377" w:rsidRDefault="00FE7377">
      <w:r>
        <w:rPr>
          <w:b/>
          <w:bCs/>
        </w:rPr>
        <w:t xml:space="preserve">Formulas </w:t>
      </w:r>
      <w:r w:rsidRPr="00FE7377">
        <w:t xml:space="preserve">– </w:t>
      </w:r>
      <w:r>
        <w:t>The major purpose of incorporating Excel into this class is for you to translate the basic arithmetic learning into a more efficient, and sharable format.  Sometimes it is challenging to move a concept from a “picture” used to teach the concept to a linear formula.  We will exercise this muscle!</w:t>
      </w:r>
      <w:r w:rsidRPr="00FE7377">
        <w:t xml:space="preserve"> </w:t>
      </w:r>
      <w:r>
        <w:t>The more you interact with the arithmetic, the stronger the learning.  Learning is the objective.</w:t>
      </w:r>
    </w:p>
    <w:p w14:paraId="4D2F3974" w14:textId="77777777" w:rsidR="00FE7377" w:rsidRDefault="00FE7377"/>
    <w:p w14:paraId="6EBFAE5F" w14:textId="212F6308" w:rsidR="00FE7377" w:rsidRPr="00FE7377" w:rsidRDefault="00FE7377">
      <w:r w:rsidRPr="00FE7377">
        <w:rPr>
          <w:b/>
          <w:bCs/>
        </w:rPr>
        <w:t>Formula Etiquette</w:t>
      </w:r>
      <w:r>
        <w:t xml:space="preserve"> – No data should be in your formula.  All data elements should be communicated by cell address.  This may require some thought about how to set up your spreadsheet.  In this class, we will look at your formulas to be sure you </w:t>
      </w:r>
      <w:proofErr w:type="gramStart"/>
      <w:r>
        <w:t>have an understanding of</w:t>
      </w:r>
      <w:proofErr w:type="gramEnd"/>
      <w:r>
        <w:t xml:space="preserve"> this</w:t>
      </w:r>
      <w:r w:rsidR="00327966">
        <w:t xml:space="preserve"> critical</w:t>
      </w:r>
      <w:r>
        <w:t xml:space="preserve"> concept.</w:t>
      </w:r>
    </w:p>
    <w:p w14:paraId="2476E3C2" w14:textId="77777777" w:rsidR="00AB4246" w:rsidRDefault="00AB4246"/>
    <w:p w14:paraId="7B9AFEAB" w14:textId="000C5F20" w:rsidR="008D1B32" w:rsidRPr="008D1B32" w:rsidRDefault="008D1B32"/>
    <w:p w14:paraId="24586D22" w14:textId="30B09A65" w:rsidR="0014344E" w:rsidRDefault="0014344E" w:rsidP="0014344E">
      <w:r w:rsidRPr="0014344E">
        <w:rPr>
          <w:b/>
          <w:bCs/>
        </w:rPr>
        <w:t>Lesson Plan</w:t>
      </w:r>
      <w:r>
        <w:t xml:space="preserve"> – a more detailed plan will be uploaded into Canvas.</w:t>
      </w:r>
    </w:p>
    <w:p w14:paraId="1CCF9770" w14:textId="77777777" w:rsidR="0014344E" w:rsidRDefault="0014344E" w:rsidP="0014344E"/>
    <w:tbl>
      <w:tblPr>
        <w:tblStyle w:val="TableGrid"/>
        <w:tblW w:w="0" w:type="auto"/>
        <w:tblLook w:val="04A0" w:firstRow="1" w:lastRow="0" w:firstColumn="1" w:lastColumn="0" w:noHBand="0" w:noVBand="1"/>
      </w:tblPr>
      <w:tblGrid>
        <w:gridCol w:w="805"/>
        <w:gridCol w:w="8545"/>
      </w:tblGrid>
      <w:tr w:rsidR="0014344E" w14:paraId="5FB18567" w14:textId="77777777" w:rsidTr="0014344E">
        <w:tc>
          <w:tcPr>
            <w:tcW w:w="805" w:type="dxa"/>
            <w:shd w:val="clear" w:color="auto" w:fill="D9D9D9" w:themeFill="background1" w:themeFillShade="D9"/>
          </w:tcPr>
          <w:p w14:paraId="5EFBE15E" w14:textId="4266989E" w:rsidR="0014344E" w:rsidRPr="0014344E" w:rsidRDefault="0014344E" w:rsidP="0014344E">
            <w:pPr>
              <w:jc w:val="center"/>
              <w:rPr>
                <w:b/>
                <w:bCs/>
              </w:rPr>
            </w:pPr>
            <w:r w:rsidRPr="0014344E">
              <w:rPr>
                <w:b/>
                <w:bCs/>
              </w:rPr>
              <w:t>Week</w:t>
            </w:r>
          </w:p>
        </w:tc>
        <w:tc>
          <w:tcPr>
            <w:tcW w:w="8545" w:type="dxa"/>
            <w:shd w:val="clear" w:color="auto" w:fill="D9D9D9" w:themeFill="background1" w:themeFillShade="D9"/>
          </w:tcPr>
          <w:p w14:paraId="0001CA10" w14:textId="1B72DA01" w:rsidR="0014344E" w:rsidRPr="0014344E" w:rsidRDefault="0014344E" w:rsidP="0014344E">
            <w:pPr>
              <w:jc w:val="center"/>
              <w:rPr>
                <w:b/>
                <w:bCs/>
              </w:rPr>
            </w:pPr>
            <w:r w:rsidRPr="0014344E">
              <w:rPr>
                <w:b/>
                <w:bCs/>
              </w:rPr>
              <w:t>Topic</w:t>
            </w:r>
          </w:p>
        </w:tc>
      </w:tr>
      <w:tr w:rsidR="0014344E" w14:paraId="3246877F" w14:textId="77777777" w:rsidTr="0014344E">
        <w:tc>
          <w:tcPr>
            <w:tcW w:w="805" w:type="dxa"/>
          </w:tcPr>
          <w:p w14:paraId="3857A619" w14:textId="5A7781DD" w:rsidR="0014344E" w:rsidRDefault="0014344E" w:rsidP="0014344E">
            <w:pPr>
              <w:jc w:val="center"/>
            </w:pPr>
            <w:r>
              <w:t>1</w:t>
            </w:r>
          </w:p>
        </w:tc>
        <w:tc>
          <w:tcPr>
            <w:tcW w:w="8545" w:type="dxa"/>
          </w:tcPr>
          <w:p w14:paraId="158BE114" w14:textId="70092CAC" w:rsidR="0014344E" w:rsidRDefault="0014344E" w:rsidP="0014344E">
            <w:r>
              <w:t>Chapter 1</w:t>
            </w:r>
            <w:proofErr w:type="gramStart"/>
            <w:r>
              <w:t>:  Introduction</w:t>
            </w:r>
            <w:proofErr w:type="gramEnd"/>
            <w:r>
              <w:t xml:space="preserve"> &amp; Chapter 2</w:t>
            </w:r>
            <w:proofErr w:type="gramStart"/>
            <w:r>
              <w:t>:  Basic</w:t>
            </w:r>
            <w:proofErr w:type="gramEnd"/>
            <w:r>
              <w:t xml:space="preserve"> Merchandising Mathematics</w:t>
            </w:r>
          </w:p>
        </w:tc>
      </w:tr>
      <w:tr w:rsidR="0014344E" w14:paraId="6FF32A96" w14:textId="77777777" w:rsidTr="0014344E">
        <w:tc>
          <w:tcPr>
            <w:tcW w:w="805" w:type="dxa"/>
          </w:tcPr>
          <w:p w14:paraId="56C8D4B3" w14:textId="35BDE981" w:rsidR="0014344E" w:rsidRDefault="0014344E" w:rsidP="0014344E">
            <w:pPr>
              <w:jc w:val="center"/>
            </w:pPr>
            <w:r>
              <w:t>2</w:t>
            </w:r>
          </w:p>
        </w:tc>
        <w:tc>
          <w:tcPr>
            <w:tcW w:w="8545" w:type="dxa"/>
          </w:tcPr>
          <w:p w14:paraId="7194AE64" w14:textId="103E98D7" w:rsidR="0014344E" w:rsidRDefault="0014344E" w:rsidP="0014344E">
            <w:r>
              <w:t>Chapter 3:  Profitability</w:t>
            </w:r>
          </w:p>
        </w:tc>
      </w:tr>
      <w:tr w:rsidR="0014344E" w14:paraId="1C2F8C87" w14:textId="77777777" w:rsidTr="0014344E">
        <w:tc>
          <w:tcPr>
            <w:tcW w:w="805" w:type="dxa"/>
          </w:tcPr>
          <w:p w14:paraId="5EB5AADC" w14:textId="51B3DB1F" w:rsidR="0014344E" w:rsidRDefault="0014344E" w:rsidP="0014344E">
            <w:pPr>
              <w:jc w:val="center"/>
            </w:pPr>
            <w:r>
              <w:t>3</w:t>
            </w:r>
          </w:p>
        </w:tc>
        <w:tc>
          <w:tcPr>
            <w:tcW w:w="8545" w:type="dxa"/>
          </w:tcPr>
          <w:p w14:paraId="7A68A930" w14:textId="0642762E" w:rsidR="0014344E" w:rsidRDefault="0014344E" w:rsidP="0014344E">
            <w:r>
              <w:t>Chapter 3:  Profitability</w:t>
            </w:r>
          </w:p>
        </w:tc>
      </w:tr>
      <w:tr w:rsidR="0014344E" w14:paraId="2CB9016E" w14:textId="77777777" w:rsidTr="0014344E">
        <w:tc>
          <w:tcPr>
            <w:tcW w:w="805" w:type="dxa"/>
          </w:tcPr>
          <w:p w14:paraId="672ED4B5" w14:textId="7BEA0542" w:rsidR="0014344E" w:rsidRDefault="0014344E" w:rsidP="0014344E">
            <w:pPr>
              <w:jc w:val="center"/>
            </w:pPr>
            <w:r>
              <w:t>4</w:t>
            </w:r>
          </w:p>
        </w:tc>
        <w:tc>
          <w:tcPr>
            <w:tcW w:w="8545" w:type="dxa"/>
          </w:tcPr>
          <w:p w14:paraId="0AA31067" w14:textId="078E8AD2" w:rsidR="0014344E" w:rsidRDefault="0014344E" w:rsidP="0014344E">
            <w:r>
              <w:t>Exam 1 / Chapter 4</w:t>
            </w:r>
            <w:proofErr w:type="gramStart"/>
            <w:r>
              <w:t>:  Cost</w:t>
            </w:r>
            <w:proofErr w:type="gramEnd"/>
            <w:r>
              <w:t xml:space="preserve"> of Merchandise Sold</w:t>
            </w:r>
          </w:p>
        </w:tc>
      </w:tr>
      <w:tr w:rsidR="0014344E" w14:paraId="2220A969" w14:textId="77777777" w:rsidTr="0014344E">
        <w:tc>
          <w:tcPr>
            <w:tcW w:w="805" w:type="dxa"/>
          </w:tcPr>
          <w:p w14:paraId="5078B3C6" w14:textId="5BD89C60" w:rsidR="0014344E" w:rsidRDefault="0014344E" w:rsidP="0014344E">
            <w:pPr>
              <w:jc w:val="center"/>
            </w:pPr>
            <w:r>
              <w:t>5</w:t>
            </w:r>
          </w:p>
        </w:tc>
        <w:tc>
          <w:tcPr>
            <w:tcW w:w="8545" w:type="dxa"/>
          </w:tcPr>
          <w:p w14:paraId="41959277" w14:textId="068A8601" w:rsidR="0014344E" w:rsidRDefault="0014344E" w:rsidP="0014344E">
            <w:r>
              <w:t>Chapter 4</w:t>
            </w:r>
            <w:proofErr w:type="gramStart"/>
            <w:r>
              <w:t>:  Cost</w:t>
            </w:r>
            <w:proofErr w:type="gramEnd"/>
            <w:r>
              <w:t xml:space="preserve"> of Merchandise Sold &amp; Chapter 5</w:t>
            </w:r>
            <w:proofErr w:type="gramStart"/>
            <w:r>
              <w:t>:  Markup</w:t>
            </w:r>
            <w:proofErr w:type="gramEnd"/>
            <w:r>
              <w:t xml:space="preserve"> as a Merchandising Tool</w:t>
            </w:r>
          </w:p>
        </w:tc>
      </w:tr>
      <w:tr w:rsidR="0014344E" w14:paraId="41EF6E93" w14:textId="77777777" w:rsidTr="0014344E">
        <w:tc>
          <w:tcPr>
            <w:tcW w:w="805" w:type="dxa"/>
          </w:tcPr>
          <w:p w14:paraId="5A0FF43D" w14:textId="1FF40231" w:rsidR="0014344E" w:rsidRDefault="0014344E" w:rsidP="0014344E">
            <w:pPr>
              <w:jc w:val="center"/>
            </w:pPr>
            <w:r>
              <w:t>6</w:t>
            </w:r>
          </w:p>
        </w:tc>
        <w:tc>
          <w:tcPr>
            <w:tcW w:w="8545" w:type="dxa"/>
          </w:tcPr>
          <w:p w14:paraId="3119B2DC" w14:textId="6CA3517C" w:rsidR="0014344E" w:rsidRDefault="0014344E" w:rsidP="0014344E">
            <w:r>
              <w:t>Chapter 5</w:t>
            </w:r>
            <w:proofErr w:type="gramStart"/>
            <w:r>
              <w:t>:  Markup</w:t>
            </w:r>
            <w:proofErr w:type="gramEnd"/>
            <w:r>
              <w:t xml:space="preserve"> as a Merchandising Tool</w:t>
            </w:r>
          </w:p>
        </w:tc>
      </w:tr>
      <w:tr w:rsidR="0014344E" w14:paraId="19CCDAB9" w14:textId="77777777" w:rsidTr="0014344E">
        <w:tc>
          <w:tcPr>
            <w:tcW w:w="805" w:type="dxa"/>
          </w:tcPr>
          <w:p w14:paraId="1971D047" w14:textId="6F04DA2E" w:rsidR="0014344E" w:rsidRDefault="0014344E" w:rsidP="0014344E">
            <w:pPr>
              <w:jc w:val="center"/>
            </w:pPr>
            <w:r>
              <w:t>7</w:t>
            </w:r>
          </w:p>
        </w:tc>
        <w:tc>
          <w:tcPr>
            <w:tcW w:w="8545" w:type="dxa"/>
          </w:tcPr>
          <w:p w14:paraId="3E4FE339" w14:textId="5724B4B7" w:rsidR="0014344E" w:rsidRDefault="0014344E" w:rsidP="0014344E">
            <w:r>
              <w:t>Chapters 4 and 5 Review / Exam 2</w:t>
            </w:r>
          </w:p>
        </w:tc>
      </w:tr>
      <w:tr w:rsidR="0014344E" w14:paraId="2DA7F6D6" w14:textId="77777777" w:rsidTr="0014344E">
        <w:tc>
          <w:tcPr>
            <w:tcW w:w="805" w:type="dxa"/>
          </w:tcPr>
          <w:p w14:paraId="4117D66E" w14:textId="1FB53EA5" w:rsidR="0014344E" w:rsidRDefault="0014344E" w:rsidP="0014344E">
            <w:pPr>
              <w:jc w:val="center"/>
            </w:pPr>
            <w:r>
              <w:t>8</w:t>
            </w:r>
          </w:p>
        </w:tc>
        <w:tc>
          <w:tcPr>
            <w:tcW w:w="8545" w:type="dxa"/>
          </w:tcPr>
          <w:p w14:paraId="4A8A1081" w14:textId="77807999" w:rsidR="0014344E" w:rsidRDefault="0014344E" w:rsidP="0014344E">
            <w:r>
              <w:t>Chapter 6</w:t>
            </w:r>
            <w:proofErr w:type="gramStart"/>
            <w:r>
              <w:t>:  Retail</w:t>
            </w:r>
            <w:proofErr w:type="gramEnd"/>
            <w:r>
              <w:t xml:space="preserve"> Pricing for Profit</w:t>
            </w:r>
          </w:p>
        </w:tc>
      </w:tr>
      <w:tr w:rsidR="0014344E" w14:paraId="68341758" w14:textId="77777777" w:rsidTr="0014344E">
        <w:tc>
          <w:tcPr>
            <w:tcW w:w="805" w:type="dxa"/>
          </w:tcPr>
          <w:p w14:paraId="567D55E8" w14:textId="31708507" w:rsidR="0014344E" w:rsidRDefault="0014344E" w:rsidP="0014344E">
            <w:pPr>
              <w:jc w:val="center"/>
            </w:pPr>
            <w:r>
              <w:t>9</w:t>
            </w:r>
          </w:p>
        </w:tc>
        <w:tc>
          <w:tcPr>
            <w:tcW w:w="8545" w:type="dxa"/>
          </w:tcPr>
          <w:p w14:paraId="2155809F" w14:textId="4187486D" w:rsidR="0014344E" w:rsidRDefault="0014344E" w:rsidP="0014344E">
            <w:r>
              <w:t>Chapter 7:  Inventory Valuation</w:t>
            </w:r>
          </w:p>
        </w:tc>
      </w:tr>
      <w:tr w:rsidR="0014344E" w14:paraId="5BE7AE7C" w14:textId="77777777" w:rsidTr="0014344E">
        <w:tc>
          <w:tcPr>
            <w:tcW w:w="805" w:type="dxa"/>
          </w:tcPr>
          <w:p w14:paraId="70ECA2D4" w14:textId="285F3237" w:rsidR="0014344E" w:rsidRDefault="0014344E" w:rsidP="0014344E">
            <w:pPr>
              <w:jc w:val="center"/>
            </w:pPr>
            <w:r>
              <w:t>10</w:t>
            </w:r>
          </w:p>
        </w:tc>
        <w:tc>
          <w:tcPr>
            <w:tcW w:w="8545" w:type="dxa"/>
          </w:tcPr>
          <w:p w14:paraId="412FA55D" w14:textId="3D6D981D" w:rsidR="0014344E" w:rsidRDefault="0014344E" w:rsidP="0014344E">
            <w:r>
              <w:t>Chapter 7:  Inventory Valuation</w:t>
            </w:r>
          </w:p>
        </w:tc>
      </w:tr>
      <w:tr w:rsidR="0014344E" w14:paraId="44CB577C" w14:textId="77777777" w:rsidTr="0014344E">
        <w:tc>
          <w:tcPr>
            <w:tcW w:w="805" w:type="dxa"/>
          </w:tcPr>
          <w:p w14:paraId="10E1CF87" w14:textId="2ADEA600" w:rsidR="0014344E" w:rsidRDefault="0014344E" w:rsidP="0014344E">
            <w:pPr>
              <w:jc w:val="center"/>
            </w:pPr>
            <w:r>
              <w:t>11</w:t>
            </w:r>
          </w:p>
        </w:tc>
        <w:tc>
          <w:tcPr>
            <w:tcW w:w="8545" w:type="dxa"/>
          </w:tcPr>
          <w:p w14:paraId="41E33740" w14:textId="4FF4F869" w:rsidR="0014344E" w:rsidRDefault="0014344E" w:rsidP="0014344E">
            <w:r>
              <w:t>Chapter 7</w:t>
            </w:r>
            <w:proofErr w:type="gramStart"/>
            <w:r>
              <w:t>:  Inventory</w:t>
            </w:r>
            <w:proofErr w:type="gramEnd"/>
            <w:r>
              <w:t xml:space="preserve"> Valuation / Exam 3</w:t>
            </w:r>
          </w:p>
        </w:tc>
      </w:tr>
      <w:tr w:rsidR="0014344E" w14:paraId="5DA46296" w14:textId="77777777" w:rsidTr="0014344E">
        <w:tc>
          <w:tcPr>
            <w:tcW w:w="805" w:type="dxa"/>
          </w:tcPr>
          <w:p w14:paraId="79D80B06" w14:textId="3A4FD0D2" w:rsidR="0014344E" w:rsidRDefault="0014344E" w:rsidP="0014344E">
            <w:pPr>
              <w:jc w:val="center"/>
            </w:pPr>
            <w:r>
              <w:t>12</w:t>
            </w:r>
          </w:p>
        </w:tc>
        <w:tc>
          <w:tcPr>
            <w:tcW w:w="8545" w:type="dxa"/>
          </w:tcPr>
          <w:p w14:paraId="702BDC03" w14:textId="3542B402" w:rsidR="0014344E" w:rsidRDefault="0014344E" w:rsidP="0014344E">
            <w:r>
              <w:t>Chapter 8</w:t>
            </w:r>
            <w:proofErr w:type="gramStart"/>
            <w:r>
              <w:t>:  The</w:t>
            </w:r>
            <w:proofErr w:type="gramEnd"/>
            <w:r>
              <w:t xml:space="preserve"> Dollar Merchandise Plan</w:t>
            </w:r>
          </w:p>
        </w:tc>
      </w:tr>
      <w:tr w:rsidR="0014344E" w14:paraId="4C1D7C33" w14:textId="77777777" w:rsidTr="0014344E">
        <w:tc>
          <w:tcPr>
            <w:tcW w:w="805" w:type="dxa"/>
          </w:tcPr>
          <w:p w14:paraId="0CB198B2" w14:textId="08DEBF38" w:rsidR="0014344E" w:rsidRDefault="0014344E" w:rsidP="0014344E">
            <w:pPr>
              <w:jc w:val="center"/>
            </w:pPr>
            <w:r>
              <w:t>13</w:t>
            </w:r>
          </w:p>
        </w:tc>
        <w:tc>
          <w:tcPr>
            <w:tcW w:w="8545" w:type="dxa"/>
          </w:tcPr>
          <w:p w14:paraId="143B905A" w14:textId="008F8E17" w:rsidR="0014344E" w:rsidRDefault="0014344E" w:rsidP="0014344E">
            <w:r>
              <w:t>Chapter 8</w:t>
            </w:r>
            <w:proofErr w:type="gramStart"/>
            <w:r>
              <w:t>:  The</w:t>
            </w:r>
            <w:proofErr w:type="gramEnd"/>
            <w:r>
              <w:t xml:space="preserve"> Dollar Merchandise Plan</w:t>
            </w:r>
          </w:p>
        </w:tc>
      </w:tr>
      <w:tr w:rsidR="0014344E" w14:paraId="4AAD57F6" w14:textId="77777777" w:rsidTr="0014344E">
        <w:tc>
          <w:tcPr>
            <w:tcW w:w="805" w:type="dxa"/>
          </w:tcPr>
          <w:p w14:paraId="4B8813B3" w14:textId="0D63CA8C" w:rsidR="0014344E" w:rsidRDefault="0014344E" w:rsidP="0014344E">
            <w:pPr>
              <w:jc w:val="center"/>
            </w:pPr>
            <w:r>
              <w:t>14</w:t>
            </w:r>
          </w:p>
        </w:tc>
        <w:tc>
          <w:tcPr>
            <w:tcW w:w="8545" w:type="dxa"/>
          </w:tcPr>
          <w:p w14:paraId="3E68846E" w14:textId="548806FB" w:rsidR="0014344E" w:rsidRDefault="0014344E" w:rsidP="0014344E">
            <w:r>
              <w:t>Chapter 8</w:t>
            </w:r>
            <w:proofErr w:type="gramStart"/>
            <w:r>
              <w:t>:  The</w:t>
            </w:r>
            <w:proofErr w:type="gramEnd"/>
            <w:r>
              <w:t xml:space="preserve"> Dollar Merchandise Plan / Assortment Planning</w:t>
            </w:r>
          </w:p>
        </w:tc>
      </w:tr>
      <w:tr w:rsidR="0014344E" w14:paraId="228B8BF0" w14:textId="77777777" w:rsidTr="0014344E">
        <w:tc>
          <w:tcPr>
            <w:tcW w:w="805" w:type="dxa"/>
          </w:tcPr>
          <w:p w14:paraId="2741D76E" w14:textId="113BF98B" w:rsidR="0014344E" w:rsidRDefault="0014344E" w:rsidP="0014344E">
            <w:pPr>
              <w:jc w:val="center"/>
            </w:pPr>
            <w:r>
              <w:t>15</w:t>
            </w:r>
          </w:p>
        </w:tc>
        <w:tc>
          <w:tcPr>
            <w:tcW w:w="8545" w:type="dxa"/>
          </w:tcPr>
          <w:p w14:paraId="23F253F4" w14:textId="7A9D7D3E" w:rsidR="0014344E" w:rsidRDefault="0014344E" w:rsidP="0014344E">
            <w:r>
              <w:t>Chapter 9</w:t>
            </w:r>
            <w:proofErr w:type="gramStart"/>
            <w:r>
              <w:t>:  Open</w:t>
            </w:r>
            <w:proofErr w:type="gramEnd"/>
            <w:r>
              <w:t>-to-Buy</w:t>
            </w:r>
          </w:p>
        </w:tc>
      </w:tr>
      <w:tr w:rsidR="0014344E" w14:paraId="7F40152F" w14:textId="77777777" w:rsidTr="0014344E">
        <w:tc>
          <w:tcPr>
            <w:tcW w:w="805" w:type="dxa"/>
          </w:tcPr>
          <w:p w14:paraId="0672A0CE" w14:textId="4CAB0A5F" w:rsidR="0014344E" w:rsidRDefault="0014344E" w:rsidP="0014344E">
            <w:pPr>
              <w:jc w:val="center"/>
            </w:pPr>
            <w:r>
              <w:t>16</w:t>
            </w:r>
          </w:p>
        </w:tc>
        <w:tc>
          <w:tcPr>
            <w:tcW w:w="8545" w:type="dxa"/>
          </w:tcPr>
          <w:p w14:paraId="768FA1D3" w14:textId="57BB9971" w:rsidR="0014344E" w:rsidRDefault="0014344E" w:rsidP="0014344E">
            <w:r>
              <w:t>Final Exam</w:t>
            </w:r>
          </w:p>
        </w:tc>
      </w:tr>
    </w:tbl>
    <w:p w14:paraId="5F2874C0" w14:textId="77777777" w:rsidR="0014344E" w:rsidRDefault="0014344E" w:rsidP="0014344E"/>
    <w:p w14:paraId="302BC15B" w14:textId="0E1A5C6D" w:rsidR="00E67C59" w:rsidRDefault="00E67C59" w:rsidP="0014344E">
      <w:r>
        <w:br w:type="page"/>
      </w:r>
    </w:p>
    <w:p w14:paraId="2F661DFD" w14:textId="4D5AD1B4" w:rsidR="0037178D" w:rsidRDefault="0037178D" w:rsidP="00616465">
      <w:pPr>
        <w:numPr>
          <w:ilvl w:val="12"/>
          <w:numId w:val="0"/>
        </w:numPr>
        <w:rPr>
          <w:rFonts w:ascii="Bremen Bd BT" w:hAnsi="Bremen Bd BT"/>
        </w:rPr>
      </w:pPr>
      <w:r>
        <w:rPr>
          <w:rFonts w:ascii="Comic Sans MS" w:hAnsi="Comic Sans MS"/>
          <w:sz w:val="40"/>
          <w:szCs w:val="40"/>
        </w:rPr>
        <w:lastRenderedPageBreak/>
        <w:t>Merchandising for a Profit</w:t>
      </w:r>
    </w:p>
    <w:p w14:paraId="7B9934D8" w14:textId="77777777" w:rsidR="0037178D" w:rsidRDefault="003717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remen Bd BT" w:hAnsi="Bremen Bd BT"/>
        </w:rPr>
      </w:pPr>
    </w:p>
    <w:tbl>
      <w:tblPr>
        <w:tblW w:w="0" w:type="auto"/>
        <w:jc w:val="center"/>
        <w:tblLayout w:type="fixed"/>
        <w:tblCellMar>
          <w:left w:w="120" w:type="dxa"/>
          <w:right w:w="120" w:type="dxa"/>
        </w:tblCellMar>
        <w:tblLook w:val="0000" w:firstRow="0" w:lastRow="0" w:firstColumn="0" w:lastColumn="0" w:noHBand="0" w:noVBand="0"/>
      </w:tblPr>
      <w:tblGrid>
        <w:gridCol w:w="3120"/>
        <w:gridCol w:w="2460"/>
        <w:gridCol w:w="3780"/>
      </w:tblGrid>
      <w:tr w:rsidR="0037178D" w14:paraId="45F6AFB1" w14:textId="77777777">
        <w:trPr>
          <w:cantSplit/>
          <w:jc w:val="center"/>
        </w:trPr>
        <w:tc>
          <w:tcPr>
            <w:tcW w:w="3120" w:type="dxa"/>
            <w:tcBorders>
              <w:top w:val="nil"/>
              <w:left w:val="nil"/>
              <w:bottom w:val="nil"/>
              <w:right w:val="nil"/>
            </w:tcBorders>
            <w:vAlign w:val="center"/>
          </w:tcPr>
          <w:p w14:paraId="285D9C94" w14:textId="77777777" w:rsidR="0037178D" w:rsidRDefault="0037178D">
            <w:pPr>
              <w:numPr>
                <w:ilvl w:val="12"/>
                <w:numId w:val="0"/>
              </w:numPr>
              <w:spacing w:after="57"/>
            </w:pPr>
            <w:r>
              <w:rPr>
                <w:b/>
                <w:bCs/>
              </w:rPr>
              <w:t>Sales</w:t>
            </w:r>
          </w:p>
        </w:tc>
        <w:tc>
          <w:tcPr>
            <w:tcW w:w="2460" w:type="dxa"/>
            <w:tcBorders>
              <w:top w:val="nil"/>
              <w:left w:val="nil"/>
              <w:bottom w:val="nil"/>
              <w:right w:val="nil"/>
            </w:tcBorders>
            <w:vAlign w:val="center"/>
          </w:tcPr>
          <w:p w14:paraId="2A4CAA8A" w14:textId="77777777" w:rsidR="0037178D" w:rsidRDefault="00266CB3">
            <w:pPr>
              <w:numPr>
                <w:ilvl w:val="12"/>
                <w:numId w:val="0"/>
              </w:numPr>
            </w:pPr>
            <w:r>
              <w:rPr>
                <w:noProof/>
              </w:rPr>
              <w:drawing>
                <wp:inline distT="0" distB="0" distL="0" distR="0" wp14:anchorId="1E233D8C" wp14:editId="48FCE1E6">
                  <wp:extent cx="658495" cy="7747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8495" cy="77470"/>
                          </a:xfrm>
                          <a:prstGeom prst="rect">
                            <a:avLst/>
                          </a:prstGeom>
                          <a:noFill/>
                          <a:ln>
                            <a:noFill/>
                          </a:ln>
                        </pic:spPr>
                      </pic:pic>
                    </a:graphicData>
                  </a:graphic>
                </wp:inline>
              </w:drawing>
            </w:r>
          </w:p>
          <w:p w14:paraId="5A3742A1" w14:textId="77777777" w:rsidR="0037178D" w:rsidRDefault="0037178D">
            <w:pPr>
              <w:numPr>
                <w:ilvl w:val="12"/>
                <w:numId w:val="0"/>
              </w:numPr>
              <w:spacing w:after="57"/>
            </w:pPr>
          </w:p>
        </w:tc>
        <w:tc>
          <w:tcPr>
            <w:tcW w:w="3780" w:type="dxa"/>
            <w:tcBorders>
              <w:top w:val="nil"/>
              <w:left w:val="nil"/>
              <w:bottom w:val="nil"/>
              <w:right w:val="nil"/>
            </w:tcBorders>
          </w:tcPr>
          <w:p w14:paraId="1503F3CE" w14:textId="77777777" w:rsidR="0037178D" w:rsidRDefault="0037178D">
            <w:pPr>
              <w:numPr>
                <w:ilvl w:val="12"/>
                <w:numId w:val="0"/>
              </w:numPr>
              <w:spacing w:before="120"/>
            </w:pPr>
            <w:r>
              <w:t>Markup</w:t>
            </w:r>
          </w:p>
          <w:p w14:paraId="53ACED18" w14:textId="77777777" w:rsidR="0037178D" w:rsidRDefault="0037178D">
            <w:pPr>
              <w:numPr>
                <w:ilvl w:val="12"/>
                <w:numId w:val="0"/>
              </w:numPr>
            </w:pPr>
            <w:r>
              <w:t>Markdowns</w:t>
            </w:r>
          </w:p>
          <w:p w14:paraId="2C108198" w14:textId="77777777" w:rsidR="0037178D" w:rsidRDefault="0037178D">
            <w:pPr>
              <w:numPr>
                <w:ilvl w:val="12"/>
                <w:numId w:val="0"/>
              </w:numPr>
            </w:pPr>
            <w:r>
              <w:t>Dollar Merchandise Plan</w:t>
            </w:r>
          </w:p>
          <w:p w14:paraId="10486FD3" w14:textId="77777777" w:rsidR="0037178D" w:rsidRDefault="0037178D">
            <w:pPr>
              <w:numPr>
                <w:ilvl w:val="12"/>
                <w:numId w:val="0"/>
              </w:numPr>
              <w:spacing w:after="57"/>
            </w:pPr>
            <w:r>
              <w:t>Assortment Plans</w:t>
            </w:r>
          </w:p>
        </w:tc>
      </w:tr>
      <w:tr w:rsidR="0037178D" w14:paraId="6E5804BD" w14:textId="77777777">
        <w:trPr>
          <w:cantSplit/>
          <w:jc w:val="center"/>
        </w:trPr>
        <w:tc>
          <w:tcPr>
            <w:tcW w:w="3120" w:type="dxa"/>
            <w:tcBorders>
              <w:top w:val="nil"/>
              <w:left w:val="nil"/>
              <w:bottom w:val="nil"/>
              <w:right w:val="nil"/>
            </w:tcBorders>
            <w:vAlign w:val="center"/>
          </w:tcPr>
          <w:p w14:paraId="23BF026D" w14:textId="77777777" w:rsidR="0037178D" w:rsidRDefault="0037178D">
            <w:pPr>
              <w:numPr>
                <w:ilvl w:val="12"/>
                <w:numId w:val="0"/>
              </w:numPr>
              <w:spacing w:before="120" w:after="57"/>
            </w:pPr>
            <w:r>
              <w:t>Minus</w:t>
            </w:r>
          </w:p>
        </w:tc>
        <w:tc>
          <w:tcPr>
            <w:tcW w:w="2460" w:type="dxa"/>
            <w:tcBorders>
              <w:top w:val="nil"/>
              <w:left w:val="nil"/>
              <w:bottom w:val="nil"/>
              <w:right w:val="nil"/>
            </w:tcBorders>
            <w:vAlign w:val="center"/>
          </w:tcPr>
          <w:p w14:paraId="71CCE35D" w14:textId="77777777" w:rsidR="0037178D" w:rsidRDefault="0037178D">
            <w:pPr>
              <w:numPr>
                <w:ilvl w:val="12"/>
                <w:numId w:val="0"/>
              </w:numPr>
              <w:spacing w:before="120" w:after="57"/>
            </w:pPr>
          </w:p>
        </w:tc>
        <w:tc>
          <w:tcPr>
            <w:tcW w:w="3780" w:type="dxa"/>
            <w:tcBorders>
              <w:top w:val="nil"/>
              <w:left w:val="nil"/>
              <w:bottom w:val="nil"/>
              <w:right w:val="nil"/>
            </w:tcBorders>
          </w:tcPr>
          <w:p w14:paraId="5C3B69D5" w14:textId="77777777" w:rsidR="0037178D" w:rsidRDefault="0037178D">
            <w:pPr>
              <w:numPr>
                <w:ilvl w:val="12"/>
                <w:numId w:val="0"/>
              </w:numPr>
              <w:spacing w:before="120" w:after="57"/>
            </w:pPr>
          </w:p>
        </w:tc>
      </w:tr>
      <w:tr w:rsidR="0037178D" w14:paraId="604697FA" w14:textId="77777777">
        <w:trPr>
          <w:cantSplit/>
          <w:jc w:val="center"/>
        </w:trPr>
        <w:tc>
          <w:tcPr>
            <w:tcW w:w="3120" w:type="dxa"/>
            <w:tcBorders>
              <w:top w:val="nil"/>
              <w:left w:val="nil"/>
              <w:bottom w:val="nil"/>
              <w:right w:val="nil"/>
            </w:tcBorders>
            <w:vAlign w:val="center"/>
          </w:tcPr>
          <w:p w14:paraId="41BACA3C" w14:textId="77777777" w:rsidR="0037178D" w:rsidRDefault="0037178D">
            <w:pPr>
              <w:numPr>
                <w:ilvl w:val="12"/>
                <w:numId w:val="0"/>
              </w:numPr>
              <w:spacing w:before="120"/>
              <w:rPr>
                <w:b/>
                <w:bCs/>
              </w:rPr>
            </w:pPr>
          </w:p>
          <w:p w14:paraId="35ED3823" w14:textId="77777777" w:rsidR="0037178D" w:rsidRDefault="0037178D">
            <w:pPr>
              <w:numPr>
                <w:ilvl w:val="12"/>
                <w:numId w:val="0"/>
              </w:numPr>
              <w:spacing w:after="57"/>
            </w:pPr>
            <w:r>
              <w:rPr>
                <w:b/>
                <w:bCs/>
              </w:rPr>
              <w:t>Cost of Merchandise Sold</w:t>
            </w:r>
          </w:p>
        </w:tc>
        <w:tc>
          <w:tcPr>
            <w:tcW w:w="2460" w:type="dxa"/>
            <w:tcBorders>
              <w:top w:val="nil"/>
              <w:left w:val="nil"/>
              <w:bottom w:val="nil"/>
              <w:right w:val="nil"/>
            </w:tcBorders>
            <w:vAlign w:val="center"/>
          </w:tcPr>
          <w:p w14:paraId="688F7679" w14:textId="77777777" w:rsidR="0037178D" w:rsidRDefault="00266CB3">
            <w:pPr>
              <w:numPr>
                <w:ilvl w:val="12"/>
                <w:numId w:val="0"/>
              </w:numPr>
            </w:pPr>
            <w:r>
              <w:rPr>
                <w:noProof/>
              </w:rPr>
              <w:drawing>
                <wp:inline distT="0" distB="0" distL="0" distR="0" wp14:anchorId="28731DAE" wp14:editId="63466FFB">
                  <wp:extent cx="658495" cy="7747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8495" cy="77470"/>
                          </a:xfrm>
                          <a:prstGeom prst="rect">
                            <a:avLst/>
                          </a:prstGeom>
                          <a:noFill/>
                          <a:ln>
                            <a:noFill/>
                          </a:ln>
                        </pic:spPr>
                      </pic:pic>
                    </a:graphicData>
                  </a:graphic>
                </wp:inline>
              </w:drawing>
            </w:r>
          </w:p>
          <w:p w14:paraId="62C0DF0A" w14:textId="77777777" w:rsidR="0037178D" w:rsidRDefault="0037178D">
            <w:pPr>
              <w:numPr>
                <w:ilvl w:val="12"/>
                <w:numId w:val="0"/>
              </w:numPr>
              <w:spacing w:after="57"/>
            </w:pPr>
          </w:p>
        </w:tc>
        <w:tc>
          <w:tcPr>
            <w:tcW w:w="3780" w:type="dxa"/>
            <w:tcBorders>
              <w:top w:val="nil"/>
              <w:left w:val="nil"/>
              <w:bottom w:val="nil"/>
              <w:right w:val="nil"/>
            </w:tcBorders>
          </w:tcPr>
          <w:p w14:paraId="1C396FBB" w14:textId="77777777" w:rsidR="0037178D" w:rsidRDefault="0037178D">
            <w:pPr>
              <w:numPr>
                <w:ilvl w:val="12"/>
                <w:numId w:val="0"/>
              </w:numPr>
              <w:spacing w:before="120"/>
            </w:pPr>
            <w:r>
              <w:t>Discounts</w:t>
            </w:r>
          </w:p>
          <w:p w14:paraId="62801E64" w14:textId="77777777" w:rsidR="0037178D" w:rsidRDefault="0037178D">
            <w:pPr>
              <w:numPr>
                <w:ilvl w:val="12"/>
                <w:numId w:val="0"/>
              </w:numPr>
            </w:pPr>
            <w:r>
              <w:t>Transportation</w:t>
            </w:r>
          </w:p>
          <w:p w14:paraId="681ACAC7" w14:textId="77777777" w:rsidR="0037178D" w:rsidRDefault="0037178D">
            <w:pPr>
              <w:numPr>
                <w:ilvl w:val="12"/>
                <w:numId w:val="0"/>
              </w:numPr>
            </w:pPr>
            <w:r>
              <w:t>Inventory Valuation</w:t>
            </w:r>
          </w:p>
          <w:p w14:paraId="66E21613" w14:textId="77777777" w:rsidR="0037178D" w:rsidRDefault="0037178D">
            <w:pPr>
              <w:numPr>
                <w:ilvl w:val="12"/>
                <w:numId w:val="0"/>
              </w:numPr>
            </w:pPr>
            <w:r>
              <w:t>Open-to-Buy</w:t>
            </w:r>
          </w:p>
          <w:p w14:paraId="0A75B252" w14:textId="77777777" w:rsidR="0037178D" w:rsidRDefault="0037178D">
            <w:pPr>
              <w:numPr>
                <w:ilvl w:val="12"/>
                <w:numId w:val="0"/>
              </w:numPr>
              <w:spacing w:after="57"/>
            </w:pPr>
            <w:r>
              <w:t>Loading</w:t>
            </w:r>
          </w:p>
        </w:tc>
      </w:tr>
      <w:tr w:rsidR="0037178D" w14:paraId="24556E0C" w14:textId="77777777">
        <w:trPr>
          <w:cantSplit/>
          <w:jc w:val="center"/>
        </w:trPr>
        <w:tc>
          <w:tcPr>
            <w:tcW w:w="3120" w:type="dxa"/>
            <w:tcBorders>
              <w:top w:val="nil"/>
              <w:left w:val="nil"/>
              <w:bottom w:val="nil"/>
              <w:right w:val="nil"/>
            </w:tcBorders>
            <w:vAlign w:val="center"/>
          </w:tcPr>
          <w:p w14:paraId="0F4147C3" w14:textId="77777777" w:rsidR="0037178D" w:rsidRDefault="0037178D">
            <w:pPr>
              <w:numPr>
                <w:ilvl w:val="12"/>
                <w:numId w:val="0"/>
              </w:numPr>
              <w:spacing w:before="120"/>
            </w:pPr>
            <w:r>
              <w:t>Equals</w:t>
            </w:r>
          </w:p>
          <w:p w14:paraId="566AB391" w14:textId="77777777" w:rsidR="0037178D" w:rsidRDefault="0037178D">
            <w:pPr>
              <w:numPr>
                <w:ilvl w:val="12"/>
                <w:numId w:val="0"/>
              </w:numPr>
              <w:spacing w:after="57"/>
            </w:pPr>
          </w:p>
        </w:tc>
        <w:tc>
          <w:tcPr>
            <w:tcW w:w="2460" w:type="dxa"/>
            <w:tcBorders>
              <w:top w:val="nil"/>
              <w:left w:val="nil"/>
              <w:bottom w:val="nil"/>
              <w:right w:val="nil"/>
            </w:tcBorders>
            <w:vAlign w:val="center"/>
          </w:tcPr>
          <w:p w14:paraId="5677B690" w14:textId="77777777" w:rsidR="0037178D" w:rsidRDefault="0037178D">
            <w:pPr>
              <w:numPr>
                <w:ilvl w:val="12"/>
                <w:numId w:val="0"/>
              </w:numPr>
              <w:spacing w:before="120" w:after="57"/>
            </w:pPr>
          </w:p>
        </w:tc>
        <w:tc>
          <w:tcPr>
            <w:tcW w:w="3780" w:type="dxa"/>
            <w:tcBorders>
              <w:top w:val="nil"/>
              <w:left w:val="nil"/>
              <w:bottom w:val="nil"/>
              <w:right w:val="nil"/>
            </w:tcBorders>
          </w:tcPr>
          <w:p w14:paraId="49A399F0" w14:textId="77777777" w:rsidR="0037178D" w:rsidRDefault="0037178D">
            <w:pPr>
              <w:numPr>
                <w:ilvl w:val="12"/>
                <w:numId w:val="0"/>
              </w:numPr>
              <w:spacing w:before="120" w:after="57"/>
            </w:pPr>
          </w:p>
        </w:tc>
      </w:tr>
      <w:tr w:rsidR="0037178D" w14:paraId="225EFF75" w14:textId="77777777">
        <w:trPr>
          <w:cantSplit/>
          <w:jc w:val="center"/>
        </w:trPr>
        <w:tc>
          <w:tcPr>
            <w:tcW w:w="3120" w:type="dxa"/>
            <w:tcBorders>
              <w:top w:val="nil"/>
              <w:left w:val="nil"/>
              <w:bottom w:val="nil"/>
              <w:right w:val="nil"/>
            </w:tcBorders>
            <w:vAlign w:val="center"/>
          </w:tcPr>
          <w:p w14:paraId="7C6B7E60" w14:textId="77777777" w:rsidR="0037178D" w:rsidRDefault="0037178D">
            <w:pPr>
              <w:numPr>
                <w:ilvl w:val="12"/>
                <w:numId w:val="0"/>
              </w:numPr>
              <w:spacing w:before="120"/>
            </w:pPr>
            <w:r>
              <w:rPr>
                <w:b/>
                <w:bCs/>
              </w:rPr>
              <w:t>Gross Margin</w:t>
            </w:r>
          </w:p>
          <w:p w14:paraId="42DC15AC" w14:textId="77777777" w:rsidR="0037178D" w:rsidRDefault="0037178D">
            <w:pPr>
              <w:numPr>
                <w:ilvl w:val="12"/>
                <w:numId w:val="0"/>
              </w:numPr>
              <w:spacing w:after="57"/>
            </w:pPr>
          </w:p>
        </w:tc>
        <w:tc>
          <w:tcPr>
            <w:tcW w:w="2460" w:type="dxa"/>
            <w:tcBorders>
              <w:top w:val="nil"/>
              <w:left w:val="nil"/>
              <w:bottom w:val="nil"/>
              <w:right w:val="nil"/>
            </w:tcBorders>
            <w:vAlign w:val="center"/>
          </w:tcPr>
          <w:p w14:paraId="10383770" w14:textId="77777777" w:rsidR="0037178D" w:rsidRDefault="00266CB3">
            <w:pPr>
              <w:numPr>
                <w:ilvl w:val="12"/>
                <w:numId w:val="0"/>
              </w:numPr>
            </w:pPr>
            <w:r>
              <w:rPr>
                <w:noProof/>
              </w:rPr>
              <w:drawing>
                <wp:inline distT="0" distB="0" distL="0" distR="0" wp14:anchorId="2042CCDF" wp14:editId="3DBA54F0">
                  <wp:extent cx="658495" cy="7747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8495" cy="77470"/>
                          </a:xfrm>
                          <a:prstGeom prst="rect">
                            <a:avLst/>
                          </a:prstGeom>
                          <a:noFill/>
                          <a:ln>
                            <a:noFill/>
                          </a:ln>
                        </pic:spPr>
                      </pic:pic>
                    </a:graphicData>
                  </a:graphic>
                </wp:inline>
              </w:drawing>
            </w:r>
          </w:p>
          <w:p w14:paraId="57B36FE5" w14:textId="77777777" w:rsidR="0037178D" w:rsidRDefault="0037178D">
            <w:pPr>
              <w:numPr>
                <w:ilvl w:val="12"/>
                <w:numId w:val="0"/>
              </w:numPr>
              <w:spacing w:after="57"/>
            </w:pPr>
          </w:p>
        </w:tc>
        <w:tc>
          <w:tcPr>
            <w:tcW w:w="3780" w:type="dxa"/>
            <w:tcBorders>
              <w:top w:val="nil"/>
              <w:left w:val="nil"/>
              <w:bottom w:val="nil"/>
              <w:right w:val="nil"/>
            </w:tcBorders>
          </w:tcPr>
          <w:p w14:paraId="19D8847A" w14:textId="77777777" w:rsidR="0037178D" w:rsidRDefault="0037178D">
            <w:pPr>
              <w:numPr>
                <w:ilvl w:val="12"/>
                <w:numId w:val="0"/>
              </w:numPr>
              <w:spacing w:before="120" w:after="57"/>
            </w:pPr>
            <w:r>
              <w:t>GMROI</w:t>
            </w:r>
          </w:p>
        </w:tc>
      </w:tr>
      <w:tr w:rsidR="0037178D" w14:paraId="4B7E644F" w14:textId="77777777">
        <w:trPr>
          <w:cantSplit/>
          <w:jc w:val="center"/>
        </w:trPr>
        <w:tc>
          <w:tcPr>
            <w:tcW w:w="3120" w:type="dxa"/>
            <w:tcBorders>
              <w:top w:val="nil"/>
              <w:left w:val="nil"/>
              <w:bottom w:val="nil"/>
              <w:right w:val="nil"/>
            </w:tcBorders>
            <w:vAlign w:val="center"/>
          </w:tcPr>
          <w:p w14:paraId="317AFBC1" w14:textId="77777777" w:rsidR="0037178D" w:rsidRDefault="0037178D">
            <w:pPr>
              <w:numPr>
                <w:ilvl w:val="12"/>
                <w:numId w:val="0"/>
              </w:numPr>
              <w:spacing w:before="120"/>
            </w:pPr>
            <w:r>
              <w:t>Minus</w:t>
            </w:r>
          </w:p>
          <w:p w14:paraId="5618E331" w14:textId="77777777" w:rsidR="0037178D" w:rsidRDefault="0037178D">
            <w:pPr>
              <w:numPr>
                <w:ilvl w:val="12"/>
                <w:numId w:val="0"/>
              </w:numPr>
              <w:spacing w:after="57"/>
            </w:pPr>
          </w:p>
        </w:tc>
        <w:tc>
          <w:tcPr>
            <w:tcW w:w="2460" w:type="dxa"/>
            <w:tcBorders>
              <w:top w:val="nil"/>
              <w:left w:val="nil"/>
              <w:bottom w:val="nil"/>
              <w:right w:val="nil"/>
            </w:tcBorders>
            <w:vAlign w:val="center"/>
          </w:tcPr>
          <w:p w14:paraId="13D0C4F7" w14:textId="77777777" w:rsidR="0037178D" w:rsidRDefault="0037178D">
            <w:pPr>
              <w:numPr>
                <w:ilvl w:val="12"/>
                <w:numId w:val="0"/>
              </w:numPr>
              <w:spacing w:before="120" w:after="57"/>
            </w:pPr>
          </w:p>
        </w:tc>
        <w:tc>
          <w:tcPr>
            <w:tcW w:w="3780" w:type="dxa"/>
            <w:tcBorders>
              <w:top w:val="nil"/>
              <w:left w:val="nil"/>
              <w:bottom w:val="nil"/>
              <w:right w:val="nil"/>
            </w:tcBorders>
          </w:tcPr>
          <w:p w14:paraId="4B20FC5D" w14:textId="77777777" w:rsidR="0037178D" w:rsidRDefault="0037178D">
            <w:pPr>
              <w:numPr>
                <w:ilvl w:val="12"/>
                <w:numId w:val="0"/>
              </w:numPr>
              <w:spacing w:before="120" w:after="57"/>
            </w:pPr>
          </w:p>
        </w:tc>
      </w:tr>
      <w:tr w:rsidR="0037178D" w14:paraId="68BE8324" w14:textId="77777777">
        <w:trPr>
          <w:cantSplit/>
          <w:jc w:val="center"/>
        </w:trPr>
        <w:tc>
          <w:tcPr>
            <w:tcW w:w="3120" w:type="dxa"/>
            <w:tcBorders>
              <w:top w:val="nil"/>
              <w:left w:val="nil"/>
              <w:bottom w:val="nil"/>
              <w:right w:val="nil"/>
            </w:tcBorders>
            <w:vAlign w:val="center"/>
          </w:tcPr>
          <w:p w14:paraId="4ADB1373" w14:textId="77777777" w:rsidR="0037178D" w:rsidRDefault="0037178D">
            <w:pPr>
              <w:numPr>
                <w:ilvl w:val="12"/>
                <w:numId w:val="0"/>
              </w:numPr>
              <w:spacing w:before="120" w:after="57"/>
            </w:pPr>
            <w:r>
              <w:rPr>
                <w:b/>
                <w:bCs/>
              </w:rPr>
              <w:t>Expenses</w:t>
            </w:r>
          </w:p>
        </w:tc>
        <w:tc>
          <w:tcPr>
            <w:tcW w:w="2460" w:type="dxa"/>
            <w:tcBorders>
              <w:top w:val="nil"/>
              <w:left w:val="nil"/>
              <w:bottom w:val="nil"/>
              <w:right w:val="nil"/>
            </w:tcBorders>
            <w:vAlign w:val="center"/>
          </w:tcPr>
          <w:p w14:paraId="5185FA11" w14:textId="77777777" w:rsidR="0037178D" w:rsidRDefault="00266CB3">
            <w:pPr>
              <w:numPr>
                <w:ilvl w:val="12"/>
                <w:numId w:val="0"/>
              </w:numPr>
            </w:pPr>
            <w:r>
              <w:rPr>
                <w:noProof/>
              </w:rPr>
              <w:drawing>
                <wp:inline distT="0" distB="0" distL="0" distR="0" wp14:anchorId="3059516E" wp14:editId="6D95C56C">
                  <wp:extent cx="658495" cy="7747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8495" cy="77470"/>
                          </a:xfrm>
                          <a:prstGeom prst="rect">
                            <a:avLst/>
                          </a:prstGeom>
                          <a:noFill/>
                          <a:ln>
                            <a:noFill/>
                          </a:ln>
                        </pic:spPr>
                      </pic:pic>
                    </a:graphicData>
                  </a:graphic>
                </wp:inline>
              </w:drawing>
            </w:r>
          </w:p>
          <w:p w14:paraId="1BD74F78" w14:textId="77777777" w:rsidR="0037178D" w:rsidRDefault="0037178D">
            <w:pPr>
              <w:numPr>
                <w:ilvl w:val="12"/>
                <w:numId w:val="0"/>
              </w:numPr>
              <w:spacing w:after="57"/>
            </w:pPr>
          </w:p>
        </w:tc>
        <w:tc>
          <w:tcPr>
            <w:tcW w:w="3780" w:type="dxa"/>
            <w:tcBorders>
              <w:top w:val="nil"/>
              <w:left w:val="nil"/>
              <w:bottom w:val="nil"/>
              <w:right w:val="nil"/>
            </w:tcBorders>
          </w:tcPr>
          <w:p w14:paraId="2E107AA6" w14:textId="77777777" w:rsidR="0037178D" w:rsidRDefault="0037178D">
            <w:pPr>
              <w:numPr>
                <w:ilvl w:val="12"/>
                <w:numId w:val="0"/>
              </w:numPr>
              <w:spacing w:before="120"/>
            </w:pPr>
            <w:r>
              <w:t>Direct Expenses</w:t>
            </w:r>
          </w:p>
          <w:p w14:paraId="493DF3CB" w14:textId="77777777" w:rsidR="0037178D" w:rsidRDefault="0037178D">
            <w:pPr>
              <w:numPr>
                <w:ilvl w:val="12"/>
                <w:numId w:val="0"/>
              </w:numPr>
              <w:spacing w:after="57"/>
            </w:pPr>
            <w:r>
              <w:t>Indirect Expenses</w:t>
            </w:r>
          </w:p>
        </w:tc>
      </w:tr>
      <w:tr w:rsidR="0037178D" w14:paraId="34E7BF8D" w14:textId="77777777">
        <w:trPr>
          <w:cantSplit/>
          <w:jc w:val="center"/>
        </w:trPr>
        <w:tc>
          <w:tcPr>
            <w:tcW w:w="3120" w:type="dxa"/>
            <w:tcBorders>
              <w:top w:val="nil"/>
              <w:left w:val="nil"/>
              <w:bottom w:val="nil"/>
              <w:right w:val="nil"/>
            </w:tcBorders>
            <w:vAlign w:val="center"/>
          </w:tcPr>
          <w:p w14:paraId="6FB9F875" w14:textId="77777777" w:rsidR="0037178D" w:rsidRDefault="0037178D">
            <w:pPr>
              <w:numPr>
                <w:ilvl w:val="12"/>
                <w:numId w:val="0"/>
              </w:numPr>
              <w:spacing w:before="120"/>
            </w:pPr>
            <w:r>
              <w:t>Equals</w:t>
            </w:r>
          </w:p>
          <w:p w14:paraId="4C7D8E6C" w14:textId="77777777" w:rsidR="0037178D" w:rsidRDefault="0037178D">
            <w:pPr>
              <w:numPr>
                <w:ilvl w:val="12"/>
                <w:numId w:val="0"/>
              </w:numPr>
              <w:spacing w:after="57"/>
            </w:pPr>
          </w:p>
        </w:tc>
        <w:tc>
          <w:tcPr>
            <w:tcW w:w="2460" w:type="dxa"/>
            <w:tcBorders>
              <w:top w:val="nil"/>
              <w:left w:val="nil"/>
              <w:bottom w:val="nil"/>
              <w:right w:val="nil"/>
            </w:tcBorders>
            <w:vAlign w:val="center"/>
          </w:tcPr>
          <w:p w14:paraId="07CDB10F" w14:textId="77777777" w:rsidR="0037178D" w:rsidRDefault="0037178D">
            <w:pPr>
              <w:numPr>
                <w:ilvl w:val="12"/>
                <w:numId w:val="0"/>
              </w:numPr>
              <w:spacing w:before="120" w:after="57"/>
            </w:pPr>
          </w:p>
        </w:tc>
        <w:tc>
          <w:tcPr>
            <w:tcW w:w="3780" w:type="dxa"/>
            <w:tcBorders>
              <w:top w:val="nil"/>
              <w:left w:val="nil"/>
              <w:bottom w:val="nil"/>
              <w:right w:val="nil"/>
            </w:tcBorders>
          </w:tcPr>
          <w:p w14:paraId="790E4E88" w14:textId="77777777" w:rsidR="0037178D" w:rsidRDefault="0037178D">
            <w:pPr>
              <w:numPr>
                <w:ilvl w:val="12"/>
                <w:numId w:val="0"/>
              </w:numPr>
              <w:spacing w:before="120" w:after="57"/>
            </w:pPr>
          </w:p>
        </w:tc>
      </w:tr>
      <w:tr w:rsidR="0037178D" w14:paraId="6BB80BE0" w14:textId="77777777">
        <w:trPr>
          <w:cantSplit/>
          <w:jc w:val="center"/>
        </w:trPr>
        <w:tc>
          <w:tcPr>
            <w:tcW w:w="3120" w:type="dxa"/>
            <w:tcBorders>
              <w:top w:val="nil"/>
              <w:left w:val="nil"/>
              <w:bottom w:val="nil"/>
              <w:right w:val="nil"/>
            </w:tcBorders>
            <w:vAlign w:val="center"/>
          </w:tcPr>
          <w:p w14:paraId="39AC5FB6" w14:textId="77777777" w:rsidR="0037178D" w:rsidRDefault="0037178D">
            <w:pPr>
              <w:numPr>
                <w:ilvl w:val="12"/>
                <w:numId w:val="0"/>
              </w:numPr>
              <w:spacing w:before="120" w:after="57"/>
            </w:pPr>
            <w:r>
              <w:rPr>
                <w:b/>
                <w:bCs/>
              </w:rPr>
              <w:t>Profit (Loss)</w:t>
            </w:r>
          </w:p>
        </w:tc>
        <w:tc>
          <w:tcPr>
            <w:tcW w:w="2460" w:type="dxa"/>
            <w:tcBorders>
              <w:top w:val="nil"/>
              <w:left w:val="nil"/>
              <w:bottom w:val="nil"/>
              <w:right w:val="nil"/>
            </w:tcBorders>
            <w:vAlign w:val="center"/>
          </w:tcPr>
          <w:p w14:paraId="24E09AA4" w14:textId="77777777" w:rsidR="0037178D" w:rsidRDefault="00266CB3">
            <w:pPr>
              <w:numPr>
                <w:ilvl w:val="12"/>
                <w:numId w:val="0"/>
              </w:numPr>
            </w:pPr>
            <w:r>
              <w:rPr>
                <w:noProof/>
              </w:rPr>
              <w:drawing>
                <wp:inline distT="0" distB="0" distL="0" distR="0" wp14:anchorId="25C39F9F" wp14:editId="5CCF5314">
                  <wp:extent cx="658495" cy="7747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8495" cy="77470"/>
                          </a:xfrm>
                          <a:prstGeom prst="rect">
                            <a:avLst/>
                          </a:prstGeom>
                          <a:noFill/>
                          <a:ln>
                            <a:noFill/>
                          </a:ln>
                        </pic:spPr>
                      </pic:pic>
                    </a:graphicData>
                  </a:graphic>
                </wp:inline>
              </w:drawing>
            </w:r>
          </w:p>
          <w:p w14:paraId="57995108" w14:textId="77777777" w:rsidR="0037178D" w:rsidRDefault="0037178D">
            <w:pPr>
              <w:numPr>
                <w:ilvl w:val="12"/>
                <w:numId w:val="0"/>
              </w:numPr>
              <w:spacing w:after="57"/>
            </w:pPr>
          </w:p>
        </w:tc>
        <w:tc>
          <w:tcPr>
            <w:tcW w:w="3780" w:type="dxa"/>
            <w:tcBorders>
              <w:top w:val="nil"/>
              <w:left w:val="nil"/>
              <w:bottom w:val="nil"/>
              <w:right w:val="nil"/>
            </w:tcBorders>
          </w:tcPr>
          <w:p w14:paraId="2FC67660" w14:textId="77777777" w:rsidR="0037178D" w:rsidRDefault="0037178D">
            <w:pPr>
              <w:numPr>
                <w:ilvl w:val="12"/>
                <w:numId w:val="0"/>
              </w:numPr>
              <w:spacing w:before="120" w:after="57"/>
            </w:pPr>
            <w:r>
              <w:t>The Bottom Line!</w:t>
            </w:r>
          </w:p>
        </w:tc>
      </w:tr>
    </w:tbl>
    <w:p w14:paraId="0EAC89C3" w14:textId="77777777" w:rsidR="007E4AD4" w:rsidRDefault="00804A70" w:rsidP="00804A70">
      <w:r>
        <w:t xml:space="preserve"> </w:t>
      </w:r>
    </w:p>
    <w:p w14:paraId="5173B107" w14:textId="5FEF0176" w:rsidR="007E4AD4" w:rsidRPr="007E3195" w:rsidRDefault="00BC4E0C" w:rsidP="007E3195">
      <w:pPr>
        <w:pStyle w:val="Heading2"/>
        <w:jc w:val="left"/>
        <w:rPr>
          <w:sz w:val="20"/>
          <w:szCs w:val="20"/>
        </w:rPr>
      </w:pPr>
      <w:r>
        <w:rPr>
          <w:sz w:val="20"/>
          <w:szCs w:val="20"/>
        </w:rPr>
        <w:t xml:space="preserve"> </w:t>
      </w:r>
    </w:p>
    <w:sectPr w:rsidR="007E4AD4" w:rsidRPr="007E3195" w:rsidSect="00BE7C7D">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15270" w14:textId="77777777" w:rsidR="00786788" w:rsidRDefault="00786788" w:rsidP="00535D6D">
      <w:r>
        <w:separator/>
      </w:r>
    </w:p>
  </w:endnote>
  <w:endnote w:type="continuationSeparator" w:id="0">
    <w:p w14:paraId="6B93CC55" w14:textId="77777777" w:rsidR="00786788" w:rsidRDefault="00786788" w:rsidP="00535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WP TypographicSymbol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687" w:usb1="00000013" w:usb2="00000000" w:usb3="00000000" w:csb0="0000009F" w:csb1="00000000"/>
  </w:font>
  <w:font w:name="Bremen Bd BT">
    <w:altName w:val="Courier New"/>
    <w:charset w:val="00"/>
    <w:family w:val="decorative"/>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30893" w14:textId="77777777" w:rsidR="00786788" w:rsidRDefault="00786788" w:rsidP="00535D6D">
      <w:r>
        <w:separator/>
      </w:r>
    </w:p>
  </w:footnote>
  <w:footnote w:type="continuationSeparator" w:id="0">
    <w:p w14:paraId="29AD4EB8" w14:textId="77777777" w:rsidR="00786788" w:rsidRDefault="00786788" w:rsidP="00535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90CA3" w14:textId="1171B72D" w:rsidR="00786788" w:rsidRDefault="00786788">
    <w:pPr>
      <w:pStyle w:val="Header"/>
      <w:jc w:val="right"/>
    </w:pPr>
    <w:r>
      <w:fldChar w:fldCharType="begin"/>
    </w:r>
    <w:r>
      <w:instrText xml:space="preserve"> PAGE   \* MERGEFORMAT </w:instrText>
    </w:r>
    <w:r>
      <w:fldChar w:fldCharType="separate"/>
    </w:r>
    <w:r w:rsidR="008F4334">
      <w:rPr>
        <w:noProof/>
      </w:rPr>
      <w:t>8</w:t>
    </w:r>
    <w:r>
      <w:rPr>
        <w:noProof/>
      </w:rPr>
      <w:fldChar w:fldCharType="end"/>
    </w:r>
  </w:p>
  <w:p w14:paraId="72068B73" w14:textId="77777777" w:rsidR="00786788" w:rsidRDefault="007867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4A658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296444D4"/>
    <w:lvl w:ilvl="0">
      <w:numFmt w:val="decimal"/>
      <w:lvlText w:val="*"/>
      <w:lvlJc w:val="left"/>
    </w:lvl>
  </w:abstractNum>
  <w:abstractNum w:abstractNumId="2" w15:restartNumberingAfterBreak="0">
    <w:nsid w:val="02452DA7"/>
    <w:multiLevelType w:val="multilevel"/>
    <w:tmpl w:val="80D2862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8E264E"/>
    <w:multiLevelType w:val="hybridMultilevel"/>
    <w:tmpl w:val="80D2862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F63715"/>
    <w:multiLevelType w:val="hybridMultilevel"/>
    <w:tmpl w:val="414C5AFC"/>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45C74DD"/>
    <w:multiLevelType w:val="hybridMultilevel"/>
    <w:tmpl w:val="2C32D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75350F"/>
    <w:multiLevelType w:val="hybridMultilevel"/>
    <w:tmpl w:val="986CF38C"/>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A513FA"/>
    <w:multiLevelType w:val="hybridMultilevel"/>
    <w:tmpl w:val="30AEC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263C3B"/>
    <w:multiLevelType w:val="multilevel"/>
    <w:tmpl w:val="DB0E6A8E"/>
    <w:lvl w:ilvl="0">
      <w:start w:val="1"/>
      <w:numFmt w:val="decimal"/>
      <w:lvlText w:val="%1."/>
      <w:legacy w:legacy="1" w:legacySpace="0" w:legacyIndent="0"/>
      <w:lvlJc w:val="left"/>
      <w:pPr>
        <w:ind w:left="0" w:firstLine="0"/>
      </w:pPr>
    </w:lvl>
    <w:lvl w:ilvl="1">
      <w:start w:val="1"/>
      <w:numFmt w:val="none"/>
      <w:lvlText w:val=""/>
      <w:legacy w:legacy="1" w:legacySpace="0" w:legacyIndent="0"/>
      <w:lvlJc w:val="left"/>
      <w:pPr>
        <w:ind w:left="0" w:firstLine="0"/>
      </w:pPr>
      <w:rPr>
        <w:rFonts w:ascii="WP MathA" w:hAnsi="WP MathA" w:hint="default"/>
      </w:rPr>
    </w:lvl>
    <w:lvl w:ilvl="2">
      <w:start w:val="1"/>
      <w:numFmt w:val="none"/>
      <w:lvlText w:val="S"/>
      <w:legacy w:legacy="1" w:legacySpace="0" w:legacyIndent="0"/>
      <w:lvlJc w:val="left"/>
      <w:pPr>
        <w:ind w:left="0" w:firstLine="0"/>
      </w:pPr>
      <w:rPr>
        <w:rFonts w:ascii="WP TypographicSymbols" w:hAnsi="WP TypographicSymbols" w:hint="default"/>
      </w:r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9" w15:restartNumberingAfterBreak="0">
    <w:nsid w:val="1AFE2E2A"/>
    <w:multiLevelType w:val="hybridMultilevel"/>
    <w:tmpl w:val="C61251A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A8119C"/>
    <w:multiLevelType w:val="hybridMultilevel"/>
    <w:tmpl w:val="7BC83CA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8A479E"/>
    <w:multiLevelType w:val="hybridMultilevel"/>
    <w:tmpl w:val="97565E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61D5EC9"/>
    <w:multiLevelType w:val="hybridMultilevel"/>
    <w:tmpl w:val="3DC8A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62256A"/>
    <w:multiLevelType w:val="hybridMultilevel"/>
    <w:tmpl w:val="B83ECF08"/>
    <w:lvl w:ilvl="0" w:tplc="D0863E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82555D1"/>
    <w:multiLevelType w:val="hybridMultilevel"/>
    <w:tmpl w:val="4620B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EB55A0"/>
    <w:multiLevelType w:val="multilevel"/>
    <w:tmpl w:val="757445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AF70B31"/>
    <w:multiLevelType w:val="hybridMultilevel"/>
    <w:tmpl w:val="15861A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CFF712A"/>
    <w:multiLevelType w:val="hybridMultilevel"/>
    <w:tmpl w:val="88CA33D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C37F2D"/>
    <w:multiLevelType w:val="hybridMultilevel"/>
    <w:tmpl w:val="60E24B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4C812A8"/>
    <w:multiLevelType w:val="hybridMultilevel"/>
    <w:tmpl w:val="8A320A9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C0607F"/>
    <w:multiLevelType w:val="hybridMultilevel"/>
    <w:tmpl w:val="5E322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F77876"/>
    <w:multiLevelType w:val="singleLevel"/>
    <w:tmpl w:val="403E13E8"/>
    <w:lvl w:ilvl="0">
      <w:start w:val="9"/>
      <w:numFmt w:val="decimal"/>
      <w:lvlText w:val="%1."/>
      <w:legacy w:legacy="1" w:legacySpace="0" w:legacyIndent="1"/>
      <w:lvlJc w:val="left"/>
      <w:pPr>
        <w:ind w:left="1" w:hanging="1"/>
      </w:pPr>
      <w:rPr>
        <w:rFonts w:ascii="Times New Roman" w:hAnsi="Times New Roman" w:hint="default"/>
      </w:rPr>
    </w:lvl>
  </w:abstractNum>
  <w:abstractNum w:abstractNumId="22" w15:restartNumberingAfterBreak="0">
    <w:nsid w:val="446C3861"/>
    <w:multiLevelType w:val="hybridMultilevel"/>
    <w:tmpl w:val="80C4536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042333"/>
    <w:multiLevelType w:val="hybridMultilevel"/>
    <w:tmpl w:val="5FBE6176"/>
    <w:lvl w:ilvl="0" w:tplc="76C4BA2A">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2E591C"/>
    <w:multiLevelType w:val="hybridMultilevel"/>
    <w:tmpl w:val="C374D1CA"/>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24030CF"/>
    <w:multiLevelType w:val="hybridMultilevel"/>
    <w:tmpl w:val="053E6FE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538F6AAD"/>
    <w:multiLevelType w:val="multilevel"/>
    <w:tmpl w:val="8F8C6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953CCD"/>
    <w:multiLevelType w:val="hybridMultilevel"/>
    <w:tmpl w:val="693488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6A1740EC"/>
    <w:multiLevelType w:val="hybridMultilevel"/>
    <w:tmpl w:val="9A6A7F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A811E79"/>
    <w:multiLevelType w:val="hybridMultilevel"/>
    <w:tmpl w:val="9196B2B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E77096F"/>
    <w:multiLevelType w:val="hybridMultilevel"/>
    <w:tmpl w:val="C498B1C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F027D75"/>
    <w:multiLevelType w:val="hybridMultilevel"/>
    <w:tmpl w:val="74D69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2585836">
    <w:abstractNumId w:val="8"/>
  </w:num>
  <w:num w:numId="2" w16cid:durableId="2063751594">
    <w:abstractNumId w:val="18"/>
  </w:num>
  <w:num w:numId="3" w16cid:durableId="566768069">
    <w:abstractNumId w:val="1"/>
    <w:lvlOverride w:ilvl="0">
      <w:lvl w:ilvl="0">
        <w:start w:val="1"/>
        <w:numFmt w:val="bullet"/>
        <w:lvlText w:val=""/>
        <w:legacy w:legacy="1" w:legacySpace="0" w:legacyIndent="1"/>
        <w:lvlJc w:val="left"/>
        <w:pPr>
          <w:ind w:left="721" w:hanging="1"/>
        </w:pPr>
        <w:rPr>
          <w:rFonts w:ascii="WP MathA" w:hAnsi="WP MathA" w:hint="default"/>
        </w:rPr>
      </w:lvl>
    </w:lvlOverride>
  </w:num>
  <w:num w:numId="4" w16cid:durableId="975064388">
    <w:abstractNumId w:val="21"/>
  </w:num>
  <w:num w:numId="5" w16cid:durableId="1625386360">
    <w:abstractNumId w:val="11"/>
  </w:num>
  <w:num w:numId="6" w16cid:durableId="1313484499">
    <w:abstractNumId w:val="23"/>
  </w:num>
  <w:num w:numId="7" w16cid:durableId="904996758">
    <w:abstractNumId w:val="6"/>
  </w:num>
  <w:num w:numId="8" w16cid:durableId="2108425333">
    <w:abstractNumId w:val="9"/>
  </w:num>
  <w:num w:numId="9" w16cid:durableId="1977642171">
    <w:abstractNumId w:val="22"/>
  </w:num>
  <w:num w:numId="10" w16cid:durableId="103618675">
    <w:abstractNumId w:val="19"/>
  </w:num>
  <w:num w:numId="11" w16cid:durableId="451946018">
    <w:abstractNumId w:val="13"/>
  </w:num>
  <w:num w:numId="12" w16cid:durableId="837504022">
    <w:abstractNumId w:val="3"/>
  </w:num>
  <w:num w:numId="13" w16cid:durableId="2016806332">
    <w:abstractNumId w:val="2"/>
  </w:num>
  <w:num w:numId="14" w16cid:durableId="237834321">
    <w:abstractNumId w:val="10"/>
  </w:num>
  <w:num w:numId="15" w16cid:durableId="46729063">
    <w:abstractNumId w:val="29"/>
  </w:num>
  <w:num w:numId="16" w16cid:durableId="948780883">
    <w:abstractNumId w:val="24"/>
  </w:num>
  <w:num w:numId="17" w16cid:durableId="1604335121">
    <w:abstractNumId w:val="14"/>
  </w:num>
  <w:num w:numId="18" w16cid:durableId="2019962231">
    <w:abstractNumId w:val="4"/>
  </w:num>
  <w:num w:numId="19" w16cid:durableId="236790571">
    <w:abstractNumId w:val="16"/>
  </w:num>
  <w:num w:numId="20" w16cid:durableId="1034113390">
    <w:abstractNumId w:val="5"/>
  </w:num>
  <w:num w:numId="21" w16cid:durableId="1953584094">
    <w:abstractNumId w:val="0"/>
  </w:num>
  <w:num w:numId="22" w16cid:durableId="204097089">
    <w:abstractNumId w:val="25"/>
  </w:num>
  <w:num w:numId="23" w16cid:durableId="1830977398">
    <w:abstractNumId w:val="28"/>
  </w:num>
  <w:num w:numId="24" w16cid:durableId="1967196794">
    <w:abstractNumId w:val="12"/>
  </w:num>
  <w:num w:numId="25" w16cid:durableId="1039940819">
    <w:abstractNumId w:val="27"/>
  </w:num>
  <w:num w:numId="26" w16cid:durableId="476915108">
    <w:abstractNumId w:val="17"/>
  </w:num>
  <w:num w:numId="27" w16cid:durableId="2006781737">
    <w:abstractNumId w:val="7"/>
  </w:num>
  <w:num w:numId="28" w16cid:durableId="1099060316">
    <w:abstractNumId w:val="26"/>
  </w:num>
  <w:num w:numId="29" w16cid:durableId="1516335599">
    <w:abstractNumId w:val="15"/>
  </w:num>
  <w:num w:numId="30" w16cid:durableId="1778526812">
    <w:abstractNumId w:val="20"/>
  </w:num>
  <w:num w:numId="31" w16cid:durableId="1006327209">
    <w:abstractNumId w:val="31"/>
  </w:num>
  <w:num w:numId="32" w16cid:durableId="2770275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3F0"/>
    <w:rsid w:val="00012C7B"/>
    <w:rsid w:val="000239AC"/>
    <w:rsid w:val="000245FA"/>
    <w:rsid w:val="000360BB"/>
    <w:rsid w:val="00045BD2"/>
    <w:rsid w:val="00055B6A"/>
    <w:rsid w:val="0006417E"/>
    <w:rsid w:val="00067016"/>
    <w:rsid w:val="00081012"/>
    <w:rsid w:val="000843F4"/>
    <w:rsid w:val="000876FC"/>
    <w:rsid w:val="0009322A"/>
    <w:rsid w:val="000D2358"/>
    <w:rsid w:val="0010475A"/>
    <w:rsid w:val="00120472"/>
    <w:rsid w:val="001273FF"/>
    <w:rsid w:val="001329A4"/>
    <w:rsid w:val="001331BC"/>
    <w:rsid w:val="00134E6B"/>
    <w:rsid w:val="0014344E"/>
    <w:rsid w:val="00156561"/>
    <w:rsid w:val="00161EAD"/>
    <w:rsid w:val="0017033C"/>
    <w:rsid w:val="001746F1"/>
    <w:rsid w:val="0018143B"/>
    <w:rsid w:val="001C2E0D"/>
    <w:rsid w:val="001E75A6"/>
    <w:rsid w:val="001F0206"/>
    <w:rsid w:val="00225979"/>
    <w:rsid w:val="0023128F"/>
    <w:rsid w:val="002312D9"/>
    <w:rsid w:val="00253E4B"/>
    <w:rsid w:val="0026674A"/>
    <w:rsid w:val="00266CB3"/>
    <w:rsid w:val="00280E8F"/>
    <w:rsid w:val="00284C84"/>
    <w:rsid w:val="002B06AA"/>
    <w:rsid w:val="002E13D4"/>
    <w:rsid w:val="002E4CEA"/>
    <w:rsid w:val="00327966"/>
    <w:rsid w:val="00327DF2"/>
    <w:rsid w:val="00342E25"/>
    <w:rsid w:val="0037178D"/>
    <w:rsid w:val="00371C5B"/>
    <w:rsid w:val="00371E22"/>
    <w:rsid w:val="003926DA"/>
    <w:rsid w:val="00393021"/>
    <w:rsid w:val="003B0871"/>
    <w:rsid w:val="003B514D"/>
    <w:rsid w:val="003C790E"/>
    <w:rsid w:val="003C79A7"/>
    <w:rsid w:val="003D6BBD"/>
    <w:rsid w:val="003E6DA2"/>
    <w:rsid w:val="003E797F"/>
    <w:rsid w:val="003F2112"/>
    <w:rsid w:val="004046E1"/>
    <w:rsid w:val="00415830"/>
    <w:rsid w:val="00456619"/>
    <w:rsid w:val="004841AD"/>
    <w:rsid w:val="004B4492"/>
    <w:rsid w:val="004B4F77"/>
    <w:rsid w:val="004C45D4"/>
    <w:rsid w:val="004C4E0B"/>
    <w:rsid w:val="004C5173"/>
    <w:rsid w:val="00502210"/>
    <w:rsid w:val="005107DE"/>
    <w:rsid w:val="00535D6D"/>
    <w:rsid w:val="00541CEB"/>
    <w:rsid w:val="005431FF"/>
    <w:rsid w:val="00545BA1"/>
    <w:rsid w:val="005A2F41"/>
    <w:rsid w:val="005C3F27"/>
    <w:rsid w:val="005F61BD"/>
    <w:rsid w:val="00612378"/>
    <w:rsid w:val="00616465"/>
    <w:rsid w:val="00644520"/>
    <w:rsid w:val="00662B91"/>
    <w:rsid w:val="0066326E"/>
    <w:rsid w:val="006752EC"/>
    <w:rsid w:val="00684449"/>
    <w:rsid w:val="00690022"/>
    <w:rsid w:val="006A61A2"/>
    <w:rsid w:val="006B54D6"/>
    <w:rsid w:val="006C5C1F"/>
    <w:rsid w:val="006D6750"/>
    <w:rsid w:val="007020B0"/>
    <w:rsid w:val="00727206"/>
    <w:rsid w:val="00772B90"/>
    <w:rsid w:val="00774DF6"/>
    <w:rsid w:val="00785780"/>
    <w:rsid w:val="00786788"/>
    <w:rsid w:val="00792197"/>
    <w:rsid w:val="007A05C5"/>
    <w:rsid w:val="007A3226"/>
    <w:rsid w:val="007A6976"/>
    <w:rsid w:val="007C4513"/>
    <w:rsid w:val="007D04C8"/>
    <w:rsid w:val="007E3195"/>
    <w:rsid w:val="007E4AD4"/>
    <w:rsid w:val="00804A70"/>
    <w:rsid w:val="008418BF"/>
    <w:rsid w:val="00844C3D"/>
    <w:rsid w:val="00850456"/>
    <w:rsid w:val="00856E96"/>
    <w:rsid w:val="008664E0"/>
    <w:rsid w:val="008D1729"/>
    <w:rsid w:val="008D1B32"/>
    <w:rsid w:val="008D74CE"/>
    <w:rsid w:val="008E53F0"/>
    <w:rsid w:val="008F4334"/>
    <w:rsid w:val="008F6A9E"/>
    <w:rsid w:val="00902869"/>
    <w:rsid w:val="00903966"/>
    <w:rsid w:val="009579E1"/>
    <w:rsid w:val="009A2FE0"/>
    <w:rsid w:val="009C3712"/>
    <w:rsid w:val="009D3061"/>
    <w:rsid w:val="009D34F1"/>
    <w:rsid w:val="009E1648"/>
    <w:rsid w:val="009E1E57"/>
    <w:rsid w:val="00A01153"/>
    <w:rsid w:val="00A144F7"/>
    <w:rsid w:val="00A22489"/>
    <w:rsid w:val="00A22B8C"/>
    <w:rsid w:val="00A55AF5"/>
    <w:rsid w:val="00A5704A"/>
    <w:rsid w:val="00AA4073"/>
    <w:rsid w:val="00AA473A"/>
    <w:rsid w:val="00AB4246"/>
    <w:rsid w:val="00AC5647"/>
    <w:rsid w:val="00AD121E"/>
    <w:rsid w:val="00AE20D0"/>
    <w:rsid w:val="00AF614F"/>
    <w:rsid w:val="00B02F5D"/>
    <w:rsid w:val="00B030A3"/>
    <w:rsid w:val="00B13946"/>
    <w:rsid w:val="00B17DA8"/>
    <w:rsid w:val="00B2031F"/>
    <w:rsid w:val="00B36818"/>
    <w:rsid w:val="00B41454"/>
    <w:rsid w:val="00B47FA8"/>
    <w:rsid w:val="00B5168F"/>
    <w:rsid w:val="00B55F1A"/>
    <w:rsid w:val="00B85F70"/>
    <w:rsid w:val="00BA6040"/>
    <w:rsid w:val="00BB7909"/>
    <w:rsid w:val="00BC4E0C"/>
    <w:rsid w:val="00BC5DE2"/>
    <w:rsid w:val="00BE6A0B"/>
    <w:rsid w:val="00BE7C7D"/>
    <w:rsid w:val="00BF5395"/>
    <w:rsid w:val="00C10C60"/>
    <w:rsid w:val="00C74508"/>
    <w:rsid w:val="00C74B1D"/>
    <w:rsid w:val="00C979CC"/>
    <w:rsid w:val="00D0341B"/>
    <w:rsid w:val="00D14438"/>
    <w:rsid w:val="00D20CE4"/>
    <w:rsid w:val="00D25292"/>
    <w:rsid w:val="00D827C9"/>
    <w:rsid w:val="00D86C19"/>
    <w:rsid w:val="00DA06C8"/>
    <w:rsid w:val="00DA775B"/>
    <w:rsid w:val="00DB240D"/>
    <w:rsid w:val="00DC4278"/>
    <w:rsid w:val="00DD4994"/>
    <w:rsid w:val="00E0758C"/>
    <w:rsid w:val="00E174E5"/>
    <w:rsid w:val="00E612E9"/>
    <w:rsid w:val="00E662D8"/>
    <w:rsid w:val="00E67C59"/>
    <w:rsid w:val="00EB2127"/>
    <w:rsid w:val="00EC59D9"/>
    <w:rsid w:val="00ED3AB3"/>
    <w:rsid w:val="00EE5C7B"/>
    <w:rsid w:val="00F2508D"/>
    <w:rsid w:val="00F3551F"/>
    <w:rsid w:val="00FA1890"/>
    <w:rsid w:val="00FA4517"/>
    <w:rsid w:val="00FE7377"/>
    <w:rsid w:val="00FF0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78683469"/>
  <w14:defaultImageDpi w14:val="300"/>
  <w15:docId w15:val="{3D7AF1AE-4A04-4430-A725-26A7160FE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numPr>
        <w:ilvl w:val="12"/>
      </w:numPr>
      <w:spacing w:before="69" w:after="38"/>
      <w:outlineLvl w:val="0"/>
    </w:pPr>
    <w:rPr>
      <w:b/>
      <w:bCs/>
      <w:sz w:val="22"/>
    </w:rPr>
  </w:style>
  <w:style w:type="paragraph" w:styleId="Heading2">
    <w:name w:val="heading 2"/>
    <w:basedOn w:val="Normal"/>
    <w:next w:val="Normal"/>
    <w:qFormat/>
    <w:pPr>
      <w:keepNext/>
      <w:numPr>
        <w:ilvl w:val="12"/>
      </w:numPr>
      <w:spacing w:before="69" w:after="38"/>
      <w:jc w:val="center"/>
      <w:outlineLvl w:val="1"/>
    </w:pPr>
    <w:rPr>
      <w:b/>
      <w:bCs/>
    </w:rPr>
  </w:style>
  <w:style w:type="paragraph" w:styleId="Heading3">
    <w:name w:val="heading 3"/>
    <w:basedOn w:val="Normal"/>
    <w:next w:val="Normal"/>
    <w:qFormat/>
    <w:pPr>
      <w:keepNext/>
      <w:numPr>
        <w:ilvl w:val="12"/>
      </w:numPr>
      <w:spacing w:after="38"/>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widowControl w:val="0"/>
      <w:autoSpaceDE w:val="0"/>
      <w:autoSpaceDN w:val="0"/>
      <w:adjustRightInd w:val="0"/>
      <w:ind w:left="720"/>
      <w:jc w:val="both"/>
    </w:pPr>
    <w:rPr>
      <w:szCs w:val="24"/>
    </w:rPr>
  </w:style>
  <w:style w:type="character" w:customStyle="1" w:styleId="SYSHYPERTEXT">
    <w:name w:val="SYS_HYPERTEXT"/>
    <w:rPr>
      <w:color w:val="0000FF"/>
      <w:u w:val="single"/>
    </w:rPr>
  </w:style>
  <w:style w:type="paragraph" w:customStyle="1" w:styleId="Level2">
    <w:name w:val="Level 2"/>
    <w:pPr>
      <w:widowControl w:val="0"/>
      <w:autoSpaceDE w:val="0"/>
      <w:autoSpaceDN w:val="0"/>
      <w:adjustRightInd w:val="0"/>
      <w:ind w:left="1440"/>
      <w:jc w:val="both"/>
    </w:pPr>
    <w:rPr>
      <w:szCs w:val="24"/>
    </w:rPr>
  </w:style>
  <w:style w:type="character" w:styleId="Hyperlink">
    <w:name w:val="Hyperlink"/>
    <w:rPr>
      <w:color w:val="0000FF"/>
      <w:u w:val="single"/>
    </w:rPr>
  </w:style>
  <w:style w:type="table" w:styleId="TableGrid">
    <w:name w:val="Table Grid"/>
    <w:basedOn w:val="TableNormal"/>
    <w:rsid w:val="00B36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876FC"/>
    <w:rPr>
      <w:rFonts w:ascii="Tahoma" w:hAnsi="Tahoma" w:cs="Tahoma"/>
      <w:sz w:val="16"/>
      <w:szCs w:val="16"/>
    </w:rPr>
  </w:style>
  <w:style w:type="paragraph" w:styleId="BodyTextIndent">
    <w:name w:val="Body Text Indent"/>
    <w:basedOn w:val="Normal"/>
    <w:link w:val="BodyTextIndentChar"/>
    <w:rsid w:val="004B4492"/>
    <w:pPr>
      <w:ind w:left="720"/>
    </w:pPr>
    <w:rPr>
      <w:iCs/>
      <w:sz w:val="20"/>
      <w:szCs w:val="20"/>
      <w:lang w:val="x-none" w:eastAsia="x-none"/>
    </w:rPr>
  </w:style>
  <w:style w:type="character" w:customStyle="1" w:styleId="BodyTextIndentChar">
    <w:name w:val="Body Text Indent Char"/>
    <w:link w:val="BodyTextIndent"/>
    <w:rsid w:val="004B4492"/>
    <w:rPr>
      <w:iCs/>
    </w:rPr>
  </w:style>
  <w:style w:type="paragraph" w:styleId="NormalWeb">
    <w:name w:val="Normal (Web)"/>
    <w:basedOn w:val="Normal"/>
    <w:rsid w:val="004B4492"/>
    <w:pPr>
      <w:spacing w:before="100" w:beforeAutospacing="1" w:after="100" w:afterAutospacing="1"/>
    </w:pPr>
    <w:rPr>
      <w:rFonts w:eastAsia="Batang"/>
      <w:lang w:eastAsia="ja-JP"/>
    </w:rPr>
  </w:style>
  <w:style w:type="paragraph" w:styleId="BodyTextIndent2">
    <w:name w:val="Body Text Indent 2"/>
    <w:basedOn w:val="Normal"/>
    <w:link w:val="BodyTextIndent2Char"/>
    <w:rsid w:val="004B4492"/>
    <w:pPr>
      <w:widowControl w:val="0"/>
      <w:tabs>
        <w:tab w:val="left" w:pos="-1440"/>
      </w:tabs>
      <w:ind w:left="720" w:hanging="720"/>
    </w:pPr>
    <w:rPr>
      <w:rFonts w:ascii="CG Times" w:hAnsi="CG Times"/>
      <w:b/>
      <w:snapToGrid w:val="0"/>
      <w:sz w:val="20"/>
      <w:szCs w:val="20"/>
      <w:lang w:val="x-none" w:eastAsia="x-none"/>
    </w:rPr>
  </w:style>
  <w:style w:type="character" w:customStyle="1" w:styleId="BodyTextIndent2Char">
    <w:name w:val="Body Text Indent 2 Char"/>
    <w:link w:val="BodyTextIndent2"/>
    <w:rsid w:val="004B4492"/>
    <w:rPr>
      <w:rFonts w:ascii="CG Times" w:hAnsi="CG Times"/>
      <w:b/>
      <w:snapToGrid w:val="0"/>
    </w:rPr>
  </w:style>
  <w:style w:type="paragraph" w:styleId="Header">
    <w:name w:val="header"/>
    <w:basedOn w:val="Normal"/>
    <w:link w:val="HeaderChar"/>
    <w:uiPriority w:val="99"/>
    <w:rsid w:val="00535D6D"/>
    <w:pPr>
      <w:tabs>
        <w:tab w:val="center" w:pos="4680"/>
        <w:tab w:val="right" w:pos="9360"/>
      </w:tabs>
    </w:pPr>
    <w:rPr>
      <w:lang w:val="x-none" w:eastAsia="x-none"/>
    </w:rPr>
  </w:style>
  <w:style w:type="character" w:customStyle="1" w:styleId="HeaderChar">
    <w:name w:val="Header Char"/>
    <w:link w:val="Header"/>
    <w:uiPriority w:val="99"/>
    <w:rsid w:val="00535D6D"/>
    <w:rPr>
      <w:sz w:val="24"/>
      <w:szCs w:val="24"/>
    </w:rPr>
  </w:style>
  <w:style w:type="paragraph" w:styleId="Footer">
    <w:name w:val="footer"/>
    <w:basedOn w:val="Normal"/>
    <w:link w:val="FooterChar"/>
    <w:rsid w:val="00535D6D"/>
    <w:pPr>
      <w:tabs>
        <w:tab w:val="center" w:pos="4680"/>
        <w:tab w:val="right" w:pos="9360"/>
      </w:tabs>
    </w:pPr>
    <w:rPr>
      <w:lang w:val="x-none" w:eastAsia="x-none"/>
    </w:rPr>
  </w:style>
  <w:style w:type="character" w:customStyle="1" w:styleId="FooterChar">
    <w:name w:val="Footer Char"/>
    <w:link w:val="Footer"/>
    <w:rsid w:val="00535D6D"/>
    <w:rPr>
      <w:sz w:val="24"/>
      <w:szCs w:val="24"/>
    </w:rPr>
  </w:style>
  <w:style w:type="paragraph" w:styleId="ListParagraph">
    <w:name w:val="List Paragraph"/>
    <w:basedOn w:val="Normal"/>
    <w:uiPriority w:val="34"/>
    <w:qFormat/>
    <w:rsid w:val="002E13D4"/>
    <w:pPr>
      <w:ind w:left="720"/>
    </w:pPr>
    <w:rPr>
      <w:rFonts w:ascii="Arial" w:eastAsia="Malgun Gothic" w:hAnsi="Arial"/>
    </w:rPr>
  </w:style>
  <w:style w:type="character" w:styleId="CommentReference">
    <w:name w:val="annotation reference"/>
    <w:basedOn w:val="DefaultParagraphFont"/>
    <w:semiHidden/>
    <w:unhideWhenUsed/>
    <w:rsid w:val="00D25292"/>
    <w:rPr>
      <w:sz w:val="16"/>
      <w:szCs w:val="16"/>
    </w:rPr>
  </w:style>
  <w:style w:type="paragraph" w:styleId="CommentText">
    <w:name w:val="annotation text"/>
    <w:basedOn w:val="Normal"/>
    <w:link w:val="CommentTextChar"/>
    <w:unhideWhenUsed/>
    <w:rsid w:val="00D25292"/>
    <w:rPr>
      <w:sz w:val="20"/>
      <w:szCs w:val="20"/>
    </w:rPr>
  </w:style>
  <w:style w:type="character" w:customStyle="1" w:styleId="CommentTextChar">
    <w:name w:val="Comment Text Char"/>
    <w:basedOn w:val="DefaultParagraphFont"/>
    <w:link w:val="CommentText"/>
    <w:rsid w:val="00D25292"/>
  </w:style>
  <w:style w:type="paragraph" w:styleId="CommentSubject">
    <w:name w:val="annotation subject"/>
    <w:basedOn w:val="CommentText"/>
    <w:next w:val="CommentText"/>
    <w:link w:val="CommentSubjectChar"/>
    <w:semiHidden/>
    <w:unhideWhenUsed/>
    <w:rsid w:val="00D25292"/>
    <w:rPr>
      <w:b/>
      <w:bCs/>
    </w:rPr>
  </w:style>
  <w:style w:type="character" w:customStyle="1" w:styleId="CommentSubjectChar">
    <w:name w:val="Comment Subject Char"/>
    <w:basedOn w:val="CommentTextChar"/>
    <w:link w:val="CommentSubject"/>
    <w:semiHidden/>
    <w:rsid w:val="00D25292"/>
    <w:rPr>
      <w:b/>
      <w:bCs/>
    </w:rPr>
  </w:style>
  <w:style w:type="character" w:styleId="UnresolvedMention">
    <w:name w:val="Unresolved Mention"/>
    <w:basedOn w:val="DefaultParagraphFont"/>
    <w:uiPriority w:val="99"/>
    <w:semiHidden/>
    <w:unhideWhenUsed/>
    <w:rsid w:val="00850456"/>
    <w:rPr>
      <w:color w:val="605E5C"/>
      <w:shd w:val="clear" w:color="auto" w:fill="E1DFDD"/>
    </w:rPr>
  </w:style>
  <w:style w:type="character" w:styleId="Emphasis">
    <w:name w:val="Emphasis"/>
    <w:basedOn w:val="DefaultParagraphFont"/>
    <w:uiPriority w:val="20"/>
    <w:qFormat/>
    <w:rsid w:val="00690022"/>
    <w:rPr>
      <w:i/>
      <w:iCs/>
    </w:rPr>
  </w:style>
  <w:style w:type="paragraph" w:styleId="NoSpacing">
    <w:name w:val="No Spacing"/>
    <w:uiPriority w:val="1"/>
    <w:qFormat/>
    <w:rsid w:val="00690022"/>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hyperlink" Target="http://www.unt.edu/csrr/student_conduct/index.html" TargetMode="External"/><Relationship Id="rId4" Type="http://schemas.openxmlformats.org/officeDocument/2006/relationships/settings" Target="settings.xml"/><Relationship Id="rId9" Type="http://schemas.openxmlformats.org/officeDocument/2006/relationships/hyperlink" Target="mailto:Tammy.Kinley@unt.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D70C6-9604-4A1C-BB89-B4B6CFB6367B}">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11</TotalTime>
  <Pages>9</Pages>
  <Words>2987</Words>
  <Characters>15345</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UNT</Company>
  <LinksUpToDate>false</LinksUpToDate>
  <CharactersWithSpaces>18296</CharactersWithSpaces>
  <SharedDoc>false</SharedDoc>
  <HLinks>
    <vt:vector size="6" baseType="variant">
      <vt:variant>
        <vt:i4>6488161</vt:i4>
      </vt:variant>
      <vt:variant>
        <vt:i4>0</vt:i4>
      </vt:variant>
      <vt:variant>
        <vt:i4>0</vt:i4>
      </vt:variant>
      <vt:variant>
        <vt:i4>5</vt:i4>
      </vt:variant>
      <vt:variant>
        <vt:lpwstr>http://my.unt.edu/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Tkinley</dc:creator>
  <cp:keywords/>
  <cp:lastModifiedBy>Kinley, Tammy</cp:lastModifiedBy>
  <cp:revision>3</cp:revision>
  <cp:lastPrinted>2025-01-06T18:40:00Z</cp:lastPrinted>
  <dcterms:created xsi:type="dcterms:W3CDTF">2025-08-13T13:34:00Z</dcterms:created>
  <dcterms:modified xsi:type="dcterms:W3CDTF">2025-08-13T13:45:00Z</dcterms:modified>
</cp:coreProperties>
</file>