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37282" w14:textId="5597DF6E" w:rsidR="00704EE7" w:rsidRPr="000D6376" w:rsidRDefault="00000000" w:rsidP="000D6376">
      <w:pPr>
        <w:spacing w:after="0" w:line="259" w:lineRule="auto"/>
        <w:ind w:left="20"/>
        <w:rPr>
          <w:sz w:val="32"/>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4EAD8ED" wp14:editId="709104EA">
                <wp:simplePos x="0" y="0"/>
                <wp:positionH relativeFrom="column">
                  <wp:posOffset>6097</wp:posOffset>
                </wp:positionH>
                <wp:positionV relativeFrom="paragraph">
                  <wp:posOffset>-44457</wp:posOffset>
                </wp:positionV>
                <wp:extent cx="920115" cy="984630"/>
                <wp:effectExtent l="0" t="0" r="0" b="0"/>
                <wp:wrapSquare wrapText="bothSides"/>
                <wp:docPr id="11767" name="Group 11767"/>
                <wp:cNvGraphicFramePr/>
                <a:graphic xmlns:a="http://schemas.openxmlformats.org/drawingml/2006/main">
                  <a:graphicData uri="http://schemas.microsoft.com/office/word/2010/wordprocessingGroup">
                    <wpg:wgp>
                      <wpg:cNvGrpSpPr/>
                      <wpg:grpSpPr>
                        <a:xfrm>
                          <a:off x="0" y="0"/>
                          <a:ext cx="920115" cy="984630"/>
                          <a:chOff x="0" y="0"/>
                          <a:chExt cx="920115" cy="984630"/>
                        </a:xfrm>
                      </wpg:grpSpPr>
                      <pic:pic xmlns:pic="http://schemas.openxmlformats.org/drawingml/2006/picture">
                        <pic:nvPicPr>
                          <pic:cNvPr id="70" name="Picture 70"/>
                          <pic:cNvPicPr/>
                        </pic:nvPicPr>
                        <pic:blipFill>
                          <a:blip r:embed="rId8"/>
                          <a:stretch>
                            <a:fillRect/>
                          </a:stretch>
                        </pic:blipFill>
                        <pic:spPr>
                          <a:xfrm>
                            <a:off x="0" y="0"/>
                            <a:ext cx="67056" cy="245364"/>
                          </a:xfrm>
                          <a:prstGeom prst="rect">
                            <a:avLst/>
                          </a:prstGeom>
                        </pic:spPr>
                      </pic:pic>
                      <wps:wsp>
                        <wps:cNvPr id="71" name="Rectangle 71"/>
                        <wps:cNvSpPr/>
                        <wps:spPr>
                          <a:xfrm>
                            <a:off x="0" y="2718"/>
                            <a:ext cx="67395" cy="245229"/>
                          </a:xfrm>
                          <a:prstGeom prst="rect">
                            <a:avLst/>
                          </a:prstGeom>
                          <a:ln>
                            <a:noFill/>
                          </a:ln>
                        </wps:spPr>
                        <wps:txbx>
                          <w:txbxContent>
                            <w:p w14:paraId="6B0B4FED" w14:textId="77777777" w:rsidR="00704EE7" w:rsidRDefault="00000000">
                              <w:pPr>
                                <w:spacing w:after="160" w:line="259" w:lineRule="auto"/>
                                <w:ind w:left="0" w:firstLine="0"/>
                              </w:pPr>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72" name="Rectangle 72"/>
                        <wps:cNvSpPr/>
                        <wps:spPr>
                          <a:xfrm>
                            <a:off x="50292" y="32305"/>
                            <a:ext cx="56348" cy="190519"/>
                          </a:xfrm>
                          <a:prstGeom prst="rect">
                            <a:avLst/>
                          </a:prstGeom>
                          <a:ln>
                            <a:noFill/>
                          </a:ln>
                        </wps:spPr>
                        <wps:txbx>
                          <w:txbxContent>
                            <w:p w14:paraId="02AA3792" w14:textId="77777777" w:rsidR="00704EE7"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4" name="Picture 74"/>
                          <pic:cNvPicPr/>
                        </pic:nvPicPr>
                        <pic:blipFill>
                          <a:blip r:embed="rId9"/>
                          <a:stretch>
                            <a:fillRect/>
                          </a:stretch>
                        </pic:blipFill>
                        <pic:spPr>
                          <a:xfrm>
                            <a:off x="2539" y="67582"/>
                            <a:ext cx="917576" cy="917048"/>
                          </a:xfrm>
                          <a:prstGeom prst="rect">
                            <a:avLst/>
                          </a:prstGeom>
                        </pic:spPr>
                      </pic:pic>
                    </wpg:wgp>
                  </a:graphicData>
                </a:graphic>
              </wp:anchor>
            </w:drawing>
          </mc:Choice>
          <mc:Fallback>
            <w:pict>
              <v:group w14:anchorId="74EAD8ED" id="Group 11767" o:spid="_x0000_s1026" style="position:absolute;left:0;text-align:left;margin-left:.5pt;margin-top:-3.5pt;width:72.45pt;height:77.55pt;z-index:251658240" coordsize="9201,984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width:670;height:2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">
                  <v:imagedata r:id="rId10" o:title=""/>
                </v:shape>
                <v:rect id="Rectangle 71" o:spid="_x0000_s1028" style="position:absolute;top:27;width:673;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6B0B4FED" w14:textId="77777777" w:rsidR="00704EE7" w:rsidRDefault="00000000">
                        <w:pPr>
                          <w:spacing w:after="160" w:line="259" w:lineRule="auto"/>
                          <w:ind w:left="0" w:firstLine="0"/>
                        </w:pPr>
                        <w:r>
                          <w:rPr>
                            <w:rFonts w:ascii="Times New Roman" w:eastAsia="Times New Roman" w:hAnsi="Times New Roman" w:cs="Times New Roman"/>
                            <w:sz w:val="32"/>
                          </w:rPr>
                          <w:t xml:space="preserve"> </w:t>
                        </w:r>
                      </w:p>
                    </w:txbxContent>
                  </v:textbox>
                </v:rect>
                <v:rect id="Rectangle 72" o:spid="_x0000_s1029" style="position:absolute;left:502;top:323;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02AA3792" w14:textId="77777777" w:rsidR="00704EE7" w:rsidRDefault="00000000">
                        <w:pPr>
                          <w:spacing w:after="160" w:line="259" w:lineRule="auto"/>
                          <w:ind w:left="0" w:firstLine="0"/>
                        </w:pPr>
                        <w:r>
                          <w:t xml:space="preserve"> </w:t>
                        </w:r>
                      </w:p>
                    </w:txbxContent>
                  </v:textbox>
                </v:rect>
                <v:shape id="Picture 74" o:spid="_x0000_s1030" type="#_x0000_t75" style="position:absolute;left:25;top:675;width:9176;height:9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">
                  <v:imagedata r:id="rId11" o:title=""/>
                </v:shape>
                <w10:wrap type="square"/>
              </v:group>
            </w:pict>
          </mc:Fallback>
        </mc:AlternateContent>
      </w:r>
      <w:r>
        <w:rPr>
          <w:sz w:val="32"/>
        </w:rPr>
        <w:t>MKTG 4330-</w:t>
      </w:r>
      <w:r w:rsidR="000D6376">
        <w:rPr>
          <w:sz w:val="32"/>
        </w:rPr>
        <w:t>501</w:t>
      </w:r>
      <w:r>
        <w:rPr>
          <w:sz w:val="32"/>
        </w:rPr>
        <w:t xml:space="preserve"> Strategic Brand Management, </w:t>
      </w:r>
    </w:p>
    <w:p w14:paraId="4F0CE401" w14:textId="4D811DB2" w:rsidR="00704EE7" w:rsidRDefault="000D6376">
      <w:pPr>
        <w:spacing w:after="0" w:line="259" w:lineRule="auto"/>
        <w:ind w:left="20"/>
      </w:pPr>
      <w:r>
        <w:rPr>
          <w:sz w:val="32"/>
        </w:rPr>
        <w:t xml:space="preserve">Fall 2026 </w:t>
      </w:r>
      <w:r>
        <w:t xml:space="preserve"> </w:t>
      </w:r>
    </w:p>
    <w:p w14:paraId="3C93E117" w14:textId="5E69951F" w:rsidR="00704EE7" w:rsidRDefault="000D6376">
      <w:pPr>
        <w:spacing w:after="0" w:line="259" w:lineRule="auto"/>
        <w:ind w:left="20"/>
      </w:pPr>
      <w:r>
        <w:rPr>
          <w:sz w:val="32"/>
        </w:rPr>
        <w:t xml:space="preserve">Monday / Wednesday: 2:00 pm to 3:20 pm </w:t>
      </w:r>
      <w:r>
        <w:t xml:space="preserve"> </w:t>
      </w:r>
    </w:p>
    <w:p w14:paraId="102F0A52" w14:textId="77777777" w:rsidR="00704EE7" w:rsidRDefault="00000000">
      <w:pPr>
        <w:spacing w:after="100" w:line="259" w:lineRule="auto"/>
        <w:ind w:firstLine="0"/>
      </w:pPr>
      <w:r>
        <w:rPr>
          <w:b/>
        </w:rPr>
        <w:t xml:space="preserve">  </w:t>
      </w:r>
    </w:p>
    <w:p w14:paraId="77ABB2E5" w14:textId="77777777" w:rsidR="00704EE7" w:rsidRDefault="00000000">
      <w:pPr>
        <w:spacing w:after="98" w:line="259" w:lineRule="auto"/>
        <w:ind w:firstLine="0"/>
      </w:pPr>
      <w:r>
        <w:t xml:space="preserve"> </w:t>
      </w:r>
    </w:p>
    <w:p w14:paraId="10FAE37F" w14:textId="77777777" w:rsidR="00704EE7" w:rsidRDefault="00000000">
      <w:pPr>
        <w:spacing w:after="125"/>
        <w:ind w:left="5" w:right="14"/>
      </w:pPr>
      <w:r>
        <w:rPr>
          <w:b/>
        </w:rPr>
        <w:t xml:space="preserve">Instructor: </w:t>
      </w:r>
      <w:r>
        <w:t xml:space="preserve">Professor Terrence Suber  </w:t>
      </w:r>
    </w:p>
    <w:p w14:paraId="03F62C9F" w14:textId="77777777" w:rsidR="00704EE7" w:rsidRDefault="00000000">
      <w:pPr>
        <w:pStyle w:val="Heading1"/>
        <w:spacing w:after="1"/>
        <w:ind w:left="9"/>
      </w:pPr>
      <w:r>
        <w:rPr>
          <w:b/>
          <w:color w:val="000000"/>
          <w:sz w:val="24"/>
        </w:rPr>
        <w:t xml:space="preserve">Office Location: </w:t>
      </w:r>
      <w:r>
        <w:rPr>
          <w:color w:val="000000"/>
          <w:sz w:val="24"/>
        </w:rPr>
        <w:t xml:space="preserve">358E BLB </w:t>
      </w:r>
      <w:r>
        <w:rPr>
          <w:b/>
          <w:color w:val="000000"/>
          <w:sz w:val="24"/>
        </w:rPr>
        <w:t xml:space="preserve">Phone Number: </w:t>
      </w:r>
      <w:r>
        <w:rPr>
          <w:color w:val="000000"/>
          <w:sz w:val="24"/>
        </w:rPr>
        <w:t xml:space="preserve">940-565-3091 </w:t>
      </w:r>
      <w:r>
        <w:t xml:space="preserve"> </w:t>
      </w:r>
    </w:p>
    <w:p w14:paraId="161A8D0E" w14:textId="569E2119" w:rsidR="00704EE7" w:rsidRDefault="00000000">
      <w:pPr>
        <w:ind w:left="5" w:right="973"/>
      </w:pPr>
      <w:r>
        <w:rPr>
          <w:b/>
        </w:rPr>
        <w:t xml:space="preserve">Office Hours: </w:t>
      </w:r>
      <w:r w:rsidR="000D6376">
        <w:t>Monday / Wednesday 3:30 pm to 4:30 pm</w:t>
      </w:r>
      <w:r>
        <w:t xml:space="preserve"> or (By Appointment</w:t>
      </w:r>
      <w:r w:rsidR="000D6376">
        <w:t xml:space="preserve"> via </w:t>
      </w:r>
      <w:proofErr w:type="gramStart"/>
      <w:r w:rsidR="000D6376">
        <w:t>Zoom</w:t>
      </w:r>
      <w:r>
        <w:t xml:space="preserve">)  </w:t>
      </w:r>
      <w:r>
        <w:rPr>
          <w:b/>
        </w:rPr>
        <w:t>Email</w:t>
      </w:r>
      <w:proofErr w:type="gramEnd"/>
      <w:r>
        <w:rPr>
          <w:b/>
        </w:rPr>
        <w:t xml:space="preserve">: </w:t>
      </w:r>
      <w:r>
        <w:rPr>
          <w:color w:val="0000FF"/>
          <w:u w:val="single" w:color="0000FF"/>
        </w:rPr>
        <w:t>terrence.suber@unt.edu</w:t>
      </w:r>
      <w:r>
        <w:t xml:space="preserve">  </w:t>
      </w:r>
    </w:p>
    <w:p w14:paraId="13A21BE5" w14:textId="77777777" w:rsidR="00704EE7" w:rsidRDefault="00000000">
      <w:pPr>
        <w:spacing w:after="0" w:line="259" w:lineRule="auto"/>
        <w:ind w:firstLine="0"/>
      </w:pPr>
      <w:r>
        <w:t xml:space="preserve">  </w:t>
      </w:r>
    </w:p>
    <w:p w14:paraId="4D14D072" w14:textId="77777777" w:rsidR="00704EE7" w:rsidRDefault="00000000">
      <w:pPr>
        <w:spacing w:after="264"/>
        <w:ind w:left="5" w:right="14"/>
      </w:pPr>
      <w:r>
        <w:rPr>
          <w:b/>
        </w:rPr>
        <w:t xml:space="preserve">Communication Expectations: </w:t>
      </w:r>
      <w:r>
        <w:t xml:space="preserve">Students can contact the professor via UNT email at the address provided. Do not contact the Professor by Canvas email. Please be polite, professional and detailed. Students are required to utilize the UNT email account assigned to them by the University. It is the student’s responsibility to activate the account and keep it current. Communication and appointment setting with students will occur via the UNT email system. I strongly advise checking your UNT email daily.  </w:t>
      </w:r>
    </w:p>
    <w:p w14:paraId="328D7E5B" w14:textId="77777777" w:rsidR="00704EE7" w:rsidRDefault="00000000">
      <w:pPr>
        <w:ind w:left="5" w:right="14"/>
      </w:pPr>
      <w:r>
        <w:t xml:space="preserve">I will primarily communicate with you via Announcements in Canvas. Please ensure that you have set up Canvas to automatically email/notify you (at your most frequently used email address) whenever I post an announcement. If you need help with this, please read the document </w:t>
      </w:r>
      <w:r>
        <w:rPr>
          <w:color w:val="0563C1"/>
          <w:u w:val="single" w:color="0563C1"/>
        </w:rPr>
        <w:t>“How do I set my Canvas notification preferences as a student?”</w:t>
      </w:r>
      <w:r>
        <w:rPr>
          <w:color w:val="0563C1"/>
        </w:rPr>
        <w:t xml:space="preserve"> </w:t>
      </w:r>
      <w:r>
        <w:t xml:space="preserve">(https://j.mp/3iEkFt6)  </w:t>
      </w:r>
    </w:p>
    <w:p w14:paraId="793533D5" w14:textId="77777777" w:rsidR="00704EE7" w:rsidRDefault="00000000">
      <w:pPr>
        <w:spacing w:after="0" w:line="259" w:lineRule="auto"/>
        <w:ind w:firstLine="0"/>
      </w:pPr>
      <w:r>
        <w:t xml:space="preserve">  </w:t>
      </w:r>
    </w:p>
    <w:p w14:paraId="09127D3A" w14:textId="77777777" w:rsidR="00704EE7" w:rsidRDefault="00000000">
      <w:pPr>
        <w:ind w:left="5" w:right="14"/>
      </w:pPr>
      <w:r>
        <w:t xml:space="preserve">Did you know that you can also receive Canvas notifications via text messages (SMS)?  </w:t>
      </w:r>
    </w:p>
    <w:p w14:paraId="255ABD83" w14:textId="77777777" w:rsidR="00704EE7" w:rsidRDefault="00000000">
      <w:pPr>
        <w:spacing w:after="141"/>
        <w:ind w:left="5" w:right="14"/>
      </w:pPr>
      <w:r>
        <w:t xml:space="preserve">Please follow these </w:t>
      </w:r>
      <w:r>
        <w:rPr>
          <w:color w:val="0563C1"/>
          <w:u w:val="single" w:color="0563C1"/>
        </w:rPr>
        <w:t>directions</w:t>
      </w:r>
      <w:r>
        <w:rPr>
          <w:color w:val="0563C1"/>
        </w:rPr>
        <w:t xml:space="preserve"> </w:t>
      </w:r>
      <w:r>
        <w:t xml:space="preserve">if you wish to set that up. (https://j.mp/3iExhjV).  </w:t>
      </w:r>
    </w:p>
    <w:p w14:paraId="25252135" w14:textId="77777777" w:rsidR="00704EE7" w:rsidRDefault="00000000">
      <w:pPr>
        <w:spacing w:after="56" w:line="259" w:lineRule="auto"/>
        <w:ind w:left="-5"/>
      </w:pPr>
      <w:r>
        <w:rPr>
          <w:color w:val="2F5496"/>
          <w:sz w:val="26"/>
        </w:rPr>
        <w:t>Welcome to UNT!</w:t>
      </w:r>
      <w:r>
        <w:rPr>
          <w:sz w:val="26"/>
        </w:rPr>
        <w:t xml:space="preserve"> </w:t>
      </w:r>
      <w:r>
        <w:t xml:space="preserve"> </w:t>
      </w:r>
    </w:p>
    <w:p w14:paraId="1C77C732" w14:textId="77777777" w:rsidR="00704EE7" w:rsidRDefault="00000000">
      <w:pPr>
        <w:spacing w:after="52"/>
        <w:ind w:left="5" w:right="281"/>
      </w:pPr>
      <w:r>
        <w:t xml:space="preserve">As members of the UNT community, we have all made a commitment to </w:t>
      </w:r>
      <w:proofErr w:type="gramStart"/>
      <w:r>
        <w:t>be</w:t>
      </w:r>
      <w:proofErr w:type="gramEnd"/>
      <w: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  </w:t>
      </w:r>
      <w:r>
        <w:rPr>
          <w:color w:val="2F5496"/>
          <w:sz w:val="26"/>
        </w:rPr>
        <w:t>Course Description</w:t>
      </w:r>
      <w:r>
        <w:rPr>
          <w:sz w:val="26"/>
        </w:rPr>
        <w:t xml:space="preserve"> </w:t>
      </w:r>
      <w:r>
        <w:rPr>
          <w:color w:val="2F5496"/>
          <w:sz w:val="26"/>
        </w:rPr>
        <w:t xml:space="preserve"> </w:t>
      </w:r>
    </w:p>
    <w:p w14:paraId="3A2193F1" w14:textId="77777777" w:rsidR="00704EE7" w:rsidRDefault="00000000">
      <w:pPr>
        <w:spacing w:after="27" w:line="250" w:lineRule="auto"/>
        <w:ind w:left="-5"/>
      </w:pPr>
      <w:r>
        <w:rPr>
          <w:sz w:val="22"/>
        </w:rPr>
        <w:t xml:space="preserve">Course concentrates on strategic and operational issues related to brand </w:t>
      </w:r>
      <w:proofErr w:type="gramStart"/>
      <w:r>
        <w:rPr>
          <w:sz w:val="22"/>
        </w:rPr>
        <w:t>management—</w:t>
      </w:r>
      <w:proofErr w:type="gramEnd"/>
      <w:r>
        <w:rPr>
          <w:sz w:val="22"/>
        </w:rPr>
        <w:t xml:space="preserve">an important aspect of marketing management—its integration in the organization, management of a brand portfolio, environmental scanning, creation and delivery of consumer value, budgeting, planning, and control issues. Specific topic areas include research, data management, </w:t>
      </w:r>
      <w:proofErr w:type="gramStart"/>
      <w:r>
        <w:rPr>
          <w:sz w:val="22"/>
        </w:rPr>
        <w:t>analyses</w:t>
      </w:r>
      <w:proofErr w:type="gramEnd"/>
      <w:r>
        <w:rPr>
          <w:sz w:val="22"/>
        </w:rPr>
        <w:t xml:space="preserve"> for planning and decision-making. Additional topics include decisions concerning product/service offerings, pricing, communication (advertising, sales promotion, sponsorship, and publicity), channels, ethics, and global implications, among others. </w:t>
      </w:r>
      <w:r>
        <w:t xml:space="preserve"> </w:t>
      </w:r>
    </w:p>
    <w:p w14:paraId="35356908" w14:textId="77777777" w:rsidR="00704EE7" w:rsidRDefault="00000000">
      <w:pPr>
        <w:pStyle w:val="Heading1"/>
        <w:ind w:left="-5"/>
      </w:pPr>
      <w:r>
        <w:lastRenderedPageBreak/>
        <w:t>Course Prerequisites or Other Restrictions</w:t>
      </w:r>
      <w:r>
        <w:rPr>
          <w:color w:val="000000"/>
        </w:rPr>
        <w:t xml:space="preserve"> </w:t>
      </w:r>
      <w:r>
        <w:t xml:space="preserve"> </w:t>
      </w:r>
    </w:p>
    <w:p w14:paraId="5D0B21A2" w14:textId="77777777" w:rsidR="00704EE7" w:rsidRDefault="00000000">
      <w:pPr>
        <w:spacing w:line="325" w:lineRule="auto"/>
        <w:ind w:left="5" w:right="633"/>
      </w:pPr>
      <w:r>
        <w:t>MKTG 3650 or MKTG 3651 and MKTG 3700 (</w:t>
      </w:r>
      <w:proofErr w:type="gramStart"/>
      <w:r>
        <w:t>may be</w:t>
      </w:r>
      <w:proofErr w:type="gramEnd"/>
      <w:r>
        <w:t xml:space="preserve"> taken concurrently) </w:t>
      </w:r>
      <w:r>
        <w:rPr>
          <w:color w:val="2F5496"/>
          <w:sz w:val="26"/>
        </w:rPr>
        <w:t>Course Objectives</w:t>
      </w:r>
      <w:r>
        <w:rPr>
          <w:sz w:val="26"/>
        </w:rPr>
        <w:t xml:space="preserve"> </w:t>
      </w:r>
      <w:r>
        <w:t xml:space="preserve"> </w:t>
      </w:r>
    </w:p>
    <w:p w14:paraId="0F1639DE" w14:textId="77777777" w:rsidR="00704EE7" w:rsidRDefault="00000000">
      <w:pPr>
        <w:ind w:left="5" w:right="14"/>
      </w:pPr>
      <w:r>
        <w:t xml:space="preserve">By the end of this course, students will be able to:  </w:t>
      </w:r>
    </w:p>
    <w:p w14:paraId="62B6B058" w14:textId="77777777" w:rsidR="00704EE7" w:rsidRDefault="00000000">
      <w:pPr>
        <w:numPr>
          <w:ilvl w:val="0"/>
          <w:numId w:val="1"/>
        </w:numPr>
        <w:ind w:right="14" w:hanging="360"/>
      </w:pPr>
      <w:r>
        <w:t xml:space="preserve">Understand the role of brands in customer decision-making and creating shareholder value.  </w:t>
      </w:r>
    </w:p>
    <w:p w14:paraId="159810BD" w14:textId="77777777" w:rsidR="00704EE7" w:rsidRDefault="00000000">
      <w:pPr>
        <w:numPr>
          <w:ilvl w:val="0"/>
          <w:numId w:val="1"/>
        </w:numPr>
        <w:ind w:right="14" w:hanging="360"/>
      </w:pPr>
      <w:r>
        <w:t xml:space="preserve">Apply core branding principles to analyze and solve complex brand management problems.  </w:t>
      </w:r>
    </w:p>
    <w:p w14:paraId="05C6E44D" w14:textId="77777777" w:rsidR="00704EE7" w:rsidRDefault="00000000">
      <w:pPr>
        <w:numPr>
          <w:ilvl w:val="0"/>
          <w:numId w:val="1"/>
        </w:numPr>
        <w:ind w:right="14" w:hanging="360"/>
      </w:pPr>
      <w:r>
        <w:t xml:space="preserve">Create effective brand strategies, including positioning, differentiation, and brand architecture.  </w:t>
      </w:r>
    </w:p>
    <w:p w14:paraId="3A3115F2" w14:textId="77777777" w:rsidR="00704EE7" w:rsidRDefault="00000000">
      <w:pPr>
        <w:numPr>
          <w:ilvl w:val="0"/>
          <w:numId w:val="1"/>
        </w:numPr>
        <w:spacing w:line="297" w:lineRule="auto"/>
        <w:ind w:right="14" w:hanging="360"/>
      </w:pPr>
      <w:r>
        <w:t xml:space="preserve">Understand the challenges and opportunities of branding in a global marketplace.  </w:t>
      </w:r>
      <w:r>
        <w:rPr>
          <w:color w:val="2F5496"/>
          <w:sz w:val="26"/>
        </w:rPr>
        <w:t>Materials</w:t>
      </w:r>
      <w:r>
        <w:rPr>
          <w:sz w:val="26"/>
        </w:rPr>
        <w:t xml:space="preserve"> </w:t>
      </w:r>
      <w:r>
        <w:rPr>
          <w:color w:val="2F5496"/>
          <w:sz w:val="26"/>
        </w:rPr>
        <w:t xml:space="preserve"> </w:t>
      </w:r>
    </w:p>
    <w:p w14:paraId="0823B2B2" w14:textId="77777777" w:rsidR="00704EE7" w:rsidRDefault="00000000">
      <w:pPr>
        <w:spacing w:after="106"/>
        <w:ind w:left="5" w:right="14"/>
      </w:pPr>
      <w:r>
        <w:t xml:space="preserve">Keller, K. L., &amp; Swaminathan, V. (2020). </w:t>
      </w:r>
      <w:r>
        <w:rPr>
          <w:i/>
        </w:rPr>
        <w:t>Strategic Brand Management</w:t>
      </w:r>
      <w:r>
        <w:t xml:space="preserve">. Pearson. ISBN: 9781292314969. </w:t>
      </w:r>
      <w:r>
        <w:rPr>
          <w:i/>
        </w:rPr>
        <w:t>5th edition</w:t>
      </w:r>
      <w:r>
        <w:t xml:space="preserve">.  </w:t>
      </w:r>
    </w:p>
    <w:p w14:paraId="5C8AF89B" w14:textId="77777777" w:rsidR="00704EE7" w:rsidRDefault="00000000">
      <w:pPr>
        <w:spacing w:after="19" w:line="259" w:lineRule="auto"/>
        <w:ind w:firstLine="0"/>
      </w:pPr>
      <w:r>
        <w:t xml:space="preserve">  </w:t>
      </w:r>
    </w:p>
    <w:p w14:paraId="5A703703" w14:textId="77777777" w:rsidR="00704EE7" w:rsidRDefault="00000000">
      <w:pPr>
        <w:pStyle w:val="Heading1"/>
        <w:ind w:left="-5"/>
      </w:pPr>
      <w:r>
        <w:t>Teaching Philosophy</w:t>
      </w:r>
      <w:r>
        <w:rPr>
          <w:color w:val="000000"/>
        </w:rPr>
        <w:t xml:space="preserve"> </w:t>
      </w:r>
      <w:r>
        <w:t xml:space="preserve"> </w:t>
      </w:r>
    </w:p>
    <w:p w14:paraId="1DFB4CBA" w14:textId="77777777" w:rsidR="00704EE7" w:rsidRDefault="00000000">
      <w:pPr>
        <w:spacing w:after="169" w:line="250" w:lineRule="auto"/>
        <w:ind w:left="-5"/>
      </w:pPr>
      <w:r>
        <w:rPr>
          <w:sz w:val="22"/>
        </w:rPr>
        <w:t xml:space="preserve">It is my desire as an educator to help students meet their fullest potential by bringing industry knowledge and experience into the classroom coupled with practical “real world” application.  </w:t>
      </w:r>
      <w:r>
        <w:t xml:space="preserve"> </w:t>
      </w:r>
    </w:p>
    <w:p w14:paraId="4CBB3EDB" w14:textId="77777777" w:rsidR="00704EE7" w:rsidRDefault="00000000">
      <w:pPr>
        <w:pStyle w:val="Heading1"/>
        <w:ind w:left="-5"/>
      </w:pPr>
      <w:r>
        <w:t xml:space="preserve">Course Technology &amp; Skills                                                                                                          </w:t>
      </w:r>
    </w:p>
    <w:p w14:paraId="466735BE" w14:textId="77777777" w:rsidR="00704EE7" w:rsidRDefault="00000000">
      <w:pPr>
        <w:spacing w:after="1" w:line="259" w:lineRule="auto"/>
        <w:ind w:left="-5"/>
      </w:pPr>
      <w:r>
        <w:rPr>
          <w:color w:val="1F3763"/>
        </w:rPr>
        <w:t>Minimum Technology Requirements</w:t>
      </w:r>
      <w:r>
        <w:t xml:space="preserve">  </w:t>
      </w:r>
    </w:p>
    <w:p w14:paraId="0085A03B" w14:textId="77777777" w:rsidR="00704EE7" w:rsidRDefault="00000000">
      <w:pPr>
        <w:numPr>
          <w:ilvl w:val="0"/>
          <w:numId w:val="2"/>
        </w:numPr>
        <w:ind w:right="7" w:hanging="360"/>
      </w:pPr>
      <w:r>
        <w:t>Canvas Learning Management System</w:t>
      </w:r>
      <w:r>
        <w:rPr>
          <w:rFonts w:ascii="Segoe UI Symbol" w:eastAsia="Segoe UI Symbol" w:hAnsi="Segoe UI Symbol" w:cs="Segoe UI Symbol"/>
        </w:rPr>
        <w:t xml:space="preserve"> </w:t>
      </w:r>
      <w:r>
        <w:t xml:space="preserve"> </w:t>
      </w:r>
    </w:p>
    <w:p w14:paraId="2160A19F" w14:textId="77777777" w:rsidR="00704EE7" w:rsidRDefault="00000000">
      <w:pPr>
        <w:numPr>
          <w:ilvl w:val="0"/>
          <w:numId w:val="2"/>
        </w:numPr>
        <w:ind w:right="7" w:hanging="360"/>
      </w:pPr>
      <w:r>
        <w:t>UNT Email</w:t>
      </w:r>
      <w:r>
        <w:rPr>
          <w:rFonts w:ascii="Segoe UI Symbol" w:eastAsia="Segoe UI Symbol" w:hAnsi="Segoe UI Symbol" w:cs="Segoe UI Symbol"/>
        </w:rPr>
        <w:t xml:space="preserve"> </w:t>
      </w:r>
      <w:r>
        <w:t xml:space="preserve"> </w:t>
      </w:r>
    </w:p>
    <w:p w14:paraId="13250E5B" w14:textId="77777777" w:rsidR="00704EE7" w:rsidRDefault="00000000">
      <w:pPr>
        <w:numPr>
          <w:ilvl w:val="0"/>
          <w:numId w:val="2"/>
        </w:numPr>
        <w:spacing w:after="3" w:line="254" w:lineRule="auto"/>
        <w:ind w:right="7" w:hanging="360"/>
      </w:pPr>
      <w:r>
        <w:t xml:space="preserve">Microsoft Office 365: </w:t>
      </w:r>
      <w:r>
        <w:rPr>
          <w:color w:val="0563C1"/>
          <w:u w:val="single" w:color="0563C1"/>
        </w:rPr>
        <w:t>https://outlook.office.com/</w:t>
      </w:r>
      <w:r>
        <w:rPr>
          <w:rFonts w:ascii="Segoe UI Symbol" w:eastAsia="Segoe UI Symbol" w:hAnsi="Segoe UI Symbol" w:cs="Segoe UI Symbol"/>
        </w:rPr>
        <w:t xml:space="preserve"> </w:t>
      </w:r>
      <w:r>
        <w:t xml:space="preserve"> </w:t>
      </w:r>
    </w:p>
    <w:p w14:paraId="0FA483E1" w14:textId="77777777" w:rsidR="00704EE7" w:rsidRDefault="00000000">
      <w:pPr>
        <w:numPr>
          <w:ilvl w:val="0"/>
          <w:numId w:val="2"/>
        </w:numPr>
        <w:spacing w:after="3" w:line="254" w:lineRule="auto"/>
        <w:ind w:right="7" w:hanging="360"/>
      </w:pPr>
      <w:r>
        <w:t xml:space="preserve">Google Docs: </w:t>
      </w:r>
      <w:r>
        <w:rPr>
          <w:color w:val="0563C1"/>
          <w:u w:val="single" w:color="0563C1"/>
        </w:rPr>
        <w:t>https://docs.google.com/</w:t>
      </w:r>
      <w:r>
        <w:rPr>
          <w:rFonts w:ascii="Segoe UI Symbol" w:eastAsia="Segoe UI Symbol" w:hAnsi="Segoe UI Symbol" w:cs="Segoe UI Symbol"/>
        </w:rPr>
        <w:t xml:space="preserve"> </w:t>
      </w:r>
      <w:r>
        <w:t xml:space="preserve"> </w:t>
      </w:r>
    </w:p>
    <w:p w14:paraId="3563FD28" w14:textId="77777777" w:rsidR="00704EE7" w:rsidRDefault="00000000">
      <w:pPr>
        <w:numPr>
          <w:ilvl w:val="0"/>
          <w:numId w:val="2"/>
        </w:numPr>
        <w:spacing w:after="3" w:line="254" w:lineRule="auto"/>
        <w:ind w:right="7" w:hanging="360"/>
      </w:pPr>
      <w:r>
        <w:t xml:space="preserve">Zoom App: </w:t>
      </w:r>
      <w:r>
        <w:rPr>
          <w:color w:val="0563C1"/>
          <w:u w:val="single" w:color="0563C1"/>
        </w:rPr>
        <w:t>https://zoom.us/</w:t>
      </w:r>
      <w:r>
        <w:rPr>
          <w:rFonts w:ascii="Segoe UI Symbol" w:eastAsia="Segoe UI Symbol" w:hAnsi="Segoe UI Symbol" w:cs="Segoe UI Symbol"/>
        </w:rPr>
        <w:t xml:space="preserve"> </w:t>
      </w:r>
      <w:r>
        <w:t xml:space="preserve"> </w:t>
      </w:r>
    </w:p>
    <w:p w14:paraId="57F3C261" w14:textId="77777777" w:rsidR="00704EE7" w:rsidRDefault="00000000">
      <w:pPr>
        <w:numPr>
          <w:ilvl w:val="0"/>
          <w:numId w:val="2"/>
        </w:numPr>
        <w:spacing w:after="3" w:line="254" w:lineRule="auto"/>
        <w:ind w:right="7" w:hanging="360"/>
      </w:pPr>
      <w:r>
        <w:t xml:space="preserve">Adobe Reader: </w:t>
      </w:r>
      <w:r>
        <w:rPr>
          <w:color w:val="0563C1"/>
          <w:u w:val="single" w:color="0563C1"/>
        </w:rPr>
        <w:t>https://get.adobe.com/reader/</w:t>
      </w:r>
      <w:r>
        <w:rPr>
          <w:rFonts w:ascii="Segoe UI Symbol" w:eastAsia="Segoe UI Symbol" w:hAnsi="Segoe UI Symbol" w:cs="Segoe UI Symbol"/>
        </w:rPr>
        <w:t xml:space="preserve"> </w:t>
      </w:r>
      <w:r>
        <w:t xml:space="preserve"> </w:t>
      </w:r>
    </w:p>
    <w:p w14:paraId="3D74F97A" w14:textId="77777777" w:rsidR="00704EE7" w:rsidRDefault="00000000">
      <w:pPr>
        <w:numPr>
          <w:ilvl w:val="0"/>
          <w:numId w:val="2"/>
        </w:numPr>
        <w:ind w:right="7" w:hanging="360"/>
      </w:pPr>
      <w:r>
        <w:t>Computer with an Internet connection</w:t>
      </w:r>
      <w:r>
        <w:rPr>
          <w:rFonts w:ascii="Segoe UI Symbol" w:eastAsia="Segoe UI Symbol" w:hAnsi="Segoe UI Symbol" w:cs="Segoe UI Symbol"/>
        </w:rPr>
        <w:t xml:space="preserve"> </w:t>
      </w:r>
      <w:r>
        <w:t xml:space="preserve"> </w:t>
      </w:r>
    </w:p>
    <w:p w14:paraId="4B9388EC" w14:textId="77777777" w:rsidR="00704EE7" w:rsidRDefault="00000000">
      <w:pPr>
        <w:numPr>
          <w:ilvl w:val="0"/>
          <w:numId w:val="2"/>
        </w:numPr>
        <w:ind w:right="7" w:hanging="360"/>
      </w:pPr>
      <w:r>
        <w:t>Web-camera and/or ability to videoconference and record videos</w:t>
      </w:r>
      <w:r>
        <w:rPr>
          <w:rFonts w:ascii="Segoe UI Symbol" w:eastAsia="Segoe UI Symbol" w:hAnsi="Segoe UI Symbol" w:cs="Segoe UI Symbol"/>
        </w:rPr>
        <w:t xml:space="preserve"> </w:t>
      </w:r>
      <w:r>
        <w:t xml:space="preserve"> </w:t>
      </w:r>
    </w:p>
    <w:p w14:paraId="75F8AA23" w14:textId="77777777" w:rsidR="00704EE7" w:rsidRDefault="00000000">
      <w:pPr>
        <w:numPr>
          <w:ilvl w:val="0"/>
          <w:numId w:val="2"/>
        </w:numPr>
        <w:ind w:right="7" w:hanging="360"/>
      </w:pPr>
      <w:r>
        <w:t>Web Browser such as:</w:t>
      </w:r>
      <w:r>
        <w:rPr>
          <w:rFonts w:ascii="Segoe UI Symbol" w:eastAsia="Segoe UI Symbol" w:hAnsi="Segoe UI Symbol" w:cs="Segoe UI Symbol"/>
        </w:rPr>
        <w:t xml:space="preserve"> </w:t>
      </w:r>
      <w:r>
        <w:t xml:space="preserve"> </w:t>
      </w:r>
    </w:p>
    <w:p w14:paraId="5FA3E9D6" w14:textId="77777777" w:rsidR="00704EE7" w:rsidRDefault="00000000">
      <w:pPr>
        <w:numPr>
          <w:ilvl w:val="0"/>
          <w:numId w:val="2"/>
        </w:numPr>
        <w:spacing w:after="3" w:line="254" w:lineRule="auto"/>
        <w:ind w:right="7" w:hanging="360"/>
      </w:pPr>
      <w:r>
        <w:t xml:space="preserve">Google Chrome: </w:t>
      </w:r>
      <w:r>
        <w:rPr>
          <w:color w:val="0563C1"/>
          <w:u w:val="single" w:color="0563C1"/>
        </w:rPr>
        <w:t>https:</w:t>
      </w:r>
      <w:hyperlink r:id="rId12">
        <w:r w:rsidR="00704EE7">
          <w:rPr>
            <w:color w:val="0563C1"/>
            <w:u w:val="single" w:color="0563C1"/>
          </w:rPr>
          <w:t>//www.google.com/chrome</w:t>
        </w:r>
      </w:hyperlink>
      <w:hyperlink r:id="rId13">
        <w:r w:rsidR="00704EE7">
          <w:rPr>
            <w:color w:val="0563C1"/>
            <w:u w:val="single" w:color="0563C1"/>
          </w:rPr>
          <w:t>/</w:t>
        </w:r>
      </w:hyperlink>
      <w:hyperlink r:id="rId14">
        <w:r w:rsidR="00704EE7">
          <w:rPr>
            <w:rFonts w:ascii="Segoe UI Symbol" w:eastAsia="Segoe UI Symbol" w:hAnsi="Segoe UI Symbol" w:cs="Segoe UI Symbol"/>
          </w:rPr>
          <w:t xml:space="preserve"> </w:t>
        </w:r>
      </w:hyperlink>
      <w:hyperlink r:id="rId15">
        <w:r w:rsidR="00704EE7">
          <w:t xml:space="preserve"> </w:t>
        </w:r>
      </w:hyperlink>
    </w:p>
    <w:p w14:paraId="2E4EB0F4" w14:textId="77777777" w:rsidR="00704EE7" w:rsidRDefault="00000000">
      <w:pPr>
        <w:numPr>
          <w:ilvl w:val="0"/>
          <w:numId w:val="2"/>
        </w:numPr>
        <w:spacing w:after="3" w:line="254" w:lineRule="auto"/>
        <w:ind w:right="7" w:hanging="360"/>
      </w:pPr>
      <w:r>
        <w:t xml:space="preserve">Mozilla Firefox: </w:t>
      </w:r>
      <w:r>
        <w:rPr>
          <w:color w:val="0563C1"/>
          <w:u w:val="single" w:color="0563C1"/>
        </w:rPr>
        <w:t>https:</w:t>
      </w:r>
      <w:hyperlink r:id="rId16">
        <w:r w:rsidR="00704EE7">
          <w:rPr>
            <w:color w:val="0563C1"/>
            <w:u w:val="single" w:color="0563C1"/>
          </w:rPr>
          <w:t>//www.mozilla.org/en-US/firefox/new</w:t>
        </w:r>
      </w:hyperlink>
      <w:hyperlink r:id="rId17">
        <w:r w:rsidR="00704EE7">
          <w:rPr>
            <w:color w:val="0563C1"/>
            <w:u w:val="single" w:color="0563C1"/>
          </w:rPr>
          <w:t>/</w:t>
        </w:r>
      </w:hyperlink>
      <w:hyperlink r:id="rId18">
        <w:r w:rsidR="00704EE7">
          <w:rPr>
            <w:rFonts w:ascii="Segoe UI Symbol" w:eastAsia="Segoe UI Symbol" w:hAnsi="Segoe UI Symbol" w:cs="Segoe UI Symbol"/>
          </w:rPr>
          <w:t xml:space="preserve"> </w:t>
        </w:r>
      </w:hyperlink>
      <w:hyperlink r:id="rId19">
        <w:r w:rsidR="00704EE7">
          <w:t xml:space="preserve"> </w:t>
        </w:r>
      </w:hyperlink>
    </w:p>
    <w:p w14:paraId="1BE73DEF" w14:textId="77777777" w:rsidR="00704EE7" w:rsidRDefault="00000000">
      <w:pPr>
        <w:spacing w:after="2" w:line="259" w:lineRule="auto"/>
        <w:ind w:firstLine="0"/>
      </w:pPr>
      <w:r>
        <w:t xml:space="preserve">  </w:t>
      </w:r>
    </w:p>
    <w:p w14:paraId="113FC3A2" w14:textId="77777777" w:rsidR="00704EE7" w:rsidRDefault="00000000">
      <w:pPr>
        <w:spacing w:after="1" w:line="259" w:lineRule="auto"/>
        <w:ind w:left="-5"/>
      </w:pPr>
      <w:r>
        <w:rPr>
          <w:color w:val="1F3763"/>
        </w:rPr>
        <w:t>Computer Skills &amp; Digital Literacy</w:t>
      </w:r>
      <w:r>
        <w:t xml:space="preserve">  </w:t>
      </w:r>
    </w:p>
    <w:p w14:paraId="5640CE1B" w14:textId="77777777" w:rsidR="00704EE7" w:rsidRDefault="00000000">
      <w:pPr>
        <w:numPr>
          <w:ilvl w:val="0"/>
          <w:numId w:val="2"/>
        </w:numPr>
        <w:ind w:right="7" w:hanging="360"/>
      </w:pPr>
      <w:r>
        <w:t>Using Canvas</w:t>
      </w:r>
      <w:r>
        <w:rPr>
          <w:rFonts w:ascii="Segoe UI Symbol" w:eastAsia="Segoe UI Symbol" w:hAnsi="Segoe UI Symbol" w:cs="Segoe UI Symbol"/>
        </w:rPr>
        <w:t xml:space="preserve"> </w:t>
      </w:r>
      <w:r>
        <w:t xml:space="preserve"> </w:t>
      </w:r>
    </w:p>
    <w:p w14:paraId="0F2FBAC0" w14:textId="77777777" w:rsidR="00704EE7" w:rsidRDefault="00000000">
      <w:pPr>
        <w:numPr>
          <w:ilvl w:val="0"/>
          <w:numId w:val="2"/>
        </w:numPr>
        <w:ind w:right="7" w:hanging="360"/>
      </w:pPr>
      <w:r>
        <w:t>Using email with attachments</w:t>
      </w:r>
      <w:r>
        <w:rPr>
          <w:rFonts w:ascii="Segoe UI Symbol" w:eastAsia="Segoe UI Symbol" w:hAnsi="Segoe UI Symbol" w:cs="Segoe UI Symbol"/>
        </w:rPr>
        <w:t xml:space="preserve"> </w:t>
      </w:r>
      <w:r>
        <w:t xml:space="preserve"> </w:t>
      </w:r>
    </w:p>
    <w:p w14:paraId="351C2288" w14:textId="77777777" w:rsidR="00704EE7" w:rsidRDefault="00000000">
      <w:pPr>
        <w:numPr>
          <w:ilvl w:val="0"/>
          <w:numId w:val="2"/>
        </w:numPr>
        <w:ind w:right="7" w:hanging="360"/>
      </w:pPr>
      <w:r>
        <w:t>Downloading and installing software</w:t>
      </w:r>
      <w:r>
        <w:rPr>
          <w:rFonts w:ascii="Segoe UI Symbol" w:eastAsia="Segoe UI Symbol" w:hAnsi="Segoe UI Symbol" w:cs="Segoe UI Symbol"/>
        </w:rPr>
        <w:t xml:space="preserve"> </w:t>
      </w:r>
      <w:r>
        <w:t xml:space="preserve"> </w:t>
      </w:r>
    </w:p>
    <w:p w14:paraId="13657986" w14:textId="77777777" w:rsidR="00704EE7" w:rsidRDefault="00000000">
      <w:pPr>
        <w:numPr>
          <w:ilvl w:val="0"/>
          <w:numId w:val="2"/>
        </w:numPr>
        <w:ind w:right="7" w:hanging="360"/>
      </w:pPr>
      <w:r>
        <w:t>Using spreadsheet programs</w:t>
      </w:r>
      <w:r>
        <w:rPr>
          <w:rFonts w:ascii="Segoe UI Symbol" w:eastAsia="Segoe UI Symbol" w:hAnsi="Segoe UI Symbol" w:cs="Segoe UI Symbol"/>
        </w:rPr>
        <w:t xml:space="preserve"> </w:t>
      </w:r>
      <w:r>
        <w:t xml:space="preserve"> </w:t>
      </w:r>
    </w:p>
    <w:p w14:paraId="36F3D369" w14:textId="77777777" w:rsidR="00704EE7" w:rsidRDefault="00000000">
      <w:pPr>
        <w:numPr>
          <w:ilvl w:val="0"/>
          <w:numId w:val="2"/>
        </w:numPr>
        <w:spacing w:after="184"/>
        <w:ind w:right="7" w:hanging="360"/>
      </w:pPr>
      <w:r>
        <w:t>Using presentation and graphics programs</w:t>
      </w:r>
      <w:r>
        <w:rPr>
          <w:rFonts w:ascii="Segoe UI Symbol" w:eastAsia="Segoe UI Symbol" w:hAnsi="Segoe UI Symbol" w:cs="Segoe UI Symbol"/>
        </w:rPr>
        <w:t xml:space="preserve"> </w:t>
      </w:r>
      <w:r>
        <w:t xml:space="preserve"> </w:t>
      </w:r>
    </w:p>
    <w:p w14:paraId="430232CB" w14:textId="77777777" w:rsidR="00704EE7" w:rsidRDefault="00000000">
      <w:pPr>
        <w:spacing w:after="0" w:line="259" w:lineRule="auto"/>
        <w:ind w:left="734" w:firstLine="0"/>
      </w:pPr>
      <w:r>
        <w:t xml:space="preserve"> </w:t>
      </w:r>
    </w:p>
    <w:p w14:paraId="466372CF" w14:textId="77777777" w:rsidR="00704EE7" w:rsidRDefault="00000000">
      <w:pPr>
        <w:spacing w:after="1" w:line="259" w:lineRule="auto"/>
        <w:ind w:left="-5"/>
      </w:pPr>
      <w:r>
        <w:rPr>
          <w:color w:val="1F3763"/>
        </w:rPr>
        <w:t>Technical Assistance</w:t>
      </w:r>
      <w:r>
        <w:t xml:space="preserve">  </w:t>
      </w:r>
    </w:p>
    <w:p w14:paraId="7038399A" w14:textId="77777777" w:rsidR="00704EE7" w:rsidRDefault="00000000">
      <w:pPr>
        <w:spacing w:after="247" w:line="250" w:lineRule="auto"/>
        <w:ind w:left="-5"/>
      </w:pPr>
      <w:r>
        <w:rPr>
          <w:sz w:val="22"/>
        </w:rPr>
        <w:lastRenderedPageBreak/>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r>
        <w:t xml:space="preserve"> </w:t>
      </w:r>
    </w:p>
    <w:p w14:paraId="3806B0F2" w14:textId="77777777" w:rsidR="00704EE7" w:rsidRDefault="00000000">
      <w:pPr>
        <w:spacing w:after="3" w:line="254" w:lineRule="auto"/>
        <w:ind w:left="24"/>
      </w:pPr>
      <w:r>
        <w:rPr>
          <w:b/>
        </w:rPr>
        <w:t>UNT Help Desk</w:t>
      </w:r>
      <w:r>
        <w:t xml:space="preserve">: </w:t>
      </w:r>
      <w:r>
        <w:rPr>
          <w:color w:val="0563C1"/>
          <w:u w:val="single" w:color="0563C1"/>
        </w:rPr>
        <w:t>UIT Student Help Desk site</w:t>
      </w:r>
      <w:r>
        <w:rPr>
          <w:color w:val="0563C1"/>
        </w:rPr>
        <w:t xml:space="preserve"> </w:t>
      </w:r>
      <w:hyperlink r:id="rId20">
        <w:r w:rsidR="00704EE7">
          <w:t>(http://www.unt.edu/helpdesk/index.ht</w:t>
        </w:r>
      </w:hyperlink>
      <w:hyperlink r:id="rId21">
        <w:r w:rsidR="00704EE7">
          <w:t>m</w:t>
        </w:r>
      </w:hyperlink>
      <w:hyperlink r:id="rId22">
        <w:r w:rsidR="00704EE7">
          <w:rPr>
            <w:color w:val="0563C1"/>
          </w:rPr>
          <w:t>)</w:t>
        </w:r>
      </w:hyperlink>
      <w:hyperlink r:id="rId23">
        <w:r w:rsidR="00704EE7">
          <w:t xml:space="preserve"> </w:t>
        </w:r>
      </w:hyperlink>
      <w:r>
        <w:rPr>
          <w:b/>
        </w:rPr>
        <w:t>Email</w:t>
      </w:r>
      <w:r>
        <w:t xml:space="preserve">: </w:t>
      </w:r>
      <w:r>
        <w:rPr>
          <w:color w:val="0563C1"/>
          <w:u w:val="single" w:color="0563C1"/>
        </w:rPr>
        <w:t>helpdesk@unt.edu</w:t>
      </w:r>
      <w:r>
        <w:t xml:space="preserve">  </w:t>
      </w:r>
    </w:p>
    <w:p w14:paraId="73BF123F" w14:textId="77777777" w:rsidR="00704EE7" w:rsidRDefault="00000000">
      <w:pPr>
        <w:spacing w:after="68" w:line="233" w:lineRule="auto"/>
        <w:ind w:left="14" w:right="5997" w:firstLine="0"/>
      </w:pPr>
      <w:r>
        <w:rPr>
          <w:b/>
          <w:sz w:val="22"/>
        </w:rPr>
        <w:t>Phone</w:t>
      </w:r>
      <w:r>
        <w:rPr>
          <w:sz w:val="22"/>
        </w:rPr>
        <w:t xml:space="preserve">: 940-565-2324 </w:t>
      </w:r>
      <w:r>
        <w:rPr>
          <w:b/>
          <w:sz w:val="22"/>
        </w:rPr>
        <w:t>Telephone Availability</w:t>
      </w:r>
      <w:r>
        <w:rPr>
          <w:sz w:val="22"/>
        </w:rPr>
        <w:t xml:space="preserve">: </w:t>
      </w:r>
      <w:r>
        <w:t xml:space="preserve"> </w:t>
      </w:r>
    </w:p>
    <w:p w14:paraId="042BEF08" w14:textId="77777777" w:rsidR="00704EE7" w:rsidRDefault="00000000">
      <w:pPr>
        <w:numPr>
          <w:ilvl w:val="0"/>
          <w:numId w:val="2"/>
        </w:numPr>
        <w:spacing w:after="27" w:line="250" w:lineRule="auto"/>
        <w:ind w:right="7" w:hanging="360"/>
      </w:pPr>
      <w:r>
        <w:rPr>
          <w:sz w:val="22"/>
        </w:rPr>
        <w:t>Sunday: noon-midnight</w:t>
      </w:r>
      <w:r>
        <w:rPr>
          <w:rFonts w:ascii="Segoe UI Symbol" w:eastAsia="Segoe UI Symbol" w:hAnsi="Segoe UI Symbol" w:cs="Segoe UI Symbol"/>
          <w:sz w:val="22"/>
        </w:rPr>
        <w:t xml:space="preserve"> </w:t>
      </w:r>
      <w:r>
        <w:t xml:space="preserve"> </w:t>
      </w:r>
    </w:p>
    <w:p w14:paraId="247DA800" w14:textId="77777777" w:rsidR="00704EE7" w:rsidRDefault="00000000">
      <w:pPr>
        <w:numPr>
          <w:ilvl w:val="0"/>
          <w:numId w:val="2"/>
        </w:numPr>
        <w:spacing w:after="27" w:line="250" w:lineRule="auto"/>
        <w:ind w:right="7" w:hanging="360"/>
      </w:pPr>
      <w:r>
        <w:rPr>
          <w:sz w:val="22"/>
        </w:rPr>
        <w:t>Monday-Thursday: 8am-midnight</w:t>
      </w:r>
      <w:r>
        <w:rPr>
          <w:rFonts w:ascii="Segoe UI Symbol" w:eastAsia="Segoe UI Symbol" w:hAnsi="Segoe UI Symbol" w:cs="Segoe UI Symbol"/>
          <w:sz w:val="22"/>
        </w:rPr>
        <w:t xml:space="preserve"> </w:t>
      </w:r>
      <w:r>
        <w:t xml:space="preserve"> </w:t>
      </w:r>
    </w:p>
    <w:p w14:paraId="03A2D448" w14:textId="77777777" w:rsidR="00704EE7" w:rsidRDefault="00000000">
      <w:pPr>
        <w:numPr>
          <w:ilvl w:val="0"/>
          <w:numId w:val="2"/>
        </w:numPr>
        <w:spacing w:after="27" w:line="250" w:lineRule="auto"/>
        <w:ind w:right="7" w:hanging="360"/>
      </w:pPr>
      <w:r>
        <w:rPr>
          <w:sz w:val="22"/>
        </w:rPr>
        <w:t>Friday: 8am-8pm</w:t>
      </w:r>
      <w:r>
        <w:rPr>
          <w:rFonts w:ascii="Segoe UI Symbol" w:eastAsia="Segoe UI Symbol" w:hAnsi="Segoe UI Symbol" w:cs="Segoe UI Symbol"/>
          <w:sz w:val="22"/>
        </w:rPr>
        <w:t xml:space="preserve"> </w:t>
      </w:r>
      <w:r>
        <w:t xml:space="preserve"> </w:t>
      </w:r>
    </w:p>
    <w:p w14:paraId="18B67E30" w14:textId="77777777" w:rsidR="00704EE7" w:rsidRDefault="00000000">
      <w:pPr>
        <w:numPr>
          <w:ilvl w:val="0"/>
          <w:numId w:val="2"/>
        </w:numPr>
        <w:spacing w:after="188" w:line="250" w:lineRule="auto"/>
        <w:ind w:right="7" w:hanging="360"/>
      </w:pPr>
      <w:r>
        <w:rPr>
          <w:sz w:val="22"/>
        </w:rPr>
        <w:t>Saturday: 9am-5pm</w:t>
      </w:r>
      <w:r>
        <w:rPr>
          <w:rFonts w:ascii="Segoe UI Symbol" w:eastAsia="Segoe UI Symbol" w:hAnsi="Segoe UI Symbol" w:cs="Segoe UI Symbol"/>
          <w:sz w:val="22"/>
        </w:rPr>
        <w:t xml:space="preserve"> </w:t>
      </w:r>
      <w:r>
        <w:t xml:space="preserve"> </w:t>
      </w:r>
    </w:p>
    <w:p w14:paraId="2C13BB79" w14:textId="77777777" w:rsidR="00704EE7" w:rsidRDefault="00000000">
      <w:pPr>
        <w:spacing w:after="27" w:line="250" w:lineRule="auto"/>
        <w:ind w:left="-5"/>
      </w:pPr>
      <w:r>
        <w:rPr>
          <w:sz w:val="22"/>
        </w:rPr>
        <w:t xml:space="preserve">For additional support, visit </w:t>
      </w:r>
      <w:r>
        <w:rPr>
          <w:color w:val="0563C1"/>
          <w:sz w:val="22"/>
          <w:u w:val="single" w:color="0563C1"/>
        </w:rPr>
        <w:t>Canvas Technical Help</w:t>
      </w:r>
      <w:r>
        <w:rPr>
          <w:color w:val="0563C1"/>
          <w:sz w:val="22"/>
        </w:rPr>
        <w:t xml:space="preserve"> </w:t>
      </w:r>
      <w:r>
        <w:t xml:space="preserve"> </w:t>
      </w:r>
    </w:p>
    <w:p w14:paraId="0C0BE81A" w14:textId="77777777" w:rsidR="00704EE7" w:rsidRDefault="00000000">
      <w:pPr>
        <w:spacing w:after="244" w:line="250" w:lineRule="auto"/>
        <w:ind w:left="-5"/>
      </w:pPr>
      <w:r>
        <w:rPr>
          <w:sz w:val="22"/>
        </w:rPr>
        <w:t xml:space="preserve">(https://community.canvaslms.com/docs/DOC-10554-4212710328) </w:t>
      </w:r>
      <w:r>
        <w:t xml:space="preserve"> </w:t>
      </w:r>
    </w:p>
    <w:p w14:paraId="3FD3EA70" w14:textId="77777777" w:rsidR="00704EE7" w:rsidRDefault="00000000">
      <w:pPr>
        <w:pStyle w:val="Heading2"/>
        <w:ind w:left="-5"/>
      </w:pPr>
      <w:r>
        <w:rPr>
          <w:b w:val="0"/>
          <w:color w:val="2F5496"/>
        </w:rPr>
        <w:t>Rules of Engagement</w:t>
      </w:r>
      <w:r>
        <w:rPr>
          <w:b w:val="0"/>
        </w:rPr>
        <w:t xml:space="preserve"> </w:t>
      </w:r>
      <w:r>
        <w:t xml:space="preserve"> </w:t>
      </w:r>
    </w:p>
    <w:p w14:paraId="3FD59EFB" w14:textId="77777777" w:rsidR="00704EE7" w:rsidRDefault="00000000">
      <w:pPr>
        <w:ind w:left="5" w:right="14"/>
      </w:pPr>
      <w:r>
        <w:t xml:space="preserve">Rules of engagement refer to the way students are expected to interact with each other and with their instructors. Here are some general guidelines:  </w:t>
      </w:r>
    </w:p>
    <w:p w14:paraId="0140EA4A" w14:textId="77777777" w:rsidR="00704EE7" w:rsidRDefault="00000000">
      <w:pPr>
        <w:numPr>
          <w:ilvl w:val="0"/>
          <w:numId w:val="3"/>
        </w:numPr>
        <w:ind w:right="14" w:hanging="360"/>
      </w:pPr>
      <w: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r>
        <w:rPr>
          <w:rFonts w:ascii="Segoe UI Symbol" w:eastAsia="Segoe UI Symbol" w:hAnsi="Segoe UI Symbol" w:cs="Segoe UI Symbol"/>
        </w:rPr>
        <w:t xml:space="preserve"> </w:t>
      </w:r>
      <w:r>
        <w:t xml:space="preserve"> </w:t>
      </w:r>
    </w:p>
    <w:p w14:paraId="3268C9F6" w14:textId="77777777" w:rsidR="00704EE7" w:rsidRDefault="00000000">
      <w:pPr>
        <w:numPr>
          <w:ilvl w:val="0"/>
          <w:numId w:val="3"/>
        </w:numPr>
        <w:ind w:right="14" w:hanging="360"/>
      </w:pPr>
      <w:r>
        <w:t>Treat your instructor and classmates with respect in any communication online or face-to-face, even when their opinion differs from your own.</w:t>
      </w:r>
      <w:r>
        <w:rPr>
          <w:rFonts w:ascii="Segoe UI Symbol" w:eastAsia="Segoe UI Symbol" w:hAnsi="Segoe UI Symbol" w:cs="Segoe UI Symbol"/>
        </w:rPr>
        <w:t xml:space="preserve"> </w:t>
      </w:r>
      <w:r>
        <w:t xml:space="preserve"> </w:t>
      </w:r>
    </w:p>
    <w:p w14:paraId="7918BB3B" w14:textId="77777777" w:rsidR="00704EE7" w:rsidRDefault="00000000">
      <w:pPr>
        <w:numPr>
          <w:ilvl w:val="0"/>
          <w:numId w:val="3"/>
        </w:numPr>
        <w:ind w:right="14" w:hanging="360"/>
      </w:pPr>
      <w:r>
        <w:t>Ask for and use the correct name and pronouns for your instructor and classmates.</w:t>
      </w:r>
      <w:r>
        <w:rPr>
          <w:rFonts w:ascii="Segoe UI Symbol" w:eastAsia="Segoe UI Symbol" w:hAnsi="Segoe UI Symbol" w:cs="Segoe UI Symbol"/>
        </w:rPr>
        <w:t xml:space="preserve"> </w:t>
      </w:r>
      <w:r>
        <w:t xml:space="preserve"> </w:t>
      </w:r>
    </w:p>
    <w:p w14:paraId="44D3BC1C" w14:textId="77777777" w:rsidR="00704EE7" w:rsidRDefault="00000000">
      <w:pPr>
        <w:numPr>
          <w:ilvl w:val="0"/>
          <w:numId w:val="3"/>
        </w:numPr>
        <w:ind w:right="14" w:hanging="360"/>
      </w:pPr>
      <w:r>
        <w:t>Speak from personal experiences. Use “I” statements to share thoughts and feelings. Try not to speak on behalf of groups or other individual’s experiences.</w:t>
      </w:r>
      <w:r>
        <w:rPr>
          <w:rFonts w:ascii="Segoe UI Symbol" w:eastAsia="Segoe UI Symbol" w:hAnsi="Segoe UI Symbol" w:cs="Segoe UI Symbol"/>
        </w:rPr>
        <w:t xml:space="preserve"> </w:t>
      </w:r>
      <w:r>
        <w:t xml:space="preserve"> </w:t>
      </w:r>
    </w:p>
    <w:p w14:paraId="09E44F2C" w14:textId="77777777" w:rsidR="00704EE7" w:rsidRDefault="00000000">
      <w:pPr>
        <w:numPr>
          <w:ilvl w:val="0"/>
          <w:numId w:val="3"/>
        </w:numPr>
        <w:ind w:right="14" w:hanging="360"/>
      </w:pPr>
      <w:r>
        <w:t>Use your critical thinking skills to challenge other people’s ideas, instead of attacking individuals.</w:t>
      </w:r>
      <w:r>
        <w:rPr>
          <w:rFonts w:ascii="Segoe UI Symbol" w:eastAsia="Segoe UI Symbol" w:hAnsi="Segoe UI Symbol" w:cs="Segoe UI Symbol"/>
        </w:rPr>
        <w:t xml:space="preserve"> </w:t>
      </w:r>
      <w:r>
        <w:t xml:space="preserve"> </w:t>
      </w:r>
    </w:p>
    <w:p w14:paraId="16BE0C06" w14:textId="77777777" w:rsidR="00704EE7" w:rsidRDefault="00000000">
      <w:pPr>
        <w:numPr>
          <w:ilvl w:val="0"/>
          <w:numId w:val="3"/>
        </w:numPr>
        <w:ind w:right="14" w:hanging="360"/>
      </w:pPr>
      <w:r>
        <w:t>Avoid using all caps while communicating digitally. This may be interpreted as “YELLING!”</w:t>
      </w:r>
      <w:r>
        <w:rPr>
          <w:rFonts w:ascii="Segoe UI Symbol" w:eastAsia="Segoe UI Symbol" w:hAnsi="Segoe UI Symbol" w:cs="Segoe UI Symbol"/>
        </w:rPr>
        <w:t xml:space="preserve"> </w:t>
      </w:r>
      <w:r>
        <w:t xml:space="preserve"> </w:t>
      </w:r>
    </w:p>
    <w:p w14:paraId="13E00F22" w14:textId="77777777" w:rsidR="00704EE7" w:rsidRDefault="00000000">
      <w:pPr>
        <w:numPr>
          <w:ilvl w:val="0"/>
          <w:numId w:val="3"/>
        </w:numPr>
        <w:ind w:right="14" w:hanging="360"/>
      </w:pPr>
      <w:r>
        <w:t>Be cautious when using humor or sarcasm in emails or discussion posts as tone can be difficult to interpret digitally.</w:t>
      </w:r>
      <w:r>
        <w:rPr>
          <w:rFonts w:ascii="Segoe UI Symbol" w:eastAsia="Segoe UI Symbol" w:hAnsi="Segoe UI Symbol" w:cs="Segoe UI Symbol"/>
        </w:rPr>
        <w:t xml:space="preserve"> </w:t>
      </w:r>
      <w:r>
        <w:t xml:space="preserve"> </w:t>
      </w:r>
    </w:p>
    <w:p w14:paraId="15B153BC" w14:textId="77777777" w:rsidR="00704EE7" w:rsidRDefault="00000000">
      <w:pPr>
        <w:numPr>
          <w:ilvl w:val="0"/>
          <w:numId w:val="3"/>
        </w:numPr>
        <w:ind w:right="14" w:hanging="360"/>
      </w:pPr>
      <w:r>
        <w:t>Avoid using “text-talk” unless explicitly permitted by your instructor.</w:t>
      </w:r>
      <w:r>
        <w:rPr>
          <w:rFonts w:ascii="Segoe UI Symbol" w:eastAsia="Segoe UI Symbol" w:hAnsi="Segoe UI Symbol" w:cs="Segoe UI Symbol"/>
        </w:rPr>
        <w:t xml:space="preserve"> </w:t>
      </w:r>
      <w:r>
        <w:t xml:space="preserve"> </w:t>
      </w:r>
    </w:p>
    <w:p w14:paraId="4EE6189B" w14:textId="77777777" w:rsidR="00704EE7" w:rsidRDefault="00000000">
      <w:pPr>
        <w:numPr>
          <w:ilvl w:val="0"/>
          <w:numId w:val="3"/>
        </w:numPr>
        <w:ind w:right="14" w:hanging="360"/>
      </w:pPr>
      <w:r>
        <w:t>Proofread and fact-check your sources.</w:t>
      </w:r>
      <w:r>
        <w:rPr>
          <w:rFonts w:ascii="Segoe UI Symbol" w:eastAsia="Segoe UI Symbol" w:hAnsi="Segoe UI Symbol" w:cs="Segoe UI Symbol"/>
        </w:rPr>
        <w:t xml:space="preserve"> </w:t>
      </w:r>
      <w:r>
        <w:t xml:space="preserve"> </w:t>
      </w:r>
    </w:p>
    <w:p w14:paraId="6C4ACCD2" w14:textId="77777777" w:rsidR="00704EE7" w:rsidRDefault="00000000">
      <w:pPr>
        <w:numPr>
          <w:ilvl w:val="0"/>
          <w:numId w:val="3"/>
        </w:numPr>
        <w:ind w:right="14" w:hanging="360"/>
      </w:pPr>
      <w:r>
        <w:t xml:space="preserve">Keep in mind that online posts can be permanent, so think first before you type. See these </w:t>
      </w:r>
      <w:r>
        <w:rPr>
          <w:color w:val="0563C1"/>
          <w:u w:val="single" w:color="0563C1"/>
        </w:rPr>
        <w:t>Engagement Guidelines</w:t>
      </w:r>
      <w:r>
        <w:rPr>
          <w:color w:val="0563C1"/>
        </w:rPr>
        <w:t xml:space="preserve"> </w:t>
      </w:r>
      <w:r>
        <w:t>(https://clear.unt.edu/online-communicationtips) for more information.</w:t>
      </w:r>
      <w:r>
        <w:rPr>
          <w:rFonts w:ascii="Segoe UI Symbol" w:eastAsia="Segoe UI Symbol" w:hAnsi="Segoe UI Symbol" w:cs="Segoe UI Symbol"/>
        </w:rPr>
        <w:t xml:space="preserve"> </w:t>
      </w:r>
      <w:r>
        <w:t xml:space="preserve"> </w:t>
      </w:r>
    </w:p>
    <w:p w14:paraId="0CA07E51" w14:textId="77777777" w:rsidR="00704EE7" w:rsidRDefault="00000000">
      <w:pPr>
        <w:pStyle w:val="Heading1"/>
        <w:ind w:left="-5"/>
      </w:pPr>
      <w:r>
        <w:lastRenderedPageBreak/>
        <w:t>Course Requirements</w:t>
      </w:r>
      <w:r>
        <w:rPr>
          <w:color w:val="000000"/>
        </w:rPr>
        <w:t xml:space="preserve"> </w:t>
      </w:r>
      <w:r>
        <w:t xml:space="preserve"> </w:t>
      </w:r>
    </w:p>
    <w:p w14:paraId="041A9DCE" w14:textId="77777777" w:rsidR="00704EE7" w:rsidRDefault="00000000">
      <w:pPr>
        <w:ind w:left="5" w:right="385"/>
      </w:pPr>
      <w:r>
        <w:t xml:space="preserve">The final grade will be determined based on exams, quizzes, class participation, and assignments.  </w:t>
      </w:r>
    </w:p>
    <w:p w14:paraId="0C249A0B" w14:textId="77777777" w:rsidR="00704EE7" w:rsidRDefault="00000000">
      <w:pPr>
        <w:spacing w:after="0" w:line="259" w:lineRule="auto"/>
        <w:ind w:left="0" w:firstLine="0"/>
      </w:pPr>
      <w:r>
        <w:t xml:space="preserve"> </w:t>
      </w:r>
    </w:p>
    <w:p w14:paraId="73363FEE" w14:textId="77777777" w:rsidR="00704EE7" w:rsidRDefault="00000000">
      <w:pPr>
        <w:spacing w:after="0" w:line="259" w:lineRule="auto"/>
        <w:ind w:left="0" w:firstLine="0"/>
      </w:pPr>
      <w:r>
        <w:t xml:space="preserve"> </w:t>
      </w:r>
    </w:p>
    <w:p w14:paraId="033F868D" w14:textId="77777777" w:rsidR="00704EE7" w:rsidRDefault="00000000">
      <w:pPr>
        <w:spacing w:after="0" w:line="259" w:lineRule="auto"/>
        <w:ind w:firstLine="0"/>
      </w:pPr>
      <w:r>
        <w:t xml:space="preserve">  </w:t>
      </w:r>
    </w:p>
    <w:p w14:paraId="371970B7" w14:textId="77777777" w:rsidR="00704EE7" w:rsidRDefault="00000000">
      <w:pPr>
        <w:ind w:left="5" w:right="14"/>
      </w:pPr>
      <w:r>
        <w:rPr>
          <w:b/>
        </w:rPr>
        <w:t xml:space="preserve">Exams </w:t>
      </w:r>
      <w:r>
        <w:t xml:space="preserve">(200 points Total)  </w:t>
      </w:r>
    </w:p>
    <w:p w14:paraId="6605FDBD" w14:textId="77777777" w:rsidR="00704EE7" w:rsidRDefault="00000000">
      <w:pPr>
        <w:spacing w:after="279" w:line="235" w:lineRule="auto"/>
        <w:ind w:left="-5" w:right="380"/>
        <w:jc w:val="both"/>
      </w:pPr>
      <w:r>
        <w:t xml:space="preserve">The course has two (2) major required exams (100 points each): a midterm and final exam. The exams will be used to assess your understanding of the terminology and concepts covered in the course.  </w:t>
      </w:r>
    </w:p>
    <w:p w14:paraId="0EE423AA" w14:textId="77777777" w:rsidR="00704EE7" w:rsidRDefault="00000000">
      <w:pPr>
        <w:pStyle w:val="Heading2"/>
        <w:ind w:left="9"/>
      </w:pPr>
      <w:r>
        <w:t xml:space="preserve">Assignments </w:t>
      </w:r>
      <w:r>
        <w:rPr>
          <w:b w:val="0"/>
        </w:rPr>
        <w:t xml:space="preserve"> </w:t>
      </w:r>
      <w:r>
        <w:t xml:space="preserve"> </w:t>
      </w:r>
    </w:p>
    <w:p w14:paraId="6138E8BA" w14:textId="77777777" w:rsidR="00704EE7" w:rsidRDefault="00000000">
      <w:pPr>
        <w:spacing w:after="259"/>
        <w:ind w:left="5" w:right="14"/>
      </w:pPr>
      <w:r>
        <w:t xml:space="preserve">Assignments will consist of a current article review, final project and final project presentation.  </w:t>
      </w:r>
    </w:p>
    <w:p w14:paraId="5F451BB5" w14:textId="77777777" w:rsidR="00704EE7" w:rsidRDefault="00000000">
      <w:pPr>
        <w:ind w:left="5" w:right="14"/>
      </w:pPr>
      <w:r>
        <w:rPr>
          <w:i/>
          <w:u w:val="single" w:color="000000"/>
        </w:rPr>
        <w:t xml:space="preserve">Current Article Review Guidelines </w:t>
      </w:r>
      <w:proofErr w:type="gramStart"/>
      <w:r>
        <w:rPr>
          <w:i/>
          <w:u w:val="single" w:color="000000"/>
        </w:rPr>
        <w:t>( 4</w:t>
      </w:r>
      <w:proofErr w:type="gramEnd"/>
      <w:r>
        <w:rPr>
          <w:i/>
          <w:u w:val="single" w:color="000000"/>
        </w:rPr>
        <w:t xml:space="preserve"> Article Reviews 100 points each total 400 points)</w:t>
      </w:r>
      <w:r>
        <w:rPr>
          <w:i/>
        </w:rPr>
        <w:t xml:space="preserve"> </w:t>
      </w:r>
      <w:r>
        <w:t xml:space="preserve">Students must find a newspaper, magazine or journal article no more than 12 months old that relates to the chapter being studied. The student will prepare a 3-minute synopsis of the article to be given verbally during class. The synopsis should include a </w:t>
      </w:r>
      <w:r>
        <w:rPr>
          <w:b/>
        </w:rPr>
        <w:t xml:space="preserve">minimum of 2 concepts/key terms related </w:t>
      </w:r>
      <w:r>
        <w:t xml:space="preserve">to the chapter.  </w:t>
      </w:r>
    </w:p>
    <w:p w14:paraId="7944DD6B" w14:textId="77777777" w:rsidR="00704EE7" w:rsidRDefault="00000000">
      <w:pPr>
        <w:spacing w:after="0" w:line="259" w:lineRule="auto"/>
        <w:ind w:firstLine="0"/>
      </w:pPr>
      <w:r>
        <w:t xml:space="preserve">  </w:t>
      </w:r>
    </w:p>
    <w:p w14:paraId="61EF5CF0" w14:textId="77777777" w:rsidR="00704EE7" w:rsidRDefault="00000000">
      <w:pPr>
        <w:spacing w:after="0" w:line="259" w:lineRule="auto"/>
        <w:ind w:left="-5"/>
      </w:pPr>
      <w:r>
        <w:rPr>
          <w:i/>
          <w:u w:val="single" w:color="000000"/>
        </w:rPr>
        <w:t>Final Group Project (200 points)</w:t>
      </w:r>
      <w:r>
        <w:rPr>
          <w:i/>
        </w:rPr>
        <w:t xml:space="preserve"> </w:t>
      </w:r>
      <w:r>
        <w:t xml:space="preserve"> </w:t>
      </w:r>
    </w:p>
    <w:p w14:paraId="36CD41D3" w14:textId="77777777" w:rsidR="00704EE7" w:rsidRDefault="00000000">
      <w:pPr>
        <w:spacing w:after="264"/>
        <w:ind w:left="5" w:right="14"/>
      </w:pPr>
      <w:r>
        <w:t xml:space="preserve">Students will create groups to work on this project. You will be allowed to choose your own groups. Please be sure to put together a team that will work well together in terms of schedules, skillsets, goals, etc. All groups must be formed, and potential brands identified by Week 2.  </w:t>
      </w:r>
    </w:p>
    <w:p w14:paraId="7B62FEEF" w14:textId="77777777" w:rsidR="00704EE7" w:rsidRDefault="00000000">
      <w:pPr>
        <w:ind w:left="5" w:right="14"/>
      </w:pPr>
      <w:r>
        <w:t xml:space="preserve">Your assignment is to select a real brand and conduct an audit of that brand. Every group must audit a different brand, so final brand approval from me is necessary. Feel free to pick a service (e.g., non-profit or for-profit) or product (e.g., consumer, technology, etc.) brand. You can choose a brand that you think is currently very strong, one that you think might be currently underperforming, or one that triggers your interest.  </w:t>
      </w:r>
    </w:p>
    <w:p w14:paraId="1FDB1B60" w14:textId="77777777" w:rsidR="00704EE7" w:rsidRDefault="00000000">
      <w:pPr>
        <w:spacing w:after="0" w:line="259" w:lineRule="auto"/>
        <w:ind w:firstLine="0"/>
      </w:pPr>
      <w:r>
        <w:t xml:space="preserve">  </w:t>
      </w:r>
    </w:p>
    <w:p w14:paraId="33B5F1CA" w14:textId="77777777" w:rsidR="00704EE7" w:rsidRDefault="00000000">
      <w:pPr>
        <w:ind w:left="5" w:right="14"/>
      </w:pPr>
      <w:r>
        <w:t xml:space="preserve">The goal of the brand audit is to assess the brand’s sources of equity and suggest ways to improve and/or leverage that equity. Each team’s audit must include a brand inventory (comprehensive summary of the existing marketing and branding program) and brand </w:t>
      </w:r>
      <w:proofErr w:type="gramStart"/>
      <w:r>
        <w:t>exploratory</w:t>
      </w:r>
      <w:proofErr w:type="gramEnd"/>
      <w:r>
        <w:t xml:space="preserve"> (the result of empirical research), followed by recommendations for brand strategy and strategy implementation.  </w:t>
      </w:r>
    </w:p>
    <w:p w14:paraId="6609A9E6" w14:textId="77777777" w:rsidR="00704EE7" w:rsidRDefault="00000000">
      <w:pPr>
        <w:spacing w:after="168" w:line="259" w:lineRule="auto"/>
        <w:ind w:firstLine="0"/>
      </w:pPr>
      <w:r>
        <w:t xml:space="preserve">  </w:t>
      </w:r>
    </w:p>
    <w:p w14:paraId="1BC7BC64" w14:textId="77777777" w:rsidR="00704EE7" w:rsidRDefault="00000000">
      <w:pPr>
        <w:spacing w:after="0" w:line="259" w:lineRule="auto"/>
        <w:ind w:firstLine="0"/>
      </w:pPr>
      <w:r>
        <w:t xml:space="preserve">  </w:t>
      </w:r>
    </w:p>
    <w:p w14:paraId="58930804" w14:textId="77777777" w:rsidR="00704EE7" w:rsidRDefault="00000000">
      <w:pPr>
        <w:spacing w:after="0" w:line="259" w:lineRule="auto"/>
        <w:ind w:left="-5"/>
      </w:pPr>
      <w:r>
        <w:rPr>
          <w:i/>
          <w:u w:val="single" w:color="000000"/>
        </w:rPr>
        <w:t>Final Group Presentation</w:t>
      </w:r>
      <w:r>
        <w:rPr>
          <w:i/>
        </w:rPr>
        <w:t xml:space="preserve">  </w:t>
      </w:r>
      <w:r>
        <w:t xml:space="preserve"> </w:t>
      </w:r>
    </w:p>
    <w:p w14:paraId="1BA76A6E" w14:textId="77777777" w:rsidR="00704EE7" w:rsidRDefault="00000000">
      <w:pPr>
        <w:spacing w:after="267"/>
        <w:ind w:left="5" w:right="14"/>
      </w:pPr>
      <w:r>
        <w:t xml:space="preserve">Each team will present its brand audit during the Week 5 class session. Prepare as if you were an outside consulting group presenting your recommendations for the brand’s </w:t>
      </w:r>
      <w:r>
        <w:lastRenderedPageBreak/>
        <w:t xml:space="preserve">next steps to the brand’s senior leaders. Realize that to convince your audience of your proposal, you will need to substantiate your recommendations with a clear understanding of the brand and empirical insights. Be sure to leverage key course concepts in your analysis and recommendations. Finally, your presentation must be vivid and engaging.  </w:t>
      </w:r>
    </w:p>
    <w:p w14:paraId="00AAC3CC" w14:textId="77777777" w:rsidR="00704EE7" w:rsidRDefault="00000000">
      <w:pPr>
        <w:pStyle w:val="Heading2"/>
        <w:ind w:left="9"/>
      </w:pPr>
      <w:r>
        <w:t xml:space="preserve">Attendance/Course Participation </w:t>
      </w:r>
      <w:r>
        <w:rPr>
          <w:b w:val="0"/>
        </w:rPr>
        <w:t xml:space="preserve">(200 points) </w:t>
      </w:r>
      <w:r>
        <w:t xml:space="preserve"> </w:t>
      </w:r>
    </w:p>
    <w:p w14:paraId="322627AD" w14:textId="77777777" w:rsidR="00704EE7" w:rsidRDefault="00000000">
      <w:pPr>
        <w:spacing w:after="14" w:line="235" w:lineRule="auto"/>
        <w:ind w:left="-5" w:right="127"/>
        <w:jc w:val="both"/>
      </w:pPr>
      <w:r>
        <w:t xml:space="preserve">Students are expected to attend class meetings regularly and to abide by the attendance policy established for the course. As part of your learning experience </w:t>
      </w:r>
      <w:proofErr w:type="gramStart"/>
      <w:r>
        <w:t>in</w:t>
      </w:r>
      <w:proofErr w:type="gramEnd"/>
      <w:r>
        <w:t xml:space="preserve"> this course, you will be required to participate in several in-class and online discussions.  </w:t>
      </w:r>
    </w:p>
    <w:p w14:paraId="7CCCE506" w14:textId="77777777" w:rsidR="00704EE7" w:rsidRDefault="00000000">
      <w:pPr>
        <w:spacing w:after="89" w:line="259" w:lineRule="auto"/>
        <w:ind w:firstLine="0"/>
      </w:pPr>
      <w:r>
        <w:rPr>
          <w:sz w:val="20"/>
        </w:rPr>
        <w:t xml:space="preserve"> </w:t>
      </w:r>
      <w:r>
        <w:t xml:space="preserve"> </w:t>
      </w:r>
    </w:p>
    <w:p w14:paraId="5B7AFFF7" w14:textId="77777777" w:rsidR="00704EE7" w:rsidRDefault="00000000">
      <w:pPr>
        <w:spacing w:after="0" w:line="259" w:lineRule="auto"/>
        <w:ind w:firstLine="0"/>
      </w:pPr>
      <w:r>
        <w:rPr>
          <w:sz w:val="20"/>
        </w:rPr>
        <w:t xml:space="preserve"> </w:t>
      </w:r>
      <w:r>
        <w:t xml:space="preserve"> </w:t>
      </w:r>
    </w:p>
    <w:tbl>
      <w:tblPr>
        <w:tblStyle w:val="TableGrid"/>
        <w:tblW w:w="6202" w:type="dxa"/>
        <w:tblInd w:w="1598" w:type="dxa"/>
        <w:tblCellMar>
          <w:top w:w="82" w:type="dxa"/>
          <w:left w:w="31" w:type="dxa"/>
          <w:right w:w="115" w:type="dxa"/>
        </w:tblCellMar>
        <w:tblLook w:val="04A0" w:firstRow="1" w:lastRow="0" w:firstColumn="1" w:lastColumn="0" w:noHBand="0" w:noVBand="1"/>
      </w:tblPr>
      <w:tblGrid>
        <w:gridCol w:w="4666"/>
        <w:gridCol w:w="1536"/>
      </w:tblGrid>
      <w:tr w:rsidR="00704EE7" w14:paraId="51166533" w14:textId="77777777">
        <w:trPr>
          <w:trHeight w:val="883"/>
        </w:trPr>
        <w:tc>
          <w:tcPr>
            <w:tcW w:w="4666" w:type="dxa"/>
            <w:tcBorders>
              <w:top w:val="single" w:sz="4" w:space="0" w:color="000000"/>
              <w:left w:val="single" w:sz="4" w:space="0" w:color="000000"/>
              <w:bottom w:val="single" w:sz="4" w:space="0" w:color="000000"/>
              <w:right w:val="single" w:sz="4" w:space="0" w:color="000000"/>
            </w:tcBorders>
          </w:tcPr>
          <w:p w14:paraId="18BA94CE" w14:textId="77777777" w:rsidR="00704EE7" w:rsidRDefault="00000000">
            <w:pPr>
              <w:spacing w:after="0" w:line="259" w:lineRule="auto"/>
              <w:ind w:left="79" w:firstLine="0"/>
            </w:pPr>
            <w:r>
              <w:rPr>
                <w:b/>
                <w:i/>
              </w:rPr>
              <w:t xml:space="preserve">Assignment </w:t>
            </w:r>
            <w:r>
              <w:t xml:space="preserve"> </w:t>
            </w:r>
          </w:p>
        </w:tc>
        <w:tc>
          <w:tcPr>
            <w:tcW w:w="1536" w:type="dxa"/>
            <w:tcBorders>
              <w:top w:val="single" w:sz="4" w:space="0" w:color="000000"/>
              <w:left w:val="single" w:sz="4" w:space="0" w:color="000000"/>
              <w:bottom w:val="single" w:sz="4" w:space="0" w:color="000000"/>
              <w:right w:val="single" w:sz="4" w:space="0" w:color="000000"/>
            </w:tcBorders>
          </w:tcPr>
          <w:p w14:paraId="48EB4FCB" w14:textId="77777777" w:rsidR="00704EE7" w:rsidRDefault="00000000">
            <w:pPr>
              <w:spacing w:after="12" w:line="234" w:lineRule="auto"/>
              <w:ind w:left="290" w:right="72" w:firstLine="0"/>
              <w:jc w:val="center"/>
            </w:pPr>
            <w:r>
              <w:rPr>
                <w:b/>
                <w:i/>
              </w:rPr>
              <w:t xml:space="preserve">Points of Final </w:t>
            </w:r>
            <w:r>
              <w:t xml:space="preserve"> </w:t>
            </w:r>
          </w:p>
          <w:p w14:paraId="0660F7FD" w14:textId="77777777" w:rsidR="00704EE7" w:rsidRDefault="00000000">
            <w:pPr>
              <w:spacing w:after="0" w:line="259" w:lineRule="auto"/>
              <w:ind w:left="93" w:firstLine="0"/>
              <w:jc w:val="center"/>
            </w:pPr>
            <w:r>
              <w:rPr>
                <w:b/>
                <w:i/>
              </w:rPr>
              <w:t xml:space="preserve">Grade </w:t>
            </w:r>
            <w:r>
              <w:t xml:space="preserve"> </w:t>
            </w:r>
          </w:p>
        </w:tc>
      </w:tr>
      <w:tr w:rsidR="00704EE7" w14:paraId="123CE036" w14:textId="77777777">
        <w:trPr>
          <w:trHeight w:val="341"/>
        </w:trPr>
        <w:tc>
          <w:tcPr>
            <w:tcW w:w="4666" w:type="dxa"/>
            <w:tcBorders>
              <w:top w:val="single" w:sz="4" w:space="0" w:color="000000"/>
              <w:left w:val="single" w:sz="4" w:space="0" w:color="000000"/>
              <w:bottom w:val="single" w:sz="4" w:space="0" w:color="000000"/>
              <w:right w:val="single" w:sz="4" w:space="0" w:color="000000"/>
            </w:tcBorders>
          </w:tcPr>
          <w:p w14:paraId="63352985" w14:textId="77777777" w:rsidR="00704EE7" w:rsidRDefault="00000000">
            <w:pPr>
              <w:spacing w:after="0" w:line="259" w:lineRule="auto"/>
              <w:ind w:left="79" w:firstLine="0"/>
            </w:pPr>
            <w:r>
              <w:rPr>
                <w:b/>
                <w:i/>
              </w:rPr>
              <w:t xml:space="preserve">Exams (Mid-Term &amp; Final Exam) </w:t>
            </w:r>
            <w:r>
              <w:t xml:space="preserve"> </w:t>
            </w:r>
          </w:p>
        </w:tc>
        <w:tc>
          <w:tcPr>
            <w:tcW w:w="1536" w:type="dxa"/>
            <w:tcBorders>
              <w:top w:val="single" w:sz="4" w:space="0" w:color="000000"/>
              <w:left w:val="single" w:sz="4" w:space="0" w:color="000000"/>
              <w:bottom w:val="single" w:sz="4" w:space="0" w:color="000000"/>
              <w:right w:val="single" w:sz="4" w:space="0" w:color="000000"/>
            </w:tcBorders>
          </w:tcPr>
          <w:p w14:paraId="0986C4E9" w14:textId="77777777" w:rsidR="00704EE7" w:rsidRDefault="00000000">
            <w:pPr>
              <w:spacing w:after="0" w:line="259" w:lineRule="auto"/>
              <w:ind w:left="93" w:firstLine="0"/>
              <w:jc w:val="center"/>
            </w:pPr>
            <w:r>
              <w:rPr>
                <w:i/>
              </w:rPr>
              <w:t xml:space="preserve">200 </w:t>
            </w:r>
            <w:r>
              <w:t xml:space="preserve"> </w:t>
            </w:r>
          </w:p>
        </w:tc>
      </w:tr>
      <w:tr w:rsidR="00704EE7" w14:paraId="451D7453" w14:textId="77777777">
        <w:trPr>
          <w:trHeight w:val="413"/>
        </w:trPr>
        <w:tc>
          <w:tcPr>
            <w:tcW w:w="4666" w:type="dxa"/>
            <w:tcBorders>
              <w:top w:val="single" w:sz="4" w:space="0" w:color="000000"/>
              <w:left w:val="single" w:sz="4" w:space="0" w:color="000000"/>
              <w:bottom w:val="single" w:sz="4" w:space="0" w:color="000000"/>
              <w:right w:val="single" w:sz="4" w:space="0" w:color="000000"/>
            </w:tcBorders>
          </w:tcPr>
          <w:p w14:paraId="4472289F" w14:textId="77777777" w:rsidR="00704EE7" w:rsidRDefault="00000000">
            <w:pPr>
              <w:spacing w:after="0" w:line="259" w:lineRule="auto"/>
              <w:ind w:left="79" w:firstLine="0"/>
            </w:pPr>
            <w:r>
              <w:rPr>
                <w:b/>
                <w:i/>
              </w:rPr>
              <w:t xml:space="preserve">Assignments (4 Article Reviews) </w:t>
            </w:r>
            <w:r>
              <w:t xml:space="preserve"> </w:t>
            </w:r>
          </w:p>
        </w:tc>
        <w:tc>
          <w:tcPr>
            <w:tcW w:w="1536" w:type="dxa"/>
            <w:tcBorders>
              <w:top w:val="single" w:sz="4" w:space="0" w:color="000000"/>
              <w:left w:val="single" w:sz="4" w:space="0" w:color="000000"/>
              <w:bottom w:val="single" w:sz="4" w:space="0" w:color="000000"/>
              <w:right w:val="single" w:sz="4" w:space="0" w:color="000000"/>
            </w:tcBorders>
          </w:tcPr>
          <w:p w14:paraId="6A8D2DA8" w14:textId="77777777" w:rsidR="00704EE7" w:rsidRDefault="00000000">
            <w:pPr>
              <w:spacing w:after="0" w:line="259" w:lineRule="auto"/>
              <w:ind w:left="93" w:firstLine="0"/>
              <w:jc w:val="center"/>
            </w:pPr>
            <w:r>
              <w:rPr>
                <w:i/>
              </w:rPr>
              <w:t xml:space="preserve">400 </w:t>
            </w:r>
            <w:r>
              <w:t xml:space="preserve"> </w:t>
            </w:r>
          </w:p>
        </w:tc>
      </w:tr>
      <w:tr w:rsidR="00704EE7" w14:paraId="1FD4DA50" w14:textId="77777777">
        <w:trPr>
          <w:trHeight w:val="341"/>
        </w:trPr>
        <w:tc>
          <w:tcPr>
            <w:tcW w:w="4666" w:type="dxa"/>
            <w:tcBorders>
              <w:top w:val="single" w:sz="4" w:space="0" w:color="000000"/>
              <w:left w:val="single" w:sz="4" w:space="0" w:color="000000"/>
              <w:bottom w:val="single" w:sz="4" w:space="0" w:color="000000"/>
              <w:right w:val="single" w:sz="4" w:space="0" w:color="000000"/>
            </w:tcBorders>
          </w:tcPr>
          <w:p w14:paraId="16047C61" w14:textId="77777777" w:rsidR="00704EE7" w:rsidRDefault="00000000">
            <w:pPr>
              <w:spacing w:after="0" w:line="259" w:lineRule="auto"/>
              <w:ind w:left="0" w:firstLine="0"/>
            </w:pPr>
            <w:r>
              <w:rPr>
                <w:b/>
                <w:i/>
              </w:rPr>
              <w:t xml:space="preserve"> Group Project </w:t>
            </w:r>
          </w:p>
        </w:tc>
        <w:tc>
          <w:tcPr>
            <w:tcW w:w="1536" w:type="dxa"/>
            <w:tcBorders>
              <w:top w:val="single" w:sz="4" w:space="0" w:color="000000"/>
              <w:left w:val="single" w:sz="4" w:space="0" w:color="000000"/>
              <w:bottom w:val="single" w:sz="4" w:space="0" w:color="000000"/>
              <w:right w:val="single" w:sz="4" w:space="0" w:color="000000"/>
            </w:tcBorders>
          </w:tcPr>
          <w:p w14:paraId="4524621D" w14:textId="77777777" w:rsidR="00704EE7" w:rsidRDefault="00000000">
            <w:pPr>
              <w:spacing w:after="0" w:line="259" w:lineRule="auto"/>
              <w:ind w:firstLine="0"/>
            </w:pPr>
            <w:r>
              <w:rPr>
                <w:i/>
              </w:rPr>
              <w:t xml:space="preserve">        200 </w:t>
            </w:r>
            <w:r>
              <w:t xml:space="preserve"> </w:t>
            </w:r>
          </w:p>
        </w:tc>
      </w:tr>
      <w:tr w:rsidR="00704EE7" w14:paraId="0D927F31" w14:textId="77777777">
        <w:trPr>
          <w:trHeight w:val="338"/>
        </w:trPr>
        <w:tc>
          <w:tcPr>
            <w:tcW w:w="4666" w:type="dxa"/>
            <w:tcBorders>
              <w:top w:val="single" w:sz="4" w:space="0" w:color="000000"/>
              <w:left w:val="single" w:sz="4" w:space="0" w:color="000000"/>
              <w:bottom w:val="single" w:sz="4" w:space="0" w:color="000000"/>
              <w:right w:val="single" w:sz="4" w:space="0" w:color="000000"/>
            </w:tcBorders>
          </w:tcPr>
          <w:p w14:paraId="43C7F87E" w14:textId="77777777" w:rsidR="00704EE7" w:rsidRDefault="00000000">
            <w:pPr>
              <w:spacing w:after="0" w:line="259" w:lineRule="auto"/>
              <w:ind w:left="5" w:firstLine="0"/>
            </w:pPr>
            <w:r>
              <w:rPr>
                <w:b/>
                <w:i/>
              </w:rPr>
              <w:t xml:space="preserve"> Attendance &amp; Course Participation </w:t>
            </w:r>
          </w:p>
        </w:tc>
        <w:tc>
          <w:tcPr>
            <w:tcW w:w="1536" w:type="dxa"/>
            <w:tcBorders>
              <w:top w:val="single" w:sz="4" w:space="0" w:color="000000"/>
              <w:left w:val="single" w:sz="4" w:space="0" w:color="000000"/>
              <w:bottom w:val="single" w:sz="4" w:space="0" w:color="000000"/>
              <w:right w:val="single" w:sz="4" w:space="0" w:color="000000"/>
            </w:tcBorders>
          </w:tcPr>
          <w:p w14:paraId="6994D3E9" w14:textId="77777777" w:rsidR="00704EE7" w:rsidRDefault="00000000">
            <w:pPr>
              <w:spacing w:after="0" w:line="259" w:lineRule="auto"/>
              <w:ind w:left="0" w:firstLine="0"/>
            </w:pPr>
            <w:r>
              <w:rPr>
                <w:i/>
              </w:rPr>
              <w:t xml:space="preserve">        200</w:t>
            </w:r>
            <w:r>
              <w:t xml:space="preserve"> </w:t>
            </w:r>
          </w:p>
        </w:tc>
      </w:tr>
      <w:tr w:rsidR="00704EE7" w14:paraId="489C9A59" w14:textId="77777777">
        <w:trPr>
          <w:trHeight w:val="341"/>
        </w:trPr>
        <w:tc>
          <w:tcPr>
            <w:tcW w:w="4666" w:type="dxa"/>
            <w:tcBorders>
              <w:top w:val="single" w:sz="4" w:space="0" w:color="000000"/>
              <w:left w:val="single" w:sz="4" w:space="0" w:color="000000"/>
              <w:bottom w:val="single" w:sz="4" w:space="0" w:color="000000"/>
              <w:right w:val="single" w:sz="4" w:space="0" w:color="000000"/>
            </w:tcBorders>
          </w:tcPr>
          <w:p w14:paraId="482643B5" w14:textId="77777777" w:rsidR="00704EE7" w:rsidRDefault="00000000">
            <w:pPr>
              <w:spacing w:after="0" w:line="259" w:lineRule="auto"/>
              <w:ind w:left="79" w:firstLine="0"/>
            </w:pPr>
            <w:r>
              <w:rPr>
                <w:b/>
                <w:i/>
              </w:rPr>
              <w:t xml:space="preserve">Total </w:t>
            </w:r>
          </w:p>
        </w:tc>
        <w:tc>
          <w:tcPr>
            <w:tcW w:w="1536" w:type="dxa"/>
            <w:tcBorders>
              <w:top w:val="single" w:sz="4" w:space="0" w:color="000000"/>
              <w:left w:val="single" w:sz="4" w:space="0" w:color="000000"/>
              <w:bottom w:val="single" w:sz="4" w:space="0" w:color="000000"/>
              <w:right w:val="single" w:sz="4" w:space="0" w:color="000000"/>
            </w:tcBorders>
          </w:tcPr>
          <w:p w14:paraId="7F004679" w14:textId="77777777" w:rsidR="00704EE7" w:rsidRDefault="00000000">
            <w:pPr>
              <w:spacing w:after="0" w:line="259" w:lineRule="auto"/>
              <w:ind w:left="0" w:firstLine="0"/>
            </w:pPr>
            <w:r>
              <w:rPr>
                <w:i/>
              </w:rPr>
              <w:t xml:space="preserve">       1000 </w:t>
            </w:r>
          </w:p>
        </w:tc>
      </w:tr>
    </w:tbl>
    <w:p w14:paraId="3ADA350E" w14:textId="77777777" w:rsidR="00704EE7" w:rsidRDefault="00000000">
      <w:pPr>
        <w:spacing w:after="60" w:line="259" w:lineRule="auto"/>
        <w:ind w:left="14" w:firstLine="0"/>
      </w:pPr>
      <w:r>
        <w:rPr>
          <w:color w:val="2F5496"/>
          <w:sz w:val="26"/>
          <w:u w:val="single" w:color="2F5496"/>
        </w:rPr>
        <w:t>Grading Points</w:t>
      </w:r>
      <w:r>
        <w:rPr>
          <w:sz w:val="26"/>
        </w:rPr>
        <w:t xml:space="preserve"> </w:t>
      </w:r>
      <w:r>
        <w:rPr>
          <w:color w:val="2F5496"/>
          <w:sz w:val="26"/>
        </w:rPr>
        <w:t xml:space="preserve"> </w:t>
      </w:r>
    </w:p>
    <w:p w14:paraId="60322311" w14:textId="77777777" w:rsidR="00704EE7" w:rsidRDefault="00000000">
      <w:pPr>
        <w:numPr>
          <w:ilvl w:val="0"/>
          <w:numId w:val="4"/>
        </w:numPr>
        <w:ind w:right="14" w:hanging="240"/>
      </w:pPr>
      <w:r>
        <w:t xml:space="preserve">= 900-1000 </w:t>
      </w:r>
    </w:p>
    <w:p w14:paraId="7E7819DD" w14:textId="77777777" w:rsidR="00704EE7" w:rsidRDefault="00000000">
      <w:pPr>
        <w:numPr>
          <w:ilvl w:val="0"/>
          <w:numId w:val="4"/>
        </w:numPr>
        <w:ind w:right="14" w:hanging="240"/>
      </w:pPr>
      <w:r>
        <w:t xml:space="preserve">= 800-890   </w:t>
      </w:r>
    </w:p>
    <w:p w14:paraId="6085398E" w14:textId="77777777" w:rsidR="00704EE7" w:rsidRDefault="00000000">
      <w:pPr>
        <w:numPr>
          <w:ilvl w:val="0"/>
          <w:numId w:val="4"/>
        </w:numPr>
        <w:ind w:right="14" w:hanging="240"/>
      </w:pPr>
      <w:r>
        <w:t xml:space="preserve">= 700-790  </w:t>
      </w:r>
    </w:p>
    <w:p w14:paraId="71FDE99B" w14:textId="77777777" w:rsidR="00704EE7" w:rsidRDefault="00000000">
      <w:pPr>
        <w:numPr>
          <w:ilvl w:val="0"/>
          <w:numId w:val="4"/>
        </w:numPr>
        <w:spacing w:after="144"/>
        <w:ind w:right="14" w:hanging="240"/>
      </w:pPr>
      <w:r>
        <w:t>= 600-</w:t>
      </w:r>
      <w:proofErr w:type="gramStart"/>
      <w:r>
        <w:t>690  F</w:t>
      </w:r>
      <w:proofErr w:type="gramEnd"/>
      <w:r>
        <w:t xml:space="preserve"> = 0-599  </w:t>
      </w:r>
    </w:p>
    <w:p w14:paraId="34F7C42A" w14:textId="77777777" w:rsidR="00704EE7" w:rsidRDefault="00000000">
      <w:pPr>
        <w:pStyle w:val="Heading1"/>
        <w:spacing w:after="50"/>
        <w:ind w:left="14" w:firstLine="0"/>
      </w:pPr>
      <w:r>
        <w:rPr>
          <w:b/>
        </w:rPr>
        <w:t>Course Evaluation</w:t>
      </w:r>
      <w:r>
        <w:rPr>
          <w:b/>
          <w:color w:val="000000"/>
        </w:rPr>
        <w:t xml:space="preserve"> </w:t>
      </w:r>
      <w:r>
        <w:t xml:space="preserve"> </w:t>
      </w:r>
    </w:p>
    <w:p w14:paraId="202D459E" w14:textId="77777777" w:rsidR="00704EE7" w:rsidRDefault="00000000">
      <w:pPr>
        <w:spacing w:after="172" w:line="235" w:lineRule="auto"/>
        <w:ind w:left="-5" w:right="127"/>
        <w:jc w:val="both"/>
      </w:pPr>
      <w:r>
        <w:t xml:space="preserve">Student Perceptions of Teaching (SPOT) is the student evaluation system for UNT and allows students the ability to confidentially provide constructive feedback to their instructor and department to improve the quality of student experiences in the course.  </w:t>
      </w:r>
    </w:p>
    <w:p w14:paraId="03D48762" w14:textId="77777777" w:rsidR="00704EE7" w:rsidRDefault="00000000">
      <w:pPr>
        <w:pStyle w:val="Heading2"/>
        <w:spacing w:after="56"/>
        <w:ind w:left="-5"/>
      </w:pPr>
      <w:r>
        <w:rPr>
          <w:b w:val="0"/>
          <w:color w:val="2F5496"/>
          <w:sz w:val="26"/>
        </w:rPr>
        <w:t>Course Policies</w:t>
      </w:r>
      <w:r>
        <w:rPr>
          <w:b w:val="0"/>
          <w:sz w:val="26"/>
        </w:rPr>
        <w:t xml:space="preserve"> </w:t>
      </w:r>
      <w:r>
        <w:t xml:space="preserve"> </w:t>
      </w:r>
    </w:p>
    <w:p w14:paraId="0B5A6AEF" w14:textId="77777777" w:rsidR="00704EE7" w:rsidRDefault="00000000">
      <w:pPr>
        <w:spacing w:after="1" w:line="259" w:lineRule="auto"/>
        <w:ind w:left="-5"/>
      </w:pPr>
      <w:r>
        <w:rPr>
          <w:color w:val="1F3763"/>
        </w:rPr>
        <w:t>Assignment Policy</w:t>
      </w:r>
      <w:r>
        <w:t xml:space="preserve">  </w:t>
      </w:r>
    </w:p>
    <w:p w14:paraId="26C50C5F" w14:textId="77777777" w:rsidR="00704EE7" w:rsidRDefault="00000000">
      <w:pPr>
        <w:spacing w:after="14" w:line="235" w:lineRule="auto"/>
        <w:ind w:left="-5" w:right="127"/>
        <w:jc w:val="both"/>
      </w:pPr>
      <w:r>
        <w:t xml:space="preserve">Most, but not all, quizzes and assignments for the module/week will be </w:t>
      </w:r>
      <w:r>
        <w:rPr>
          <w:b/>
        </w:rPr>
        <w:t xml:space="preserve">due </w:t>
      </w:r>
      <w:r>
        <w:t xml:space="preserve">by </w:t>
      </w:r>
      <w:r>
        <w:rPr>
          <w:b/>
        </w:rPr>
        <w:t>Sunday at 11:59PM</w:t>
      </w:r>
      <w:r>
        <w:t xml:space="preserve">. All written assignments should be submitted as a .doc or .pdf file. Please refer to the course schedule for the actual start and end dates for each module/week.  </w:t>
      </w:r>
    </w:p>
    <w:p w14:paraId="70785F2B" w14:textId="77777777" w:rsidR="00704EE7" w:rsidRDefault="00000000">
      <w:pPr>
        <w:spacing w:after="267"/>
        <w:ind w:left="5" w:right="14"/>
      </w:pPr>
      <w:r>
        <w:t xml:space="preserve">The University is committed to providing a reliable online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w:t>
      </w:r>
      <w:r>
        <w:lastRenderedPageBreak/>
        <w:t xml:space="preserve">contact the UNT Student Help Desk: </w:t>
      </w:r>
      <w:r>
        <w:rPr>
          <w:color w:val="0563C1"/>
          <w:u w:val="single" w:color="0563C1"/>
        </w:rPr>
        <w:t>helpdesk@unt.edu</w:t>
      </w:r>
      <w:r>
        <w:rPr>
          <w:color w:val="0563C1"/>
        </w:rPr>
        <w:t xml:space="preserve"> </w:t>
      </w:r>
      <w:r>
        <w:t xml:space="preserve">or 940.565.2324 and obtain a ticket number. The instructor and the UNT Student Help Desk will work with the </w:t>
      </w:r>
      <w:proofErr w:type="gramStart"/>
      <w:r>
        <w:t>student</w:t>
      </w:r>
      <w:proofErr w:type="gramEnd"/>
      <w:r>
        <w:t xml:space="preserve"> to resolve any issues at the earliest possible time.  </w:t>
      </w:r>
    </w:p>
    <w:p w14:paraId="54E7D979" w14:textId="77777777" w:rsidR="00704EE7" w:rsidRDefault="00000000">
      <w:pPr>
        <w:pStyle w:val="Heading3"/>
        <w:ind w:left="-5"/>
      </w:pPr>
      <w:r>
        <w:t>Examination Policy</w:t>
      </w:r>
      <w:r>
        <w:rPr>
          <w:color w:val="000000"/>
        </w:rPr>
        <w:t xml:space="preserve"> </w:t>
      </w:r>
      <w:r>
        <w:t xml:space="preserve"> </w:t>
      </w:r>
    </w:p>
    <w:p w14:paraId="5D8EE3AD" w14:textId="77777777" w:rsidR="00704EE7" w:rsidRDefault="00000000">
      <w:pPr>
        <w:ind w:left="5" w:right="14"/>
      </w:pPr>
      <w:r>
        <w:t xml:space="preserve">For those students who have a legitimate, documented, University approved excuse for missing an exam or quiz, a make-up attempt will be offered. If you lose your Internet connection during an exam, please be sure to contact me immediately. If you have issues accessing Canvas, please contact </w:t>
      </w:r>
      <w:proofErr w:type="gramStart"/>
      <w:r>
        <w:t>the Student</w:t>
      </w:r>
      <w:proofErr w:type="gramEnd"/>
      <w:r>
        <w:t xml:space="preserve"> Helpdesk and document the remedy ticket number before contacting me.  </w:t>
      </w:r>
    </w:p>
    <w:p w14:paraId="4DC15331" w14:textId="77777777" w:rsidR="00704EE7" w:rsidRDefault="00000000">
      <w:pPr>
        <w:spacing w:after="0" w:line="259" w:lineRule="auto"/>
        <w:ind w:firstLine="0"/>
      </w:pPr>
      <w:r>
        <w:t xml:space="preserve">  </w:t>
      </w:r>
    </w:p>
    <w:p w14:paraId="0CA1557F" w14:textId="77777777" w:rsidR="00704EE7" w:rsidRDefault="00000000">
      <w:pPr>
        <w:pStyle w:val="Heading3"/>
        <w:ind w:left="-5"/>
      </w:pPr>
      <w:r>
        <w:t>Instructor Responsibilities and Feedback</w:t>
      </w:r>
      <w:r>
        <w:rPr>
          <w:color w:val="000000"/>
        </w:rPr>
        <w:t xml:space="preserve"> </w:t>
      </w:r>
      <w:r>
        <w:t xml:space="preserve"> </w:t>
      </w:r>
    </w:p>
    <w:p w14:paraId="2459A2AF" w14:textId="77777777" w:rsidR="00704EE7" w:rsidRDefault="00000000">
      <w:pPr>
        <w:numPr>
          <w:ilvl w:val="0"/>
          <w:numId w:val="5"/>
        </w:numPr>
        <w:spacing w:after="61"/>
        <w:ind w:right="14" w:hanging="360"/>
      </w:pPr>
      <w:r>
        <w:t>My responsibilities in the course are: (1) helping students grow and learn, (2) providing clear instructions for projects and assessments, (3) answering questions about assignments, (4) identifying additional resources as necessary,</w:t>
      </w:r>
      <w:r>
        <w:rPr>
          <w:rFonts w:ascii="Segoe UI Symbol" w:eastAsia="Segoe UI Symbol" w:hAnsi="Segoe UI Symbol" w:cs="Segoe UI Symbol"/>
        </w:rPr>
        <w:t xml:space="preserve"> </w:t>
      </w:r>
      <w:r>
        <w:t xml:space="preserve">(5) providing grading rubrics, and (6) reviewing and updating course content, etc.  </w:t>
      </w:r>
    </w:p>
    <w:p w14:paraId="1DC2DA3C" w14:textId="77777777" w:rsidR="00704EE7" w:rsidRDefault="00000000">
      <w:pPr>
        <w:numPr>
          <w:ilvl w:val="0"/>
          <w:numId w:val="5"/>
        </w:numPr>
        <w:spacing w:after="153"/>
        <w:ind w:right="14" w:hanging="360"/>
      </w:pPr>
      <w:r>
        <w:t>You will be evaluated through classroom discussions, presentations, papers, and exams. The average email response time is 24-48hrs. Most assignments will be graded within a week of their submission.</w:t>
      </w:r>
      <w:r>
        <w:rPr>
          <w:rFonts w:ascii="Segoe UI Symbol" w:eastAsia="Segoe UI Symbol" w:hAnsi="Segoe UI Symbol" w:cs="Segoe UI Symbol"/>
        </w:rPr>
        <w:t xml:space="preserve"> </w:t>
      </w:r>
      <w:r>
        <w:t xml:space="preserve"> </w:t>
      </w:r>
    </w:p>
    <w:p w14:paraId="573AEE49" w14:textId="77777777" w:rsidR="00704EE7" w:rsidRDefault="00000000">
      <w:pPr>
        <w:pStyle w:val="Heading3"/>
        <w:ind w:left="-5"/>
      </w:pPr>
      <w:r>
        <w:t>Late Work</w:t>
      </w:r>
      <w:r>
        <w:rPr>
          <w:color w:val="000000"/>
        </w:rPr>
        <w:t xml:space="preserve"> </w:t>
      </w:r>
      <w:r>
        <w:t xml:space="preserve"> </w:t>
      </w:r>
    </w:p>
    <w:p w14:paraId="0AD45318" w14:textId="77777777" w:rsidR="00704EE7" w:rsidRDefault="00000000">
      <w:pPr>
        <w:spacing w:after="272" w:line="235" w:lineRule="auto"/>
        <w:ind w:left="-5" w:right="287"/>
        <w:jc w:val="both"/>
      </w:pPr>
      <w:r>
        <w:t xml:space="preserve">All work must be completed as scheduled. Late assignments will not be accepted and will result in a grade of 0 unless special arrangements are made with the instructor. Students who anticipate any difficulties in this class due to personal circumstances should discuss these matters in advance with the instructor.  </w:t>
      </w:r>
    </w:p>
    <w:p w14:paraId="0E847AC4" w14:textId="77777777" w:rsidR="00704EE7" w:rsidRDefault="00000000">
      <w:pPr>
        <w:pStyle w:val="Heading3"/>
        <w:ind w:left="-5"/>
      </w:pPr>
      <w:r>
        <w:t>Attendance Policy</w:t>
      </w:r>
      <w:r>
        <w:rPr>
          <w:color w:val="000000"/>
        </w:rPr>
        <w:t xml:space="preserve"> </w:t>
      </w:r>
      <w:r>
        <w:t xml:space="preserve"> </w:t>
      </w:r>
    </w:p>
    <w:p w14:paraId="0B6669C7" w14:textId="77777777" w:rsidR="00704EE7" w:rsidRDefault="00000000">
      <w:pPr>
        <w:spacing w:after="267"/>
        <w:ind w:left="5" w:right="14"/>
      </w:pPr>
      <w:r>
        <w:t xml:space="preserve">This is face-to-face instruction with online learning activities. Regular class attendance and informed participation </w:t>
      </w:r>
      <w:proofErr w:type="gramStart"/>
      <w:r>
        <w:t>is</w:t>
      </w:r>
      <w:proofErr w:type="gramEnd"/>
      <w:r>
        <w:t xml:space="preserve"> required. Excessive absences could cause one to be automatically dropped from the course with an undesirable grade. If you expect to be absent for an extended period, please let me know AS SOON AS POSSIBLE. It is the responsibility of the </w:t>
      </w:r>
      <w:proofErr w:type="gramStart"/>
      <w:r>
        <w:t>student</w:t>
      </w:r>
      <w:proofErr w:type="gramEnd"/>
      <w:r>
        <w:t xml:space="preserve"> to inform me about their absences. Visit the </w:t>
      </w:r>
      <w:r>
        <w:rPr>
          <w:color w:val="0563C1"/>
          <w:u w:val="single" w:color="0563C1"/>
        </w:rPr>
        <w:t>University of</w:t>
      </w:r>
      <w:r>
        <w:rPr>
          <w:color w:val="0563C1"/>
        </w:rPr>
        <w:t xml:space="preserve"> </w:t>
      </w:r>
      <w:r>
        <w:rPr>
          <w:color w:val="0563C1"/>
          <w:u w:val="single" w:color="0563C1"/>
        </w:rPr>
        <w:t>North Texas’ Attendance Policy</w:t>
      </w:r>
      <w:r>
        <w:rPr>
          <w:color w:val="0563C1"/>
        </w:rPr>
        <w:t xml:space="preserve"> </w:t>
      </w:r>
      <w:hyperlink r:id="rId24">
        <w:r w:rsidR="00704EE7">
          <w:t>(</w:t>
        </w:r>
      </w:hyperlink>
      <w:hyperlink r:id="rId25">
        <w:r w:rsidR="00704EE7">
          <w:rPr>
            <w:u w:val="single" w:color="000000"/>
          </w:rPr>
          <w:t>http://policy.unt.edu/policy/15-2-) to learn more.</w:t>
        </w:r>
      </w:hyperlink>
      <w:hyperlink r:id="rId26">
        <w:r w:rsidR="00704EE7">
          <w:t xml:space="preserve"> </w:t>
        </w:r>
      </w:hyperlink>
      <w:hyperlink r:id="rId27">
        <w:r w:rsidR="00704EE7">
          <w:t xml:space="preserve"> </w:t>
        </w:r>
      </w:hyperlink>
    </w:p>
    <w:p w14:paraId="72F4B016" w14:textId="77777777" w:rsidR="00704EE7" w:rsidRDefault="00000000">
      <w:pPr>
        <w:pStyle w:val="Heading3"/>
        <w:ind w:left="-5"/>
      </w:pPr>
      <w:r>
        <w:t>Class Participation</w:t>
      </w:r>
      <w:r>
        <w:rPr>
          <w:color w:val="000000"/>
        </w:rPr>
        <w:t xml:space="preserve"> </w:t>
      </w:r>
      <w:r>
        <w:t xml:space="preserve"> </w:t>
      </w:r>
    </w:p>
    <w:p w14:paraId="3014300F" w14:textId="77777777" w:rsidR="00704EE7" w:rsidRDefault="00000000">
      <w:pPr>
        <w:ind w:left="5" w:right="14"/>
      </w:pPr>
      <w:r>
        <w:t xml:space="preserve">Students are expected to be prepared by reading the appropriate materials so that they can participate in group discussions and other works assigned in the class. In organizations where more work is done in teams, an important part of a person's contribution is the way he or she participates in meetings. The percentage of the grade assigned to course participation is partially designed to encourage you to enhance and test your abilities in this area. Participation concerns both quality and quantity.  </w:t>
      </w:r>
    </w:p>
    <w:p w14:paraId="118470DD" w14:textId="77777777" w:rsidR="00704EE7" w:rsidRDefault="00000000">
      <w:pPr>
        <w:pStyle w:val="Heading3"/>
        <w:ind w:left="-5"/>
      </w:pPr>
      <w:r>
        <w:t>Syllabus Change Policy</w:t>
      </w:r>
      <w:r>
        <w:rPr>
          <w:color w:val="000000"/>
        </w:rPr>
        <w:t xml:space="preserve"> </w:t>
      </w:r>
      <w:r>
        <w:t xml:space="preserve"> </w:t>
      </w:r>
    </w:p>
    <w:p w14:paraId="20EA97B8" w14:textId="77777777" w:rsidR="00704EE7" w:rsidRDefault="00000000">
      <w:pPr>
        <w:spacing w:after="14" w:line="235" w:lineRule="auto"/>
        <w:ind w:left="-5" w:right="276"/>
        <w:jc w:val="both"/>
      </w:pPr>
      <w:r>
        <w:t xml:space="preserve">The instructor reserves the right to make changes to this course schedule. It is the student’s responsibility to make note of these changes as announced in class or to be aware of these changes as they are posted </w:t>
      </w:r>
      <w:proofErr w:type="gramStart"/>
      <w:r>
        <w:t>in</w:t>
      </w:r>
      <w:proofErr w:type="gramEnd"/>
      <w:r>
        <w:t xml:space="preserve"> Canvas.  </w:t>
      </w:r>
    </w:p>
    <w:p w14:paraId="62CB219E" w14:textId="77777777" w:rsidR="00704EE7" w:rsidRDefault="00000000">
      <w:pPr>
        <w:pStyle w:val="Heading2"/>
        <w:spacing w:after="56"/>
        <w:ind w:left="-5"/>
      </w:pPr>
      <w:r>
        <w:rPr>
          <w:b w:val="0"/>
          <w:color w:val="2F5496"/>
          <w:sz w:val="26"/>
        </w:rPr>
        <w:lastRenderedPageBreak/>
        <w:t>UNT Policies</w:t>
      </w:r>
      <w:r>
        <w:rPr>
          <w:b w:val="0"/>
          <w:sz w:val="26"/>
        </w:rPr>
        <w:t xml:space="preserve"> </w:t>
      </w:r>
      <w:r>
        <w:t xml:space="preserve"> </w:t>
      </w:r>
    </w:p>
    <w:p w14:paraId="25D597F2" w14:textId="77777777" w:rsidR="00704EE7" w:rsidRDefault="00000000">
      <w:pPr>
        <w:spacing w:after="1" w:line="259" w:lineRule="auto"/>
        <w:ind w:left="-5"/>
      </w:pPr>
      <w:r>
        <w:rPr>
          <w:color w:val="1F3763"/>
        </w:rPr>
        <w:t>Academic Integrity Policy</w:t>
      </w:r>
      <w:r>
        <w:t xml:space="preserve">  </w:t>
      </w:r>
    </w:p>
    <w:p w14:paraId="0E32E7D3" w14:textId="77777777" w:rsidR="00704EE7" w:rsidRDefault="00000000">
      <w:pPr>
        <w:ind w:left="5" w:right="14"/>
      </w:pPr>
      <w:r>
        <w:t xml:space="preserve">The policies stated here are taken from the University of North Texas  </w:t>
      </w:r>
    </w:p>
    <w:p w14:paraId="51F43303" w14:textId="77777777" w:rsidR="00704EE7" w:rsidRDefault="00000000">
      <w:pPr>
        <w:spacing w:after="287" w:line="235" w:lineRule="auto"/>
        <w:ind w:left="-5" w:right="654"/>
        <w:jc w:val="both"/>
      </w:pPr>
      <w:r>
        <w:t xml:space="preserve">Student Guidebook (for more details please see - </w:t>
      </w:r>
      <w:hyperlink r:id="rId28">
        <w:r w:rsidR="00704EE7">
          <w:rPr>
            <w:color w:val="0563C1"/>
            <w:u w:val="single" w:color="0563C1"/>
          </w:rPr>
          <w:t>http://vpaa.unt.edu/academic</w:t>
        </w:r>
      </w:hyperlink>
      <w:hyperlink r:id="rId29">
        <w:r w:rsidR="00704EE7">
          <w:rPr>
            <w:color w:val="0563C1"/>
            <w:u w:val="single" w:color="0563C1"/>
          </w:rPr>
          <w:t>-</w:t>
        </w:r>
      </w:hyperlink>
      <w:hyperlink r:id="rId30">
        <w:r w:rsidR="00704EE7">
          <w:rPr>
            <w:color w:val="0563C1"/>
          </w:rPr>
          <w:t xml:space="preserve"> </w:t>
        </w:r>
      </w:hyperlink>
      <w:r>
        <w:rPr>
          <w:color w:val="0563C1"/>
          <w:u w:val="single" w:color="0563C1"/>
        </w:rPr>
        <w:t>integrity.htm</w:t>
      </w:r>
      <w:r>
        <w:t xml:space="preserve">). You are responsible for information published by the university in its official publication/website.  </w:t>
      </w:r>
    </w:p>
    <w:p w14:paraId="2055DE1F" w14:textId="77777777" w:rsidR="00704EE7" w:rsidRDefault="00000000">
      <w:pPr>
        <w:ind w:left="5" w:right="14"/>
      </w:pPr>
      <w:r>
        <w:t xml:space="preserve">Scholastic integrity must be exhibited in your academic work, conduct, and methods. Academic work for which you receive an individual grade must be your original, individual effort. Although you may discuss assignments with others, the work you submit for a grade must be solely your own. If, in the instructor's opinion, any evidence exists that all or part of the work you submit for grading is that of another person, you (and the other person) will be given a zero for the assignment. This is one form of scholastic dishonesty. A second incident of academic misconduct will result in a grade of F in this course. You (and anyone involved with you) will be given an F in this course, if you are found to have cheated on an exam or collaborated on an assignment with another student. Further action on incidents of scholastic misconduct will be referred to the dean of Students.  </w:t>
      </w:r>
    </w:p>
    <w:p w14:paraId="1937118C" w14:textId="77777777" w:rsidR="00704EE7" w:rsidRDefault="00000000">
      <w:pPr>
        <w:spacing w:after="0" w:line="259" w:lineRule="auto"/>
        <w:ind w:firstLine="0"/>
      </w:pPr>
      <w:r>
        <w:t xml:space="preserve">  </w:t>
      </w:r>
    </w:p>
    <w:p w14:paraId="70A8E9DE" w14:textId="77777777" w:rsidR="00704EE7" w:rsidRDefault="00000000">
      <w:pPr>
        <w:spacing w:after="264"/>
        <w:ind w:left="5" w:right="14"/>
      </w:pPr>
      <w:r>
        <w:t xml:space="preserve">The term cheating includes, but not limited to, (1) use of any unauthorized assistance in taking quizzes, tests, or examinations; (2) dependence upon the aid of sources beyond those authorized by the instructor in writing papers, preparing reports, solving problems, or carrying out other assignments; or (3) the acquisition, without permission, of tests or other academic material belonging to a faculty member or staff of the university. The term plagiarism includes, but is not limited to, the use, by paraphrase or direct quotation, of the published or unpublished work of another person without full or clear acknowledgment. It also includes the unacknowledged use of materials prepared by another person or agency in the selling of term papers or other academic materials. (Source: Code of Conduct and Discipline at the University of North Texas.) See following websites for more details:  </w:t>
      </w:r>
    </w:p>
    <w:p w14:paraId="1B20EAD4" w14:textId="77777777" w:rsidR="00704EE7" w:rsidRDefault="00000000">
      <w:pPr>
        <w:spacing w:after="3" w:line="254" w:lineRule="auto"/>
        <w:ind w:left="24"/>
      </w:pPr>
      <w:r>
        <w:rPr>
          <w:color w:val="0563C1"/>
          <w:u w:val="single" w:color="0563C1"/>
        </w:rPr>
        <w:t>https://vpaa.unt.edu/sites/default/files/IMCE/inserts/opr0007/academic_integrity_module</w:t>
      </w:r>
      <w:r>
        <w:t xml:space="preserve"> </w:t>
      </w:r>
      <w:r>
        <w:rPr>
          <w:color w:val="0563C1"/>
          <w:u w:val="single" w:color="0563C1"/>
        </w:rPr>
        <w:t>_for_canvas.pdf</w:t>
      </w:r>
      <w:r>
        <w:rPr>
          <w:color w:val="0563C1"/>
        </w:rPr>
        <w:t xml:space="preserve"> </w:t>
      </w:r>
      <w:r>
        <w:t xml:space="preserve">and </w:t>
      </w:r>
      <w:r>
        <w:rPr>
          <w:color w:val="0563C1"/>
          <w:u w:val="single" w:color="0563C1"/>
        </w:rPr>
        <w:t>https://vpaa.unt.edu/ss/integrity</w:t>
      </w:r>
      <w:r>
        <w:t xml:space="preserve">  </w:t>
      </w:r>
    </w:p>
    <w:p w14:paraId="58DD802F" w14:textId="77777777" w:rsidR="00704EE7" w:rsidRDefault="00000000">
      <w:pPr>
        <w:spacing w:after="0" w:line="259" w:lineRule="auto"/>
        <w:ind w:firstLine="0"/>
      </w:pPr>
      <w:r>
        <w:t xml:space="preserve">  </w:t>
      </w:r>
    </w:p>
    <w:p w14:paraId="448B7B9E" w14:textId="77777777" w:rsidR="00704EE7" w:rsidRDefault="00000000">
      <w:pPr>
        <w:spacing w:after="1" w:line="259" w:lineRule="auto"/>
        <w:ind w:left="-5"/>
      </w:pPr>
      <w:r>
        <w:rPr>
          <w:color w:val="1F3763"/>
        </w:rPr>
        <w:t>ADA Policy</w:t>
      </w:r>
      <w:r>
        <w:t xml:space="preserve">  </w:t>
      </w:r>
    </w:p>
    <w:p w14:paraId="36122F7F" w14:textId="77777777" w:rsidR="00704EE7" w:rsidRDefault="00000000">
      <w:pPr>
        <w:spacing w:after="287" w:line="235" w:lineRule="auto"/>
        <w:ind w:left="-5" w:right="359"/>
        <w:jc w:val="both"/>
      </w:pPr>
      <w:r>
        <w:t xml:space="preserve">The College of Business Administration complies with the Americans with Disabilities Act in making reasonable accommodations. Please see the instructor as soon as possible to discuss this matter.  </w:t>
      </w:r>
    </w:p>
    <w:p w14:paraId="72B4DF78" w14:textId="77777777" w:rsidR="00704EE7" w:rsidRDefault="00000000">
      <w:pPr>
        <w:spacing w:after="1" w:line="259" w:lineRule="auto"/>
        <w:ind w:left="-5"/>
      </w:pPr>
      <w:r>
        <w:rPr>
          <w:color w:val="1F3763"/>
        </w:rPr>
        <w:t>Prohibition of Discrimination, Harassment, and Retaliation (Policy 16.004)</w:t>
      </w:r>
      <w:r>
        <w:t xml:space="preserve">  </w:t>
      </w:r>
    </w:p>
    <w:p w14:paraId="1FEDF19C" w14:textId="77777777" w:rsidR="00704EE7" w:rsidRDefault="00000000">
      <w:pPr>
        <w:spacing w:after="281" w:line="235" w:lineRule="auto"/>
        <w:ind w:left="-5" w:right="127"/>
        <w:jc w:val="both"/>
      </w:pPr>
      <w: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w:t>
      </w:r>
      <w:r>
        <w:lastRenderedPageBreak/>
        <w:t xml:space="preserve">admission processes; educational programs and activities; employment policies, procedures, and processes; and university facilities. The University takes active measures to prevent such conduct and </w:t>
      </w:r>
      <w:proofErr w:type="gramStart"/>
      <w:r>
        <w:t>investigates</w:t>
      </w:r>
      <w:proofErr w:type="gramEnd"/>
      <w:r>
        <w:t xml:space="preserve"> and takes remedial action when appropriate.  </w:t>
      </w:r>
    </w:p>
    <w:p w14:paraId="065AC09F" w14:textId="77777777" w:rsidR="00704EE7" w:rsidRDefault="00000000">
      <w:pPr>
        <w:spacing w:after="1" w:line="259" w:lineRule="auto"/>
        <w:ind w:left="-5"/>
      </w:pPr>
      <w:r>
        <w:rPr>
          <w:color w:val="1F3763"/>
        </w:rPr>
        <w:t>Emergency Notification &amp; Procedures</w:t>
      </w:r>
      <w:r>
        <w:t xml:space="preserve">  </w:t>
      </w:r>
    </w:p>
    <w:p w14:paraId="629C4A28" w14:textId="77777777" w:rsidR="00704EE7" w:rsidRDefault="00000000">
      <w:pPr>
        <w:ind w:left="5" w:right="14"/>
      </w:pPr>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20D5DBCA" w14:textId="77777777" w:rsidR="00704EE7" w:rsidRDefault="00000000">
      <w:pPr>
        <w:spacing w:after="1" w:line="259" w:lineRule="auto"/>
        <w:ind w:left="-5"/>
      </w:pPr>
      <w:r>
        <w:rPr>
          <w:color w:val="1F3763"/>
        </w:rPr>
        <w:t>Retention of Student Records</w:t>
      </w:r>
      <w:r>
        <w:t xml:space="preserve">  </w:t>
      </w:r>
    </w:p>
    <w:p w14:paraId="475DA681" w14:textId="77777777" w:rsidR="00704EE7" w:rsidRDefault="00000000">
      <w:pPr>
        <w:ind w:left="5" w:right="14"/>
      </w:pPr>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EC97FB2" w14:textId="77777777" w:rsidR="00704EE7" w:rsidRDefault="00000000">
      <w:pPr>
        <w:spacing w:after="0" w:line="259" w:lineRule="auto"/>
        <w:ind w:firstLine="0"/>
      </w:pPr>
      <w:r>
        <w:t xml:space="preserve">  </w:t>
      </w:r>
    </w:p>
    <w:p w14:paraId="4334D1E4" w14:textId="77777777" w:rsidR="00704EE7" w:rsidRDefault="00000000">
      <w:pPr>
        <w:spacing w:after="1" w:line="259" w:lineRule="auto"/>
        <w:ind w:left="-5"/>
      </w:pPr>
      <w:r>
        <w:rPr>
          <w:color w:val="1F3763"/>
        </w:rPr>
        <w:t>Acceptable Student Behavior</w:t>
      </w:r>
      <w:r>
        <w:t xml:space="preserve">  </w:t>
      </w:r>
    </w:p>
    <w:p w14:paraId="5C64E5FA" w14:textId="77777777" w:rsidR="00704EE7" w:rsidRDefault="00000000">
      <w:pPr>
        <w:ind w:left="5" w:right="14"/>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r>
        <w:rPr>
          <w:color w:val="0563C1"/>
          <w:u w:val="single" w:color="0563C1"/>
        </w:rPr>
        <w:t>Code of Student Conduct</w:t>
      </w:r>
      <w:r>
        <w:rPr>
          <w:color w:val="0563C1"/>
        </w:rPr>
        <w:t xml:space="preserve"> </w:t>
      </w:r>
    </w:p>
    <w:p w14:paraId="25D792F8" w14:textId="77777777" w:rsidR="00704EE7" w:rsidRDefault="00000000">
      <w:pPr>
        <w:spacing w:after="265"/>
        <w:ind w:left="5" w:right="14"/>
      </w:pPr>
      <w:r>
        <w:t xml:space="preserve">(https://deanofstudents.unt.edu/conduct) to learn more.  </w:t>
      </w:r>
    </w:p>
    <w:p w14:paraId="5A2E0431" w14:textId="77777777" w:rsidR="00704EE7" w:rsidRDefault="00000000">
      <w:pPr>
        <w:spacing w:after="1" w:line="259" w:lineRule="auto"/>
        <w:ind w:left="-5"/>
      </w:pPr>
      <w:r>
        <w:rPr>
          <w:color w:val="1F3763"/>
        </w:rPr>
        <w:t>Access to Information - Eagle Connect</w:t>
      </w:r>
      <w:r>
        <w:t xml:space="preserve">  </w:t>
      </w:r>
    </w:p>
    <w:p w14:paraId="3263AC4F" w14:textId="77777777" w:rsidR="00704EE7" w:rsidRDefault="00000000">
      <w:pPr>
        <w:ind w:left="5" w:right="14"/>
      </w:pPr>
      <w:r>
        <w:t xml:space="preserve">Students’ access point for business and academic services at UNT is located at: </w:t>
      </w:r>
      <w:r>
        <w:rPr>
          <w:color w:val="0563C1"/>
          <w:u w:val="single" w:color="0563C1"/>
        </w:rPr>
        <w:t>my.unt.edu</w:t>
      </w:r>
      <w:r>
        <w:t xml:space="preserve">. All official communication from the University will be delivered to a student’s  </w:t>
      </w:r>
    </w:p>
    <w:p w14:paraId="34D62ABE" w14:textId="77777777" w:rsidR="00704EE7" w:rsidRDefault="00000000">
      <w:pPr>
        <w:ind w:left="5" w:right="14"/>
      </w:pPr>
      <w:r>
        <w:t xml:space="preserve">Eagle Connect account. For more information, please visit the website that explains Eagle Connect and how to forward e-mail </w:t>
      </w:r>
      <w:r>
        <w:rPr>
          <w:color w:val="0563C1"/>
          <w:u w:val="single" w:color="0563C1"/>
        </w:rPr>
        <w:t>Eagle Connect</w:t>
      </w:r>
      <w:r>
        <w:rPr>
          <w:color w:val="0563C1"/>
        </w:rPr>
        <w:t xml:space="preserve"> </w:t>
      </w:r>
      <w:r>
        <w:t xml:space="preserve">(https://it.unt.edu/eagleconnect).  </w:t>
      </w:r>
    </w:p>
    <w:p w14:paraId="17327EE9" w14:textId="77777777" w:rsidR="00704EE7" w:rsidRDefault="00000000">
      <w:pPr>
        <w:spacing w:after="1" w:line="259" w:lineRule="auto"/>
        <w:ind w:left="-5"/>
      </w:pPr>
      <w:r>
        <w:rPr>
          <w:color w:val="1F3763"/>
        </w:rPr>
        <w:t>Student Evaluation Administration Dates</w:t>
      </w:r>
      <w:r>
        <w:t xml:space="preserve">  </w:t>
      </w:r>
    </w:p>
    <w:p w14:paraId="073B79DA" w14:textId="77777777" w:rsidR="00704EE7" w:rsidRDefault="00000000">
      <w:pPr>
        <w:spacing w:after="263"/>
        <w:ind w:left="5" w:right="14"/>
      </w:pPr>
      <w:r>
        <w:t xml:space="preserve">Student feedback is important and an essential part of participation in this course. The student evaluation of instruction is a requirement for all organized classes at UNT. </w:t>
      </w:r>
      <w:r>
        <w:lastRenderedPageBreak/>
        <w:t>Students will receive an email from "UNT SPOT Course Evaluations via IASystem Notification" (</w:t>
      </w:r>
      <w:r>
        <w:rPr>
          <w:color w:val="0563C1"/>
          <w:u w:val="single" w:color="0563C1"/>
        </w:rPr>
        <w:t>no-reply@iasystem.org</w:t>
      </w:r>
      <w:r>
        <w:t xml:space="preserve">) with the survey link. Students should look for </w:t>
      </w:r>
      <w:proofErr w:type="gramStart"/>
      <w:r>
        <w:t>the email</w:t>
      </w:r>
      <w:proofErr w:type="gramEnd"/>
      <w:r>
        <w:t xml:space="preserve">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w:t>
      </w:r>
      <w:r>
        <w:rPr>
          <w:color w:val="0563C1"/>
          <w:u w:val="single" w:color="0563C1"/>
        </w:rPr>
        <w:t>SPOT</w:t>
      </w:r>
      <w:r>
        <w:rPr>
          <w:color w:val="0563C1"/>
        </w:rPr>
        <w:t xml:space="preserve"> </w:t>
      </w:r>
      <w:r>
        <w:rPr>
          <w:color w:val="0563C1"/>
          <w:u w:val="single" w:color="0563C1"/>
        </w:rPr>
        <w:t>website</w:t>
      </w:r>
      <w:r>
        <w:rPr>
          <w:color w:val="0563C1"/>
        </w:rPr>
        <w:t xml:space="preserve"> </w:t>
      </w:r>
      <w:hyperlink r:id="rId31">
        <w:r w:rsidR="00704EE7">
          <w:t>(</w:t>
        </w:r>
      </w:hyperlink>
      <w:hyperlink r:id="rId32">
        <w:r w:rsidR="00704EE7">
          <w:rPr>
            <w:u w:val="single" w:color="000000"/>
          </w:rPr>
          <w:t>http://spot.unt.edu/)</w:t>
        </w:r>
      </w:hyperlink>
      <w:hyperlink r:id="rId33">
        <w:r w:rsidR="00704EE7">
          <w:t xml:space="preserve"> o</w:t>
        </w:r>
      </w:hyperlink>
      <w:r>
        <w:t xml:space="preserve">r email </w:t>
      </w:r>
      <w:r>
        <w:rPr>
          <w:color w:val="0563C1"/>
          <w:u w:val="single" w:color="0563C1"/>
        </w:rPr>
        <w:t>spot@unt.edu</w:t>
      </w:r>
      <w:r>
        <w:t xml:space="preserve">.  </w:t>
      </w:r>
    </w:p>
    <w:p w14:paraId="0FBE656F" w14:textId="77777777" w:rsidR="00704EE7" w:rsidRDefault="00000000">
      <w:pPr>
        <w:spacing w:after="1" w:line="259" w:lineRule="auto"/>
        <w:ind w:left="-5"/>
      </w:pPr>
      <w:r>
        <w:rPr>
          <w:color w:val="1F3763"/>
        </w:rPr>
        <w:t>Survivor Advocacy</w:t>
      </w:r>
      <w:r>
        <w:t xml:space="preserve">  </w:t>
      </w:r>
    </w:p>
    <w:p w14:paraId="16460082" w14:textId="77777777" w:rsidR="00704EE7" w:rsidRDefault="00000000">
      <w:pPr>
        <w:ind w:left="5" w:right="14"/>
      </w:pPr>
      <w:r>
        <w:t xml:space="preserve">UNT is committed to providing a safe learning environment free of all forms of sexual misconduct. Federal laws and UNT policies prohibit discrimination </w:t>
      </w:r>
      <w:proofErr w:type="gramStart"/>
      <w:r>
        <w:t>on the basis of</w:t>
      </w:r>
      <w:proofErr w:type="gramEnd"/>
      <w: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r>
        <w:rPr>
          <w:u w:val="single" w:color="000000"/>
        </w:rPr>
        <w:t>SurvivorAdvocate@unt.edu</w:t>
      </w:r>
      <w:r>
        <w:t xml:space="preserve"> or by calling the Dean of Students Office at 940- 565-2648.  </w:t>
      </w:r>
    </w:p>
    <w:p w14:paraId="168E4303" w14:textId="77777777" w:rsidR="00704EE7" w:rsidRDefault="00000000">
      <w:pPr>
        <w:spacing w:after="0" w:line="259" w:lineRule="auto"/>
        <w:ind w:firstLine="0"/>
      </w:pPr>
      <w:r>
        <w:t xml:space="preserve">  </w:t>
      </w:r>
    </w:p>
    <w:p w14:paraId="6AAD7E03" w14:textId="77777777" w:rsidR="00704EE7" w:rsidRDefault="00000000">
      <w:pPr>
        <w:spacing w:after="1" w:line="259" w:lineRule="auto"/>
        <w:ind w:left="-5"/>
      </w:pPr>
      <w:r>
        <w:rPr>
          <w:color w:val="1F3763"/>
        </w:rPr>
        <w:t>Important Notice for F-1 Students taking Distance Education Courses</w:t>
      </w:r>
      <w:r>
        <w:t xml:space="preserve">  </w:t>
      </w:r>
    </w:p>
    <w:p w14:paraId="1CC83493" w14:textId="77777777" w:rsidR="00704EE7" w:rsidRDefault="00000000">
      <w:pPr>
        <w:pStyle w:val="Heading3"/>
        <w:ind w:left="9"/>
      </w:pPr>
      <w:r>
        <w:rPr>
          <w:b/>
          <w:color w:val="000000"/>
        </w:rPr>
        <w:t xml:space="preserve">Federal Regulation </w:t>
      </w:r>
      <w:r>
        <w:t xml:space="preserve"> </w:t>
      </w:r>
    </w:p>
    <w:p w14:paraId="4795AC11" w14:textId="77777777" w:rsidR="00704EE7" w:rsidRDefault="00000000">
      <w:pPr>
        <w:ind w:left="5" w:right="14"/>
      </w:pPr>
      <w:r>
        <w:t xml:space="preserve">To read detailed Immigration and Customs Enforcement regulations for F-1 students taking online courses, please go to the </w:t>
      </w:r>
      <w:r>
        <w:rPr>
          <w:color w:val="0563C1"/>
          <w:u w:val="single" w:color="0563C1"/>
        </w:rPr>
        <w:t>Electronic Code of Federal Regulations website</w:t>
      </w:r>
      <w:r>
        <w:rPr>
          <w:color w:val="0563C1"/>
        </w:rPr>
        <w:t xml:space="preserve"> </w:t>
      </w:r>
      <w:hyperlink r:id="rId34">
        <w:r w:rsidR="00704EE7">
          <w:t>(http://www.ecfr.gov</w:t>
        </w:r>
      </w:hyperlink>
      <w:hyperlink r:id="rId35">
        <w:r w:rsidR="00704EE7">
          <w:t>/</w:t>
        </w:r>
      </w:hyperlink>
      <w:hyperlink r:id="rId36">
        <w:r w:rsidR="00704EE7">
          <w:rPr>
            <w:u w:val="single" w:color="000000"/>
          </w:rPr>
          <w:t>)</w:t>
        </w:r>
      </w:hyperlink>
      <w:hyperlink r:id="rId37">
        <w:r w:rsidR="00704EE7">
          <w:t>. T</w:t>
        </w:r>
      </w:hyperlink>
      <w:proofErr w:type="gramStart"/>
      <w:r>
        <w:t>he</w:t>
      </w:r>
      <w:proofErr w:type="gramEnd"/>
      <w:r>
        <w:t xml:space="preserve"> specific portion concerning distance education courses is located at Title 8 CFR 214.2 Paragraph (f)(6)(i)(G).  </w:t>
      </w:r>
    </w:p>
    <w:p w14:paraId="53F6D8A6" w14:textId="77777777" w:rsidR="00704EE7" w:rsidRDefault="00000000">
      <w:pPr>
        <w:ind w:left="5" w:right="14"/>
      </w:pPr>
      <w:r>
        <w:t xml:space="preserve">The paragraph reads:  </w:t>
      </w:r>
    </w:p>
    <w:p w14:paraId="3FE2354B" w14:textId="77777777" w:rsidR="00704EE7" w:rsidRDefault="00000000">
      <w:pPr>
        <w:spacing w:after="269"/>
        <w:ind w:left="5" w:right="14"/>
      </w:pPr>
      <w: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t>through the use of</w:t>
      </w:r>
      <w:proofErr w:type="gramEnd"/>
      <w:r>
        <w:t xml:space="preserve"> television, audio, or computer transmission including open broadcast, closed circuit, cable, </w:t>
      </w:r>
      <w:proofErr w:type="gramStart"/>
      <w:r>
        <w:t>microwave, or</w:t>
      </w:r>
      <w:proofErr w:type="gramEnd"/>
      <w:r>
        <w:t xml:space="preserve"> satellite, audio conferencing, or computer conferencing. If the F-1 student's course of study is in a language study program, no </w:t>
      </w:r>
      <w:proofErr w:type="gramStart"/>
      <w:r>
        <w:t>on- line</w:t>
      </w:r>
      <w:proofErr w:type="gramEnd"/>
      <w:r>
        <w:t xml:space="preserve"> or distance education classes may be considered to count toward a student's full course of study requirement.  </w:t>
      </w:r>
    </w:p>
    <w:p w14:paraId="642341AE" w14:textId="77777777" w:rsidR="00704EE7" w:rsidRDefault="00000000">
      <w:pPr>
        <w:pStyle w:val="Heading3"/>
        <w:ind w:left="9"/>
      </w:pPr>
      <w:r>
        <w:rPr>
          <w:b/>
          <w:color w:val="000000"/>
        </w:rPr>
        <w:t xml:space="preserve">University of North Texas Compliance </w:t>
      </w:r>
      <w:r>
        <w:t xml:space="preserve"> </w:t>
      </w:r>
    </w:p>
    <w:p w14:paraId="379B9C55" w14:textId="77777777" w:rsidR="00704EE7" w:rsidRDefault="00000000">
      <w:pPr>
        <w:spacing w:after="288"/>
        <w:ind w:left="5" w:right="14"/>
      </w:pPr>
      <w: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If such an on-campus activity is required, it is the student’s responsibility to do the following:  </w:t>
      </w:r>
    </w:p>
    <w:p w14:paraId="67C946D6" w14:textId="77777777" w:rsidR="00704EE7" w:rsidRDefault="00000000">
      <w:pPr>
        <w:numPr>
          <w:ilvl w:val="0"/>
          <w:numId w:val="6"/>
        </w:numPr>
        <w:ind w:right="14"/>
      </w:pPr>
      <w:r>
        <w:lastRenderedPageBreak/>
        <w:t xml:space="preserve">Submit a written request to the instructor for an on-campus experiential component within one week of the start of the course.  </w:t>
      </w:r>
    </w:p>
    <w:p w14:paraId="2FAF7767" w14:textId="77777777" w:rsidR="00704EE7" w:rsidRDefault="00000000">
      <w:pPr>
        <w:numPr>
          <w:ilvl w:val="0"/>
          <w:numId w:val="6"/>
        </w:numPr>
        <w:ind w:right="14"/>
      </w:pPr>
      <w:r>
        <w:t xml:space="preserve">Ensure that the activity on campus takes place and the instructor documents it in writing with a notice sent to the International Student and Scholar Services Office. ISSS has a form available that you may use for this purpose.  </w:t>
      </w:r>
    </w:p>
    <w:p w14:paraId="79848753" w14:textId="77777777" w:rsidR="00704EE7" w:rsidRDefault="00000000">
      <w:pPr>
        <w:ind w:left="5" w:right="14"/>
      </w:pPr>
      <w: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r>
        <w:rPr>
          <w:color w:val="0563C1"/>
          <w:u w:val="single" w:color="0563C1"/>
        </w:rPr>
        <w:t>internationaladvising@unt.edu</w:t>
      </w:r>
      <w:r>
        <w:t xml:space="preserve">) to get clarification before the one-week deadline.  </w:t>
      </w:r>
    </w:p>
    <w:p w14:paraId="6C488458" w14:textId="77777777" w:rsidR="00704EE7" w:rsidRDefault="00000000">
      <w:pPr>
        <w:spacing w:after="1" w:line="259" w:lineRule="auto"/>
        <w:ind w:left="-5"/>
      </w:pPr>
      <w:r>
        <w:rPr>
          <w:color w:val="1F3763"/>
        </w:rPr>
        <w:t>Student Verification</w:t>
      </w:r>
      <w:r>
        <w:t xml:space="preserve">  </w:t>
      </w:r>
    </w:p>
    <w:p w14:paraId="350A144A" w14:textId="77777777" w:rsidR="00704EE7" w:rsidRDefault="00000000">
      <w:pPr>
        <w:spacing w:after="14" w:line="235" w:lineRule="auto"/>
        <w:ind w:left="-5" w:right="127"/>
        <w:jc w:val="both"/>
      </w:pPr>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EB91926" w14:textId="77777777" w:rsidR="00704EE7" w:rsidRDefault="00000000">
      <w:pPr>
        <w:spacing w:after="249" w:line="254" w:lineRule="auto"/>
        <w:ind w:left="24"/>
      </w:pPr>
      <w:r>
        <w:t xml:space="preserve">See </w:t>
      </w:r>
      <w:r>
        <w:rPr>
          <w:color w:val="0563C1"/>
          <w:u w:val="single" w:color="0563C1"/>
        </w:rPr>
        <w:t>UNT Policy 07-002 Student Identity Verification, Privacy, and Notification and</w:t>
      </w:r>
      <w:r>
        <w:rPr>
          <w:color w:val="0563C1"/>
        </w:rPr>
        <w:t xml:space="preserve"> </w:t>
      </w:r>
      <w:r>
        <w:rPr>
          <w:color w:val="0563C1"/>
          <w:u w:val="single" w:color="0563C1"/>
        </w:rPr>
        <w:t>Distance Education Courses</w:t>
      </w:r>
      <w:r>
        <w:rPr>
          <w:color w:val="0563C1"/>
        </w:rPr>
        <w:t xml:space="preserve"> </w:t>
      </w:r>
      <w:r>
        <w:t xml:space="preserve">(https://policy.unt.edu/policy/07-002).  </w:t>
      </w:r>
    </w:p>
    <w:p w14:paraId="7E069E78" w14:textId="77777777" w:rsidR="00704EE7" w:rsidRDefault="00000000">
      <w:pPr>
        <w:spacing w:after="1" w:line="259" w:lineRule="auto"/>
        <w:ind w:left="-5"/>
      </w:pPr>
      <w:r>
        <w:rPr>
          <w:color w:val="1F3763"/>
        </w:rPr>
        <w:t>Use of Student Work</w:t>
      </w:r>
      <w:r>
        <w:t xml:space="preserve">  </w:t>
      </w:r>
    </w:p>
    <w:p w14:paraId="5EFA4F5D" w14:textId="77777777" w:rsidR="00704EE7" w:rsidRDefault="00000000">
      <w:pPr>
        <w:ind w:left="5" w:right="14"/>
      </w:pPr>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  </w:t>
      </w:r>
    </w:p>
    <w:p w14:paraId="43C380AC" w14:textId="77777777" w:rsidR="00704EE7" w:rsidRDefault="00000000">
      <w:pPr>
        <w:numPr>
          <w:ilvl w:val="0"/>
          <w:numId w:val="7"/>
        </w:numPr>
        <w:spacing w:after="32"/>
        <w:ind w:right="14" w:hanging="360"/>
      </w:pPr>
      <w:r>
        <w:t xml:space="preserve">The work is used only once.  </w:t>
      </w:r>
    </w:p>
    <w:p w14:paraId="3E2C10D0" w14:textId="77777777" w:rsidR="00704EE7" w:rsidRDefault="00000000">
      <w:pPr>
        <w:numPr>
          <w:ilvl w:val="0"/>
          <w:numId w:val="7"/>
        </w:numPr>
        <w:spacing w:after="30"/>
        <w:ind w:right="14" w:hanging="360"/>
      </w:pPr>
      <w:r>
        <w:t xml:space="preserve">The work is not used in its entirety.  </w:t>
      </w:r>
    </w:p>
    <w:p w14:paraId="3B8DDC98" w14:textId="77777777" w:rsidR="00704EE7" w:rsidRDefault="00000000">
      <w:pPr>
        <w:numPr>
          <w:ilvl w:val="0"/>
          <w:numId w:val="7"/>
        </w:numPr>
        <w:spacing w:after="32"/>
        <w:ind w:right="14" w:hanging="360"/>
      </w:pPr>
      <w:r>
        <w:t xml:space="preserve">Use of the work does not affect any potential profits from the work.  </w:t>
      </w:r>
    </w:p>
    <w:p w14:paraId="4C5495AD" w14:textId="77777777" w:rsidR="00704EE7" w:rsidRDefault="00000000">
      <w:pPr>
        <w:numPr>
          <w:ilvl w:val="0"/>
          <w:numId w:val="7"/>
        </w:numPr>
        <w:spacing w:after="30"/>
        <w:ind w:right="14" w:hanging="360"/>
      </w:pPr>
      <w:r>
        <w:t xml:space="preserve">The student is not identified.  </w:t>
      </w:r>
    </w:p>
    <w:p w14:paraId="63FEDB3F" w14:textId="77777777" w:rsidR="00704EE7" w:rsidRDefault="00000000">
      <w:pPr>
        <w:numPr>
          <w:ilvl w:val="0"/>
          <w:numId w:val="7"/>
        </w:numPr>
        <w:ind w:right="14" w:hanging="360"/>
      </w:pPr>
      <w:r>
        <w:t xml:space="preserve">The work is identified as student work.  </w:t>
      </w:r>
    </w:p>
    <w:p w14:paraId="432DF214" w14:textId="77777777" w:rsidR="00704EE7" w:rsidRDefault="00000000">
      <w:pPr>
        <w:spacing w:after="0" w:line="259" w:lineRule="auto"/>
        <w:ind w:firstLine="0"/>
      </w:pPr>
      <w:r>
        <w:t xml:space="preserve">  </w:t>
      </w:r>
    </w:p>
    <w:p w14:paraId="54ACBC36" w14:textId="77777777" w:rsidR="00704EE7" w:rsidRDefault="00000000">
      <w:pPr>
        <w:ind w:left="5" w:right="14"/>
      </w:pPr>
      <w:r>
        <w:t xml:space="preserve">If the use of the work does not meet </w:t>
      </w:r>
      <w:proofErr w:type="gramStart"/>
      <w:r>
        <w:t>all of</w:t>
      </w:r>
      <w:proofErr w:type="gramEnd"/>
      <w:r>
        <w:t xml:space="preserve"> the above criteria, then the University office or department using the work must obtain the student’s written permission. Download the UNT System Permission, Waiver and Release Form  </w:t>
      </w:r>
    </w:p>
    <w:p w14:paraId="01BD4062" w14:textId="77777777" w:rsidR="00704EE7" w:rsidRDefault="00000000">
      <w:pPr>
        <w:spacing w:after="0" w:line="259" w:lineRule="auto"/>
        <w:ind w:firstLine="0"/>
      </w:pPr>
      <w:r>
        <w:t xml:space="preserve">  </w:t>
      </w:r>
    </w:p>
    <w:p w14:paraId="545B9E22" w14:textId="77777777" w:rsidR="00704EE7" w:rsidRDefault="00000000">
      <w:pPr>
        <w:pStyle w:val="Heading3"/>
        <w:ind w:left="9"/>
      </w:pPr>
      <w:r>
        <w:rPr>
          <w:b/>
          <w:color w:val="000000"/>
        </w:rPr>
        <w:t xml:space="preserve">Transmission and Recording of Student Images in </w:t>
      </w:r>
      <w:proofErr w:type="gramStart"/>
      <w:r>
        <w:rPr>
          <w:b/>
          <w:color w:val="000000"/>
        </w:rPr>
        <w:t>Electronically-Delivered</w:t>
      </w:r>
      <w:proofErr w:type="gramEnd"/>
      <w:r>
        <w:rPr>
          <w:b/>
          <w:color w:val="000000"/>
        </w:rPr>
        <w:t xml:space="preserve"> Courses </w:t>
      </w:r>
      <w:r>
        <w:t xml:space="preserve"> </w:t>
      </w:r>
    </w:p>
    <w:p w14:paraId="59CE5079" w14:textId="77777777" w:rsidR="00704EE7" w:rsidRDefault="00000000">
      <w:pPr>
        <w:numPr>
          <w:ilvl w:val="0"/>
          <w:numId w:val="8"/>
        </w:numPr>
        <w:spacing w:after="38"/>
        <w:ind w:right="14" w:hanging="360"/>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5AF225CB" w14:textId="77777777" w:rsidR="00704EE7" w:rsidRDefault="00000000">
      <w:pPr>
        <w:numPr>
          <w:ilvl w:val="0"/>
          <w:numId w:val="8"/>
        </w:numPr>
        <w:spacing w:after="228"/>
        <w:ind w:right="14" w:hanging="360"/>
      </w:pPr>
      <w:r>
        <w:t xml:space="preserve">In the event an instructor records student presentations, he or she must obtain permission from the student using a signed release </w:t>
      </w:r>
      <w:proofErr w:type="gramStart"/>
      <w:r>
        <w:t>in order to</w:t>
      </w:r>
      <w:proofErr w:type="gramEnd"/>
      <w:r>
        <w:t xml:space="preserve"> use the recording for future classes in accordance with the Use of Student-Created Work guidelines above.  </w:t>
      </w:r>
    </w:p>
    <w:p w14:paraId="16A0D5E8" w14:textId="77777777" w:rsidR="00704EE7" w:rsidRDefault="00000000">
      <w:pPr>
        <w:numPr>
          <w:ilvl w:val="0"/>
          <w:numId w:val="8"/>
        </w:numPr>
        <w:spacing w:after="218"/>
        <w:ind w:right="14" w:hanging="360"/>
      </w:pPr>
      <w:r>
        <w:lastRenderedPageBreak/>
        <w:t xml:space="preserve">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  </w:t>
      </w:r>
    </w:p>
    <w:p w14:paraId="333AF41B" w14:textId="77777777" w:rsidR="00704EE7" w:rsidRDefault="00000000">
      <w:pPr>
        <w:spacing w:after="14" w:line="235" w:lineRule="auto"/>
        <w:ind w:left="744" w:right="26"/>
        <w:jc w:val="both"/>
      </w:pPr>
      <w:r>
        <w:t xml:space="preserve">Example: This course employs lecture capture technology to record class sessions. Students may occasionally appear on video. The lecture recordings will be available to you for study purposes and may also be reused in future course offerings.  </w:t>
      </w:r>
    </w:p>
    <w:p w14:paraId="77B38CF1" w14:textId="77777777" w:rsidR="00704EE7" w:rsidRDefault="00000000">
      <w:pPr>
        <w:spacing w:after="0" w:line="259" w:lineRule="auto"/>
        <w:ind w:firstLine="0"/>
      </w:pPr>
      <w:r>
        <w:t xml:space="preserve">  </w:t>
      </w:r>
    </w:p>
    <w:p w14:paraId="3E32F149" w14:textId="77777777" w:rsidR="00704EE7" w:rsidRDefault="00000000">
      <w:pPr>
        <w:spacing w:after="152"/>
        <w:ind w:left="5" w:right="14"/>
      </w:pPr>
      <w:r>
        <w:t xml:space="preserve">No notification is needed if only audio and slide capture is used or if the video only records the instructor's   </w:t>
      </w:r>
    </w:p>
    <w:p w14:paraId="435F618D" w14:textId="77777777" w:rsidR="00704EE7" w:rsidRDefault="00000000">
      <w:pPr>
        <w:pStyle w:val="Heading2"/>
        <w:spacing w:after="56"/>
        <w:ind w:left="-5"/>
      </w:pPr>
      <w:r>
        <w:rPr>
          <w:b w:val="0"/>
          <w:color w:val="2F5496"/>
          <w:sz w:val="26"/>
        </w:rPr>
        <w:t>Academic Support &amp; Student Services</w:t>
      </w:r>
      <w:r>
        <w:rPr>
          <w:b w:val="0"/>
          <w:sz w:val="26"/>
        </w:rPr>
        <w:t xml:space="preserve"> </w:t>
      </w:r>
      <w:r>
        <w:t xml:space="preserve"> </w:t>
      </w:r>
    </w:p>
    <w:p w14:paraId="3D2E2482" w14:textId="77777777" w:rsidR="00704EE7" w:rsidRDefault="00000000">
      <w:pPr>
        <w:spacing w:after="1" w:line="259" w:lineRule="auto"/>
        <w:ind w:left="-5"/>
      </w:pPr>
      <w:r>
        <w:rPr>
          <w:color w:val="1F3763"/>
        </w:rPr>
        <w:t>Student Support Services</w:t>
      </w:r>
      <w:r>
        <w:t xml:space="preserve">  </w:t>
      </w:r>
    </w:p>
    <w:p w14:paraId="2E3B513D" w14:textId="77777777" w:rsidR="00704EE7" w:rsidRDefault="00000000">
      <w:pPr>
        <w:spacing w:after="0" w:line="259" w:lineRule="auto"/>
        <w:ind w:left="-5"/>
      </w:pPr>
      <w:r>
        <w:rPr>
          <w:i/>
          <w:color w:val="2F5496"/>
        </w:rPr>
        <w:t>Mental Health</w:t>
      </w:r>
      <w:r>
        <w:rPr>
          <w:i/>
        </w:rPr>
        <w:t xml:space="preserve"> </w:t>
      </w:r>
      <w:r>
        <w:t xml:space="preserve"> </w:t>
      </w:r>
    </w:p>
    <w:p w14:paraId="34A86BF9" w14:textId="77777777" w:rsidR="00704EE7" w:rsidRDefault="00000000">
      <w:pPr>
        <w:ind w:left="5" w:right="14"/>
      </w:pPr>
      <w: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14:paraId="3C430EFE" w14:textId="77777777" w:rsidR="00704EE7" w:rsidRDefault="00000000">
      <w:pPr>
        <w:numPr>
          <w:ilvl w:val="0"/>
          <w:numId w:val="9"/>
        </w:numPr>
        <w:spacing w:after="0" w:line="259" w:lineRule="auto"/>
        <w:ind w:hanging="360"/>
      </w:pPr>
      <w:r>
        <w:rPr>
          <w:color w:val="0563C1"/>
          <w:u w:val="single" w:color="0563C1"/>
        </w:rPr>
        <w:t>Student Health and Wellness Center</w:t>
      </w:r>
      <w:r>
        <w:rPr>
          <w:color w:val="0563C1"/>
        </w:rPr>
        <w:t xml:space="preserve"> </w:t>
      </w:r>
      <w:r>
        <w:t>(</w:t>
      </w:r>
      <w:r>
        <w:rPr>
          <w:u w:val="single" w:color="000000"/>
        </w:rPr>
        <w:t>https://studentaffairs.unt.edu/student-</w:t>
      </w:r>
      <w:r>
        <w:t xml:space="preserve"> </w:t>
      </w:r>
      <w:r>
        <w:rPr>
          <w:u w:val="single" w:color="000000"/>
        </w:rPr>
        <w:t>health-and-wellness-center</w:t>
      </w:r>
      <w:r>
        <w:t>)</w:t>
      </w:r>
      <w:r>
        <w:rPr>
          <w:rFonts w:ascii="Segoe UI Symbol" w:eastAsia="Segoe UI Symbol" w:hAnsi="Segoe UI Symbol" w:cs="Segoe UI Symbol"/>
        </w:rPr>
        <w:t xml:space="preserve"> </w:t>
      </w:r>
      <w:r>
        <w:t xml:space="preserve"> </w:t>
      </w:r>
    </w:p>
    <w:p w14:paraId="73A2F073" w14:textId="77777777" w:rsidR="00704EE7" w:rsidRDefault="00000000">
      <w:pPr>
        <w:numPr>
          <w:ilvl w:val="0"/>
          <w:numId w:val="9"/>
        </w:numPr>
        <w:spacing w:after="0" w:line="259" w:lineRule="auto"/>
        <w:ind w:hanging="360"/>
      </w:pPr>
      <w:r>
        <w:rPr>
          <w:color w:val="0563C1"/>
          <w:u w:val="single" w:color="0563C1"/>
        </w:rPr>
        <w:t>Counseling and Testing Services</w:t>
      </w:r>
      <w:r>
        <w:rPr>
          <w:color w:val="0563C1"/>
        </w:rPr>
        <w:t xml:space="preserve"> </w:t>
      </w:r>
      <w:r>
        <w:t>(</w:t>
      </w:r>
      <w:r>
        <w:rPr>
          <w:u w:val="single" w:color="000000"/>
        </w:rPr>
        <w:t>https://studentaffairs.unt.edu/counseling-and-</w:t>
      </w:r>
      <w:r>
        <w:t xml:space="preserve"> </w:t>
      </w:r>
      <w:proofErr w:type="gramStart"/>
      <w:r>
        <w:rPr>
          <w:u w:val="single" w:color="000000"/>
        </w:rPr>
        <w:t>testing-services</w:t>
      </w:r>
      <w:proofErr w:type="gramEnd"/>
      <w:r>
        <w:t>)</w:t>
      </w:r>
      <w:r>
        <w:rPr>
          <w:rFonts w:ascii="Segoe UI Symbol" w:eastAsia="Segoe UI Symbol" w:hAnsi="Segoe UI Symbol" w:cs="Segoe UI Symbol"/>
        </w:rPr>
        <w:t xml:space="preserve"> </w:t>
      </w:r>
      <w:r>
        <w:t xml:space="preserve"> </w:t>
      </w:r>
    </w:p>
    <w:p w14:paraId="4CEF653C" w14:textId="77777777" w:rsidR="00704EE7" w:rsidRDefault="00000000">
      <w:pPr>
        <w:numPr>
          <w:ilvl w:val="0"/>
          <w:numId w:val="9"/>
        </w:numPr>
        <w:ind w:hanging="360"/>
      </w:pPr>
      <w:r>
        <w:rPr>
          <w:color w:val="0563C1"/>
          <w:u w:val="single" w:color="0563C1"/>
        </w:rPr>
        <w:t>UNT Care Team</w:t>
      </w:r>
      <w:r>
        <w:rPr>
          <w:color w:val="0563C1"/>
        </w:rPr>
        <w:t xml:space="preserve"> </w:t>
      </w:r>
      <w:r>
        <w:t>(https://studentaffairs.unt.edu/care)</w:t>
      </w:r>
      <w:r>
        <w:rPr>
          <w:rFonts w:ascii="Segoe UI Symbol" w:eastAsia="Segoe UI Symbol" w:hAnsi="Segoe UI Symbol" w:cs="Segoe UI Symbol"/>
        </w:rPr>
        <w:t xml:space="preserve"> </w:t>
      </w:r>
      <w:r>
        <w:t xml:space="preserve"> </w:t>
      </w:r>
    </w:p>
    <w:p w14:paraId="170B9993" w14:textId="77777777" w:rsidR="00704EE7" w:rsidRDefault="00000000">
      <w:pPr>
        <w:numPr>
          <w:ilvl w:val="0"/>
          <w:numId w:val="9"/>
        </w:numPr>
        <w:ind w:hanging="360"/>
      </w:pPr>
      <w:r>
        <w:rPr>
          <w:color w:val="0563C1"/>
          <w:u w:val="single" w:color="0563C1"/>
        </w:rPr>
        <w:t>UNT Psychiatric Services</w:t>
      </w:r>
      <w:r>
        <w:rPr>
          <w:color w:val="0563C1"/>
        </w:rPr>
        <w:t xml:space="preserve"> </w:t>
      </w:r>
      <w:r>
        <w:t>(https://studentaffairs.unt.edu/student-health-and- wellness-center/services/psychiatry)</w:t>
      </w:r>
      <w:r>
        <w:rPr>
          <w:rFonts w:ascii="Segoe UI Symbol" w:eastAsia="Segoe UI Symbol" w:hAnsi="Segoe UI Symbol" w:cs="Segoe UI Symbol"/>
        </w:rPr>
        <w:t xml:space="preserve"> </w:t>
      </w:r>
      <w:r>
        <w:t xml:space="preserve"> </w:t>
      </w:r>
    </w:p>
    <w:p w14:paraId="330F49A9" w14:textId="77777777" w:rsidR="00704EE7" w:rsidRDefault="00000000">
      <w:pPr>
        <w:numPr>
          <w:ilvl w:val="0"/>
          <w:numId w:val="9"/>
        </w:numPr>
        <w:spacing w:after="3" w:line="254" w:lineRule="auto"/>
        <w:ind w:hanging="360"/>
      </w:pPr>
      <w:r>
        <w:rPr>
          <w:color w:val="0563C1"/>
          <w:u w:val="single" w:color="0563C1"/>
        </w:rPr>
        <w:t>Individual Counseling</w:t>
      </w:r>
      <w:r>
        <w:rPr>
          <w:color w:val="0563C1"/>
        </w:rPr>
        <w:t xml:space="preserve"> </w:t>
      </w:r>
      <w:r>
        <w:t>(</w:t>
      </w:r>
      <w:r>
        <w:rPr>
          <w:color w:val="0563C1"/>
          <w:u w:val="single" w:color="0563C1"/>
        </w:rPr>
        <w:t>https://studentaffairs.unt.edu/counseling-and-testing-</w:t>
      </w:r>
      <w:r>
        <w:rPr>
          <w:color w:val="0563C1"/>
        </w:rPr>
        <w:t xml:space="preserve"> </w:t>
      </w:r>
      <w:r>
        <w:rPr>
          <w:color w:val="0563C1"/>
          <w:u w:val="single" w:color="0563C1"/>
        </w:rPr>
        <w:t>services/services/individual-counseling</w:t>
      </w:r>
      <w:r>
        <w:t>)</w:t>
      </w:r>
      <w:r>
        <w:rPr>
          <w:rFonts w:ascii="Segoe UI Symbol" w:eastAsia="Segoe UI Symbol" w:hAnsi="Segoe UI Symbol" w:cs="Segoe UI Symbol"/>
        </w:rPr>
        <w:t xml:space="preserve"> </w:t>
      </w:r>
      <w:r>
        <w:t xml:space="preserve"> </w:t>
      </w:r>
    </w:p>
    <w:p w14:paraId="6C89A724" w14:textId="77777777" w:rsidR="00704EE7" w:rsidRDefault="00000000">
      <w:pPr>
        <w:spacing w:after="2" w:line="259" w:lineRule="auto"/>
        <w:ind w:firstLine="0"/>
      </w:pPr>
      <w:r>
        <w:t xml:space="preserve">  </w:t>
      </w:r>
    </w:p>
    <w:p w14:paraId="77DE0C9B" w14:textId="77777777" w:rsidR="00704EE7" w:rsidRDefault="00000000">
      <w:pPr>
        <w:spacing w:after="0" w:line="259" w:lineRule="auto"/>
        <w:ind w:firstLine="0"/>
      </w:pPr>
      <w:r>
        <w:t xml:space="preserve">  </w:t>
      </w:r>
    </w:p>
    <w:p w14:paraId="1C969251" w14:textId="77777777" w:rsidR="00704EE7" w:rsidRDefault="00000000">
      <w:pPr>
        <w:spacing w:after="206" w:line="259" w:lineRule="auto"/>
        <w:ind w:firstLine="0"/>
      </w:pPr>
      <w:r>
        <w:t xml:space="preserve">  </w:t>
      </w:r>
    </w:p>
    <w:p w14:paraId="5777F894" w14:textId="77777777" w:rsidR="00704EE7" w:rsidRDefault="00000000">
      <w:pPr>
        <w:spacing w:after="0" w:line="259" w:lineRule="auto"/>
        <w:ind w:firstLine="0"/>
      </w:pPr>
      <w:r>
        <w:t xml:space="preserve">  </w:t>
      </w:r>
    </w:p>
    <w:p w14:paraId="308826B9" w14:textId="77777777" w:rsidR="00704EE7" w:rsidRDefault="00000000">
      <w:pPr>
        <w:spacing w:after="0" w:line="259" w:lineRule="auto"/>
        <w:ind w:left="-5"/>
      </w:pPr>
      <w:r>
        <w:rPr>
          <w:i/>
          <w:color w:val="2F5496"/>
        </w:rPr>
        <w:t>Chosen Names</w:t>
      </w:r>
      <w:r>
        <w:rPr>
          <w:i/>
        </w:rPr>
        <w:t xml:space="preserve"> </w:t>
      </w:r>
      <w:r>
        <w:t xml:space="preserve"> </w:t>
      </w:r>
    </w:p>
    <w:p w14:paraId="724262B1" w14:textId="77777777" w:rsidR="00704EE7" w:rsidRDefault="00000000">
      <w:pPr>
        <w:ind w:left="5" w:right="14"/>
      </w:pPr>
      <w:r>
        <w:t xml:space="preserve">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  </w:t>
      </w:r>
    </w:p>
    <w:p w14:paraId="77D1182F" w14:textId="77777777" w:rsidR="00704EE7" w:rsidRDefault="00000000">
      <w:pPr>
        <w:numPr>
          <w:ilvl w:val="0"/>
          <w:numId w:val="10"/>
        </w:numPr>
        <w:spacing w:after="3" w:line="254" w:lineRule="auto"/>
        <w:ind w:hanging="360"/>
      </w:pPr>
      <w:r>
        <w:rPr>
          <w:color w:val="0563C1"/>
          <w:u w:val="single" w:color="0563C1"/>
        </w:rPr>
        <w:t>UNT Records</w:t>
      </w:r>
      <w:r>
        <w:rPr>
          <w:rFonts w:ascii="Segoe UI Symbol" w:eastAsia="Segoe UI Symbol" w:hAnsi="Segoe UI Symbol" w:cs="Segoe UI Symbol"/>
        </w:rPr>
        <w:t xml:space="preserve"> </w:t>
      </w:r>
      <w:r>
        <w:t xml:space="preserve"> </w:t>
      </w:r>
    </w:p>
    <w:p w14:paraId="2B99B4E4" w14:textId="77777777" w:rsidR="00704EE7" w:rsidRDefault="00000000">
      <w:pPr>
        <w:numPr>
          <w:ilvl w:val="0"/>
          <w:numId w:val="10"/>
        </w:numPr>
        <w:spacing w:after="3" w:line="254" w:lineRule="auto"/>
        <w:ind w:hanging="360"/>
      </w:pPr>
      <w:r>
        <w:rPr>
          <w:color w:val="0563C1"/>
          <w:u w:val="single" w:color="0563C1"/>
        </w:rPr>
        <w:t>UNT ID Card</w:t>
      </w:r>
      <w:r>
        <w:rPr>
          <w:rFonts w:ascii="Segoe UI Symbol" w:eastAsia="Segoe UI Symbol" w:hAnsi="Segoe UI Symbol" w:cs="Segoe UI Symbol"/>
        </w:rPr>
        <w:t xml:space="preserve"> </w:t>
      </w:r>
      <w:r>
        <w:t xml:space="preserve"> </w:t>
      </w:r>
    </w:p>
    <w:p w14:paraId="42BD655F" w14:textId="77777777" w:rsidR="00704EE7" w:rsidRDefault="00000000">
      <w:pPr>
        <w:numPr>
          <w:ilvl w:val="0"/>
          <w:numId w:val="10"/>
        </w:numPr>
        <w:spacing w:after="3" w:line="254" w:lineRule="auto"/>
        <w:ind w:hanging="360"/>
      </w:pPr>
      <w:r>
        <w:rPr>
          <w:color w:val="0563C1"/>
          <w:u w:val="single" w:color="0563C1"/>
        </w:rPr>
        <w:t>UNT Email Address</w:t>
      </w:r>
      <w:r>
        <w:rPr>
          <w:rFonts w:ascii="Segoe UI Symbol" w:eastAsia="Segoe UI Symbol" w:hAnsi="Segoe UI Symbol" w:cs="Segoe UI Symbol"/>
        </w:rPr>
        <w:t xml:space="preserve"> </w:t>
      </w:r>
      <w:r>
        <w:t xml:space="preserve"> </w:t>
      </w:r>
    </w:p>
    <w:p w14:paraId="76E6BF7B" w14:textId="77777777" w:rsidR="00704EE7" w:rsidRDefault="00000000">
      <w:pPr>
        <w:numPr>
          <w:ilvl w:val="0"/>
          <w:numId w:val="10"/>
        </w:numPr>
        <w:spacing w:after="3" w:line="254" w:lineRule="auto"/>
        <w:ind w:hanging="360"/>
      </w:pPr>
      <w:r>
        <w:rPr>
          <w:color w:val="0563C1"/>
          <w:u w:val="single" w:color="0563C1"/>
        </w:rPr>
        <w:t>Legal Name</w:t>
      </w:r>
      <w:r>
        <w:rPr>
          <w:rFonts w:ascii="Segoe UI Symbol" w:eastAsia="Segoe UI Symbol" w:hAnsi="Segoe UI Symbol" w:cs="Segoe UI Symbol"/>
        </w:rPr>
        <w:t xml:space="preserve"> </w:t>
      </w:r>
      <w:r>
        <w:t xml:space="preserve"> </w:t>
      </w:r>
    </w:p>
    <w:p w14:paraId="0D4CC6F3" w14:textId="77777777" w:rsidR="00704EE7" w:rsidRDefault="00000000">
      <w:pPr>
        <w:spacing w:after="0" w:line="259" w:lineRule="auto"/>
        <w:ind w:firstLine="0"/>
      </w:pPr>
      <w:r>
        <w:lastRenderedPageBreak/>
        <w:t xml:space="preserve">  </w:t>
      </w:r>
    </w:p>
    <w:p w14:paraId="55791618" w14:textId="77777777" w:rsidR="00704EE7" w:rsidRDefault="00000000">
      <w:pPr>
        <w:spacing w:after="50" w:line="236" w:lineRule="auto"/>
        <w:ind w:left="14" w:firstLine="0"/>
      </w:pPr>
      <w:r>
        <w:rPr>
          <w:i/>
        </w:rPr>
        <w:t xml:space="preserve">*UNT euIDs cannot be changed at this time. The collaborating offices are working on a process to make this option accessible to UNT community members. </w:t>
      </w:r>
      <w:r>
        <w:t xml:space="preserve"> </w:t>
      </w:r>
    </w:p>
    <w:p w14:paraId="21516AF1" w14:textId="77777777" w:rsidR="00704EE7" w:rsidRDefault="00000000">
      <w:pPr>
        <w:spacing w:after="0" w:line="259" w:lineRule="auto"/>
        <w:ind w:left="14" w:firstLine="0"/>
      </w:pPr>
      <w:r>
        <w:rPr>
          <w:i/>
        </w:rPr>
        <w:t xml:space="preserve"> </w:t>
      </w:r>
      <w:r>
        <w:t xml:space="preserve"> </w:t>
      </w:r>
    </w:p>
    <w:p w14:paraId="4B805952" w14:textId="77777777" w:rsidR="00704EE7" w:rsidRDefault="00000000">
      <w:pPr>
        <w:spacing w:after="0" w:line="259" w:lineRule="auto"/>
        <w:ind w:left="-5"/>
      </w:pPr>
      <w:r>
        <w:rPr>
          <w:i/>
          <w:color w:val="2F5496"/>
        </w:rPr>
        <w:t>Additional Student Support Services</w:t>
      </w:r>
      <w:r>
        <w:rPr>
          <w:i/>
        </w:rPr>
        <w:t xml:space="preserve"> </w:t>
      </w:r>
      <w:r>
        <w:t xml:space="preserve"> </w:t>
      </w:r>
    </w:p>
    <w:p w14:paraId="15EF7A5B" w14:textId="77777777" w:rsidR="00704EE7" w:rsidRDefault="00000000">
      <w:pPr>
        <w:numPr>
          <w:ilvl w:val="0"/>
          <w:numId w:val="10"/>
        </w:numPr>
        <w:spacing w:after="1" w:line="259" w:lineRule="auto"/>
        <w:ind w:hanging="360"/>
      </w:pPr>
      <w:r>
        <w:rPr>
          <w:color w:val="0563C1"/>
          <w:u w:val="single" w:color="0563C1"/>
        </w:rPr>
        <w:t>Registrar</w:t>
      </w:r>
      <w:r>
        <w:rPr>
          <w:color w:val="0563C1"/>
        </w:rPr>
        <w:t xml:space="preserve"> </w:t>
      </w:r>
      <w:r>
        <w:rPr>
          <w:color w:val="1F3763"/>
        </w:rPr>
        <w:t>(https://registrar.unt.edu/registration)</w:t>
      </w:r>
      <w:r>
        <w:rPr>
          <w:rFonts w:ascii="Segoe UI Symbol" w:eastAsia="Segoe UI Symbol" w:hAnsi="Segoe UI Symbol" w:cs="Segoe UI Symbol"/>
          <w:color w:val="1F3763"/>
          <w:sz w:val="20"/>
        </w:rPr>
        <w:t xml:space="preserve"> </w:t>
      </w:r>
      <w:r>
        <w:t xml:space="preserve"> </w:t>
      </w:r>
    </w:p>
    <w:p w14:paraId="1F35A730" w14:textId="77777777" w:rsidR="00704EE7" w:rsidRDefault="00000000">
      <w:pPr>
        <w:numPr>
          <w:ilvl w:val="0"/>
          <w:numId w:val="10"/>
        </w:numPr>
        <w:spacing w:after="1" w:line="259" w:lineRule="auto"/>
        <w:ind w:hanging="360"/>
      </w:pPr>
      <w:r>
        <w:rPr>
          <w:color w:val="0563C1"/>
          <w:u w:val="single" w:color="0563C1"/>
        </w:rPr>
        <w:t>Financial Aid</w:t>
      </w:r>
      <w:r>
        <w:rPr>
          <w:color w:val="0563C1"/>
        </w:rPr>
        <w:t xml:space="preserve"> </w:t>
      </w:r>
      <w:r>
        <w:rPr>
          <w:color w:val="1F3763"/>
        </w:rPr>
        <w:t>(https://financialaid.unt.edu/)</w:t>
      </w:r>
      <w:r>
        <w:rPr>
          <w:rFonts w:ascii="Segoe UI Symbol" w:eastAsia="Segoe UI Symbol" w:hAnsi="Segoe UI Symbol" w:cs="Segoe UI Symbol"/>
          <w:color w:val="1F3763"/>
          <w:sz w:val="20"/>
        </w:rPr>
        <w:t xml:space="preserve"> </w:t>
      </w:r>
      <w:r>
        <w:t xml:space="preserve"> </w:t>
      </w:r>
    </w:p>
    <w:p w14:paraId="685BA3C4" w14:textId="77777777" w:rsidR="00704EE7" w:rsidRDefault="00000000">
      <w:pPr>
        <w:numPr>
          <w:ilvl w:val="0"/>
          <w:numId w:val="10"/>
        </w:numPr>
        <w:spacing w:after="1" w:line="259" w:lineRule="auto"/>
        <w:ind w:hanging="360"/>
      </w:pPr>
      <w:r>
        <w:rPr>
          <w:color w:val="0563C1"/>
          <w:u w:val="single" w:color="0563C1"/>
        </w:rPr>
        <w:t>Student Legal Services</w:t>
      </w:r>
      <w:r>
        <w:rPr>
          <w:color w:val="0563C1"/>
        </w:rPr>
        <w:t xml:space="preserve"> </w:t>
      </w:r>
      <w:r>
        <w:rPr>
          <w:color w:val="1F3763"/>
        </w:rPr>
        <w:t>(https://studentaffairs.unt.edu/student-legal-services)</w:t>
      </w:r>
      <w:r>
        <w:rPr>
          <w:rFonts w:ascii="Segoe UI Symbol" w:eastAsia="Segoe UI Symbol" w:hAnsi="Segoe UI Symbol" w:cs="Segoe UI Symbol"/>
          <w:color w:val="1F3763"/>
          <w:sz w:val="20"/>
        </w:rPr>
        <w:t xml:space="preserve"> </w:t>
      </w:r>
      <w:r>
        <w:t xml:space="preserve"> </w:t>
      </w:r>
    </w:p>
    <w:p w14:paraId="1EA69369" w14:textId="77777777" w:rsidR="00704EE7" w:rsidRDefault="00000000">
      <w:pPr>
        <w:numPr>
          <w:ilvl w:val="0"/>
          <w:numId w:val="10"/>
        </w:numPr>
        <w:spacing w:after="1" w:line="259" w:lineRule="auto"/>
        <w:ind w:hanging="360"/>
      </w:pPr>
      <w:r>
        <w:rPr>
          <w:color w:val="0563C1"/>
          <w:u w:val="single" w:color="0563C1"/>
        </w:rPr>
        <w:t>Career Center</w:t>
      </w:r>
      <w:r>
        <w:rPr>
          <w:color w:val="0563C1"/>
        </w:rPr>
        <w:t xml:space="preserve"> </w:t>
      </w:r>
      <w:r>
        <w:rPr>
          <w:color w:val="1F3763"/>
        </w:rPr>
        <w:t>(https://studentaffairs.unt.edu/career-center)</w:t>
      </w:r>
      <w:r>
        <w:rPr>
          <w:rFonts w:ascii="Segoe UI Symbol" w:eastAsia="Segoe UI Symbol" w:hAnsi="Segoe UI Symbol" w:cs="Segoe UI Symbol"/>
          <w:color w:val="1F3763"/>
          <w:sz w:val="20"/>
        </w:rPr>
        <w:t xml:space="preserve"> </w:t>
      </w:r>
      <w:r>
        <w:t xml:space="preserve"> </w:t>
      </w:r>
    </w:p>
    <w:p w14:paraId="7771EAA0" w14:textId="77777777" w:rsidR="00704EE7" w:rsidRDefault="00000000">
      <w:pPr>
        <w:numPr>
          <w:ilvl w:val="0"/>
          <w:numId w:val="10"/>
        </w:numPr>
        <w:spacing w:after="1" w:line="259" w:lineRule="auto"/>
        <w:ind w:hanging="360"/>
      </w:pPr>
      <w:r>
        <w:rPr>
          <w:color w:val="0563C1"/>
          <w:u w:val="single" w:color="0563C1"/>
        </w:rPr>
        <w:t>Counseling and Testing Services</w:t>
      </w:r>
      <w:r>
        <w:rPr>
          <w:color w:val="0563C1"/>
        </w:rPr>
        <w:t xml:space="preserve"> </w:t>
      </w:r>
      <w:r>
        <w:rPr>
          <w:color w:val="1F3763"/>
        </w:rPr>
        <w:t xml:space="preserve">(https://studentaffairs.unt.edu/counseling-and- </w:t>
      </w:r>
      <w:proofErr w:type="gramStart"/>
      <w:r>
        <w:rPr>
          <w:color w:val="1F3763"/>
        </w:rPr>
        <w:t>testing-services</w:t>
      </w:r>
      <w:proofErr w:type="gramEnd"/>
      <w:r>
        <w:rPr>
          <w:color w:val="1F3763"/>
        </w:rPr>
        <w:t>)</w:t>
      </w:r>
      <w:r>
        <w:rPr>
          <w:rFonts w:ascii="Segoe UI Symbol" w:eastAsia="Segoe UI Symbol" w:hAnsi="Segoe UI Symbol" w:cs="Segoe UI Symbol"/>
          <w:color w:val="1F3763"/>
          <w:sz w:val="20"/>
        </w:rPr>
        <w:t xml:space="preserve"> </w:t>
      </w:r>
      <w:r>
        <w:t xml:space="preserve"> </w:t>
      </w:r>
    </w:p>
    <w:p w14:paraId="6842E0E7" w14:textId="77777777" w:rsidR="00704EE7" w:rsidRDefault="00000000">
      <w:pPr>
        <w:numPr>
          <w:ilvl w:val="0"/>
          <w:numId w:val="10"/>
        </w:numPr>
        <w:spacing w:after="1" w:line="259" w:lineRule="auto"/>
        <w:ind w:hanging="360"/>
      </w:pPr>
      <w:r>
        <w:rPr>
          <w:color w:val="0563C1"/>
          <w:u w:val="single" w:color="0563C1"/>
        </w:rPr>
        <w:t>UNT Food Pantry</w:t>
      </w:r>
      <w:r>
        <w:rPr>
          <w:color w:val="0563C1"/>
        </w:rPr>
        <w:t xml:space="preserve"> </w:t>
      </w:r>
      <w:r>
        <w:rPr>
          <w:color w:val="1F3763"/>
        </w:rPr>
        <w:t>(https://studentaffairs.unt.edu/desresources/programs/food- pantry/index.html)</w:t>
      </w:r>
      <w:r>
        <w:rPr>
          <w:rFonts w:ascii="Segoe UI Symbol" w:eastAsia="Segoe UI Symbol" w:hAnsi="Segoe UI Symbol" w:cs="Segoe UI Symbol"/>
          <w:color w:val="1F3763"/>
          <w:sz w:val="20"/>
        </w:rPr>
        <w:t xml:space="preserve"> </w:t>
      </w:r>
      <w:r>
        <w:t xml:space="preserve"> </w:t>
      </w:r>
    </w:p>
    <w:p w14:paraId="68BAE398" w14:textId="77777777" w:rsidR="00704EE7" w:rsidRDefault="00000000">
      <w:pPr>
        <w:spacing w:after="1" w:line="259" w:lineRule="auto"/>
        <w:ind w:left="-5"/>
      </w:pPr>
      <w:r>
        <w:rPr>
          <w:color w:val="1F3763"/>
        </w:rPr>
        <w:t>Academic Support Services</w:t>
      </w:r>
      <w:r>
        <w:t xml:space="preserve">  </w:t>
      </w:r>
    </w:p>
    <w:p w14:paraId="64BA2AB7" w14:textId="77777777" w:rsidR="00704EE7" w:rsidRDefault="00000000">
      <w:pPr>
        <w:numPr>
          <w:ilvl w:val="0"/>
          <w:numId w:val="10"/>
        </w:numPr>
        <w:spacing w:after="0" w:line="259" w:lineRule="auto"/>
        <w:ind w:hanging="360"/>
      </w:pPr>
      <w:r>
        <w:rPr>
          <w:color w:val="0563C1"/>
          <w:u w:val="single" w:color="0563C1"/>
        </w:rPr>
        <w:t>Academic Resource Center</w:t>
      </w:r>
      <w:r>
        <w:rPr>
          <w:color w:val="0563C1"/>
        </w:rPr>
        <w:t xml:space="preserve"> </w:t>
      </w:r>
      <w:r>
        <w:t>(</w:t>
      </w:r>
      <w:r>
        <w:rPr>
          <w:u w:val="single" w:color="000000"/>
        </w:rPr>
        <w:t>https://clear.unt.edu/canvas/student-resources</w:t>
      </w:r>
      <w:r>
        <w:t>)</w:t>
      </w:r>
      <w:r>
        <w:rPr>
          <w:rFonts w:ascii="Segoe UI Symbol" w:eastAsia="Segoe UI Symbol" w:hAnsi="Segoe UI Symbol" w:cs="Segoe UI Symbol"/>
        </w:rPr>
        <w:t xml:space="preserve"> </w:t>
      </w:r>
      <w:r>
        <w:t xml:space="preserve"> </w:t>
      </w:r>
    </w:p>
    <w:p w14:paraId="550588EB" w14:textId="77777777" w:rsidR="00704EE7" w:rsidRDefault="00000000">
      <w:pPr>
        <w:numPr>
          <w:ilvl w:val="0"/>
          <w:numId w:val="10"/>
        </w:numPr>
        <w:spacing w:after="0" w:line="259" w:lineRule="auto"/>
        <w:ind w:hanging="360"/>
      </w:pPr>
      <w:r>
        <w:rPr>
          <w:color w:val="0563C1"/>
          <w:u w:val="single" w:color="0563C1"/>
        </w:rPr>
        <w:t>Academic Success Center</w:t>
      </w:r>
      <w:r>
        <w:rPr>
          <w:color w:val="0563C1"/>
        </w:rPr>
        <w:t xml:space="preserve"> </w:t>
      </w:r>
      <w:r>
        <w:t>(</w:t>
      </w:r>
      <w:r>
        <w:rPr>
          <w:u w:val="single" w:color="000000"/>
        </w:rPr>
        <w:t>https://success.unt.edu/asc</w:t>
      </w:r>
      <w:r>
        <w:t>)</w:t>
      </w:r>
      <w:r>
        <w:rPr>
          <w:rFonts w:ascii="Segoe UI Symbol" w:eastAsia="Segoe UI Symbol" w:hAnsi="Segoe UI Symbol" w:cs="Segoe UI Symbol"/>
        </w:rPr>
        <w:t xml:space="preserve"> </w:t>
      </w:r>
      <w:r>
        <w:t xml:space="preserve"> </w:t>
      </w:r>
    </w:p>
    <w:p w14:paraId="5062826D" w14:textId="77777777" w:rsidR="00704EE7" w:rsidRDefault="00000000">
      <w:pPr>
        <w:numPr>
          <w:ilvl w:val="0"/>
          <w:numId w:val="10"/>
        </w:numPr>
        <w:spacing w:after="0" w:line="259" w:lineRule="auto"/>
        <w:ind w:hanging="360"/>
      </w:pPr>
      <w:r>
        <w:rPr>
          <w:color w:val="0563C1"/>
          <w:u w:val="single" w:color="0563C1"/>
        </w:rPr>
        <w:t>UNT Libraries</w:t>
      </w:r>
      <w:r>
        <w:rPr>
          <w:color w:val="0563C1"/>
        </w:rPr>
        <w:t xml:space="preserve"> </w:t>
      </w:r>
      <w:r>
        <w:t>(</w:t>
      </w:r>
      <w:r>
        <w:rPr>
          <w:u w:val="single" w:color="000000"/>
        </w:rPr>
        <w:t>https://library.unt.edu/</w:t>
      </w:r>
      <w:r>
        <w:t>)</w:t>
      </w:r>
      <w:r>
        <w:rPr>
          <w:rFonts w:ascii="Segoe UI Symbol" w:eastAsia="Segoe UI Symbol" w:hAnsi="Segoe UI Symbol" w:cs="Segoe UI Symbol"/>
        </w:rPr>
        <w:t xml:space="preserve"> </w:t>
      </w:r>
      <w:r>
        <w:t xml:space="preserve"> </w:t>
      </w:r>
    </w:p>
    <w:p w14:paraId="6E326E61" w14:textId="77777777" w:rsidR="00704EE7" w:rsidRDefault="00000000">
      <w:pPr>
        <w:numPr>
          <w:ilvl w:val="0"/>
          <w:numId w:val="10"/>
        </w:numPr>
        <w:spacing w:after="3" w:line="254" w:lineRule="auto"/>
        <w:ind w:hanging="360"/>
      </w:pPr>
      <w:r>
        <w:rPr>
          <w:color w:val="0563C1"/>
          <w:u w:val="single" w:color="0563C1"/>
        </w:rPr>
        <w:t>Writing Lab</w:t>
      </w:r>
      <w:r>
        <w:rPr>
          <w:color w:val="0563C1"/>
        </w:rPr>
        <w:t xml:space="preserve"> </w:t>
      </w:r>
      <w:hyperlink r:id="rId38">
        <w:r w:rsidR="00704EE7">
          <w:t>(</w:t>
        </w:r>
      </w:hyperlink>
      <w:hyperlink r:id="rId39">
        <w:r w:rsidR="00704EE7">
          <w:rPr>
            <w:color w:val="0563C1"/>
            <w:u w:val="single" w:color="0563C1"/>
          </w:rPr>
          <w:t>http://writingcenter.unt.edu</w:t>
        </w:r>
      </w:hyperlink>
      <w:hyperlink r:id="rId40">
        <w:r w:rsidR="00704EE7">
          <w:rPr>
            <w:color w:val="0563C1"/>
            <w:u w:val="single" w:color="0563C1"/>
          </w:rPr>
          <w:t>/</w:t>
        </w:r>
      </w:hyperlink>
      <w:hyperlink r:id="rId41">
        <w:r w:rsidR="00704EE7">
          <w:t>)</w:t>
        </w:r>
      </w:hyperlink>
      <w:hyperlink r:id="rId42">
        <w:r w:rsidR="00704EE7">
          <w:rPr>
            <w:rFonts w:ascii="Segoe UI Symbol" w:eastAsia="Segoe UI Symbol" w:hAnsi="Segoe UI Symbol" w:cs="Segoe UI Symbol"/>
          </w:rPr>
          <w:t xml:space="preserve"> </w:t>
        </w:r>
      </w:hyperlink>
      <w:hyperlink r:id="rId43">
        <w:r w:rsidR="00704EE7">
          <w:t xml:space="preserve"> </w:t>
        </w:r>
      </w:hyperlink>
    </w:p>
    <w:tbl>
      <w:tblPr>
        <w:tblStyle w:val="TableGrid"/>
        <w:tblW w:w="8147" w:type="dxa"/>
        <w:tblInd w:w="10" w:type="dxa"/>
        <w:tblCellMar>
          <w:top w:w="14" w:type="dxa"/>
        </w:tblCellMar>
        <w:tblLook w:val="04A0" w:firstRow="1" w:lastRow="0" w:firstColumn="1" w:lastColumn="0" w:noHBand="0" w:noVBand="1"/>
      </w:tblPr>
      <w:tblGrid>
        <w:gridCol w:w="1095"/>
        <w:gridCol w:w="7052"/>
      </w:tblGrid>
      <w:tr w:rsidR="00704EE7" w14:paraId="74A6F884" w14:textId="77777777" w:rsidTr="00161D59">
        <w:trPr>
          <w:trHeight w:val="1834"/>
        </w:trPr>
        <w:tc>
          <w:tcPr>
            <w:tcW w:w="1095" w:type="dxa"/>
            <w:tcBorders>
              <w:top w:val="nil"/>
              <w:left w:val="nil"/>
              <w:bottom w:val="nil"/>
              <w:right w:val="nil"/>
            </w:tcBorders>
          </w:tcPr>
          <w:p w14:paraId="1FC176D3" w14:textId="77777777" w:rsidR="00704EE7" w:rsidRDefault="00000000">
            <w:pPr>
              <w:spacing w:after="0" w:line="259" w:lineRule="auto"/>
              <w:ind w:left="0" w:firstLine="0"/>
            </w:pPr>
            <w:r>
              <w:rPr>
                <w:sz w:val="28"/>
              </w:rPr>
              <w:t xml:space="preserve"> </w:t>
            </w:r>
            <w:r>
              <w:t xml:space="preserve"> </w:t>
            </w:r>
          </w:p>
          <w:p w14:paraId="5BF85298" w14:textId="77777777" w:rsidR="00704EE7" w:rsidRDefault="00000000">
            <w:pPr>
              <w:spacing w:after="0" w:line="259" w:lineRule="auto"/>
              <w:ind w:left="0" w:firstLine="0"/>
            </w:pPr>
            <w:r>
              <w:rPr>
                <w:sz w:val="28"/>
              </w:rPr>
              <w:t xml:space="preserve"> </w:t>
            </w:r>
            <w:r>
              <w:t xml:space="preserve"> </w:t>
            </w:r>
          </w:p>
          <w:p w14:paraId="6085782B" w14:textId="77777777" w:rsidR="00704EE7" w:rsidRDefault="00000000">
            <w:pPr>
              <w:spacing w:after="0" w:line="259" w:lineRule="auto"/>
              <w:ind w:left="0" w:firstLine="0"/>
            </w:pPr>
            <w:r>
              <w:rPr>
                <w:sz w:val="28"/>
              </w:rPr>
              <w:t xml:space="preserve"> </w:t>
            </w:r>
            <w:r>
              <w:t xml:space="preserve"> </w:t>
            </w:r>
          </w:p>
          <w:p w14:paraId="7B5FF97C" w14:textId="77777777" w:rsidR="00704EE7" w:rsidRDefault="00000000">
            <w:pPr>
              <w:spacing w:after="0" w:line="259" w:lineRule="auto"/>
              <w:ind w:left="0" w:firstLine="0"/>
            </w:pPr>
            <w:r>
              <w:rPr>
                <w:sz w:val="28"/>
              </w:rPr>
              <w:t xml:space="preserve"> </w:t>
            </w:r>
            <w:r>
              <w:t xml:space="preserve"> </w:t>
            </w:r>
          </w:p>
          <w:p w14:paraId="2BF31185" w14:textId="77777777" w:rsidR="00704EE7" w:rsidRDefault="00000000">
            <w:pPr>
              <w:spacing w:after="0" w:line="259" w:lineRule="auto"/>
              <w:ind w:left="0" w:firstLine="0"/>
            </w:pPr>
            <w:r>
              <w:rPr>
                <w:sz w:val="28"/>
              </w:rPr>
              <w:t xml:space="preserve"> </w:t>
            </w:r>
            <w:r>
              <w:t xml:space="preserve"> </w:t>
            </w:r>
          </w:p>
        </w:tc>
        <w:tc>
          <w:tcPr>
            <w:tcW w:w="7052" w:type="dxa"/>
            <w:tcBorders>
              <w:top w:val="nil"/>
              <w:left w:val="nil"/>
              <w:bottom w:val="nil"/>
              <w:right w:val="nil"/>
            </w:tcBorders>
            <w:vAlign w:val="bottom"/>
          </w:tcPr>
          <w:p w14:paraId="53633EFF" w14:textId="77777777" w:rsidR="00131EE7" w:rsidRDefault="00131EE7">
            <w:pPr>
              <w:spacing w:after="0" w:line="259" w:lineRule="auto"/>
              <w:ind w:left="1462" w:firstLine="0"/>
              <w:rPr>
                <w:b/>
                <w:color w:val="2F5496"/>
                <w:sz w:val="28"/>
              </w:rPr>
            </w:pPr>
          </w:p>
          <w:p w14:paraId="4EDE9583" w14:textId="77777777" w:rsidR="00131EE7" w:rsidRDefault="00131EE7" w:rsidP="00131EE7">
            <w:pPr>
              <w:spacing w:after="0" w:line="259" w:lineRule="auto"/>
              <w:ind w:left="0" w:firstLine="0"/>
              <w:rPr>
                <w:b/>
                <w:color w:val="2F5496"/>
                <w:sz w:val="28"/>
              </w:rPr>
            </w:pPr>
          </w:p>
          <w:p w14:paraId="26F3DE61" w14:textId="4C6A74E6" w:rsidR="00704EE7" w:rsidRDefault="00704EE7" w:rsidP="00131EE7">
            <w:pPr>
              <w:spacing w:after="0" w:line="259" w:lineRule="auto"/>
              <w:ind w:left="0" w:firstLine="0"/>
            </w:pPr>
          </w:p>
        </w:tc>
      </w:tr>
      <w:tr w:rsidR="00704EE7" w14:paraId="2F25AC0D" w14:textId="77777777" w:rsidTr="00161D59">
        <w:trPr>
          <w:trHeight w:val="399"/>
        </w:trPr>
        <w:tc>
          <w:tcPr>
            <w:tcW w:w="1095" w:type="dxa"/>
            <w:tcBorders>
              <w:top w:val="nil"/>
              <w:left w:val="nil"/>
              <w:bottom w:val="nil"/>
              <w:right w:val="nil"/>
            </w:tcBorders>
          </w:tcPr>
          <w:p w14:paraId="4498D285" w14:textId="77777777" w:rsidR="00704EE7" w:rsidRDefault="00000000">
            <w:pPr>
              <w:spacing w:after="0" w:line="259" w:lineRule="auto"/>
              <w:ind w:left="0" w:firstLine="0"/>
            </w:pPr>
            <w:r>
              <w:rPr>
                <w:b/>
                <w:sz w:val="28"/>
              </w:rPr>
              <w:t xml:space="preserve"> </w:t>
            </w:r>
            <w:r>
              <w:t xml:space="preserve"> </w:t>
            </w:r>
          </w:p>
        </w:tc>
        <w:tc>
          <w:tcPr>
            <w:tcW w:w="7052" w:type="dxa"/>
            <w:tcBorders>
              <w:top w:val="nil"/>
              <w:left w:val="nil"/>
              <w:bottom w:val="nil"/>
              <w:right w:val="nil"/>
            </w:tcBorders>
          </w:tcPr>
          <w:p w14:paraId="35D107D1" w14:textId="636E11D0" w:rsidR="00704EE7" w:rsidRPr="00131EE7" w:rsidRDefault="00131EE7">
            <w:pPr>
              <w:spacing w:after="0" w:line="259" w:lineRule="auto"/>
              <w:ind w:left="0" w:firstLine="0"/>
              <w:rPr>
                <w:b/>
                <w:bCs/>
              </w:rPr>
            </w:pPr>
            <w:r>
              <w:t xml:space="preserve">                        </w:t>
            </w:r>
            <w:r w:rsidRPr="00131EE7">
              <w:rPr>
                <w:b/>
                <w:bCs/>
              </w:rPr>
              <w:t xml:space="preserve">Tentative Course Schedule </w:t>
            </w:r>
          </w:p>
        </w:tc>
      </w:tr>
      <w:tr w:rsidR="00B01B44" w14:paraId="3945C27F" w14:textId="77777777" w:rsidTr="00161D59">
        <w:trPr>
          <w:trHeight w:val="399"/>
        </w:trPr>
        <w:tc>
          <w:tcPr>
            <w:tcW w:w="1095" w:type="dxa"/>
            <w:tcBorders>
              <w:top w:val="nil"/>
              <w:left w:val="nil"/>
              <w:bottom w:val="nil"/>
              <w:right w:val="nil"/>
            </w:tcBorders>
          </w:tcPr>
          <w:p w14:paraId="6B6B61F0" w14:textId="77777777" w:rsidR="00B01B44" w:rsidRDefault="00B01B44">
            <w:pPr>
              <w:spacing w:after="0" w:line="259" w:lineRule="auto"/>
              <w:ind w:left="0" w:firstLine="0"/>
              <w:rPr>
                <w:b/>
                <w:sz w:val="28"/>
              </w:rPr>
            </w:pPr>
          </w:p>
        </w:tc>
        <w:tc>
          <w:tcPr>
            <w:tcW w:w="7052" w:type="dxa"/>
            <w:tcBorders>
              <w:top w:val="nil"/>
              <w:left w:val="nil"/>
              <w:bottom w:val="nil"/>
              <w:right w:val="nil"/>
            </w:tcBorders>
          </w:tcPr>
          <w:p w14:paraId="1199184B" w14:textId="77777777" w:rsidR="00B01B44" w:rsidRDefault="00B01B44">
            <w:pPr>
              <w:spacing w:after="0" w:line="259" w:lineRule="auto"/>
              <w:ind w:left="0" w:firstLine="0"/>
            </w:pPr>
          </w:p>
        </w:tc>
      </w:tr>
      <w:tr w:rsidR="00704EE7" w14:paraId="33AD0F7B" w14:textId="77777777" w:rsidTr="00161D59">
        <w:trPr>
          <w:trHeight w:val="1481"/>
        </w:trPr>
        <w:tc>
          <w:tcPr>
            <w:tcW w:w="1095" w:type="dxa"/>
            <w:tcBorders>
              <w:top w:val="nil"/>
              <w:left w:val="nil"/>
              <w:bottom w:val="nil"/>
              <w:right w:val="nil"/>
            </w:tcBorders>
          </w:tcPr>
          <w:p w14:paraId="49469A66" w14:textId="6218018D" w:rsidR="00202080" w:rsidRPr="00202080" w:rsidRDefault="00000000" w:rsidP="00202080">
            <w:pPr>
              <w:spacing w:after="811" w:line="259" w:lineRule="auto"/>
              <w:ind w:left="5" w:firstLine="0"/>
              <w:rPr>
                <w:b/>
              </w:rPr>
            </w:pPr>
            <w:r>
              <w:rPr>
                <w:b/>
              </w:rPr>
              <w:t xml:space="preserve">Week 1 </w:t>
            </w:r>
            <w:r>
              <w:t xml:space="preserve"> </w:t>
            </w:r>
          </w:p>
        </w:tc>
        <w:tc>
          <w:tcPr>
            <w:tcW w:w="7052" w:type="dxa"/>
            <w:tcBorders>
              <w:top w:val="nil"/>
              <w:left w:val="nil"/>
              <w:bottom w:val="nil"/>
              <w:right w:val="nil"/>
            </w:tcBorders>
          </w:tcPr>
          <w:p w14:paraId="349E206F" w14:textId="49ACDCD4" w:rsidR="00704EE7" w:rsidRPr="009F0065" w:rsidRDefault="009F0065">
            <w:pPr>
              <w:spacing w:after="0" w:line="259" w:lineRule="auto"/>
              <w:ind w:left="12" w:firstLine="0"/>
              <w:rPr>
                <w:b/>
                <w:bCs/>
              </w:rPr>
            </w:pPr>
            <w:r w:rsidRPr="009F0065">
              <w:rPr>
                <w:b/>
                <w:bCs/>
              </w:rPr>
              <w:t xml:space="preserve">August 17- 23 </w:t>
            </w:r>
          </w:p>
          <w:p w14:paraId="4E3DCB4C" w14:textId="15660C3C" w:rsidR="00131EE7" w:rsidRDefault="00000000" w:rsidP="00131EE7">
            <w:pPr>
              <w:spacing w:after="0" w:line="259" w:lineRule="auto"/>
              <w:ind w:left="12" w:firstLine="0"/>
            </w:pPr>
            <w:r>
              <w:t>Chapter 1 Br</w:t>
            </w:r>
            <w:r w:rsidR="00131EE7">
              <w:t>a</w:t>
            </w:r>
            <w:r>
              <w:t xml:space="preserve">nds and Brand Management   </w:t>
            </w:r>
          </w:p>
        </w:tc>
      </w:tr>
      <w:tr w:rsidR="00704EE7" w14:paraId="2F2AC6B6" w14:textId="77777777" w:rsidTr="00161D59">
        <w:trPr>
          <w:trHeight w:val="1201"/>
        </w:trPr>
        <w:tc>
          <w:tcPr>
            <w:tcW w:w="1095" w:type="dxa"/>
            <w:tcBorders>
              <w:top w:val="nil"/>
              <w:left w:val="nil"/>
              <w:bottom w:val="nil"/>
              <w:right w:val="nil"/>
            </w:tcBorders>
          </w:tcPr>
          <w:p w14:paraId="1137B89B" w14:textId="77777777" w:rsidR="00704EE7" w:rsidRDefault="00000000" w:rsidP="00131EE7">
            <w:pPr>
              <w:spacing w:after="0" w:line="259" w:lineRule="auto"/>
            </w:pPr>
            <w:r>
              <w:rPr>
                <w:b/>
              </w:rPr>
              <w:t xml:space="preserve">Week 2 </w:t>
            </w:r>
            <w:r>
              <w:t xml:space="preserve"> </w:t>
            </w:r>
          </w:p>
        </w:tc>
        <w:tc>
          <w:tcPr>
            <w:tcW w:w="7052" w:type="dxa"/>
            <w:tcBorders>
              <w:top w:val="nil"/>
              <w:left w:val="nil"/>
              <w:bottom w:val="nil"/>
              <w:right w:val="nil"/>
            </w:tcBorders>
          </w:tcPr>
          <w:p w14:paraId="60BAAB51" w14:textId="77777777" w:rsidR="00D15EDF" w:rsidRDefault="00D15EDF" w:rsidP="00D15EDF">
            <w:pPr>
              <w:spacing w:after="2" w:line="259" w:lineRule="auto"/>
              <w:ind w:left="12" w:firstLine="0"/>
              <w:rPr>
                <w:b/>
                <w:bCs/>
              </w:rPr>
            </w:pPr>
            <w:r w:rsidRPr="00D15EDF">
              <w:rPr>
                <w:b/>
                <w:bCs/>
              </w:rPr>
              <w:t xml:space="preserve">August 24-30 </w:t>
            </w:r>
          </w:p>
          <w:p w14:paraId="3F5F94C9" w14:textId="77777777" w:rsidR="00202080" w:rsidRDefault="00D15EDF" w:rsidP="00D15EDF">
            <w:pPr>
              <w:spacing w:after="2" w:line="259" w:lineRule="auto"/>
              <w:ind w:left="12" w:firstLine="0"/>
            </w:pPr>
            <w:r>
              <w:t xml:space="preserve">Chapter 2 Customer-Based Brand Equity and Brand Positioning  </w:t>
            </w:r>
          </w:p>
          <w:p w14:paraId="22FC0FF2" w14:textId="326F9939" w:rsidR="00D15EDF" w:rsidRDefault="00D15EDF" w:rsidP="00202080">
            <w:pPr>
              <w:spacing w:after="2" w:line="259" w:lineRule="auto"/>
              <w:ind w:left="12" w:firstLine="0"/>
            </w:pPr>
            <w:r>
              <w:t xml:space="preserve">   </w:t>
            </w:r>
          </w:p>
          <w:p w14:paraId="0D965D50" w14:textId="634A7D41" w:rsidR="00704EE7" w:rsidRDefault="00704EE7" w:rsidP="00202080">
            <w:pPr>
              <w:spacing w:after="0" w:line="259" w:lineRule="auto"/>
              <w:ind w:left="12" w:firstLine="0"/>
            </w:pPr>
          </w:p>
          <w:p w14:paraId="5C8681B4" w14:textId="0F9460E3" w:rsidR="00704EE7" w:rsidRDefault="00000000">
            <w:pPr>
              <w:spacing w:after="0" w:line="259" w:lineRule="auto"/>
              <w:ind w:left="12" w:firstLine="0"/>
            </w:pPr>
            <w:r>
              <w:t xml:space="preserve"> </w:t>
            </w:r>
          </w:p>
        </w:tc>
      </w:tr>
      <w:tr w:rsidR="00704EE7" w14:paraId="1647BCD3" w14:textId="77777777" w:rsidTr="00161D59">
        <w:trPr>
          <w:trHeight w:val="2113"/>
        </w:trPr>
        <w:tc>
          <w:tcPr>
            <w:tcW w:w="1095" w:type="dxa"/>
            <w:tcBorders>
              <w:top w:val="nil"/>
              <w:left w:val="nil"/>
              <w:bottom w:val="nil"/>
              <w:right w:val="nil"/>
            </w:tcBorders>
          </w:tcPr>
          <w:p w14:paraId="077723FD" w14:textId="77777777" w:rsidR="00704EE7" w:rsidRDefault="00000000" w:rsidP="00131EE7">
            <w:pPr>
              <w:spacing w:after="0" w:line="259" w:lineRule="auto"/>
              <w:ind w:left="0" w:firstLine="0"/>
              <w:rPr>
                <w:b/>
              </w:rPr>
            </w:pPr>
            <w:r>
              <w:rPr>
                <w:b/>
              </w:rPr>
              <w:lastRenderedPageBreak/>
              <w:t xml:space="preserve">Week 3 </w:t>
            </w:r>
            <w:r>
              <w:t xml:space="preserve"> </w:t>
            </w:r>
          </w:p>
          <w:p w14:paraId="1715F24F" w14:textId="77777777" w:rsidR="00131EE7" w:rsidRPr="00131EE7" w:rsidRDefault="00131EE7" w:rsidP="00131EE7">
            <w:pPr>
              <w:ind w:left="0" w:firstLine="0"/>
            </w:pPr>
          </w:p>
        </w:tc>
        <w:tc>
          <w:tcPr>
            <w:tcW w:w="7052" w:type="dxa"/>
            <w:tcBorders>
              <w:top w:val="nil"/>
              <w:left w:val="nil"/>
              <w:bottom w:val="nil"/>
              <w:right w:val="nil"/>
            </w:tcBorders>
          </w:tcPr>
          <w:p w14:paraId="28811C70" w14:textId="77777777" w:rsidR="00202080" w:rsidRDefault="00D15EDF" w:rsidP="00202080">
            <w:pPr>
              <w:spacing w:after="0" w:line="259" w:lineRule="auto"/>
              <w:ind w:left="12" w:firstLine="0"/>
              <w:rPr>
                <w:b/>
                <w:bCs/>
              </w:rPr>
            </w:pPr>
            <w:r w:rsidRPr="00D15EDF">
              <w:rPr>
                <w:b/>
                <w:bCs/>
              </w:rPr>
              <w:t xml:space="preserve">August 31-September 6 </w:t>
            </w:r>
          </w:p>
          <w:p w14:paraId="5913BB3B" w14:textId="77777777" w:rsidR="00202080" w:rsidRDefault="00202080" w:rsidP="00202080">
            <w:pPr>
              <w:spacing w:after="0" w:line="259" w:lineRule="auto"/>
              <w:ind w:left="12" w:firstLine="0"/>
              <w:rPr>
                <w:b/>
                <w:bCs/>
              </w:rPr>
            </w:pPr>
          </w:p>
          <w:p w14:paraId="59F7E637" w14:textId="739CC321" w:rsidR="000E104B" w:rsidRPr="00131EE7" w:rsidRDefault="00202080" w:rsidP="00131EE7">
            <w:pPr>
              <w:spacing w:after="0" w:line="259" w:lineRule="auto"/>
              <w:ind w:left="12" w:firstLine="0"/>
              <w:rPr>
                <w:b/>
                <w:bCs/>
              </w:rPr>
            </w:pPr>
            <w:r>
              <w:t>Chapter 3 Brand Resonance and Brand Value Chain</w:t>
            </w:r>
          </w:p>
        </w:tc>
      </w:tr>
      <w:tr w:rsidR="00704EE7" w14:paraId="2789492C" w14:textId="77777777" w:rsidTr="00161D59">
        <w:trPr>
          <w:trHeight w:val="1454"/>
        </w:trPr>
        <w:tc>
          <w:tcPr>
            <w:tcW w:w="1095" w:type="dxa"/>
            <w:tcBorders>
              <w:top w:val="nil"/>
              <w:left w:val="nil"/>
              <w:bottom w:val="nil"/>
              <w:right w:val="nil"/>
            </w:tcBorders>
          </w:tcPr>
          <w:p w14:paraId="5923B342" w14:textId="77777777" w:rsidR="00704EE7" w:rsidRDefault="00000000" w:rsidP="00131EE7">
            <w:pPr>
              <w:spacing w:after="0" w:line="259" w:lineRule="auto"/>
              <w:ind w:left="0" w:firstLine="0"/>
            </w:pPr>
            <w:r>
              <w:rPr>
                <w:b/>
              </w:rPr>
              <w:t xml:space="preserve">Week 4 </w:t>
            </w:r>
            <w:r>
              <w:t xml:space="preserve"> </w:t>
            </w:r>
          </w:p>
        </w:tc>
        <w:tc>
          <w:tcPr>
            <w:tcW w:w="7052" w:type="dxa"/>
            <w:tcBorders>
              <w:top w:val="nil"/>
              <w:left w:val="nil"/>
              <w:bottom w:val="nil"/>
              <w:right w:val="nil"/>
            </w:tcBorders>
          </w:tcPr>
          <w:p w14:paraId="5D9E4CCA" w14:textId="77777777" w:rsidR="00202080" w:rsidRDefault="00D15EDF">
            <w:pPr>
              <w:spacing w:after="0" w:line="259" w:lineRule="auto"/>
              <w:ind w:left="0" w:firstLine="0"/>
              <w:rPr>
                <w:b/>
                <w:bCs/>
              </w:rPr>
            </w:pPr>
            <w:r w:rsidRPr="00D15EDF">
              <w:rPr>
                <w:b/>
                <w:bCs/>
              </w:rPr>
              <w:t xml:space="preserve">September 7-13 </w:t>
            </w:r>
          </w:p>
          <w:p w14:paraId="74604422" w14:textId="77777777" w:rsidR="00202080" w:rsidRDefault="00202080">
            <w:pPr>
              <w:spacing w:after="0" w:line="259" w:lineRule="auto"/>
              <w:ind w:left="0" w:firstLine="0"/>
              <w:rPr>
                <w:b/>
                <w:bCs/>
              </w:rPr>
            </w:pPr>
          </w:p>
          <w:p w14:paraId="49A0C531" w14:textId="1CF4BF6C" w:rsidR="00704EE7" w:rsidRDefault="00000000">
            <w:pPr>
              <w:spacing w:after="0" w:line="259" w:lineRule="auto"/>
              <w:ind w:left="0" w:firstLine="0"/>
              <w:rPr>
                <w:b/>
                <w:bCs/>
              </w:rPr>
            </w:pPr>
            <w:r w:rsidRPr="00D15EDF">
              <w:rPr>
                <w:b/>
                <w:bCs/>
              </w:rPr>
              <w:t xml:space="preserve"> </w:t>
            </w:r>
            <w:r w:rsidR="00202080">
              <w:t xml:space="preserve">Chapter 4 Choosing Brand Elements to Build Brand Equity  </w:t>
            </w:r>
          </w:p>
          <w:p w14:paraId="034A953B" w14:textId="77777777" w:rsidR="00202080" w:rsidRPr="00D15EDF" w:rsidRDefault="00202080">
            <w:pPr>
              <w:spacing w:after="0" w:line="259" w:lineRule="auto"/>
              <w:ind w:left="0" w:firstLine="0"/>
              <w:rPr>
                <w:b/>
                <w:bCs/>
              </w:rPr>
            </w:pPr>
          </w:p>
          <w:p w14:paraId="74D4ECB1" w14:textId="77777777" w:rsidR="00D15EDF" w:rsidRDefault="00D15EDF" w:rsidP="000E104B">
            <w:pPr>
              <w:spacing w:after="0" w:line="259" w:lineRule="auto"/>
              <w:ind w:left="12" w:firstLine="0"/>
            </w:pPr>
          </w:p>
        </w:tc>
      </w:tr>
    </w:tbl>
    <w:p w14:paraId="057763D0" w14:textId="47CC9C3D" w:rsidR="00202080" w:rsidRDefault="00000000">
      <w:pPr>
        <w:pStyle w:val="Heading3"/>
        <w:tabs>
          <w:tab w:val="center" w:pos="2382"/>
        </w:tabs>
        <w:ind w:left="-1" w:firstLine="0"/>
        <w:rPr>
          <w:color w:val="000000"/>
        </w:rPr>
      </w:pPr>
      <w:r>
        <w:rPr>
          <w:b/>
          <w:color w:val="000000"/>
        </w:rPr>
        <w:t xml:space="preserve">Week 5 </w:t>
      </w:r>
      <w:r>
        <w:rPr>
          <w:color w:val="000000"/>
        </w:rPr>
        <w:t xml:space="preserve"> </w:t>
      </w:r>
      <w:r w:rsidR="00D15EDF">
        <w:rPr>
          <w:color w:val="000000"/>
        </w:rPr>
        <w:t xml:space="preserve">       </w:t>
      </w:r>
      <w:r w:rsidR="00D15EDF" w:rsidRPr="00D15EDF">
        <w:rPr>
          <w:b/>
          <w:bCs/>
          <w:color w:val="000000"/>
        </w:rPr>
        <w:t xml:space="preserve">September 14 </w:t>
      </w:r>
      <w:r w:rsidR="00202080">
        <w:rPr>
          <w:b/>
          <w:bCs/>
          <w:color w:val="000000"/>
        </w:rPr>
        <w:t>–</w:t>
      </w:r>
      <w:r w:rsidR="00D15EDF" w:rsidRPr="00D15EDF">
        <w:rPr>
          <w:b/>
          <w:bCs/>
          <w:color w:val="000000"/>
        </w:rPr>
        <w:t xml:space="preserve"> 20</w:t>
      </w:r>
    </w:p>
    <w:p w14:paraId="1AA3EE29" w14:textId="722EB8E0" w:rsidR="00202080" w:rsidRDefault="00000000">
      <w:pPr>
        <w:pStyle w:val="Heading3"/>
        <w:tabs>
          <w:tab w:val="center" w:pos="2382"/>
        </w:tabs>
        <w:ind w:left="-1" w:firstLine="0"/>
        <w:rPr>
          <w:color w:val="000000"/>
        </w:rPr>
      </w:pPr>
      <w:r>
        <w:rPr>
          <w:color w:val="000000"/>
        </w:rPr>
        <w:t xml:space="preserve"> </w:t>
      </w:r>
    </w:p>
    <w:p w14:paraId="58C8F506" w14:textId="130A25F5" w:rsidR="00704EE7" w:rsidRDefault="00202080">
      <w:pPr>
        <w:pStyle w:val="Heading3"/>
        <w:tabs>
          <w:tab w:val="center" w:pos="2382"/>
        </w:tabs>
        <w:ind w:left="-1" w:firstLine="0"/>
      </w:pPr>
      <w:r>
        <w:rPr>
          <w:color w:val="000000"/>
        </w:rPr>
        <w:t xml:space="preserve">                      </w:t>
      </w:r>
      <w:r>
        <w:t>Chapter 5 Designing Marketing Programs to Build Brand Equity</w:t>
      </w:r>
    </w:p>
    <w:p w14:paraId="5DF14586" w14:textId="77777777" w:rsidR="00202080" w:rsidRDefault="00202080" w:rsidP="00202080"/>
    <w:p w14:paraId="3B886C6A" w14:textId="2389B95E" w:rsidR="00202080" w:rsidRPr="00BF1CDB" w:rsidRDefault="00202080" w:rsidP="00202080">
      <w:pPr>
        <w:rPr>
          <w:b/>
          <w:bCs/>
        </w:rPr>
      </w:pPr>
      <w:r w:rsidRPr="00BF1CDB">
        <w:rPr>
          <w:b/>
          <w:bCs/>
        </w:rPr>
        <w:t xml:space="preserve">Week 6          </w:t>
      </w:r>
      <w:r w:rsidR="00BF1CDB" w:rsidRPr="00BF1CDB">
        <w:rPr>
          <w:b/>
          <w:bCs/>
        </w:rPr>
        <w:t xml:space="preserve">September 21-27 </w:t>
      </w:r>
    </w:p>
    <w:p w14:paraId="0C3BB178" w14:textId="77777777" w:rsidR="00BF1CDB" w:rsidRDefault="00BF1CDB" w:rsidP="00202080"/>
    <w:p w14:paraId="4D9BD519" w14:textId="77777777" w:rsidR="00202080" w:rsidRDefault="00202080" w:rsidP="00202080">
      <w:pPr>
        <w:spacing w:after="0" w:line="259" w:lineRule="auto"/>
        <w:ind w:left="12" w:firstLine="0"/>
        <w:rPr>
          <w:sz w:val="22"/>
        </w:rPr>
      </w:pPr>
      <w:r>
        <w:t xml:space="preserve">                      Chapter 6 </w:t>
      </w:r>
      <w:r>
        <w:rPr>
          <w:sz w:val="22"/>
        </w:rPr>
        <w:t xml:space="preserve">Integrating Marketing Communications to Build Brand Equity </w:t>
      </w:r>
    </w:p>
    <w:p w14:paraId="5B2310F1" w14:textId="6E4AF0A1" w:rsidR="00202080" w:rsidRDefault="00202080" w:rsidP="00202080">
      <w:r>
        <w:t xml:space="preserve">               </w:t>
      </w:r>
    </w:p>
    <w:p w14:paraId="25AA0DAE" w14:textId="1F444977" w:rsidR="00202080" w:rsidRDefault="00202080" w:rsidP="00202080">
      <w:pPr>
        <w:rPr>
          <w:b/>
          <w:bCs/>
        </w:rPr>
      </w:pPr>
      <w:r w:rsidRPr="00BF1CDB">
        <w:rPr>
          <w:b/>
          <w:bCs/>
        </w:rPr>
        <w:t>Week 7</w:t>
      </w:r>
      <w:r w:rsidR="00BF1CDB" w:rsidRPr="00BF1CDB">
        <w:rPr>
          <w:b/>
          <w:bCs/>
        </w:rPr>
        <w:t xml:space="preserve">         September 29- October 4</w:t>
      </w:r>
    </w:p>
    <w:p w14:paraId="702A010D" w14:textId="1712FB98" w:rsidR="0070551C" w:rsidRDefault="0070551C" w:rsidP="00202080">
      <w:pPr>
        <w:rPr>
          <w:b/>
          <w:bCs/>
        </w:rPr>
      </w:pPr>
      <w:r>
        <w:rPr>
          <w:b/>
          <w:bCs/>
        </w:rPr>
        <w:t xml:space="preserve">                     </w:t>
      </w:r>
    </w:p>
    <w:p w14:paraId="25BB1108" w14:textId="33FB554E" w:rsidR="0070551C" w:rsidRPr="0063663E" w:rsidRDefault="0070551C" w:rsidP="0063663E">
      <w:pPr>
        <w:spacing w:after="0" w:line="259" w:lineRule="auto"/>
        <w:ind w:left="12" w:firstLine="0"/>
      </w:pPr>
      <w:r>
        <w:rPr>
          <w:b/>
          <w:bCs/>
        </w:rPr>
        <w:t xml:space="preserve">                      </w:t>
      </w:r>
      <w:r>
        <w:t xml:space="preserve">Chapter 7 Branding in the Digital Era   </w:t>
      </w:r>
    </w:p>
    <w:p w14:paraId="47BEBA94" w14:textId="77777777" w:rsidR="00202080" w:rsidRDefault="00202080" w:rsidP="00202080"/>
    <w:p w14:paraId="17049DF0" w14:textId="2D9F06BE" w:rsidR="00202080" w:rsidRDefault="00202080" w:rsidP="00202080">
      <w:pPr>
        <w:rPr>
          <w:b/>
          <w:bCs/>
        </w:rPr>
      </w:pPr>
      <w:r w:rsidRPr="00805266">
        <w:rPr>
          <w:b/>
          <w:bCs/>
        </w:rPr>
        <w:t>Week 8</w:t>
      </w:r>
      <w:r w:rsidR="00BF1CDB" w:rsidRPr="00805266">
        <w:rPr>
          <w:b/>
          <w:bCs/>
        </w:rPr>
        <w:t xml:space="preserve">         October 5 – 11</w:t>
      </w:r>
    </w:p>
    <w:p w14:paraId="3DC6117B" w14:textId="77777777" w:rsidR="00363695" w:rsidRDefault="00363695" w:rsidP="00202080">
      <w:pPr>
        <w:rPr>
          <w:b/>
          <w:bCs/>
        </w:rPr>
      </w:pPr>
    </w:p>
    <w:p w14:paraId="0344529B" w14:textId="179116CC" w:rsidR="00363695" w:rsidRDefault="00363695" w:rsidP="00202080">
      <w:r>
        <w:rPr>
          <w:b/>
          <w:bCs/>
        </w:rPr>
        <w:t xml:space="preserve">                      </w:t>
      </w:r>
      <w:r>
        <w:t xml:space="preserve">Chapter 8 Leveraging Secondary Brand Associations to Build Brand </w:t>
      </w:r>
    </w:p>
    <w:p w14:paraId="6D1F5039" w14:textId="502D9830" w:rsidR="00363695" w:rsidRPr="00363695" w:rsidRDefault="00363695" w:rsidP="00202080">
      <w:r>
        <w:t xml:space="preserve">                      Equity</w:t>
      </w:r>
    </w:p>
    <w:p w14:paraId="399BA0AD" w14:textId="77777777" w:rsidR="00202080" w:rsidRPr="00805266" w:rsidRDefault="00202080" w:rsidP="00202080">
      <w:pPr>
        <w:rPr>
          <w:b/>
          <w:bCs/>
        </w:rPr>
      </w:pPr>
    </w:p>
    <w:p w14:paraId="6F1FD6CF" w14:textId="77777777" w:rsidR="00363695" w:rsidRDefault="00202080" w:rsidP="00BF1CDB">
      <w:pPr>
        <w:tabs>
          <w:tab w:val="left" w:pos="1480"/>
        </w:tabs>
        <w:rPr>
          <w:b/>
          <w:bCs/>
        </w:rPr>
      </w:pPr>
      <w:r w:rsidRPr="00805266">
        <w:rPr>
          <w:b/>
          <w:bCs/>
        </w:rPr>
        <w:t>Week 9</w:t>
      </w:r>
      <w:r w:rsidR="00BF1CDB" w:rsidRPr="00805266">
        <w:rPr>
          <w:b/>
          <w:bCs/>
        </w:rPr>
        <w:t xml:space="preserve">         October 12- 18 </w:t>
      </w:r>
    </w:p>
    <w:p w14:paraId="6B6E0239" w14:textId="1CB8EE99" w:rsidR="00363695" w:rsidRDefault="00363695" w:rsidP="00BF1CDB">
      <w:pPr>
        <w:tabs>
          <w:tab w:val="left" w:pos="1480"/>
        </w:tabs>
        <w:rPr>
          <w:b/>
          <w:bCs/>
        </w:rPr>
      </w:pPr>
      <w:r>
        <w:rPr>
          <w:b/>
          <w:bCs/>
        </w:rPr>
        <w:t xml:space="preserve">                     </w:t>
      </w:r>
    </w:p>
    <w:p w14:paraId="7DA6333A" w14:textId="77777777" w:rsidR="00363695" w:rsidRDefault="00363695" w:rsidP="00363695">
      <w:pPr>
        <w:spacing w:after="0" w:line="259" w:lineRule="auto"/>
        <w:ind w:left="12" w:firstLine="0"/>
      </w:pPr>
      <w:r>
        <w:rPr>
          <w:b/>
          <w:bCs/>
        </w:rPr>
        <w:t xml:space="preserve">                       </w:t>
      </w:r>
      <w:r>
        <w:t xml:space="preserve">Chapter 9 Developing a Brand Equity Measurement and  </w:t>
      </w:r>
    </w:p>
    <w:p w14:paraId="6C083B7E" w14:textId="046E0551" w:rsidR="00363695" w:rsidRDefault="00363695" w:rsidP="00363695">
      <w:pPr>
        <w:spacing w:after="0" w:line="259" w:lineRule="auto"/>
        <w:ind w:left="12" w:firstLine="0"/>
      </w:pPr>
      <w:r>
        <w:t xml:space="preserve">                        Management System  </w:t>
      </w:r>
    </w:p>
    <w:p w14:paraId="3C9FD636" w14:textId="596217C5" w:rsidR="000E104B" w:rsidRPr="00805266" w:rsidRDefault="00BF1CDB" w:rsidP="00131EE7">
      <w:pPr>
        <w:tabs>
          <w:tab w:val="left" w:pos="1480"/>
        </w:tabs>
        <w:rPr>
          <w:b/>
          <w:bCs/>
        </w:rPr>
      </w:pPr>
      <w:r w:rsidRPr="00805266">
        <w:rPr>
          <w:b/>
          <w:bCs/>
        </w:rPr>
        <w:t xml:space="preserve">   </w:t>
      </w:r>
    </w:p>
    <w:p w14:paraId="05F56342" w14:textId="77777777" w:rsidR="00202080" w:rsidRPr="00805266" w:rsidRDefault="00202080" w:rsidP="00202080">
      <w:pPr>
        <w:rPr>
          <w:b/>
          <w:bCs/>
        </w:rPr>
      </w:pPr>
    </w:p>
    <w:p w14:paraId="0174BA45" w14:textId="2A93BAC9" w:rsidR="00202080" w:rsidRDefault="00202080" w:rsidP="00202080">
      <w:pPr>
        <w:rPr>
          <w:b/>
          <w:bCs/>
        </w:rPr>
      </w:pPr>
      <w:r w:rsidRPr="00805266">
        <w:rPr>
          <w:b/>
          <w:bCs/>
        </w:rPr>
        <w:t>Week 10</w:t>
      </w:r>
      <w:r w:rsidR="00BF1CDB" w:rsidRPr="00805266">
        <w:rPr>
          <w:b/>
          <w:bCs/>
        </w:rPr>
        <w:t xml:space="preserve">       October 19-25</w:t>
      </w:r>
    </w:p>
    <w:p w14:paraId="4CB1B614" w14:textId="77777777" w:rsidR="0063663E" w:rsidRDefault="0063663E" w:rsidP="00202080">
      <w:pPr>
        <w:rPr>
          <w:b/>
          <w:bCs/>
        </w:rPr>
      </w:pPr>
    </w:p>
    <w:p w14:paraId="6F174C4B" w14:textId="1561235C" w:rsidR="0063663E" w:rsidRDefault="0063663E" w:rsidP="0063663E">
      <w:pPr>
        <w:spacing w:after="5" w:line="238" w:lineRule="auto"/>
        <w:ind w:left="12" w:firstLine="0"/>
      </w:pPr>
      <w:r>
        <w:rPr>
          <w:b/>
          <w:bCs/>
        </w:rPr>
        <w:t xml:space="preserve">                      </w:t>
      </w:r>
      <w:r>
        <w:t xml:space="preserve">Chapter 10 Measuring Sources of Brand Equity: Capturing Customer                  </w:t>
      </w:r>
    </w:p>
    <w:p w14:paraId="7E68FAB3" w14:textId="71692613" w:rsidR="0063663E" w:rsidRDefault="0063663E" w:rsidP="0063663E">
      <w:pPr>
        <w:spacing w:after="5" w:line="238" w:lineRule="auto"/>
        <w:ind w:left="12" w:firstLine="0"/>
      </w:pPr>
      <w:r>
        <w:t xml:space="preserve">                      Mindset</w:t>
      </w:r>
    </w:p>
    <w:p w14:paraId="5097E158" w14:textId="77777777" w:rsidR="00202080" w:rsidRPr="00805266" w:rsidRDefault="00202080" w:rsidP="0063663E">
      <w:pPr>
        <w:ind w:left="0" w:firstLine="0"/>
        <w:rPr>
          <w:b/>
          <w:bCs/>
        </w:rPr>
      </w:pPr>
    </w:p>
    <w:p w14:paraId="533BFED2" w14:textId="77777777" w:rsidR="000E104B" w:rsidRDefault="00202080" w:rsidP="00202080">
      <w:pPr>
        <w:rPr>
          <w:b/>
          <w:bCs/>
        </w:rPr>
      </w:pPr>
      <w:r w:rsidRPr="00805266">
        <w:rPr>
          <w:b/>
          <w:bCs/>
        </w:rPr>
        <w:t>Week 11</w:t>
      </w:r>
      <w:r w:rsidR="00BF1CDB" w:rsidRPr="00805266">
        <w:rPr>
          <w:b/>
          <w:bCs/>
        </w:rPr>
        <w:t xml:space="preserve">       October 26- November 1 </w:t>
      </w:r>
    </w:p>
    <w:p w14:paraId="0D7B21BB" w14:textId="77777777" w:rsidR="000E104B" w:rsidRDefault="000E104B" w:rsidP="00202080">
      <w:pPr>
        <w:rPr>
          <w:b/>
          <w:bCs/>
        </w:rPr>
      </w:pPr>
    </w:p>
    <w:p w14:paraId="2CFC8BD1" w14:textId="44A49608" w:rsidR="000E104B" w:rsidRDefault="000E104B" w:rsidP="00131EE7">
      <w:r>
        <w:rPr>
          <w:b/>
          <w:bCs/>
        </w:rPr>
        <w:t xml:space="preserve">                     </w:t>
      </w:r>
      <w:r>
        <w:t>Chapter 11 Measuring Outcomes of Brand Equity</w:t>
      </w:r>
    </w:p>
    <w:p w14:paraId="1A33CF47" w14:textId="6F8CA777" w:rsidR="00202080" w:rsidRPr="00805266" w:rsidRDefault="00202080" w:rsidP="00202080">
      <w:pPr>
        <w:rPr>
          <w:b/>
          <w:bCs/>
        </w:rPr>
      </w:pPr>
    </w:p>
    <w:p w14:paraId="07FE2870" w14:textId="77777777" w:rsidR="00202080" w:rsidRPr="00805266" w:rsidRDefault="00202080" w:rsidP="00202080">
      <w:pPr>
        <w:rPr>
          <w:b/>
          <w:bCs/>
        </w:rPr>
      </w:pPr>
    </w:p>
    <w:p w14:paraId="1671DA81" w14:textId="72598CF1" w:rsidR="00202080" w:rsidRPr="00805266" w:rsidRDefault="00202080" w:rsidP="00202080">
      <w:pPr>
        <w:rPr>
          <w:b/>
          <w:bCs/>
        </w:rPr>
      </w:pPr>
      <w:r w:rsidRPr="00805266">
        <w:rPr>
          <w:b/>
          <w:bCs/>
        </w:rPr>
        <w:t xml:space="preserve">Week 12 </w:t>
      </w:r>
      <w:r w:rsidR="00BF1CDB" w:rsidRPr="00805266">
        <w:rPr>
          <w:b/>
          <w:bCs/>
        </w:rPr>
        <w:t xml:space="preserve">      November 2- 8</w:t>
      </w:r>
    </w:p>
    <w:p w14:paraId="0E361CC7" w14:textId="4793EFBD" w:rsidR="00202080" w:rsidRDefault="005B2344" w:rsidP="00202080">
      <w:pPr>
        <w:rPr>
          <w:b/>
          <w:bCs/>
        </w:rPr>
      </w:pPr>
      <w:r>
        <w:rPr>
          <w:b/>
          <w:bCs/>
        </w:rPr>
        <w:t xml:space="preserve">                      </w:t>
      </w:r>
    </w:p>
    <w:p w14:paraId="52AC525C" w14:textId="181A9381" w:rsidR="005B2344" w:rsidRDefault="005B2344" w:rsidP="00202080">
      <w:pPr>
        <w:rPr>
          <w:b/>
          <w:bCs/>
        </w:rPr>
      </w:pPr>
      <w:r>
        <w:rPr>
          <w:b/>
          <w:bCs/>
        </w:rPr>
        <w:t xml:space="preserve">                     </w:t>
      </w:r>
      <w:r>
        <w:t xml:space="preserve">Chapter 12 Designing and Implementing Brand Architecture Strategies  </w:t>
      </w:r>
    </w:p>
    <w:p w14:paraId="152288B9" w14:textId="7E4C4FFB" w:rsidR="005B2344" w:rsidRPr="00805266" w:rsidRDefault="005B2344" w:rsidP="00202080">
      <w:pPr>
        <w:rPr>
          <w:b/>
          <w:bCs/>
        </w:rPr>
      </w:pPr>
      <w:r>
        <w:rPr>
          <w:b/>
          <w:bCs/>
        </w:rPr>
        <w:t xml:space="preserve">                    </w:t>
      </w:r>
    </w:p>
    <w:p w14:paraId="77E82349" w14:textId="77777777" w:rsidR="005B2344" w:rsidRDefault="00202080" w:rsidP="005B2344">
      <w:pPr>
        <w:spacing w:after="2" w:line="259" w:lineRule="auto"/>
        <w:ind w:left="12" w:firstLine="0"/>
      </w:pPr>
      <w:r w:rsidRPr="00805266">
        <w:rPr>
          <w:b/>
          <w:bCs/>
        </w:rPr>
        <w:t>Week 13</w:t>
      </w:r>
      <w:r w:rsidR="00BF1CDB" w:rsidRPr="00805266">
        <w:rPr>
          <w:b/>
          <w:bCs/>
        </w:rPr>
        <w:t xml:space="preserve">       November 9- 15</w:t>
      </w:r>
      <w:r w:rsidR="005B2344" w:rsidRPr="005B2344">
        <w:t xml:space="preserve"> </w:t>
      </w:r>
    </w:p>
    <w:p w14:paraId="211CFDFE" w14:textId="77777777" w:rsidR="005B2344" w:rsidRDefault="005B2344" w:rsidP="005B2344">
      <w:pPr>
        <w:spacing w:after="2" w:line="259" w:lineRule="auto"/>
        <w:ind w:left="12" w:firstLine="0"/>
      </w:pPr>
    </w:p>
    <w:p w14:paraId="54679C1D" w14:textId="0CCE54C7" w:rsidR="005B2344" w:rsidRPr="005B2344" w:rsidRDefault="005B2344" w:rsidP="005B2344">
      <w:pPr>
        <w:spacing w:after="2" w:line="259" w:lineRule="auto"/>
        <w:ind w:left="12" w:firstLine="0"/>
      </w:pPr>
      <w:r>
        <w:t xml:space="preserve">                     Chapter 14 Managing Brands Over Time  </w:t>
      </w:r>
      <w:r>
        <w:rPr>
          <w:b/>
          <w:bCs/>
        </w:rPr>
        <w:t xml:space="preserve">                   </w:t>
      </w:r>
    </w:p>
    <w:p w14:paraId="1C7CBEE1" w14:textId="629714C8" w:rsidR="00202080" w:rsidRPr="00805266" w:rsidRDefault="005B2344" w:rsidP="005B2344">
      <w:pPr>
        <w:rPr>
          <w:b/>
          <w:bCs/>
        </w:rPr>
      </w:pPr>
      <w:r>
        <w:rPr>
          <w:b/>
          <w:bCs/>
        </w:rPr>
        <w:t xml:space="preserve">                    </w:t>
      </w:r>
    </w:p>
    <w:p w14:paraId="52561328" w14:textId="5EA58873" w:rsidR="00202080" w:rsidRDefault="00202080" w:rsidP="0070551C">
      <w:pPr>
        <w:rPr>
          <w:b/>
          <w:bCs/>
        </w:rPr>
      </w:pPr>
      <w:r w:rsidRPr="00805266">
        <w:rPr>
          <w:b/>
          <w:bCs/>
        </w:rPr>
        <w:t>Week 14</w:t>
      </w:r>
      <w:r w:rsidR="00BF1CDB" w:rsidRPr="00805266">
        <w:rPr>
          <w:b/>
          <w:bCs/>
        </w:rPr>
        <w:t xml:space="preserve">       November 16- 22</w:t>
      </w:r>
      <w:r w:rsidR="005B2344">
        <w:rPr>
          <w:b/>
          <w:bCs/>
        </w:rPr>
        <w:t xml:space="preserve">  </w:t>
      </w:r>
    </w:p>
    <w:p w14:paraId="6D447D64" w14:textId="31F6031A" w:rsidR="005B2344" w:rsidRDefault="005B2344" w:rsidP="0070551C">
      <w:pPr>
        <w:rPr>
          <w:b/>
          <w:bCs/>
        </w:rPr>
      </w:pPr>
      <w:r>
        <w:rPr>
          <w:b/>
          <w:bCs/>
        </w:rPr>
        <w:t xml:space="preserve">  </w:t>
      </w:r>
    </w:p>
    <w:p w14:paraId="2B217C60" w14:textId="60F7E769" w:rsidR="005B2344" w:rsidRDefault="005B2344" w:rsidP="005B2344">
      <w:pPr>
        <w:spacing w:after="0" w:line="259" w:lineRule="auto"/>
        <w:ind w:left="12" w:firstLine="0"/>
      </w:pPr>
      <w:r>
        <w:rPr>
          <w:b/>
          <w:bCs/>
        </w:rPr>
        <w:t xml:space="preserve">                    </w:t>
      </w:r>
      <w:r>
        <w:t xml:space="preserve">Chapter 15 Managing Brands Over Geographic Boundaries and Market </w:t>
      </w:r>
    </w:p>
    <w:p w14:paraId="371C82AD" w14:textId="55BF91F3" w:rsidR="005B2344" w:rsidRPr="005B2344" w:rsidRDefault="005B2344" w:rsidP="005B2344">
      <w:pPr>
        <w:spacing w:after="0" w:line="259" w:lineRule="auto"/>
        <w:ind w:left="12" w:firstLine="0"/>
      </w:pPr>
      <w:r>
        <w:t xml:space="preserve">                     Segments</w:t>
      </w:r>
      <w:r>
        <w:rPr>
          <w:b/>
          <w:bCs/>
        </w:rPr>
        <w:t xml:space="preserve">        </w:t>
      </w:r>
    </w:p>
    <w:p w14:paraId="0ACD640D" w14:textId="77777777" w:rsidR="005B2344" w:rsidRPr="00805266" w:rsidRDefault="005B2344" w:rsidP="0070551C">
      <w:pPr>
        <w:rPr>
          <w:b/>
          <w:bCs/>
        </w:rPr>
      </w:pPr>
    </w:p>
    <w:p w14:paraId="1E14F4DD" w14:textId="41E2C70F" w:rsidR="00202080" w:rsidRPr="00805266" w:rsidRDefault="00202080" w:rsidP="00202080">
      <w:pPr>
        <w:rPr>
          <w:b/>
          <w:bCs/>
        </w:rPr>
      </w:pPr>
      <w:r w:rsidRPr="00805266">
        <w:rPr>
          <w:b/>
          <w:bCs/>
        </w:rPr>
        <w:t>Week 15</w:t>
      </w:r>
      <w:r w:rsidR="00BF1CDB" w:rsidRPr="00805266">
        <w:rPr>
          <w:b/>
          <w:bCs/>
        </w:rPr>
        <w:t xml:space="preserve">   </w:t>
      </w:r>
      <w:r w:rsidR="0063663E">
        <w:rPr>
          <w:b/>
          <w:bCs/>
        </w:rPr>
        <w:t xml:space="preserve">   </w:t>
      </w:r>
      <w:r w:rsidR="00BF1CDB" w:rsidRPr="00805266">
        <w:rPr>
          <w:b/>
          <w:bCs/>
        </w:rPr>
        <w:t xml:space="preserve"> November 23- 29</w:t>
      </w:r>
    </w:p>
    <w:p w14:paraId="238839F5" w14:textId="0B3AC95F" w:rsidR="00BF1CDB" w:rsidRDefault="00BF1CDB" w:rsidP="00202080">
      <w:r>
        <w:t xml:space="preserve">              </w:t>
      </w:r>
    </w:p>
    <w:p w14:paraId="1FE31807" w14:textId="1908CE40" w:rsidR="00BF1CDB" w:rsidRDefault="00BF1CDB" w:rsidP="00202080">
      <w:r>
        <w:t xml:space="preserve">                   Thanksgiving Holiday</w:t>
      </w:r>
    </w:p>
    <w:p w14:paraId="1C00C873" w14:textId="77777777" w:rsidR="00BF1CDB" w:rsidRDefault="00BF1CDB" w:rsidP="00202080"/>
    <w:p w14:paraId="32A39406" w14:textId="5BAA4587" w:rsidR="00BF1CDB" w:rsidRPr="00805266" w:rsidRDefault="00BF1CDB" w:rsidP="00202080">
      <w:pPr>
        <w:rPr>
          <w:b/>
          <w:bCs/>
        </w:rPr>
      </w:pPr>
      <w:r w:rsidRPr="00805266">
        <w:rPr>
          <w:b/>
          <w:bCs/>
        </w:rPr>
        <w:t>Week 16     November 30 – December 6</w:t>
      </w:r>
    </w:p>
    <w:p w14:paraId="74076D0A" w14:textId="5BEF0FC4" w:rsidR="00BF1CDB" w:rsidRDefault="00BF1CDB" w:rsidP="00202080">
      <w:r>
        <w:t xml:space="preserve"> </w:t>
      </w:r>
    </w:p>
    <w:p w14:paraId="204CBDDF" w14:textId="56407400" w:rsidR="00BF1CDB" w:rsidRDefault="00BF1CDB" w:rsidP="00202080">
      <w:r>
        <w:t xml:space="preserve">                   </w:t>
      </w:r>
      <w:r w:rsidRPr="00805266">
        <w:rPr>
          <w:highlight w:val="yellow"/>
        </w:rPr>
        <w:t>Fina</w:t>
      </w:r>
      <w:r w:rsidR="00805266" w:rsidRPr="00805266">
        <w:rPr>
          <w:highlight w:val="yellow"/>
        </w:rPr>
        <w:t>l Project Presentation</w:t>
      </w:r>
    </w:p>
    <w:p w14:paraId="0A45F439" w14:textId="77777777" w:rsidR="00BF1CDB" w:rsidRDefault="00BF1CDB" w:rsidP="00202080"/>
    <w:p w14:paraId="5C4668C7" w14:textId="77777777" w:rsidR="00BF1CDB" w:rsidRDefault="00BF1CDB" w:rsidP="00202080"/>
    <w:p w14:paraId="5763346A" w14:textId="78207117" w:rsidR="00BF1CDB" w:rsidRPr="00805266" w:rsidRDefault="00BF1CDB" w:rsidP="00202080">
      <w:pPr>
        <w:rPr>
          <w:b/>
          <w:bCs/>
        </w:rPr>
      </w:pPr>
      <w:r w:rsidRPr="00805266">
        <w:rPr>
          <w:b/>
          <w:bCs/>
        </w:rPr>
        <w:t>Week 17     December 7- 13</w:t>
      </w:r>
    </w:p>
    <w:p w14:paraId="06AA68B6" w14:textId="76B38040" w:rsidR="00202080" w:rsidRPr="00202080" w:rsidRDefault="00202080" w:rsidP="00202080">
      <w:r>
        <w:t xml:space="preserve">                      </w:t>
      </w:r>
    </w:p>
    <w:tbl>
      <w:tblPr>
        <w:tblStyle w:val="TableGrid"/>
        <w:tblW w:w="7898" w:type="dxa"/>
        <w:tblInd w:w="1442" w:type="dxa"/>
        <w:tblCellMar>
          <w:top w:w="84" w:type="dxa"/>
        </w:tblCellMar>
        <w:tblLook w:val="04A0" w:firstRow="1" w:lastRow="0" w:firstColumn="1" w:lastColumn="0" w:noHBand="0" w:noVBand="1"/>
      </w:tblPr>
      <w:tblGrid>
        <w:gridCol w:w="1249"/>
        <w:gridCol w:w="1439"/>
        <w:gridCol w:w="2605"/>
        <w:gridCol w:w="2605"/>
      </w:tblGrid>
      <w:tr w:rsidR="00805266" w14:paraId="59AB322A" w14:textId="413DC499" w:rsidTr="00805266">
        <w:trPr>
          <w:trHeight w:val="338"/>
        </w:trPr>
        <w:tc>
          <w:tcPr>
            <w:tcW w:w="2688" w:type="dxa"/>
            <w:gridSpan w:val="2"/>
            <w:tcBorders>
              <w:top w:val="nil"/>
              <w:left w:val="nil"/>
              <w:bottom w:val="nil"/>
              <w:right w:val="nil"/>
            </w:tcBorders>
            <w:shd w:val="clear" w:color="auto" w:fill="FFFF00"/>
          </w:tcPr>
          <w:p w14:paraId="306CD16E" w14:textId="403D25B8" w:rsidR="00805266" w:rsidRDefault="00805266" w:rsidP="00805266">
            <w:pPr>
              <w:spacing w:after="0" w:line="259" w:lineRule="auto"/>
              <w:jc w:val="both"/>
            </w:pPr>
          </w:p>
        </w:tc>
        <w:tc>
          <w:tcPr>
            <w:tcW w:w="2605" w:type="dxa"/>
            <w:tcBorders>
              <w:top w:val="nil"/>
              <w:left w:val="nil"/>
              <w:bottom w:val="nil"/>
              <w:right w:val="nil"/>
            </w:tcBorders>
            <w:shd w:val="clear" w:color="auto" w:fill="FFFF00"/>
          </w:tcPr>
          <w:p w14:paraId="7844B2F1" w14:textId="77777777" w:rsidR="00805266" w:rsidRDefault="00805266">
            <w:pPr>
              <w:spacing w:after="0" w:line="259" w:lineRule="auto"/>
              <w:ind w:left="7" w:firstLine="0"/>
              <w:jc w:val="both"/>
            </w:pPr>
          </w:p>
        </w:tc>
        <w:tc>
          <w:tcPr>
            <w:tcW w:w="2605" w:type="dxa"/>
            <w:tcBorders>
              <w:top w:val="nil"/>
              <w:left w:val="nil"/>
              <w:bottom w:val="nil"/>
              <w:right w:val="nil"/>
            </w:tcBorders>
            <w:shd w:val="clear" w:color="auto" w:fill="FFFF00"/>
          </w:tcPr>
          <w:p w14:paraId="79ABE7F0" w14:textId="7364ACC3" w:rsidR="00805266" w:rsidRDefault="00805266">
            <w:pPr>
              <w:spacing w:after="0" w:line="259" w:lineRule="auto"/>
              <w:ind w:left="7" w:firstLine="0"/>
              <w:jc w:val="both"/>
            </w:pPr>
          </w:p>
        </w:tc>
      </w:tr>
      <w:tr w:rsidR="00805266" w14:paraId="317F2497" w14:textId="52EDD188" w:rsidTr="00805266">
        <w:trPr>
          <w:trHeight w:val="499"/>
        </w:trPr>
        <w:tc>
          <w:tcPr>
            <w:tcW w:w="1249" w:type="dxa"/>
            <w:tcBorders>
              <w:top w:val="nil"/>
              <w:left w:val="nil"/>
              <w:bottom w:val="nil"/>
              <w:right w:val="nil"/>
            </w:tcBorders>
            <w:shd w:val="clear" w:color="auto" w:fill="FFFF00"/>
            <w:vAlign w:val="center"/>
          </w:tcPr>
          <w:p w14:paraId="17B060DC" w14:textId="77777777" w:rsidR="00805266" w:rsidRDefault="00805266">
            <w:pPr>
              <w:spacing w:after="0" w:line="259" w:lineRule="auto"/>
              <w:ind w:left="34" w:firstLine="0"/>
              <w:jc w:val="both"/>
            </w:pPr>
            <w:r>
              <w:rPr>
                <w:noProof/>
              </w:rPr>
              <w:drawing>
                <wp:anchor distT="0" distB="0" distL="114300" distR="114300" simplePos="0" relativeHeight="251663360" behindDoc="1" locked="0" layoutInCell="1" allowOverlap="0" wp14:anchorId="067678ED" wp14:editId="0A09CF94">
                  <wp:simplePos x="0" y="0"/>
                  <wp:positionH relativeFrom="column">
                    <wp:posOffset>0</wp:posOffset>
                  </wp:positionH>
                  <wp:positionV relativeFrom="paragraph">
                    <wp:posOffset>-32304</wp:posOffset>
                  </wp:positionV>
                  <wp:extent cx="798576" cy="190499"/>
                  <wp:effectExtent l="0" t="0" r="0" b="0"/>
                  <wp:wrapNone/>
                  <wp:docPr id="1349" name="Picture 1349"/>
                  <wp:cNvGraphicFramePr/>
                  <a:graphic xmlns:a="http://schemas.openxmlformats.org/drawingml/2006/main">
                    <a:graphicData uri="http://schemas.openxmlformats.org/drawingml/2006/picture">
                      <pic:pic xmlns:pic="http://schemas.openxmlformats.org/drawingml/2006/picture">
                        <pic:nvPicPr>
                          <pic:cNvPr id="1349" name="Picture 1349"/>
                          <pic:cNvPicPr/>
                        </pic:nvPicPr>
                        <pic:blipFill>
                          <a:blip r:embed="rId44"/>
                          <a:stretch>
                            <a:fillRect/>
                          </a:stretch>
                        </pic:blipFill>
                        <pic:spPr>
                          <a:xfrm>
                            <a:off x="0" y="0"/>
                            <a:ext cx="798576" cy="190499"/>
                          </a:xfrm>
                          <a:prstGeom prst="rect">
                            <a:avLst/>
                          </a:prstGeom>
                        </pic:spPr>
                      </pic:pic>
                    </a:graphicData>
                  </a:graphic>
                </wp:anchor>
              </w:drawing>
            </w:r>
            <w:r>
              <w:t>Final Exam</w:t>
            </w:r>
          </w:p>
        </w:tc>
        <w:tc>
          <w:tcPr>
            <w:tcW w:w="1439" w:type="dxa"/>
            <w:tcBorders>
              <w:top w:val="nil"/>
              <w:left w:val="nil"/>
              <w:bottom w:val="nil"/>
              <w:right w:val="nil"/>
            </w:tcBorders>
            <w:vAlign w:val="center"/>
          </w:tcPr>
          <w:p w14:paraId="6480851A" w14:textId="77777777" w:rsidR="00805266" w:rsidRDefault="00805266">
            <w:pPr>
              <w:spacing w:after="0" w:line="259" w:lineRule="auto"/>
              <w:ind w:left="-22" w:firstLine="0"/>
            </w:pPr>
            <w:r>
              <w:t xml:space="preserve">   </w:t>
            </w:r>
          </w:p>
        </w:tc>
        <w:tc>
          <w:tcPr>
            <w:tcW w:w="2605" w:type="dxa"/>
            <w:tcBorders>
              <w:top w:val="nil"/>
              <w:left w:val="nil"/>
              <w:bottom w:val="nil"/>
              <w:right w:val="nil"/>
            </w:tcBorders>
          </w:tcPr>
          <w:p w14:paraId="37F41C85" w14:textId="77777777" w:rsidR="00805266" w:rsidRDefault="00805266">
            <w:pPr>
              <w:spacing w:after="0" w:line="259" w:lineRule="auto"/>
              <w:ind w:left="-22" w:firstLine="0"/>
            </w:pPr>
          </w:p>
        </w:tc>
        <w:tc>
          <w:tcPr>
            <w:tcW w:w="2605" w:type="dxa"/>
            <w:tcBorders>
              <w:top w:val="nil"/>
              <w:left w:val="nil"/>
              <w:bottom w:val="nil"/>
              <w:right w:val="nil"/>
            </w:tcBorders>
          </w:tcPr>
          <w:p w14:paraId="088C2540" w14:textId="7E91BC5C" w:rsidR="00805266" w:rsidRDefault="00805266">
            <w:pPr>
              <w:spacing w:after="0" w:line="259" w:lineRule="auto"/>
              <w:ind w:left="-22" w:firstLine="0"/>
            </w:pPr>
          </w:p>
        </w:tc>
      </w:tr>
    </w:tbl>
    <w:p w14:paraId="75AB8F24" w14:textId="77777777" w:rsidR="00704EE7" w:rsidRDefault="00000000">
      <w:pPr>
        <w:spacing w:after="0" w:line="259" w:lineRule="auto"/>
        <w:ind w:left="14" w:firstLine="0"/>
      </w:pPr>
      <w:r>
        <w:t xml:space="preserve">  </w:t>
      </w:r>
    </w:p>
    <w:p w14:paraId="519F538F" w14:textId="77777777" w:rsidR="00704EE7" w:rsidRDefault="00000000">
      <w:pPr>
        <w:spacing w:after="53" w:line="259" w:lineRule="auto"/>
        <w:ind w:firstLine="0"/>
      </w:pPr>
      <w:r>
        <w:t xml:space="preserve">  </w:t>
      </w:r>
    </w:p>
    <w:p w14:paraId="68557BF9" w14:textId="77777777" w:rsidR="00704EE7" w:rsidRDefault="00000000">
      <w:pPr>
        <w:pStyle w:val="Heading1"/>
        <w:spacing w:after="9"/>
        <w:ind w:left="0" w:firstLine="0"/>
      </w:pPr>
      <w:r>
        <w:rPr>
          <w:b/>
          <w:sz w:val="28"/>
        </w:rPr>
        <w:t>Deviation</w:t>
      </w:r>
      <w:r>
        <w:rPr>
          <w:b/>
          <w:color w:val="000000"/>
          <w:sz w:val="28"/>
        </w:rPr>
        <w:t xml:space="preserve"> </w:t>
      </w:r>
      <w:r>
        <w:t xml:space="preserve"> </w:t>
      </w:r>
    </w:p>
    <w:p w14:paraId="3281F64B" w14:textId="77777777" w:rsidR="00704EE7" w:rsidRDefault="00000000">
      <w:pPr>
        <w:spacing w:after="48" w:line="235" w:lineRule="auto"/>
        <w:ind w:left="-5" w:right="276"/>
        <w:jc w:val="both"/>
      </w:pPr>
      <w:r>
        <w:t xml:space="preserve">The instructor reserves the right to make changes to this course schedule. It is the student’s responsibility to make note of these changes as announced in class or to be aware of these changes as they are posted in the learning management system.  </w:t>
      </w:r>
      <w:r>
        <w:rPr>
          <w:b/>
          <w:color w:val="2F5496"/>
          <w:sz w:val="28"/>
        </w:rPr>
        <w:t>Other Course Policies</w:t>
      </w:r>
      <w:r>
        <w:rPr>
          <w:b/>
          <w:sz w:val="28"/>
        </w:rPr>
        <w:t xml:space="preserve"> </w:t>
      </w:r>
      <w:r>
        <w:rPr>
          <w:color w:val="2F5496"/>
          <w:sz w:val="26"/>
        </w:rPr>
        <w:t xml:space="preserve"> </w:t>
      </w:r>
    </w:p>
    <w:p w14:paraId="3ED2783C" w14:textId="77777777" w:rsidR="00704EE7" w:rsidRDefault="00000000">
      <w:pPr>
        <w:pStyle w:val="Heading2"/>
        <w:ind w:left="9"/>
      </w:pPr>
      <w:r>
        <w:t xml:space="preserve">Netiquette  </w:t>
      </w:r>
    </w:p>
    <w:p w14:paraId="2B5B593C" w14:textId="77777777" w:rsidR="00704EE7" w:rsidRDefault="00000000">
      <w:pPr>
        <w:ind w:left="5" w:right="14"/>
      </w:pPr>
      <w:r>
        <w:t xml:space="preserve">Students are expected to be respectful of peers’ opinions expressed in the discussion postings. Written text can easily be misinterpreted, so if you feel particularly strong about a point, it may be best to write it out first as a draft and then review it before posting it. Also remember to read your messages aloud for clarity before hitting the send/submit button and to avoid the excessive use of exclamation points.  </w:t>
      </w:r>
    </w:p>
    <w:p w14:paraId="6A7B188E" w14:textId="77777777" w:rsidR="00704EE7" w:rsidRDefault="00000000">
      <w:pPr>
        <w:pStyle w:val="Heading2"/>
        <w:ind w:left="9"/>
      </w:pPr>
      <w:r>
        <w:lastRenderedPageBreak/>
        <w:t xml:space="preserve">Email Requirement  </w:t>
      </w:r>
    </w:p>
    <w:p w14:paraId="0F69DD8D" w14:textId="77777777" w:rsidR="00704EE7" w:rsidRDefault="00000000">
      <w:pPr>
        <w:ind w:left="5" w:right="14"/>
      </w:pPr>
      <w:r>
        <w:t xml:space="preserve">Students are required to utilize the UNT email account assigned to them by the University. It is the student’s responsibility to activate the account and keep it current. Communication and appointment setting with students will occur via the UNT email system. I strongly advise checking your UNT email daily.  </w:t>
      </w:r>
    </w:p>
    <w:p w14:paraId="6B651527" w14:textId="77777777" w:rsidR="00704EE7" w:rsidRDefault="00000000">
      <w:pPr>
        <w:pStyle w:val="Heading2"/>
        <w:ind w:left="9"/>
      </w:pPr>
      <w:r>
        <w:t xml:space="preserve">Incomplete Grade  </w:t>
      </w:r>
    </w:p>
    <w:p w14:paraId="1FE97C72" w14:textId="77777777" w:rsidR="00704EE7" w:rsidRDefault="00000000">
      <w:pPr>
        <w:ind w:left="5" w:right="14"/>
      </w:pPr>
      <w:r>
        <w:t xml:space="preserve">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The student must arrange with the instructor to finish the course </w:t>
      </w:r>
      <w:proofErr w:type="gramStart"/>
      <w:r>
        <w:t>at a later date</w:t>
      </w:r>
      <w:proofErr w:type="gramEnd"/>
      <w:r>
        <w:t xml:space="preserve"> by completing specific requirements. These requirements must be listed on a Request for Grade of Incomplete form signed by the instructor, student, and department chair; </w:t>
      </w:r>
      <w:proofErr w:type="gramStart"/>
      <w:r>
        <w:t>and also</w:t>
      </w:r>
      <w:proofErr w:type="gramEnd"/>
      <w:r>
        <w:t xml:space="preserve"> entered on the grade roster by the instructor. Grades of "I" assigned to an undergraduate course at the end of the Fall 2007 semester and later, will default to "F" unless the instructor has designated a different automatic grade.  </w:t>
      </w:r>
    </w:p>
    <w:p w14:paraId="5B57DDE1" w14:textId="77777777" w:rsidR="00704EE7" w:rsidRDefault="00000000">
      <w:pPr>
        <w:spacing w:after="43"/>
        <w:ind w:left="5" w:right="14"/>
      </w:pPr>
      <w:r>
        <w:t xml:space="preserve">A student may remove a grade of “I” within one year by completing the stipulated work. After completion of the stipulated work the instructor of record records the final grade on a UNT Grade Change Form and obtains the department chair’s signature. The instructor’s academic dean completes processing with the Registrar’s Office, where the grade point average is adjusted accordingly. For undergraduate courses taken Fall 2007 or later, if a student does not complete the stipulated work within the time specified, the grade will default to F unless the instructor has designated a different automatic grade. The GPA is adjusted accordingly, and the student will be subject to academic penalty should any exist.  </w:t>
      </w:r>
    </w:p>
    <w:p w14:paraId="54E7F0FB" w14:textId="77777777" w:rsidR="00704EE7" w:rsidRDefault="00000000">
      <w:pPr>
        <w:spacing w:after="0" w:line="259" w:lineRule="auto"/>
        <w:ind w:firstLine="0"/>
      </w:pPr>
      <w:r>
        <w:rPr>
          <w:sz w:val="28"/>
        </w:rPr>
        <w:t xml:space="preserve"> </w:t>
      </w:r>
      <w:r>
        <w:t xml:space="preserve"> </w:t>
      </w:r>
    </w:p>
    <w:p w14:paraId="6114AAC4" w14:textId="77777777" w:rsidR="00704EE7" w:rsidRDefault="00000000">
      <w:pPr>
        <w:spacing w:after="77" w:line="259" w:lineRule="auto"/>
        <w:ind w:firstLine="0"/>
        <w:jc w:val="both"/>
      </w:pPr>
      <w:r>
        <w:rPr>
          <w:sz w:val="28"/>
        </w:rPr>
        <w:t xml:space="preserve"> </w:t>
      </w:r>
      <w:r>
        <w:t xml:space="preserve"> </w:t>
      </w:r>
    </w:p>
    <w:p w14:paraId="70E81C62" w14:textId="77777777" w:rsidR="00704EE7" w:rsidRDefault="00000000">
      <w:pPr>
        <w:spacing w:after="0" w:line="259" w:lineRule="auto"/>
        <w:ind w:firstLine="0"/>
        <w:jc w:val="both"/>
      </w:pPr>
      <w:r>
        <w:rPr>
          <w:sz w:val="28"/>
        </w:rPr>
        <w:t xml:space="preserve"> </w:t>
      </w:r>
      <w:r>
        <w:t xml:space="preserve"> </w:t>
      </w:r>
    </w:p>
    <w:p w14:paraId="1395CD1F" w14:textId="77777777" w:rsidR="00704EE7" w:rsidRDefault="00000000">
      <w:pPr>
        <w:spacing w:after="0" w:line="259" w:lineRule="auto"/>
        <w:ind w:firstLine="0"/>
        <w:jc w:val="both"/>
      </w:pPr>
      <w:r>
        <w:rPr>
          <w:sz w:val="17"/>
        </w:rPr>
        <w:t xml:space="preserve"> </w:t>
      </w:r>
      <w:r>
        <w:t xml:space="preserve"> </w:t>
      </w:r>
    </w:p>
    <w:sectPr w:rsidR="00704EE7">
      <w:footerReference w:type="even" r:id="rId45"/>
      <w:footerReference w:type="default" r:id="rId46"/>
      <w:footerReference w:type="first" r:id="rId47"/>
      <w:pgSz w:w="12240" w:h="15840"/>
      <w:pgMar w:top="1537" w:right="1470" w:bottom="1483" w:left="1430" w:header="72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B03B4" w14:textId="77777777" w:rsidR="006B3945" w:rsidRDefault="006B3945">
      <w:pPr>
        <w:spacing w:after="0" w:line="240" w:lineRule="auto"/>
      </w:pPr>
      <w:r>
        <w:separator/>
      </w:r>
    </w:p>
  </w:endnote>
  <w:endnote w:type="continuationSeparator" w:id="0">
    <w:p w14:paraId="5DAB89FF" w14:textId="77777777" w:rsidR="006B3945" w:rsidRDefault="006B3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F748" w14:textId="77777777" w:rsidR="00704EE7" w:rsidRDefault="00000000">
    <w:pPr>
      <w:tabs>
        <w:tab w:val="right" w:pos="9340"/>
      </w:tabs>
      <w:spacing w:after="0" w:line="259" w:lineRule="auto"/>
      <w:ind w:left="0" w:right="-1" w:firstLine="0"/>
    </w:pPr>
    <w:r>
      <w:rPr>
        <w:sz w:val="20"/>
      </w:rPr>
      <w:t xml:space="preserve">  </w:t>
    </w:r>
    <w:r>
      <w:rPr>
        <w:sz w:val="20"/>
      </w:rPr>
      <w:tab/>
    </w:r>
    <w:r>
      <w:rPr>
        <w:rFonts w:ascii="Times New Roman" w:eastAsia="Times New Roman" w:hAnsi="Times New Roman" w:cs="Times New Roman"/>
      </w:rPr>
      <w:t xml:space="preserve">University of North Texas |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6E83" w14:textId="77777777" w:rsidR="00704EE7" w:rsidRDefault="00000000">
    <w:pPr>
      <w:tabs>
        <w:tab w:val="right" w:pos="9340"/>
      </w:tabs>
      <w:spacing w:after="0" w:line="259" w:lineRule="auto"/>
      <w:ind w:left="0" w:right="-1" w:firstLine="0"/>
    </w:pPr>
    <w:r>
      <w:rPr>
        <w:sz w:val="20"/>
      </w:rPr>
      <w:t xml:space="preserve">  </w:t>
    </w:r>
    <w:r>
      <w:rPr>
        <w:sz w:val="20"/>
      </w:rPr>
      <w:tab/>
    </w:r>
    <w:r>
      <w:rPr>
        <w:rFonts w:ascii="Times New Roman" w:eastAsia="Times New Roman" w:hAnsi="Times New Roman" w:cs="Times New Roman"/>
      </w:rPr>
      <w:t xml:space="preserve">University of North Texas |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2BF6" w14:textId="77777777" w:rsidR="00704EE7" w:rsidRDefault="00000000">
    <w:pPr>
      <w:tabs>
        <w:tab w:val="right" w:pos="9340"/>
      </w:tabs>
      <w:spacing w:after="0" w:line="259" w:lineRule="auto"/>
      <w:ind w:left="0" w:right="-1" w:firstLine="0"/>
    </w:pPr>
    <w:r>
      <w:rPr>
        <w:sz w:val="20"/>
      </w:rPr>
      <w:t xml:space="preserve">  </w:t>
    </w:r>
    <w:r>
      <w:rPr>
        <w:sz w:val="20"/>
      </w:rPr>
      <w:tab/>
    </w:r>
    <w:r>
      <w:rPr>
        <w:rFonts w:ascii="Times New Roman" w:eastAsia="Times New Roman" w:hAnsi="Times New Roman" w:cs="Times New Roman"/>
      </w:rPr>
      <w:t xml:space="preserve">University of North Texas |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0519F" w14:textId="77777777" w:rsidR="006B3945" w:rsidRDefault="006B3945">
      <w:pPr>
        <w:spacing w:after="0" w:line="240" w:lineRule="auto"/>
      </w:pPr>
      <w:r>
        <w:separator/>
      </w:r>
    </w:p>
  </w:footnote>
  <w:footnote w:type="continuationSeparator" w:id="0">
    <w:p w14:paraId="33B5B707" w14:textId="77777777" w:rsidR="006B3945" w:rsidRDefault="006B3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1B"/>
    <w:multiLevelType w:val="hybridMultilevel"/>
    <w:tmpl w:val="DB807924"/>
    <w:lvl w:ilvl="0" w:tplc="DC309D9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FA466E">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0E30FA">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804E3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547F48">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5C90B4">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8E6A86">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360468">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90FDF6">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797A49"/>
    <w:multiLevelType w:val="hybridMultilevel"/>
    <w:tmpl w:val="08D4EBEE"/>
    <w:lvl w:ilvl="0" w:tplc="9548820E">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52B28E">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0C1074">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00A73C">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889508">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4CD8A0">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B8BC46">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4E7C14">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166BE6">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7C65EE"/>
    <w:multiLevelType w:val="hybridMultilevel"/>
    <w:tmpl w:val="6916E6DE"/>
    <w:lvl w:ilvl="0" w:tplc="5548FB72">
      <w:start w:val="1"/>
      <w:numFmt w:val="decimal"/>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4E0586">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F8BF3A">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462413C">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CCE5BC">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020680">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1A9E90">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2C1186">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E0B476">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535BBB"/>
    <w:multiLevelType w:val="hybridMultilevel"/>
    <w:tmpl w:val="B4466BE2"/>
    <w:lvl w:ilvl="0" w:tplc="198C83A0">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E2457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9618D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1EDA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D4085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42CBA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ECBB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B609C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D6321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0E5108"/>
    <w:multiLevelType w:val="hybridMultilevel"/>
    <w:tmpl w:val="D7E4FE24"/>
    <w:lvl w:ilvl="0" w:tplc="48DA38A2">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409D76">
      <w:start w:val="1"/>
      <w:numFmt w:val="lowerLetter"/>
      <w:lvlText w:val="%2"/>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841874">
      <w:start w:val="1"/>
      <w:numFmt w:val="lowerRoman"/>
      <w:lvlText w:val="%3"/>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0EC658">
      <w:start w:val="1"/>
      <w:numFmt w:val="decimal"/>
      <w:lvlText w:val="%4"/>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0488A4">
      <w:start w:val="1"/>
      <w:numFmt w:val="lowerLetter"/>
      <w:lvlText w:val="%5"/>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967722">
      <w:start w:val="1"/>
      <w:numFmt w:val="lowerRoman"/>
      <w:lvlText w:val="%6"/>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F01ACA">
      <w:start w:val="1"/>
      <w:numFmt w:val="decimal"/>
      <w:lvlText w:val="%7"/>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7CFFB4">
      <w:start w:val="1"/>
      <w:numFmt w:val="lowerLetter"/>
      <w:lvlText w:val="%8"/>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2A5AF2">
      <w:start w:val="1"/>
      <w:numFmt w:val="lowerRoman"/>
      <w:lvlText w:val="%9"/>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C86601"/>
    <w:multiLevelType w:val="hybridMultilevel"/>
    <w:tmpl w:val="E4205AC4"/>
    <w:lvl w:ilvl="0" w:tplc="A0CC2B64">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8EBFC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2E2E0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AD29A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F61B6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22482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0C2B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1C39A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5E0B4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1E162B"/>
    <w:multiLevelType w:val="hybridMultilevel"/>
    <w:tmpl w:val="2E24656E"/>
    <w:lvl w:ilvl="0" w:tplc="C0E47EB0">
      <w:start w:val="1"/>
      <w:numFmt w:val="upperLetter"/>
      <w:lvlText w:val="%1"/>
      <w:lvlJc w:val="left"/>
      <w:pPr>
        <w:ind w:left="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58F01A">
      <w:start w:val="1"/>
      <w:numFmt w:val="lowerLetter"/>
      <w:lvlText w:val="%2"/>
      <w:lvlJc w:val="left"/>
      <w:pPr>
        <w:ind w:left="1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867EF8">
      <w:start w:val="1"/>
      <w:numFmt w:val="lowerRoman"/>
      <w:lvlText w:val="%3"/>
      <w:lvlJc w:val="left"/>
      <w:pPr>
        <w:ind w:left="1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7E2592">
      <w:start w:val="1"/>
      <w:numFmt w:val="decimal"/>
      <w:lvlText w:val="%4"/>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F287A2">
      <w:start w:val="1"/>
      <w:numFmt w:val="lowerLetter"/>
      <w:lvlText w:val="%5"/>
      <w:lvlJc w:val="left"/>
      <w:pPr>
        <w:ind w:left="3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E80E36">
      <w:start w:val="1"/>
      <w:numFmt w:val="lowerRoman"/>
      <w:lvlText w:val="%6"/>
      <w:lvlJc w:val="left"/>
      <w:pPr>
        <w:ind w:left="3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A25B94">
      <w:start w:val="1"/>
      <w:numFmt w:val="decimal"/>
      <w:lvlText w:val="%7"/>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A6556E">
      <w:start w:val="1"/>
      <w:numFmt w:val="lowerLetter"/>
      <w:lvlText w:val="%8"/>
      <w:lvlJc w:val="left"/>
      <w:pPr>
        <w:ind w:left="5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E09406">
      <w:start w:val="1"/>
      <w:numFmt w:val="lowerRoman"/>
      <w:lvlText w:val="%9"/>
      <w:lvlJc w:val="left"/>
      <w:pPr>
        <w:ind w:left="6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2666477"/>
    <w:multiLevelType w:val="hybridMultilevel"/>
    <w:tmpl w:val="0328743A"/>
    <w:lvl w:ilvl="0" w:tplc="61F2F1A2">
      <w:start w:val="1"/>
      <w:numFmt w:val="decimal"/>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B25AEA">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1499C0">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22EF92">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8681A8">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FEFD8C">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6C52C6">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125C1C">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4899C2">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90700A2"/>
    <w:multiLevelType w:val="hybridMultilevel"/>
    <w:tmpl w:val="FDCC18AC"/>
    <w:lvl w:ilvl="0" w:tplc="E264D45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C0C91C">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9006C2">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729B5A">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9C01C6">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D82F3C">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001B44">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8A3E78">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B05832">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BC348E8"/>
    <w:multiLevelType w:val="hybridMultilevel"/>
    <w:tmpl w:val="85AEE2DC"/>
    <w:lvl w:ilvl="0" w:tplc="B4D034C0">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2472C8">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062CEE">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B42608">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C6DEE4">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3A189E">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882BB6">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A841D8">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100C02">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146461614">
    <w:abstractNumId w:val="2"/>
  </w:num>
  <w:num w:numId="2" w16cid:durableId="883834658">
    <w:abstractNumId w:val="8"/>
  </w:num>
  <w:num w:numId="3" w16cid:durableId="293945302">
    <w:abstractNumId w:val="1"/>
  </w:num>
  <w:num w:numId="4" w16cid:durableId="219899558">
    <w:abstractNumId w:val="6"/>
  </w:num>
  <w:num w:numId="5" w16cid:durableId="1417896517">
    <w:abstractNumId w:val="0"/>
  </w:num>
  <w:num w:numId="6" w16cid:durableId="1679845068">
    <w:abstractNumId w:val="4"/>
  </w:num>
  <w:num w:numId="7" w16cid:durableId="25102432">
    <w:abstractNumId w:val="9"/>
  </w:num>
  <w:num w:numId="8" w16cid:durableId="1053693972">
    <w:abstractNumId w:val="7"/>
  </w:num>
  <w:num w:numId="9" w16cid:durableId="2438952">
    <w:abstractNumId w:val="3"/>
  </w:num>
  <w:num w:numId="10" w16cid:durableId="18073551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EE7"/>
    <w:rsid w:val="000D6376"/>
    <w:rsid w:val="000E104B"/>
    <w:rsid w:val="00131EE7"/>
    <w:rsid w:val="00161D59"/>
    <w:rsid w:val="00202080"/>
    <w:rsid w:val="002562B6"/>
    <w:rsid w:val="00363695"/>
    <w:rsid w:val="005B2344"/>
    <w:rsid w:val="0063663E"/>
    <w:rsid w:val="006B3945"/>
    <w:rsid w:val="00704EE7"/>
    <w:rsid w:val="0070551C"/>
    <w:rsid w:val="00805266"/>
    <w:rsid w:val="009F0065"/>
    <w:rsid w:val="00B01B44"/>
    <w:rsid w:val="00BF1CDB"/>
    <w:rsid w:val="00D113A6"/>
    <w:rsid w:val="00D15EDF"/>
    <w:rsid w:val="00DD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A0B9"/>
  <w15:docId w15:val="{641A197E-2575-44FC-80D7-C3A08E9E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56" w:line="259" w:lineRule="auto"/>
      <w:ind w:left="10" w:hanging="10"/>
      <w:outlineLvl w:val="0"/>
    </w:pPr>
    <w:rPr>
      <w:rFonts w:ascii="Arial" w:eastAsia="Arial" w:hAnsi="Arial" w:cs="Arial"/>
      <w:color w:val="2F5496"/>
      <w:sz w:val="26"/>
    </w:rPr>
  </w:style>
  <w:style w:type="paragraph" w:styleId="Heading2">
    <w:name w:val="heading 2"/>
    <w:next w:val="Normal"/>
    <w:link w:val="Heading2Char"/>
    <w:uiPriority w:val="9"/>
    <w:unhideWhenUsed/>
    <w:qFormat/>
    <w:pPr>
      <w:keepNext/>
      <w:keepLines/>
      <w:spacing w:after="1" w:line="259" w:lineRule="auto"/>
      <w:ind w:left="1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 w:line="259" w:lineRule="auto"/>
      <w:ind w:left="10" w:hanging="10"/>
      <w:outlineLvl w:val="2"/>
    </w:pPr>
    <w:rPr>
      <w:rFonts w:ascii="Arial" w:eastAsia="Arial" w:hAnsi="Arial" w:cs="Arial"/>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color w:val="2F5496"/>
      <w:sz w:val="24"/>
    </w:rPr>
  </w:style>
  <w:style w:type="character" w:customStyle="1" w:styleId="Heading1Char">
    <w:name w:val="Heading 1 Char"/>
    <w:link w:val="Heading1"/>
    <w:rPr>
      <w:rFonts w:ascii="Arial" w:eastAsia="Arial" w:hAnsi="Arial" w:cs="Arial"/>
      <w:color w:val="2F5496"/>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google.com/chrome/" TargetMode="External"/><Relationship Id="rId18" Type="http://schemas.openxmlformats.org/officeDocument/2006/relationships/hyperlink" Target="http://www.mozilla.org/en-US/firefox/new/" TargetMode="External"/><Relationship Id="rId26" Type="http://schemas.openxmlformats.org/officeDocument/2006/relationships/hyperlink" Target="http://policy.unt.edu/policy/15-2-)tolearnmore" TargetMode="External"/><Relationship Id="rId39" Type="http://schemas.openxmlformats.org/officeDocument/2006/relationships/hyperlink" Target="http://writingcenter.unt.edu/)" TargetMode="External"/><Relationship Id="rId21" Type="http://schemas.openxmlformats.org/officeDocument/2006/relationships/hyperlink" Target="http://www.unt.edu/helpdesk/index.htm)" TargetMode="External"/><Relationship Id="rId34" Type="http://schemas.openxmlformats.org/officeDocument/2006/relationships/hyperlink" Target="http://www.ecfr.gov/)" TargetMode="External"/><Relationship Id="rId42" Type="http://schemas.openxmlformats.org/officeDocument/2006/relationships/hyperlink" Target="http://writingcenter.unt.edu/)"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zilla.org/en-US/firefox/new/" TargetMode="External"/><Relationship Id="rId29" Type="http://schemas.openxmlformats.org/officeDocument/2006/relationships/hyperlink" Target="http://vpaa.unt.edu/academic-" TargetMode="External"/><Relationship Id="rId11" Type="http://schemas.openxmlformats.org/officeDocument/2006/relationships/image" Target="media/image4.jpeg"/><Relationship Id="rId24" Type="http://schemas.openxmlformats.org/officeDocument/2006/relationships/hyperlink" Target="http://policy.unt.edu/policy/15-2-)tolearnmore" TargetMode="External"/><Relationship Id="rId32" Type="http://schemas.openxmlformats.org/officeDocument/2006/relationships/hyperlink" Target="http://spot.unt.edu/)" TargetMode="External"/><Relationship Id="rId37" Type="http://schemas.openxmlformats.org/officeDocument/2006/relationships/hyperlink" Target="http://www.ecfr.gov/)" TargetMode="External"/><Relationship Id="rId40" Type="http://schemas.openxmlformats.org/officeDocument/2006/relationships/hyperlink" Target="http://writingcenter.unt.edu/)"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oogle.com/chrome/" TargetMode="External"/><Relationship Id="rId23" Type="http://schemas.openxmlformats.org/officeDocument/2006/relationships/hyperlink" Target="http://www.unt.edu/helpdesk/index.htm)" TargetMode="External"/><Relationship Id="rId28" Type="http://schemas.openxmlformats.org/officeDocument/2006/relationships/hyperlink" Target="http://vpaa.unt.edu/academic-" TargetMode="External"/><Relationship Id="rId36" Type="http://schemas.openxmlformats.org/officeDocument/2006/relationships/hyperlink" Target="http://www.ecfr.gov/)"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mozilla.org/en-US/firefox/new/" TargetMode="External"/><Relationship Id="rId31" Type="http://schemas.openxmlformats.org/officeDocument/2006/relationships/hyperlink" Target="http://spot.unt.edu/)" TargetMode="External"/><Relationship Id="rId44"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google.com/chrome/" TargetMode="External"/><Relationship Id="rId22" Type="http://schemas.openxmlformats.org/officeDocument/2006/relationships/hyperlink" Target="http://www.unt.edu/helpdesk/index.htm)" TargetMode="External"/><Relationship Id="rId27" Type="http://schemas.openxmlformats.org/officeDocument/2006/relationships/hyperlink" Target="http://policy.unt.edu/policy/15-2-)tolearnmore" TargetMode="External"/><Relationship Id="rId30" Type="http://schemas.openxmlformats.org/officeDocument/2006/relationships/hyperlink" Target="http://vpaa.unt.edu/academic-" TargetMode="External"/><Relationship Id="rId35" Type="http://schemas.openxmlformats.org/officeDocument/2006/relationships/hyperlink" Target="http://www.ecfr.gov/)" TargetMode="External"/><Relationship Id="rId43" Type="http://schemas.openxmlformats.org/officeDocument/2006/relationships/hyperlink" Target="http://writingcenter.unt.edu/)"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google.com/chrome/" TargetMode="External"/><Relationship Id="rId17" Type="http://schemas.openxmlformats.org/officeDocument/2006/relationships/hyperlink" Target="http://www.mozilla.org/en-US/firefox/new/" TargetMode="External"/><Relationship Id="rId25" Type="http://schemas.openxmlformats.org/officeDocument/2006/relationships/hyperlink" Target="http://policy.unt.edu/policy/15-2-)tolearnmore" TargetMode="External"/><Relationship Id="rId33" Type="http://schemas.openxmlformats.org/officeDocument/2006/relationships/hyperlink" Target="http://spot.unt.edu/)" TargetMode="External"/><Relationship Id="rId38" Type="http://schemas.openxmlformats.org/officeDocument/2006/relationships/hyperlink" Target="http://writingcenter.unt.edu/)" TargetMode="External"/><Relationship Id="rId46" Type="http://schemas.openxmlformats.org/officeDocument/2006/relationships/footer" Target="footer2.xml"/><Relationship Id="rId20" Type="http://schemas.openxmlformats.org/officeDocument/2006/relationships/hyperlink" Target="http://www.unt.edu/helpdesk/index.htm)" TargetMode="External"/><Relationship Id="rId41"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24ADE-8397-49F7-8ADB-90F78E2390DC}">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522</TotalTime>
  <Pages>15</Pages>
  <Words>5048</Words>
  <Characters>28777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Microsoft Word - Purnell MKTG 4330-004 Strategic Brand Management SP 2025.docx</vt:lpstr>
    </vt:vector>
  </TitlesOfParts>
  <Company>University of North Texas</Company>
  <LinksUpToDate>false</LinksUpToDate>
  <CharactersWithSpaces>33758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Purnell MKTG 4330-004 Strategic Brand Management SP 2025.docx</dc:title>
  <dc:subject/>
  <dc:creator>Suber, Terrence</dc:creator>
  <cp:keywords/>
  <cp:lastModifiedBy>Suber, Terrence</cp:lastModifiedBy>
  <cp:revision>4</cp:revision>
  <cp:lastPrinted>2026-07-18T03:05:00Z</cp:lastPrinted>
  <dcterms:created xsi:type="dcterms:W3CDTF">2026-07-17T18:27:00Z</dcterms:created>
  <dcterms:modified xsi:type="dcterms:W3CDTF">2026-07-18T03:09:00Z</dcterms:modified>
</cp:coreProperties>
</file>