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A0A4" w14:textId="21E25612" w:rsidR="00D24887" w:rsidRPr="00D24887" w:rsidRDefault="00D44C71" w:rsidP="00D24887">
      <w:pPr>
        <w:pStyle w:val="Heading1"/>
        <w:spacing w:before="0" w:line="240" w:lineRule="auto"/>
        <w:rPr>
          <w:rFonts w:eastAsiaTheme="minorEastAsia" w:cstheme="minorHAnsi"/>
          <w:color w:val="00853E"/>
        </w:rPr>
      </w:pPr>
      <w:r>
        <w:rPr>
          <w:rFonts w:eastAsiaTheme="minorEastAsia" w:cstheme="minorHAnsi"/>
          <w:color w:val="00853E"/>
        </w:rPr>
        <w:t xml:space="preserve">ART </w:t>
      </w:r>
      <w:r w:rsidR="00AC1F1C">
        <w:rPr>
          <w:rFonts w:eastAsiaTheme="minorEastAsia" w:cstheme="minorHAnsi"/>
          <w:color w:val="00853E"/>
        </w:rPr>
        <w:t>4</w:t>
      </w:r>
      <w:r>
        <w:rPr>
          <w:rFonts w:eastAsiaTheme="minorEastAsia" w:cstheme="minorHAnsi"/>
          <w:color w:val="00853E"/>
        </w:rPr>
        <w:t xml:space="preserve">899.002 Topics in </w:t>
      </w:r>
      <w:r w:rsidR="00AC6001">
        <w:rPr>
          <w:rFonts w:eastAsiaTheme="minorEastAsia" w:cstheme="minorHAnsi"/>
          <w:color w:val="00853E"/>
        </w:rPr>
        <w:t>Interdisciplinary Art and Design Studies</w:t>
      </w:r>
      <w:r w:rsidR="00D24887">
        <w:rPr>
          <w:rFonts w:eastAsiaTheme="minorEastAsia" w:cstheme="minorHAnsi"/>
          <w:color w:val="00853E"/>
        </w:rPr>
        <w:t xml:space="preserve">: </w:t>
      </w:r>
      <w:r w:rsidR="00D24887">
        <w:t>Professional Practices</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64531741"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sz w:val="28"/>
          <w:szCs w:val="28"/>
        </w:rPr>
        <w:t>Tesa Morin</w:t>
      </w:r>
      <w:r w:rsidRPr="00C06EE3">
        <w:rPr>
          <w:rFonts w:eastAsiaTheme="minorEastAsia" w:cstheme="minorHAnsi"/>
        </w:rPr>
        <w:t>, MFA (she/her)</w:t>
      </w:r>
    </w:p>
    <w:p w14:paraId="62AFF78C"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Lecturer of Interdisciplinary Art and Design Studies, CVAD</w:t>
      </w:r>
    </w:p>
    <w:p w14:paraId="13B8950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 xml:space="preserve">Office Location: </w:t>
      </w:r>
      <w:r>
        <w:rPr>
          <w:rFonts w:eastAsiaTheme="minorEastAsia" w:cstheme="minorHAnsi"/>
        </w:rPr>
        <w:t xml:space="preserve">Art Building </w:t>
      </w:r>
      <w:r w:rsidRPr="00C06EE3">
        <w:rPr>
          <w:rFonts w:eastAsiaTheme="minorEastAsia" w:cstheme="minorHAnsi"/>
        </w:rPr>
        <w:t>220E</w:t>
      </w:r>
    </w:p>
    <w:p w14:paraId="2B39AE8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Office Hours: MW 1-2pm (appointment highly recommended)</w:t>
      </w:r>
    </w:p>
    <w:p w14:paraId="5EE8E5A7"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Email: DM through Canvas or email tesa.morin@unt.edu</w:t>
      </w:r>
    </w:p>
    <w:p w14:paraId="36346ED2" w14:textId="77777777" w:rsidR="00384B85" w:rsidRDefault="00384B85" w:rsidP="005C0D32">
      <w:pPr>
        <w:pStyle w:val="Heading3"/>
        <w:spacing w:line="240" w:lineRule="auto"/>
        <w:rPr>
          <w:rFonts w:cstheme="minorHAnsi"/>
        </w:rPr>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7739E29A" w14:textId="20836164" w:rsidR="000F4D60" w:rsidRDefault="001567FA" w:rsidP="00F169E1">
      <w:pPr>
        <w:spacing w:line="240" w:lineRule="auto"/>
        <w:rPr>
          <w:rFonts w:eastAsiaTheme="minorEastAsia" w:cstheme="minorHAnsi"/>
        </w:rPr>
      </w:pPr>
      <w:r>
        <w:rPr>
          <w:rFonts w:eastAsiaTheme="minorEastAsia" w:cstheme="minorHAnsi"/>
        </w:rPr>
        <w:t>Topics in Interdisciplinary Art and Design Studies</w:t>
      </w:r>
      <w:r w:rsidR="000F4D60" w:rsidRPr="00C06EE3">
        <w:rPr>
          <w:rFonts w:eastAsiaTheme="minorEastAsia" w:cstheme="minorHAnsi"/>
        </w:rPr>
        <w:t xml:space="preserve"> is a </w:t>
      </w:r>
      <w:proofErr w:type="gramStart"/>
      <w:r w:rsidR="000F4D60" w:rsidRPr="00C06EE3">
        <w:rPr>
          <w:rFonts w:eastAsiaTheme="minorEastAsia" w:cstheme="minorHAnsi"/>
        </w:rPr>
        <w:t>3 credit</w:t>
      </w:r>
      <w:proofErr w:type="gramEnd"/>
      <w:r w:rsidR="000F4D60" w:rsidRPr="00C06EE3">
        <w:rPr>
          <w:rFonts w:eastAsiaTheme="minorEastAsia" w:cstheme="minorHAnsi"/>
        </w:rPr>
        <w:t xml:space="preserve"> hour course. It is an intensive investigation in </w:t>
      </w:r>
      <w:r w:rsidR="00222BA6">
        <w:rPr>
          <w:rFonts w:eastAsiaTheme="minorEastAsia" w:cstheme="minorHAnsi"/>
        </w:rPr>
        <w:t xml:space="preserve">Professional Practices, including </w:t>
      </w:r>
      <w:r w:rsidR="000F4D60" w:rsidRPr="00C06EE3">
        <w:rPr>
          <w:rFonts w:eastAsiaTheme="minorEastAsia" w:cstheme="minorHAnsi"/>
        </w:rPr>
        <w:t xml:space="preserve">the conceptual, technical and practical uses of digital tools for communication and </w:t>
      </w:r>
      <w:r w:rsidR="008456C7">
        <w:rPr>
          <w:rFonts w:eastAsiaTheme="minorEastAsia" w:cstheme="minorHAnsi"/>
        </w:rPr>
        <w:t>problem solving</w:t>
      </w:r>
      <w:r w:rsidR="000F4D60" w:rsidRPr="00C06EE3">
        <w:rPr>
          <w:rFonts w:eastAsiaTheme="minorEastAsia" w:cstheme="minorHAnsi"/>
        </w:rPr>
        <w:t xml:space="preserve"> in </w:t>
      </w:r>
      <w:r w:rsidR="004842AC">
        <w:rPr>
          <w:rFonts w:eastAsiaTheme="minorEastAsia" w:cstheme="minorHAnsi"/>
        </w:rPr>
        <w:t>real world applications</w:t>
      </w:r>
      <w:r w:rsidR="001B6A00">
        <w:rPr>
          <w:rFonts w:eastAsiaTheme="minorEastAsia" w:cstheme="minorHAnsi"/>
        </w:rPr>
        <w:t xml:space="preserve">. It will involve working with clients </w:t>
      </w:r>
      <w:r w:rsidR="00CC317C">
        <w:rPr>
          <w:rFonts w:eastAsiaTheme="minorEastAsia" w:cstheme="minorHAnsi"/>
        </w:rPr>
        <w:t>who are in actual need of design services</w:t>
      </w:r>
      <w:r w:rsidR="00975C6E">
        <w:rPr>
          <w:rFonts w:eastAsiaTheme="minorEastAsia" w:cstheme="minorHAnsi"/>
        </w:rPr>
        <w:t xml:space="preserve">, adding key skills to a student’s CV, </w:t>
      </w:r>
      <w:r w:rsidR="00D37CA8">
        <w:rPr>
          <w:rFonts w:eastAsiaTheme="minorEastAsia" w:cstheme="minorHAnsi"/>
        </w:rPr>
        <w:t xml:space="preserve">and practicing </w:t>
      </w:r>
      <w:r w:rsidR="00C75EFF">
        <w:rPr>
          <w:rFonts w:eastAsiaTheme="minorEastAsia" w:cstheme="minorHAnsi"/>
        </w:rPr>
        <w:t xml:space="preserve">practicalities of </w:t>
      </w:r>
      <w:r w:rsidR="00D37CA8">
        <w:rPr>
          <w:rFonts w:eastAsiaTheme="minorEastAsia" w:cstheme="minorHAnsi"/>
        </w:rPr>
        <w:t>pricing and billing work.</w:t>
      </w:r>
    </w:p>
    <w:p w14:paraId="02B731AC" w14:textId="77777777" w:rsidR="000F4D60" w:rsidRPr="001C1F2C" w:rsidRDefault="000F4D60" w:rsidP="000F4D60">
      <w:pPr>
        <w:spacing w:after="0" w:line="240" w:lineRule="auto"/>
        <w:rPr>
          <w:rFonts w:cstheme="minorHAnsi"/>
          <w:b/>
          <w:bCs/>
        </w:rPr>
      </w:pPr>
      <w:r w:rsidRPr="001C1F2C">
        <w:rPr>
          <w:rFonts w:cstheme="minorHAnsi"/>
          <w:b/>
          <w:bCs/>
        </w:rPr>
        <w:t>Course Prerequisites</w:t>
      </w:r>
    </w:p>
    <w:p w14:paraId="10AF1A87" w14:textId="144BEA7E" w:rsidR="00AC1F1C" w:rsidRPr="001145F0" w:rsidRDefault="00AC1F1C" w:rsidP="00AC1F1C">
      <w:pPr>
        <w:pStyle w:val="p1"/>
        <w:rPr>
          <w:rFonts w:asciiTheme="minorHAnsi" w:hAnsiTheme="minorHAnsi" w:cstheme="minorHAnsi"/>
          <w:sz w:val="20"/>
          <w:szCs w:val="20"/>
        </w:rPr>
      </w:pPr>
      <w:r w:rsidRPr="001145F0">
        <w:rPr>
          <w:rFonts w:asciiTheme="minorHAnsi" w:hAnsiTheme="minorHAnsi" w:cstheme="minorHAnsi"/>
          <w:sz w:val="20"/>
          <w:szCs w:val="20"/>
        </w:rPr>
        <w:t>ART 1600, ART 1700, ART 1800, ART 1900, ART 2350, ART 2360, ART 2370 all with a C or better; IADS major,</w:t>
      </w:r>
      <w:r w:rsidR="0001512B" w:rsidRPr="001145F0">
        <w:rPr>
          <w:rFonts w:asciiTheme="minorHAnsi" w:hAnsiTheme="minorHAnsi" w:cstheme="minorHAnsi"/>
          <w:sz w:val="20"/>
          <w:szCs w:val="20"/>
        </w:rPr>
        <w:t xml:space="preserve"> </w:t>
      </w:r>
      <w:r w:rsidRPr="001145F0">
        <w:rPr>
          <w:rFonts w:asciiTheme="minorHAnsi" w:hAnsiTheme="minorHAnsi" w:cstheme="minorHAnsi"/>
          <w:sz w:val="20"/>
          <w:szCs w:val="20"/>
        </w:rPr>
        <w:t>junior standing.</w:t>
      </w:r>
    </w:p>
    <w:p w14:paraId="20014793" w14:textId="77777777" w:rsidR="000F4D60" w:rsidRPr="001145F0" w:rsidRDefault="000F4D60" w:rsidP="000F4D60">
      <w:pPr>
        <w:spacing w:after="0" w:line="240" w:lineRule="auto"/>
        <w:rPr>
          <w:rFonts w:cstheme="minorHAnsi"/>
          <w:sz w:val="20"/>
          <w:szCs w:val="20"/>
        </w:rPr>
      </w:pPr>
    </w:p>
    <w:p w14:paraId="6C23A2DF" w14:textId="77777777" w:rsidR="000F4D60" w:rsidRPr="001C1F2C" w:rsidRDefault="000F4D60" w:rsidP="000F4D60">
      <w:pPr>
        <w:spacing w:after="0" w:line="240" w:lineRule="auto"/>
        <w:rPr>
          <w:rFonts w:cstheme="minorHAnsi"/>
          <w:b/>
          <w:bCs/>
        </w:rPr>
      </w:pPr>
      <w:r w:rsidRPr="001C1F2C">
        <w:rPr>
          <w:rFonts w:cstheme="minorHAnsi"/>
          <w:b/>
          <w:bCs/>
        </w:rPr>
        <w:t>Course Objectives</w:t>
      </w:r>
    </w:p>
    <w:p w14:paraId="2E2C485D" w14:textId="77777777" w:rsidR="000F4D60" w:rsidRDefault="000F4D60" w:rsidP="000F4D60">
      <w:pPr>
        <w:spacing w:after="0" w:line="240" w:lineRule="auto"/>
        <w:rPr>
          <w:rFonts w:cstheme="minorHAnsi"/>
        </w:rPr>
      </w:pPr>
      <w:r w:rsidRPr="001C1F2C">
        <w:rPr>
          <w:rFonts w:cstheme="minorHAnsi"/>
        </w:rPr>
        <w:t>Students who complete this course successfully will be able to:</w:t>
      </w:r>
    </w:p>
    <w:p w14:paraId="57342F0D" w14:textId="7087D6BF" w:rsidR="004842AC" w:rsidRPr="00E12D44" w:rsidRDefault="004842AC" w:rsidP="00170C7F">
      <w:pPr>
        <w:pStyle w:val="ListParagraph"/>
        <w:numPr>
          <w:ilvl w:val="0"/>
          <w:numId w:val="45"/>
        </w:numPr>
        <w:spacing w:after="0" w:line="240" w:lineRule="auto"/>
        <w:rPr>
          <w:rFonts w:cstheme="minorHAnsi"/>
          <w:b/>
          <w:bCs/>
        </w:rPr>
      </w:pPr>
      <w:r>
        <w:rPr>
          <w:rFonts w:cstheme="minorHAnsi"/>
        </w:rPr>
        <w:t xml:space="preserve">Work with a team of </w:t>
      </w:r>
      <w:r w:rsidR="00E12D44">
        <w:rPr>
          <w:rFonts w:cstheme="minorHAnsi"/>
        </w:rPr>
        <w:t>fellow students, considering individual strengths to make a successful group effort</w:t>
      </w:r>
    </w:p>
    <w:p w14:paraId="7B599EBB" w14:textId="7BB1CBA7" w:rsidR="00E12D44" w:rsidRPr="001D3123" w:rsidRDefault="00AF4F2B" w:rsidP="00170C7F">
      <w:pPr>
        <w:pStyle w:val="ListParagraph"/>
        <w:numPr>
          <w:ilvl w:val="0"/>
          <w:numId w:val="45"/>
        </w:numPr>
        <w:spacing w:after="0" w:line="240" w:lineRule="auto"/>
        <w:rPr>
          <w:rFonts w:cstheme="minorHAnsi"/>
          <w:b/>
          <w:bCs/>
        </w:rPr>
      </w:pPr>
      <w:r>
        <w:rPr>
          <w:rFonts w:cstheme="minorHAnsi"/>
        </w:rPr>
        <w:t xml:space="preserve">Investigate personal strengths and life trajectories to </w:t>
      </w:r>
      <w:r w:rsidR="00B5616E">
        <w:rPr>
          <w:rFonts w:cstheme="minorHAnsi"/>
        </w:rPr>
        <w:t xml:space="preserve">create </w:t>
      </w:r>
      <w:r w:rsidR="001D3123">
        <w:rPr>
          <w:rFonts w:cstheme="minorHAnsi"/>
        </w:rPr>
        <w:t>purpose in post-educational life</w:t>
      </w:r>
    </w:p>
    <w:p w14:paraId="71546509" w14:textId="27226953" w:rsidR="001D3123" w:rsidRPr="00981048" w:rsidRDefault="00BB5F05" w:rsidP="00170C7F">
      <w:pPr>
        <w:pStyle w:val="ListParagraph"/>
        <w:numPr>
          <w:ilvl w:val="0"/>
          <w:numId w:val="45"/>
        </w:numPr>
        <w:spacing w:after="0" w:line="240" w:lineRule="auto"/>
        <w:rPr>
          <w:rFonts w:cstheme="minorHAnsi"/>
          <w:b/>
          <w:bCs/>
        </w:rPr>
      </w:pPr>
      <w:r>
        <w:rPr>
          <w:rFonts w:cstheme="minorHAnsi"/>
        </w:rPr>
        <w:t>Analyze the needs of a client and create solutions within a time frame</w:t>
      </w:r>
    </w:p>
    <w:p w14:paraId="4C2E13CB" w14:textId="74EDF7CD" w:rsidR="00981048" w:rsidRPr="00BB5F05" w:rsidRDefault="00981048" w:rsidP="00170C7F">
      <w:pPr>
        <w:pStyle w:val="ListParagraph"/>
        <w:numPr>
          <w:ilvl w:val="0"/>
          <w:numId w:val="45"/>
        </w:numPr>
        <w:spacing w:after="0" w:line="240" w:lineRule="auto"/>
        <w:rPr>
          <w:rFonts w:cstheme="minorHAnsi"/>
          <w:b/>
          <w:bCs/>
        </w:rPr>
      </w:pPr>
      <w:r>
        <w:rPr>
          <w:rFonts w:cstheme="minorHAnsi"/>
        </w:rPr>
        <w:t>Practice communication skills with a client and teammates</w:t>
      </w:r>
    </w:p>
    <w:p w14:paraId="2CCA778F" w14:textId="7C1EFA96" w:rsidR="00BB5F05" w:rsidRPr="00C61AA3" w:rsidRDefault="00BB5F05" w:rsidP="00170C7F">
      <w:pPr>
        <w:pStyle w:val="ListParagraph"/>
        <w:numPr>
          <w:ilvl w:val="0"/>
          <w:numId w:val="45"/>
        </w:numPr>
        <w:spacing w:after="0" w:line="240" w:lineRule="auto"/>
        <w:rPr>
          <w:rFonts w:cstheme="minorHAnsi"/>
          <w:b/>
          <w:bCs/>
        </w:rPr>
      </w:pPr>
      <w:r>
        <w:rPr>
          <w:rFonts w:cstheme="minorHAnsi"/>
        </w:rPr>
        <w:t xml:space="preserve">Create </w:t>
      </w:r>
      <w:r w:rsidR="00AC690C">
        <w:rPr>
          <w:rFonts w:cstheme="minorHAnsi"/>
        </w:rPr>
        <w:t xml:space="preserve">digital and/or </w:t>
      </w:r>
      <w:r w:rsidR="00C61AA3">
        <w:rPr>
          <w:rFonts w:cstheme="minorHAnsi"/>
        </w:rPr>
        <w:t>object-based</w:t>
      </w:r>
      <w:r w:rsidR="00AC690C">
        <w:rPr>
          <w:rFonts w:cstheme="minorHAnsi"/>
        </w:rPr>
        <w:t xml:space="preserve"> </w:t>
      </w:r>
      <w:r w:rsidR="00C61AA3">
        <w:rPr>
          <w:rFonts w:cstheme="minorHAnsi"/>
        </w:rPr>
        <w:t>products to offer the client</w:t>
      </w:r>
    </w:p>
    <w:p w14:paraId="68E938BA" w14:textId="6DE590B4" w:rsidR="00C61AA3" w:rsidRPr="0037324F" w:rsidRDefault="00C61AA3" w:rsidP="00170C7F">
      <w:pPr>
        <w:pStyle w:val="ListParagraph"/>
        <w:numPr>
          <w:ilvl w:val="0"/>
          <w:numId w:val="45"/>
        </w:numPr>
        <w:spacing w:after="0" w:line="240" w:lineRule="auto"/>
        <w:rPr>
          <w:rFonts w:cstheme="minorHAnsi"/>
          <w:b/>
          <w:bCs/>
        </w:rPr>
      </w:pPr>
      <w:r>
        <w:rPr>
          <w:rFonts w:cstheme="minorHAnsi"/>
        </w:rPr>
        <w:t xml:space="preserve">Track hours and expenses for </w:t>
      </w:r>
      <w:r w:rsidR="0037324F">
        <w:rPr>
          <w:rFonts w:cstheme="minorHAnsi"/>
        </w:rPr>
        <w:t>practice in billing clients</w:t>
      </w:r>
    </w:p>
    <w:p w14:paraId="1C275E3A" w14:textId="370EA29F" w:rsidR="0037324F" w:rsidRPr="00981048" w:rsidRDefault="0037324F" w:rsidP="00170C7F">
      <w:pPr>
        <w:pStyle w:val="ListParagraph"/>
        <w:numPr>
          <w:ilvl w:val="0"/>
          <w:numId w:val="45"/>
        </w:numPr>
        <w:spacing w:after="0" w:line="240" w:lineRule="auto"/>
        <w:rPr>
          <w:rFonts w:cstheme="minorHAnsi"/>
          <w:b/>
          <w:bCs/>
        </w:rPr>
      </w:pPr>
      <w:r>
        <w:rPr>
          <w:rFonts w:cstheme="minorHAnsi"/>
        </w:rPr>
        <w:t xml:space="preserve">Adhere to ethical standards </w:t>
      </w:r>
      <w:r w:rsidR="00981048">
        <w:rPr>
          <w:rFonts w:cstheme="minorHAnsi"/>
        </w:rPr>
        <w:t>in image and object creation and communication with clients</w:t>
      </w:r>
    </w:p>
    <w:p w14:paraId="3F39DDA2" w14:textId="318A5F80" w:rsidR="00981048" w:rsidRPr="00DC7B42" w:rsidRDefault="00981048" w:rsidP="00170C7F">
      <w:pPr>
        <w:pStyle w:val="ListParagraph"/>
        <w:numPr>
          <w:ilvl w:val="0"/>
          <w:numId w:val="45"/>
        </w:numPr>
        <w:spacing w:after="0" w:line="240" w:lineRule="auto"/>
        <w:rPr>
          <w:rFonts w:cstheme="minorHAnsi"/>
          <w:b/>
          <w:bCs/>
        </w:rPr>
      </w:pPr>
      <w:r>
        <w:rPr>
          <w:rFonts w:cstheme="minorHAnsi"/>
        </w:rPr>
        <w:t xml:space="preserve">Report </w:t>
      </w:r>
      <w:r w:rsidR="00CB1D7B">
        <w:rPr>
          <w:rFonts w:cstheme="minorHAnsi"/>
        </w:rPr>
        <w:t xml:space="preserve">on the process and </w:t>
      </w:r>
      <w:r w:rsidR="003669E8">
        <w:rPr>
          <w:rFonts w:cstheme="minorHAnsi"/>
        </w:rPr>
        <w:t>promote new skills to a wider audience</w:t>
      </w:r>
    </w:p>
    <w:p w14:paraId="70796C82" w14:textId="0B9A2DBC" w:rsidR="00DC7B42" w:rsidRPr="005C6AC9" w:rsidRDefault="005C6AC9" w:rsidP="005B5D50">
      <w:pPr>
        <w:spacing w:before="100" w:beforeAutospacing="1" w:after="100" w:afterAutospacing="1" w:line="240" w:lineRule="auto"/>
        <w:rPr>
          <w:rFonts w:cstheme="minorHAnsi"/>
        </w:rPr>
      </w:pPr>
      <w:r w:rsidRPr="005C6AC9">
        <w:rPr>
          <w:rFonts w:cstheme="minorHAnsi"/>
          <w:b/>
          <w:bCs/>
        </w:rPr>
        <w:t>IMPORTANT:</w:t>
      </w:r>
      <w:r w:rsidRPr="005C6AC9">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5E7C6014" w14:textId="58820282" w:rsidR="00DC7B42" w:rsidRDefault="00DC7B42" w:rsidP="00DC7B42">
      <w:pPr>
        <w:spacing w:after="0" w:line="240" w:lineRule="auto"/>
        <w:rPr>
          <w:rFonts w:cstheme="minorHAnsi"/>
          <w:b/>
          <w:bCs/>
        </w:rPr>
      </w:pPr>
      <w:r>
        <w:rPr>
          <w:rFonts w:cstheme="minorHAnsi"/>
          <w:b/>
          <w:bCs/>
        </w:rPr>
        <w:t>Course Structure</w:t>
      </w:r>
    </w:p>
    <w:p w14:paraId="3AF9A557" w14:textId="771A0D26" w:rsidR="00A14EB1" w:rsidRDefault="00A14EB1" w:rsidP="00DC7B42">
      <w:pPr>
        <w:spacing w:after="0" w:line="240" w:lineRule="auto"/>
        <w:rPr>
          <w:rFonts w:cstheme="minorHAnsi"/>
        </w:rPr>
      </w:pPr>
      <w:r>
        <w:rPr>
          <w:rFonts w:cstheme="minorHAnsi"/>
        </w:rPr>
        <w:t xml:space="preserve">This course is an in-person format that meets </w:t>
      </w:r>
      <w:r w:rsidR="006F54F2">
        <w:rPr>
          <w:rFonts w:cstheme="minorHAnsi"/>
        </w:rPr>
        <w:t xml:space="preserve">weekly </w:t>
      </w:r>
      <w:r w:rsidR="006504DF">
        <w:rPr>
          <w:rFonts w:cstheme="minorHAnsi"/>
        </w:rPr>
        <w:t>on Tuesdays and Thursdays from 2-3:20pm in ART 181.</w:t>
      </w:r>
    </w:p>
    <w:p w14:paraId="7EBF0A34" w14:textId="77777777" w:rsidR="007E7655" w:rsidRDefault="007E7655" w:rsidP="00DC7B42">
      <w:pPr>
        <w:spacing w:after="0" w:line="240" w:lineRule="auto"/>
        <w:rPr>
          <w:rFonts w:cstheme="minorHAnsi"/>
        </w:rPr>
      </w:pPr>
    </w:p>
    <w:p w14:paraId="0CE19ABB" w14:textId="4F0A97E7" w:rsidR="007E7655" w:rsidRDefault="00FF6CC0" w:rsidP="00DC7B42">
      <w:pPr>
        <w:spacing w:after="0" w:line="240" w:lineRule="auto"/>
        <w:rPr>
          <w:rFonts w:cstheme="minorHAnsi"/>
        </w:rPr>
      </w:pPr>
      <w:r>
        <w:rPr>
          <w:rFonts w:cstheme="minorHAnsi"/>
        </w:rPr>
        <w:t>Students are expected to arrive with any required work finished on time</w:t>
      </w:r>
      <w:r w:rsidR="00C074F3">
        <w:rPr>
          <w:rFonts w:cstheme="minorHAnsi"/>
        </w:rPr>
        <w:t xml:space="preserve">, attend every class, and participate with teammates. There will be a blend of readings, discussions, </w:t>
      </w:r>
      <w:r w:rsidR="004D37E8">
        <w:rPr>
          <w:rFonts w:cstheme="minorHAnsi"/>
        </w:rPr>
        <w:t xml:space="preserve">activities, and presentations. </w:t>
      </w:r>
      <w:r w:rsidR="00BC5731">
        <w:rPr>
          <w:rFonts w:cstheme="minorHAnsi"/>
        </w:rPr>
        <w:t>Additionally, students are expected to meet and communicate with teams and clients outside of class hours.</w:t>
      </w:r>
      <w:r w:rsidR="00155FCF">
        <w:rPr>
          <w:rFonts w:cstheme="minorHAnsi"/>
        </w:rPr>
        <w:t xml:space="preserve"> Assignment parameters will be available, </w:t>
      </w:r>
      <w:r w:rsidR="003C57E0">
        <w:rPr>
          <w:rFonts w:cstheme="minorHAnsi"/>
        </w:rPr>
        <w:t>files uploaded, and grading done in Canvas.</w:t>
      </w:r>
    </w:p>
    <w:p w14:paraId="705641C5" w14:textId="77777777" w:rsidR="00CA6234" w:rsidRDefault="00CA6234" w:rsidP="00DC7B42">
      <w:pPr>
        <w:spacing w:after="0" w:line="240" w:lineRule="auto"/>
        <w:rPr>
          <w:rFonts w:cstheme="minorHAnsi"/>
        </w:rPr>
      </w:pPr>
    </w:p>
    <w:p w14:paraId="61857F40" w14:textId="2565DD23" w:rsidR="00F169E1" w:rsidRPr="00604406" w:rsidRDefault="00CA6234" w:rsidP="00F169E1">
      <w:pPr>
        <w:spacing w:after="0" w:line="240" w:lineRule="auto"/>
        <w:rPr>
          <w:rFonts w:cstheme="minorHAnsi"/>
          <w:b/>
          <w:bCs/>
        </w:rPr>
      </w:pPr>
      <w:r>
        <w:rPr>
          <w:rFonts w:cstheme="minorHAnsi"/>
          <w:b/>
          <w:bCs/>
        </w:rPr>
        <w:t>This course might include working in the FabLab</w:t>
      </w:r>
    </w:p>
    <w:p w14:paraId="5B803BDD" w14:textId="5D81D3FF" w:rsidR="00F169E1" w:rsidRPr="00C40FF2" w:rsidRDefault="00F169E1" w:rsidP="00DC7B42">
      <w:pPr>
        <w:spacing w:after="0" w:line="240" w:lineRule="auto"/>
        <w:rPr>
          <w:rFonts w:eastAsiaTheme="minorEastAsia" w:cstheme="minorHAnsi"/>
        </w:rPr>
      </w:pPr>
      <w:r w:rsidRPr="009E094B">
        <w:rPr>
          <w:rFonts w:cstheme="minorHAnsi"/>
        </w:rPr>
        <w:lastRenderedPageBreak/>
        <w:t xml:space="preserve">While working in laboratory sessions, students enrolled in </w:t>
      </w:r>
      <w:r>
        <w:rPr>
          <w:rFonts w:cstheme="minorHAnsi"/>
        </w:rPr>
        <w:t>ART 4899</w:t>
      </w:r>
      <w:r w:rsidRPr="009E094B">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Pr>
          <w:rFonts w:eastAsiaTheme="minorEastAsia" w:cstheme="minorHAnsi"/>
        </w:rPr>
        <w:tab/>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BA8CDA4" w14:textId="77777777" w:rsidR="00842FCD" w:rsidRPr="00BC2B13" w:rsidRDefault="00842FCD" w:rsidP="00842FCD">
      <w:pPr>
        <w:spacing w:after="0" w:line="240" w:lineRule="auto"/>
        <w:rPr>
          <w:rFonts w:cstheme="minorHAnsi"/>
          <w:b/>
          <w:bCs/>
        </w:rPr>
      </w:pPr>
      <w:r w:rsidRPr="00BC2B13">
        <w:rPr>
          <w:rFonts w:cstheme="minorHAnsi"/>
          <w:b/>
          <w:bCs/>
        </w:rPr>
        <w:t>Instructor Contact &amp; Responsibilities</w:t>
      </w:r>
    </w:p>
    <w:p w14:paraId="55E5F0D5" w14:textId="77777777" w:rsidR="00842FCD" w:rsidRPr="00BC2B13" w:rsidRDefault="00842FCD" w:rsidP="00842FCD">
      <w:pPr>
        <w:spacing w:after="0" w:line="240" w:lineRule="auto"/>
        <w:rPr>
          <w:rFonts w:cstheme="minorHAnsi"/>
        </w:rPr>
      </w:pPr>
      <w:r w:rsidRPr="00BC2B13">
        <w:rPr>
          <w:rFonts w:cstheme="minorHAnsi"/>
        </w:rPr>
        <w:t>Students are 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p>
    <w:p w14:paraId="7154F69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6383F4B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r w:rsidRPr="00BC2B13">
        <w:rPr>
          <w:rFonts w:asciiTheme="minorHAnsi" w:hAnsiTheme="minorHAnsi" w:cstheme="minorHAnsi"/>
          <w:b/>
          <w:bCs/>
        </w:rPr>
        <w:t xml:space="preserve">Time Expectation &amp; Credit Hours </w:t>
      </w:r>
    </w:p>
    <w:p w14:paraId="584EDFE0" w14:textId="04691F8F" w:rsidR="00842FCD" w:rsidRDefault="00842FCD" w:rsidP="00842FCD">
      <w:pPr>
        <w:pStyle w:val="NormalWeb"/>
        <w:shd w:val="clear" w:color="auto" w:fill="FFFFFF"/>
        <w:spacing w:before="0" w:beforeAutospacing="0" w:after="0" w:afterAutospacing="0"/>
        <w:rPr>
          <w:rFonts w:asciiTheme="minorHAnsi" w:hAnsiTheme="minorHAnsi" w:cstheme="minorHAnsi"/>
        </w:rPr>
      </w:pPr>
      <w:r w:rsidRPr="00BC2B13">
        <w:rPr>
          <w:rFonts w:asciiTheme="minorHAnsi" w:hAnsiTheme="minorHAnsi" w:cstheme="minorHAnsi"/>
        </w:rPr>
        <w:t xml:space="preserve">This is a </w:t>
      </w:r>
      <w:proofErr w:type="gramStart"/>
      <w:r w:rsidRPr="00BC2B13">
        <w:rPr>
          <w:rFonts w:asciiTheme="minorHAnsi" w:hAnsiTheme="minorHAnsi" w:cstheme="minorHAnsi"/>
        </w:rPr>
        <w:t>3 credit</w:t>
      </w:r>
      <w:proofErr w:type="gramEnd"/>
      <w:r w:rsidRPr="00BC2B13">
        <w:rPr>
          <w:rFonts w:asciiTheme="minorHAnsi" w:hAnsiTheme="minorHAnsi" w:cstheme="minorHAnsi"/>
        </w:rPr>
        <w:t xml:space="preserve"> hour art course at CVAD, please expect to spend 6-12 hours/week on this class. Please note that the time requirement varies across the semester, but an average of 6 hours a week is the minimum expected to receive credit for the course. </w:t>
      </w:r>
    </w:p>
    <w:p w14:paraId="29740448"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17055D90" w14:textId="7F952E7D" w:rsidR="00162DBA" w:rsidRPr="003669E8" w:rsidRDefault="003669E8"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Disability Accommodations</w:t>
      </w: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5B29DA31" w14:textId="3F972ABC" w:rsidR="005C6AC9" w:rsidRDefault="00945F66" w:rsidP="005C6AC9">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0"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1"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47285E93" w14:textId="77777777" w:rsidR="005C6AC9" w:rsidRPr="005C6AC9" w:rsidRDefault="005C6AC9" w:rsidP="005C6AC9">
      <w:pPr>
        <w:spacing w:after="0" w:line="240" w:lineRule="auto"/>
        <w:rPr>
          <w:rFonts w:cstheme="minorHAnsi"/>
          <w:color w:val="201F1E"/>
          <w:shd w:val="clear" w:color="auto" w:fill="FFFFFF"/>
        </w:rPr>
      </w:pPr>
    </w:p>
    <w:p w14:paraId="2D3D9241" w14:textId="448270B0" w:rsidR="0064104B" w:rsidRPr="00644381" w:rsidRDefault="0064104B" w:rsidP="005C6AC9">
      <w:pPr>
        <w:spacing w:line="240" w:lineRule="auto"/>
        <w:rPr>
          <w:rFonts w:ascii="Calibri" w:hAnsi="Calibri" w:cs="Calibri"/>
          <w:b/>
          <w:bCs/>
          <w:color w:val="000000"/>
          <w:shd w:val="clear" w:color="auto" w:fill="FFFFFF"/>
        </w:rPr>
      </w:pPr>
      <w:r>
        <w:rPr>
          <w:rFonts w:ascii="Calibri" w:hAnsi="Calibri" w:cs="Calibri"/>
          <w:b/>
          <w:bCs/>
          <w:color w:val="000000"/>
          <w:shd w:val="clear" w:color="auto" w:fill="FFFFFF"/>
        </w:rPr>
        <w:t>UNT Resources</w:t>
      </w:r>
    </w:p>
    <w:p w14:paraId="2E208222" w14:textId="77777777" w:rsidR="0064104B" w:rsidRPr="005A3271" w:rsidRDefault="0064104B" w:rsidP="004C5135">
      <w:pPr>
        <w:spacing w:line="240" w:lineRule="auto"/>
        <w:rPr>
          <w:rFonts w:ascii="Calibri" w:hAnsi="Calibri" w:cs="Calibri"/>
          <w:color w:val="000000"/>
          <w:shd w:val="clear" w:color="auto" w:fill="FFFFFF"/>
        </w:rPr>
      </w:pPr>
      <w:r w:rsidRPr="005A3271">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5A3271">
          <w:rPr>
            <w:rStyle w:val="Hyperlink"/>
            <w:rFonts w:ascii="Calibri" w:hAnsi="Calibri" w:cs="Calibri"/>
            <w:shd w:val="clear" w:color="auto" w:fill="FFFFFF"/>
          </w:rPr>
          <w:t>mental health services</w:t>
        </w:r>
      </w:hyperlink>
      <w:r w:rsidRPr="005A3271">
        <w:rPr>
          <w:rFonts w:ascii="Calibri" w:hAnsi="Calibri" w:cs="Calibri"/>
          <w:color w:val="000000"/>
          <w:shd w:val="clear" w:color="auto" w:fill="FFFFFF"/>
        </w:rPr>
        <w:t xml:space="preserve"> (</w:t>
      </w:r>
      <w:hyperlink r:id="rId13" w:history="1">
        <w:r w:rsidRPr="005A3271">
          <w:rPr>
            <w:rStyle w:val="Hyperlink"/>
            <w:rFonts w:ascii="Calibri" w:hAnsi="Calibri" w:cs="Calibri"/>
            <w:shd w:val="clear" w:color="auto" w:fill="FFFFFF"/>
          </w:rPr>
          <w:t>https://clear.unt.edu/student-support-services-policies</w:t>
        </w:r>
      </w:hyperlink>
      <w:r w:rsidRPr="005A3271">
        <w:rPr>
          <w:rFonts w:ascii="Calibri" w:hAnsi="Calibri" w:cs="Calibri"/>
          <w:color w:val="000000"/>
          <w:shd w:val="clear" w:color="auto" w:fill="FFFFFF"/>
        </w:rPr>
        <w:t xml:space="preserve">), visit </w:t>
      </w:r>
      <w:hyperlink r:id="rId14" w:history="1">
        <w:r w:rsidRPr="005A3271">
          <w:rPr>
            <w:rStyle w:val="Hyperlink"/>
            <w:rFonts w:ascii="Calibri" w:hAnsi="Calibri" w:cs="Calibri"/>
            <w:shd w:val="clear" w:color="auto" w:fill="FFFFFF"/>
          </w:rPr>
          <w:t>unt.edu/success</w:t>
        </w:r>
      </w:hyperlink>
      <w:r w:rsidRPr="005A3271">
        <w:rPr>
          <w:rFonts w:ascii="Calibri" w:hAnsi="Calibri" w:cs="Calibri"/>
          <w:color w:val="000000"/>
          <w:shd w:val="clear" w:color="auto" w:fill="FFFFFF"/>
        </w:rPr>
        <w:t xml:space="preserve">, and explore </w:t>
      </w:r>
      <w:hyperlink r:id="rId15" w:history="1">
        <w:r w:rsidRPr="005A3271">
          <w:rPr>
            <w:rStyle w:val="Hyperlink"/>
            <w:rFonts w:ascii="Calibri" w:hAnsi="Calibri" w:cs="Calibri"/>
            <w:shd w:val="clear" w:color="auto" w:fill="FFFFFF"/>
          </w:rPr>
          <w:t>unt.edu/wellness</w:t>
        </w:r>
      </w:hyperlink>
      <w:r w:rsidRPr="005A3271">
        <w:rPr>
          <w:rFonts w:ascii="Calibri" w:hAnsi="Calibri" w:cs="Calibri"/>
          <w:color w:val="000000"/>
          <w:shd w:val="clear" w:color="auto" w:fill="FFFFFF"/>
        </w:rPr>
        <w:t>. To get all your enrollment and student financial-related questions answered, go to </w:t>
      </w:r>
      <w:hyperlink r:id="rId16" w:history="1">
        <w:r w:rsidRPr="005A3271">
          <w:rPr>
            <w:rStyle w:val="Hyperlink"/>
            <w:rFonts w:ascii="Calibri" w:hAnsi="Calibri" w:cs="Calibri"/>
            <w:shd w:val="clear" w:color="auto" w:fill="FFFFFF"/>
          </w:rPr>
          <w:t>scrappysays.unt.edu</w:t>
        </w:r>
      </w:hyperlink>
      <w:r w:rsidRPr="005A3271">
        <w:rPr>
          <w:rFonts w:ascii="Calibri" w:hAnsi="Calibri" w:cs="Calibri"/>
          <w:color w:val="000000"/>
          <w:shd w:val="clear" w:color="auto" w:fill="FFFFFF"/>
        </w:rPr>
        <w:t>.</w:t>
      </w:r>
    </w:p>
    <w:p w14:paraId="5CA863C7" w14:textId="513BD6AF" w:rsidR="00162DBA" w:rsidRPr="009E62BC" w:rsidRDefault="00162DBA" w:rsidP="002B2027">
      <w:pPr>
        <w:pStyle w:val="Heading2"/>
      </w:pPr>
      <w:r w:rsidRPr="009E62BC">
        <w:lastRenderedPageBreak/>
        <w:t xml:space="preserve">Supporting Your Success and Creating an Inclusive Learning Environment  </w:t>
      </w:r>
    </w:p>
    <w:p w14:paraId="515165D9" w14:textId="66AEB9F4" w:rsidR="002239DE" w:rsidRDefault="002239DE" w:rsidP="002239DE">
      <w:pPr>
        <w:spacing w:line="240" w:lineRule="auto"/>
        <w:rPr>
          <w:rFonts w:cstheme="minorHAnsi"/>
          <w:color w:val="201F1E"/>
          <w:shd w:val="clear" w:color="auto" w:fill="FFFFFF"/>
        </w:rPr>
      </w:pPr>
      <w:r w:rsidRPr="001F660B">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w:t>
      </w:r>
      <w:r w:rsidR="00E337E2">
        <w:rPr>
          <w:rFonts w:cstheme="minorHAnsi"/>
          <w:color w:val="201F1E"/>
          <w:shd w:val="clear" w:color="auto" w:fill="FFFFFF"/>
        </w:rPr>
        <w:t xml:space="preserve">at </w:t>
      </w:r>
      <w:hyperlink r:id="rId17" w:history="1">
        <w:r w:rsidR="009B4684" w:rsidRPr="009F753A">
          <w:rPr>
            <w:rStyle w:val="Hyperlink"/>
            <w:rFonts w:cstheme="minorHAnsi"/>
            <w:shd w:val="clear" w:color="auto" w:fill="FFFFFF"/>
          </w:rPr>
          <w:t>https://hr.untsystem.edu/office-of-eo/notice-of-non-discrimination.php</w:t>
        </w:r>
      </w:hyperlink>
    </w:p>
    <w:p w14:paraId="3ABD0BC7" w14:textId="77777777" w:rsidR="002239DE" w:rsidRPr="004240D9" w:rsidRDefault="002239DE" w:rsidP="002239DE">
      <w:pPr>
        <w:rPr>
          <w:rFonts w:cstheme="minorHAnsi"/>
          <w:b/>
          <w:bCs/>
        </w:rPr>
      </w:pPr>
      <w:r w:rsidRPr="004240D9">
        <w:rPr>
          <w:rFonts w:cstheme="minorHAnsi"/>
          <w:b/>
          <w:bCs/>
        </w:rPr>
        <w:t>Rules of Engagement + Course Policies</w:t>
      </w:r>
    </w:p>
    <w:p w14:paraId="017991E3" w14:textId="343F361D" w:rsidR="002239DE" w:rsidRPr="004240D9" w:rsidRDefault="002239DE" w:rsidP="002239DE">
      <w:pPr>
        <w:rPr>
          <w:rFonts w:cstheme="minorHAnsi"/>
        </w:rPr>
      </w:pPr>
      <w:r w:rsidRPr="004240D9">
        <w:rPr>
          <w:rFonts w:cstheme="minorHAnsi"/>
        </w:rPr>
        <w:t xml:space="preserve">Rules of engagement refer to the way students are expected to interact with each other and with their instructors. </w:t>
      </w:r>
      <w:r w:rsidRPr="004240D9">
        <w:rPr>
          <w:rFonts w:cstheme="minorHAnsi"/>
          <w:b/>
          <w:bCs/>
        </w:rPr>
        <w:t>These rules will be factored into your participation grade</w:t>
      </w:r>
      <w:r w:rsidR="00440967">
        <w:rPr>
          <w:rFonts w:cstheme="minorHAnsi"/>
          <w:b/>
          <w:bCs/>
        </w:rPr>
        <w:t>s</w:t>
      </w:r>
      <w:r w:rsidRPr="004240D9">
        <w:rPr>
          <w:rFonts w:cstheme="minorHAnsi"/>
        </w:rPr>
        <w:t>. Here are some general guidelines:</w:t>
      </w:r>
    </w:p>
    <w:p w14:paraId="2FDE549C" w14:textId="77777777" w:rsidR="002239DE" w:rsidRPr="004240D9" w:rsidRDefault="002239DE" w:rsidP="002239DE">
      <w:pPr>
        <w:numPr>
          <w:ilvl w:val="0"/>
          <w:numId w:val="41"/>
        </w:numPr>
        <w:spacing w:after="0" w:line="240" w:lineRule="auto"/>
        <w:rPr>
          <w:rFonts w:cstheme="minorHAnsi"/>
        </w:rPr>
      </w:pPr>
      <w:r w:rsidRPr="004240D9">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F609F6A" w14:textId="77777777" w:rsidR="002239DE" w:rsidRPr="004240D9" w:rsidRDefault="002239DE" w:rsidP="002239DE">
      <w:pPr>
        <w:numPr>
          <w:ilvl w:val="0"/>
          <w:numId w:val="41"/>
        </w:numPr>
        <w:spacing w:after="0" w:line="240" w:lineRule="auto"/>
        <w:rPr>
          <w:rFonts w:cstheme="minorHAnsi"/>
        </w:rPr>
      </w:pPr>
      <w:r w:rsidRPr="004240D9">
        <w:rPr>
          <w:rFonts w:cstheme="minorHAnsi"/>
        </w:rPr>
        <w:t>Treat your instructor and classmates with respect in any communication online or face-to-face, even when their opinion differs from your own.</w:t>
      </w:r>
    </w:p>
    <w:p w14:paraId="38D09A6F" w14:textId="77777777" w:rsidR="002239DE" w:rsidRPr="004240D9" w:rsidRDefault="002239DE" w:rsidP="002239DE">
      <w:pPr>
        <w:numPr>
          <w:ilvl w:val="0"/>
          <w:numId w:val="41"/>
        </w:numPr>
        <w:spacing w:after="0" w:line="240" w:lineRule="auto"/>
        <w:rPr>
          <w:rFonts w:cstheme="minorHAnsi"/>
        </w:rPr>
      </w:pPr>
      <w:r w:rsidRPr="004240D9">
        <w:rPr>
          <w:rFonts w:cstheme="minorHAnsi"/>
        </w:rPr>
        <w:t>Speak from personal experiences. Use “I” statements to share thoughts and feelings. Try not to speak on behalf of groups or other individual’s experiences.</w:t>
      </w:r>
    </w:p>
    <w:p w14:paraId="35C16C37" w14:textId="77777777" w:rsidR="002239DE" w:rsidRPr="004240D9" w:rsidRDefault="002239DE" w:rsidP="002239DE">
      <w:pPr>
        <w:numPr>
          <w:ilvl w:val="0"/>
          <w:numId w:val="41"/>
        </w:numPr>
        <w:spacing w:after="0" w:line="240" w:lineRule="auto"/>
        <w:rPr>
          <w:rFonts w:cstheme="minorHAnsi"/>
        </w:rPr>
      </w:pPr>
      <w:r w:rsidRPr="004240D9">
        <w:rPr>
          <w:rFonts w:cstheme="minorHAnsi"/>
        </w:rPr>
        <w:t>Use your critical thinking skills to challenge other people’s ideas, instead of attacking individuals.</w:t>
      </w:r>
    </w:p>
    <w:p w14:paraId="5861564A"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all caps while communicating digitally. This may be interpreted as “YELLING!”</w:t>
      </w:r>
    </w:p>
    <w:p w14:paraId="29384CB2" w14:textId="77777777" w:rsidR="002239DE" w:rsidRPr="004240D9" w:rsidRDefault="002239DE" w:rsidP="002239DE">
      <w:pPr>
        <w:numPr>
          <w:ilvl w:val="0"/>
          <w:numId w:val="41"/>
        </w:numPr>
        <w:spacing w:after="0" w:line="240" w:lineRule="auto"/>
        <w:rPr>
          <w:rFonts w:cstheme="minorHAnsi"/>
        </w:rPr>
      </w:pPr>
      <w:r w:rsidRPr="004240D9">
        <w:rPr>
          <w:rFonts w:cstheme="minorHAnsi"/>
        </w:rPr>
        <w:t>Be cautious when using humor or sarcasm in emails or discussion posts as tone can be difficult to interpret digitally.</w:t>
      </w:r>
    </w:p>
    <w:p w14:paraId="6FE30D25"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“text-talk” unless explicitly permitted by your instructor.</w:t>
      </w:r>
    </w:p>
    <w:p w14:paraId="747C4564" w14:textId="77777777" w:rsidR="002239DE" w:rsidRPr="004240D9" w:rsidRDefault="002239DE" w:rsidP="002239DE">
      <w:pPr>
        <w:numPr>
          <w:ilvl w:val="0"/>
          <w:numId w:val="41"/>
        </w:numPr>
        <w:spacing w:after="0" w:line="240" w:lineRule="auto"/>
        <w:rPr>
          <w:rFonts w:cstheme="minorHAnsi"/>
        </w:rPr>
      </w:pPr>
      <w:r w:rsidRPr="004240D9">
        <w:rPr>
          <w:rFonts w:cstheme="minorHAnsi"/>
        </w:rPr>
        <w:t>Proofread and fact-check your sources.</w:t>
      </w:r>
    </w:p>
    <w:p w14:paraId="5E7EFE65" w14:textId="77777777" w:rsidR="002239DE" w:rsidRDefault="002239DE" w:rsidP="002239DE">
      <w:pPr>
        <w:numPr>
          <w:ilvl w:val="0"/>
          <w:numId w:val="41"/>
        </w:numPr>
        <w:spacing w:after="0" w:line="240" w:lineRule="auto"/>
        <w:rPr>
          <w:rFonts w:cstheme="minorHAnsi"/>
        </w:rPr>
      </w:pPr>
      <w:r w:rsidRPr="004240D9">
        <w:rPr>
          <w:rFonts w:cstheme="minorHAnsi"/>
        </w:rPr>
        <w:t>Keep in mind that online posts can be permanent, so think first before you type.</w:t>
      </w:r>
    </w:p>
    <w:p w14:paraId="765A3AA9" w14:textId="4475F7E7" w:rsidR="00440967" w:rsidRDefault="00440967" w:rsidP="002239DE">
      <w:pPr>
        <w:numPr>
          <w:ilvl w:val="0"/>
          <w:numId w:val="41"/>
        </w:numPr>
        <w:spacing w:after="0" w:line="240" w:lineRule="auto"/>
        <w:rPr>
          <w:rFonts w:cstheme="minorHAnsi"/>
        </w:rPr>
      </w:pPr>
      <w:r>
        <w:rPr>
          <w:rFonts w:cstheme="minorHAnsi"/>
        </w:rPr>
        <w:t xml:space="preserve">This class will </w:t>
      </w:r>
      <w:r w:rsidR="00370B2B">
        <w:rPr>
          <w:rFonts w:cstheme="minorHAnsi"/>
        </w:rPr>
        <w:t>involve interacting with clients</w:t>
      </w:r>
      <w:r w:rsidR="005C6AC9">
        <w:rPr>
          <w:rFonts w:cstheme="minorHAnsi"/>
        </w:rPr>
        <w:t xml:space="preserve"> who are personally known by the professor</w:t>
      </w:r>
      <w:r w:rsidR="00370B2B">
        <w:rPr>
          <w:rFonts w:cstheme="minorHAnsi"/>
        </w:rPr>
        <w:t>. All clients shall be treated with respect and professionalism.</w:t>
      </w:r>
    </w:p>
    <w:p w14:paraId="48F24647" w14:textId="77777777" w:rsidR="002239DE" w:rsidRDefault="002239DE" w:rsidP="002239DE">
      <w:pPr>
        <w:spacing w:after="0" w:line="240" w:lineRule="auto"/>
        <w:rPr>
          <w:rFonts w:eastAsiaTheme="minorEastAsia" w:cstheme="minorHAnsi"/>
        </w:rPr>
      </w:pPr>
    </w:p>
    <w:p w14:paraId="46A422D5" w14:textId="766BD38C" w:rsidR="00444E21" w:rsidRPr="004C5135" w:rsidRDefault="002239DE" w:rsidP="00162DBA">
      <w:pPr>
        <w:spacing w:after="0" w:line="240" w:lineRule="auto"/>
        <w:rPr>
          <w:rFonts w:eastAsia="Calibri" w:cstheme="minorHAnsi"/>
        </w:rPr>
      </w:pPr>
      <w:r w:rsidRPr="00764CB9">
        <w:rPr>
          <w:rFonts w:eastAsiaTheme="minorEastAsia" w:cstheme="minorHAnsi"/>
        </w:rPr>
        <w:t xml:space="preserve">I encourage you to review UNT’s student code of conduct so that we can all start with the same baseline civility understanding </w:t>
      </w:r>
      <w:r w:rsidRPr="00764CB9">
        <w:rPr>
          <w:rFonts w:eastAsiaTheme="minorEastAsia" w:cstheme="minorHAnsi"/>
          <w:color w:val="00853E"/>
        </w:rPr>
        <w:t>(</w:t>
      </w:r>
      <w:hyperlink r:id="rId18" w:history="1">
        <w:r w:rsidRPr="00764CB9">
          <w:rPr>
            <w:rStyle w:val="Hyperlink"/>
            <w:rFonts w:eastAsia="Calibri" w:cstheme="minorHAnsi"/>
            <w:color w:val="00853E"/>
          </w:rPr>
          <w:t>Code of Student Conduct</w:t>
        </w:r>
      </w:hyperlink>
      <w:r w:rsidRPr="00764CB9">
        <w:rPr>
          <w:rFonts w:eastAsia="Calibri" w:cstheme="minorHAnsi"/>
        </w:rPr>
        <w:t>) (</w:t>
      </w:r>
      <w:hyperlink r:id="rId19" w:history="1">
        <w:r w:rsidRPr="00764CB9">
          <w:rPr>
            <w:rStyle w:val="Hyperlink"/>
            <w:rFonts w:eastAsia="Calibri" w:cstheme="minorHAnsi"/>
            <w:color w:val="00853E"/>
          </w:rPr>
          <w:t>https://policy.unt.edu/policy/07-012</w:t>
        </w:r>
      </w:hyperlink>
      <w:r w:rsidRPr="00764CB9">
        <w:rPr>
          <w:rFonts w:eastAsia="Calibri" w:cstheme="minorHAnsi"/>
        </w:rPr>
        <w:t xml:space="preserve">).  </w:t>
      </w:r>
      <w:r w:rsidR="00FF3549">
        <w:rPr>
          <w:rFonts w:eastAsia="Calibri" w:cstheme="minorHAnsi"/>
        </w:rPr>
        <w:t xml:space="preserve"> </w:t>
      </w:r>
      <w:r w:rsidR="00701FCB">
        <w:rPr>
          <w:rFonts w:eastAsia="Calibri" w:cstheme="minorHAnsi"/>
        </w:rPr>
        <w:t xml:space="preserve"> </w:t>
      </w: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495961F4" w14:textId="77777777" w:rsidR="002E1545" w:rsidRPr="00270BDB" w:rsidRDefault="002E1545" w:rsidP="002E1545">
      <w:pPr>
        <w:spacing w:line="240" w:lineRule="auto"/>
        <w:rPr>
          <w:rFonts w:cstheme="minorHAnsi"/>
          <w:b/>
          <w:bCs/>
          <w:sz w:val="28"/>
          <w:szCs w:val="28"/>
        </w:rPr>
      </w:pPr>
      <w:r w:rsidRPr="00270BDB">
        <w:rPr>
          <w:rFonts w:cstheme="minorHAnsi"/>
          <w:b/>
          <w:bCs/>
          <w:sz w:val="28"/>
          <w:szCs w:val="28"/>
        </w:rPr>
        <w:t>Course Materials</w:t>
      </w:r>
    </w:p>
    <w:p w14:paraId="7091CB40" w14:textId="77777777" w:rsidR="001A5AEB" w:rsidRDefault="002E1545" w:rsidP="002E1545">
      <w:pPr>
        <w:numPr>
          <w:ilvl w:val="0"/>
          <w:numId w:val="43"/>
        </w:numPr>
        <w:spacing w:after="0" w:line="240" w:lineRule="auto"/>
        <w:rPr>
          <w:rFonts w:cstheme="minorHAnsi"/>
        </w:rPr>
      </w:pPr>
      <w:r w:rsidRPr="00270BDB">
        <w:rPr>
          <w:rFonts w:cstheme="minorHAnsi"/>
        </w:rPr>
        <w:t xml:space="preserve">Computer: </w:t>
      </w:r>
    </w:p>
    <w:p w14:paraId="417470F0" w14:textId="77777777" w:rsidR="001A5AEB" w:rsidRDefault="002E1545" w:rsidP="001A5AEB">
      <w:pPr>
        <w:numPr>
          <w:ilvl w:val="1"/>
          <w:numId w:val="43"/>
        </w:numPr>
        <w:spacing w:after="0" w:line="240" w:lineRule="auto"/>
        <w:rPr>
          <w:rFonts w:cstheme="minorHAnsi"/>
        </w:rPr>
      </w:pPr>
      <w:r w:rsidRPr="00270BDB">
        <w:rPr>
          <w:rFonts w:cstheme="minorHAnsi"/>
        </w:rPr>
        <w:t xml:space="preserve">personal computer capable of running the required software </w:t>
      </w:r>
    </w:p>
    <w:p w14:paraId="050FB01A" w14:textId="1D065820" w:rsidR="002E1545" w:rsidRDefault="001A5AEB" w:rsidP="001A5AEB">
      <w:pPr>
        <w:numPr>
          <w:ilvl w:val="1"/>
          <w:numId w:val="43"/>
        </w:numPr>
        <w:spacing w:after="0" w:line="240" w:lineRule="auto"/>
        <w:rPr>
          <w:rFonts w:cstheme="minorHAnsi"/>
        </w:rPr>
      </w:pPr>
      <w:r>
        <w:rPr>
          <w:rFonts w:cstheme="minorHAnsi"/>
        </w:rPr>
        <w:t>use of a</w:t>
      </w:r>
      <w:r w:rsidR="002E1545" w:rsidRPr="00270BDB">
        <w:rPr>
          <w:rFonts w:cstheme="minorHAnsi"/>
        </w:rPr>
        <w:t xml:space="preserve"> student lab</w:t>
      </w:r>
      <w:r w:rsidR="00485745">
        <w:rPr>
          <w:rFonts w:cstheme="minorHAnsi"/>
        </w:rPr>
        <w:t xml:space="preserve"> computer</w:t>
      </w:r>
    </w:p>
    <w:p w14:paraId="2E7D40FA" w14:textId="590E673E" w:rsidR="00485745" w:rsidRPr="002E4AF4" w:rsidRDefault="00485745" w:rsidP="0076136A">
      <w:pPr>
        <w:pStyle w:val="ListParagraph"/>
        <w:numPr>
          <w:ilvl w:val="1"/>
          <w:numId w:val="43"/>
        </w:numPr>
        <w:spacing w:after="0"/>
      </w:pPr>
      <w:r w:rsidRPr="00EC3564">
        <w:t>UNT Libraries provides laptop checkouts</w:t>
      </w:r>
      <w:r>
        <w:t xml:space="preserve"> (as well as other equipment)</w:t>
      </w:r>
      <w:r w:rsidRPr="00EC3564">
        <w:t xml:space="preserve"> to currently enrolled UNT students. Laptops are available on a first-come, first-served basis. Students should visit the library in person with their UNT ID card to checkout a laptop. Laptops must be returned to the service desk from where they were originally checked out.</w:t>
      </w:r>
      <w:r w:rsidR="002E4AF4">
        <w:t xml:space="preserve"> </w:t>
      </w:r>
      <w:hyperlink r:id="rId20" w:history="1">
        <w:r w:rsidR="002E4AF4" w:rsidRPr="00E357A3">
          <w:rPr>
            <w:rStyle w:val="Hyperlink"/>
          </w:rPr>
          <w:t>https://library.unt.edu/policies/borrowing-laptops-equipment/</w:t>
        </w:r>
      </w:hyperlink>
    </w:p>
    <w:p w14:paraId="73FCA051" w14:textId="5783B2FB" w:rsidR="002E1545" w:rsidRPr="00F970F9" w:rsidRDefault="002E1545" w:rsidP="00F970F9">
      <w:pPr>
        <w:numPr>
          <w:ilvl w:val="0"/>
          <w:numId w:val="43"/>
        </w:numPr>
        <w:spacing w:after="0" w:line="240" w:lineRule="auto"/>
        <w:rPr>
          <w:rFonts w:cstheme="minorHAnsi"/>
        </w:rPr>
      </w:pPr>
      <w:r w:rsidRPr="00270BDB">
        <w:rPr>
          <w:rFonts w:cstheme="minorHAnsi"/>
        </w:rPr>
        <w:t>Software: Adobe Creative Cloud applications including Photoshop, Illustrator, Portfolio,</w:t>
      </w:r>
      <w:r>
        <w:rPr>
          <w:rFonts w:cstheme="minorHAnsi"/>
        </w:rPr>
        <w:t xml:space="preserve"> Express</w:t>
      </w:r>
      <w:r w:rsidRPr="00270BDB">
        <w:rPr>
          <w:rFonts w:cstheme="minorHAnsi"/>
        </w:rPr>
        <w:t xml:space="preserve">* </w:t>
      </w:r>
      <w:r>
        <w:rPr>
          <w:rFonts w:cstheme="minorHAnsi"/>
        </w:rPr>
        <w:t xml:space="preserve">or equivalent, </w:t>
      </w:r>
      <w:r w:rsidRPr="00270BDB">
        <w:rPr>
          <w:rFonts w:cstheme="minorHAnsi"/>
        </w:rPr>
        <w:t>and Microsoft Office Suite</w:t>
      </w:r>
    </w:p>
    <w:p w14:paraId="3D9F468D" w14:textId="37B9A91C" w:rsidR="002E1545" w:rsidRPr="00270BDB" w:rsidRDefault="002E1545" w:rsidP="00F970F9">
      <w:pPr>
        <w:pStyle w:val="NormalWeb"/>
        <w:numPr>
          <w:ilvl w:val="0"/>
          <w:numId w:val="43"/>
        </w:numPr>
        <w:shd w:val="clear" w:color="auto" w:fill="FFFFFF"/>
        <w:spacing w:before="0" w:beforeAutospacing="0"/>
        <w:rPr>
          <w:rFonts w:asciiTheme="minorHAnsi" w:hAnsiTheme="minorHAnsi" w:cstheme="minorHAnsi"/>
        </w:rPr>
      </w:pPr>
      <w:r w:rsidRPr="00270BDB">
        <w:rPr>
          <w:rFonts w:asciiTheme="minorHAnsi" w:hAnsiTheme="minorHAnsi" w:cstheme="minorHAnsi"/>
        </w:rPr>
        <w:t>Internet connection</w:t>
      </w:r>
      <w:r w:rsidR="00CF477C">
        <w:rPr>
          <w:rFonts w:asciiTheme="minorHAnsi" w:hAnsiTheme="minorHAnsi" w:cstheme="minorHAnsi"/>
        </w:rPr>
        <w:t xml:space="preserve"> and w</w:t>
      </w:r>
      <w:r w:rsidR="00CF477C" w:rsidRPr="00270BDB">
        <w:rPr>
          <w:rFonts w:asciiTheme="minorHAnsi" w:hAnsiTheme="minorHAnsi" w:cstheme="minorHAnsi"/>
        </w:rPr>
        <w:t>eb browser that meets the requirements for UNT Canvas application access</w:t>
      </w:r>
    </w:p>
    <w:p w14:paraId="33A7A505" w14:textId="2ED488B5" w:rsidR="002E1545" w:rsidRDefault="002E1545" w:rsidP="002E1545">
      <w:pPr>
        <w:numPr>
          <w:ilvl w:val="0"/>
          <w:numId w:val="43"/>
        </w:numPr>
        <w:spacing w:after="0" w:line="240" w:lineRule="auto"/>
        <w:rPr>
          <w:rFonts w:cstheme="minorHAnsi"/>
        </w:rPr>
      </w:pPr>
      <w:r w:rsidRPr="00270BDB">
        <w:rPr>
          <w:rFonts w:cstheme="minorHAnsi"/>
        </w:rPr>
        <w:t>Digital articles/videos provided in Canvas course</w:t>
      </w:r>
      <w:r w:rsidR="00517CCD">
        <w:rPr>
          <w:rFonts w:cstheme="minorHAnsi"/>
        </w:rPr>
        <w:t xml:space="preserve"> and through UNT Library</w:t>
      </w:r>
    </w:p>
    <w:p w14:paraId="369B4BDE" w14:textId="391C906D" w:rsidR="00CF477C" w:rsidRDefault="001A7E5D" w:rsidP="002E1545">
      <w:pPr>
        <w:numPr>
          <w:ilvl w:val="0"/>
          <w:numId w:val="43"/>
        </w:numPr>
        <w:spacing w:after="0" w:line="240" w:lineRule="auto"/>
        <w:rPr>
          <w:rFonts w:cstheme="minorHAnsi"/>
        </w:rPr>
      </w:pPr>
      <w:r>
        <w:rPr>
          <w:rFonts w:cstheme="minorHAnsi"/>
          <w:i/>
          <w:iCs/>
        </w:rPr>
        <w:lastRenderedPageBreak/>
        <w:t xml:space="preserve">Range: Why Generalists Thrive in a Specialized World, </w:t>
      </w:r>
      <w:r>
        <w:rPr>
          <w:rFonts w:cstheme="minorHAnsi"/>
        </w:rPr>
        <w:t>by David Epstein. Loaner paperback provided by IADS Department and must be returned in good condition</w:t>
      </w:r>
    </w:p>
    <w:p w14:paraId="05B573AF" w14:textId="119774EA" w:rsidR="00323E4C" w:rsidRDefault="00323E4C" w:rsidP="002E1545">
      <w:pPr>
        <w:numPr>
          <w:ilvl w:val="0"/>
          <w:numId w:val="43"/>
        </w:numPr>
        <w:spacing w:after="0" w:line="240" w:lineRule="auto"/>
        <w:rPr>
          <w:rFonts w:cstheme="minorHAnsi"/>
        </w:rPr>
      </w:pPr>
      <w:r>
        <w:rPr>
          <w:rFonts w:cstheme="minorHAnsi"/>
          <w:i/>
          <w:iCs/>
        </w:rPr>
        <w:t xml:space="preserve">Thanks for the Feedback: The Science and Art of Receiving Feedback Well </w:t>
      </w:r>
      <w:r>
        <w:rPr>
          <w:rFonts w:cstheme="minorHAnsi"/>
        </w:rPr>
        <w:t xml:space="preserve">by </w:t>
      </w:r>
      <w:r w:rsidR="00DE4853">
        <w:rPr>
          <w:rFonts w:cstheme="minorHAnsi"/>
        </w:rPr>
        <w:t xml:space="preserve">Douglas Stone and Sheila </w:t>
      </w:r>
      <w:r w:rsidR="00800EC0">
        <w:rPr>
          <w:rFonts w:cstheme="minorHAnsi"/>
        </w:rPr>
        <w:t xml:space="preserve">Heen, </w:t>
      </w:r>
      <w:r w:rsidR="00342AAE">
        <w:rPr>
          <w:rFonts w:cstheme="minorHAnsi"/>
        </w:rPr>
        <w:t>chapter available through Canvas</w:t>
      </w:r>
    </w:p>
    <w:p w14:paraId="6C717C70" w14:textId="1477D4CE" w:rsidR="002C7024" w:rsidRPr="00DE4853" w:rsidRDefault="002C7024" w:rsidP="00DE4853">
      <w:pPr>
        <w:numPr>
          <w:ilvl w:val="0"/>
          <w:numId w:val="43"/>
        </w:numPr>
        <w:spacing w:after="0" w:line="240" w:lineRule="auto"/>
        <w:rPr>
          <w:rFonts w:cstheme="minorHAnsi"/>
        </w:rPr>
      </w:pPr>
      <w:r w:rsidRPr="00DE4853">
        <w:rPr>
          <w:rFonts w:cstheme="minorHAnsi"/>
        </w:rPr>
        <w:t>Any additional fabrication materials as decided by your team</w:t>
      </w:r>
      <w:r w:rsidR="005648E4" w:rsidRPr="00DE4853">
        <w:rPr>
          <w:rFonts w:cstheme="minorHAnsi"/>
        </w:rPr>
        <w:t>. Expect to spend no more than $20 per team member.</w:t>
      </w:r>
    </w:p>
    <w:p w14:paraId="41728DA7" w14:textId="77777777" w:rsidR="002E1545" w:rsidRPr="00953DF9" w:rsidRDefault="002E1545" w:rsidP="002E1545">
      <w:pPr>
        <w:spacing w:after="0" w:line="240" w:lineRule="auto"/>
        <w:rPr>
          <w:rFonts w:cstheme="minorHAnsi"/>
        </w:rPr>
      </w:pPr>
    </w:p>
    <w:p w14:paraId="62B11B87" w14:textId="77777777" w:rsidR="002E1545" w:rsidRPr="00071B06" w:rsidRDefault="002E1545" w:rsidP="002E1545">
      <w:pPr>
        <w:spacing w:line="240" w:lineRule="auto"/>
        <w:rPr>
          <w:rFonts w:cstheme="minorHAnsi"/>
          <w:b/>
          <w:bCs/>
        </w:rPr>
      </w:pPr>
      <w:r w:rsidRPr="00071B06">
        <w:rPr>
          <w:rFonts w:cstheme="minorHAnsi"/>
          <w:b/>
          <w:bCs/>
        </w:rPr>
        <w:t xml:space="preserve">Computer skills and digital literacy: </w:t>
      </w:r>
    </w:p>
    <w:p w14:paraId="3F79FE68" w14:textId="77777777" w:rsidR="002E1545" w:rsidRPr="00071B06" w:rsidRDefault="002E1545" w:rsidP="002E1545">
      <w:pPr>
        <w:spacing w:line="240" w:lineRule="auto"/>
        <w:rPr>
          <w:rFonts w:cstheme="minorHAnsi"/>
        </w:rPr>
      </w:pPr>
      <w:r w:rsidRPr="00071B06">
        <w:rPr>
          <w:rFonts w:cstheme="minorHAnsi"/>
        </w:rPr>
        <w:t xml:space="preserve">Students are expected to be proficient in basic technical skills to succeed in the course, including but not limited to: </w:t>
      </w:r>
    </w:p>
    <w:p w14:paraId="4621B8FE" w14:textId="7DECF158" w:rsidR="002E1545" w:rsidRPr="00071B06" w:rsidRDefault="002E1545" w:rsidP="002E1545">
      <w:pPr>
        <w:numPr>
          <w:ilvl w:val="0"/>
          <w:numId w:val="42"/>
        </w:numPr>
        <w:spacing w:after="0" w:line="240" w:lineRule="auto"/>
        <w:rPr>
          <w:rFonts w:cstheme="minorHAnsi"/>
        </w:rPr>
      </w:pPr>
      <w:r w:rsidRPr="00071B06">
        <w:rPr>
          <w:rFonts w:cstheme="minorHAnsi"/>
        </w:rPr>
        <w:t>Using C</w:t>
      </w:r>
      <w:r w:rsidR="00AA17F3">
        <w:rPr>
          <w:rFonts w:cstheme="minorHAnsi"/>
        </w:rPr>
        <w:t>anvas</w:t>
      </w:r>
      <w:r w:rsidRPr="00071B06">
        <w:rPr>
          <w:rFonts w:cstheme="minorHAnsi"/>
        </w:rPr>
        <w:t xml:space="preserve"> and the C</w:t>
      </w:r>
      <w:r w:rsidR="00AA17F3">
        <w:rPr>
          <w:rFonts w:cstheme="minorHAnsi"/>
        </w:rPr>
        <w:t>anvas</w:t>
      </w:r>
      <w:r w:rsidRPr="00071B06">
        <w:rPr>
          <w:rFonts w:cstheme="minorHAnsi"/>
        </w:rPr>
        <w:t xml:space="preserve"> mobile application including, but not limited to functions such as: </w:t>
      </w:r>
    </w:p>
    <w:p w14:paraId="16C2C09E" w14:textId="77777777" w:rsidR="002E1545" w:rsidRPr="00071B06" w:rsidRDefault="002E1545" w:rsidP="002E1545">
      <w:pPr>
        <w:numPr>
          <w:ilvl w:val="1"/>
          <w:numId w:val="42"/>
        </w:numPr>
        <w:spacing w:after="0" w:line="240" w:lineRule="auto"/>
        <w:rPr>
          <w:rFonts w:cstheme="minorHAnsi"/>
        </w:rPr>
      </w:pPr>
      <w:r w:rsidRPr="00071B06">
        <w:rPr>
          <w:rFonts w:cstheme="minorHAnsi"/>
        </w:rPr>
        <w:t>Embedding images in discussion posts</w:t>
      </w:r>
    </w:p>
    <w:p w14:paraId="486426CB" w14:textId="77777777" w:rsidR="002E1545" w:rsidRPr="00071B06" w:rsidRDefault="002E1545" w:rsidP="002E1545">
      <w:pPr>
        <w:numPr>
          <w:ilvl w:val="1"/>
          <w:numId w:val="42"/>
        </w:numPr>
        <w:spacing w:after="0" w:line="240" w:lineRule="auto"/>
        <w:rPr>
          <w:rFonts w:cstheme="minorHAnsi"/>
        </w:rPr>
      </w:pPr>
      <w:r w:rsidRPr="00071B06">
        <w:rPr>
          <w:rFonts w:cstheme="minorHAnsi"/>
        </w:rPr>
        <w:t>Attaching files to discussion posts or assignment uploads</w:t>
      </w:r>
    </w:p>
    <w:p w14:paraId="453118D5" w14:textId="77777777" w:rsidR="002E1545" w:rsidRPr="00071B06" w:rsidRDefault="002E1545" w:rsidP="002E1545">
      <w:pPr>
        <w:numPr>
          <w:ilvl w:val="1"/>
          <w:numId w:val="42"/>
        </w:numPr>
        <w:spacing w:after="0" w:line="240" w:lineRule="auto"/>
        <w:rPr>
          <w:rFonts w:cstheme="minorHAnsi"/>
        </w:rPr>
      </w:pPr>
      <w:r w:rsidRPr="00071B06">
        <w:rPr>
          <w:rFonts w:cstheme="minorHAnsi"/>
        </w:rPr>
        <w:t xml:space="preserve">Accessing, navigating and viewing course content, assignments, calendar </w:t>
      </w:r>
    </w:p>
    <w:p w14:paraId="07926A1D" w14:textId="77777777" w:rsidR="002E1545" w:rsidRPr="00071B06" w:rsidRDefault="002E1545" w:rsidP="002E1545">
      <w:pPr>
        <w:numPr>
          <w:ilvl w:val="0"/>
          <w:numId w:val="42"/>
        </w:numPr>
        <w:spacing w:after="0" w:line="240" w:lineRule="auto"/>
        <w:rPr>
          <w:rFonts w:cstheme="minorHAnsi"/>
        </w:rPr>
      </w:pPr>
      <w:r w:rsidRPr="00071B06">
        <w:rPr>
          <w:rFonts w:cstheme="minorHAnsi"/>
        </w:rPr>
        <w:t>Using email with attachments</w:t>
      </w:r>
    </w:p>
    <w:p w14:paraId="16FD9FFF" w14:textId="77777777" w:rsidR="002E1545" w:rsidRPr="00071B06" w:rsidRDefault="002E1545" w:rsidP="002E1545">
      <w:pPr>
        <w:numPr>
          <w:ilvl w:val="0"/>
          <w:numId w:val="42"/>
        </w:numPr>
        <w:spacing w:after="0" w:line="240" w:lineRule="auto"/>
        <w:rPr>
          <w:rFonts w:cstheme="minorHAnsi"/>
        </w:rPr>
      </w:pPr>
      <w:r w:rsidRPr="00071B06">
        <w:rPr>
          <w:rFonts w:cstheme="minorHAnsi"/>
        </w:rPr>
        <w:t>Downloading and installing software</w:t>
      </w:r>
    </w:p>
    <w:p w14:paraId="1AEFBBBA"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an external hard drive with your computer</w:t>
      </w:r>
    </w:p>
    <w:p w14:paraId="7A0189FC" w14:textId="77777777" w:rsidR="002E1545" w:rsidRPr="00071B06" w:rsidRDefault="002E1545" w:rsidP="002E1545">
      <w:pPr>
        <w:numPr>
          <w:ilvl w:val="0"/>
          <w:numId w:val="42"/>
        </w:numPr>
        <w:spacing w:after="0" w:line="240" w:lineRule="auto"/>
        <w:rPr>
          <w:rFonts w:cstheme="minorHAnsi"/>
        </w:rPr>
      </w:pPr>
      <w:r w:rsidRPr="00071B06">
        <w:rPr>
          <w:rFonts w:cstheme="minorHAnsi"/>
        </w:rPr>
        <w:t>Format the drive for use with CVAD computers and your personal computer (</w:t>
      </w:r>
      <w:proofErr w:type="spellStart"/>
      <w:r w:rsidRPr="00071B06">
        <w:rPr>
          <w:rFonts w:cstheme="minorHAnsi"/>
        </w:rPr>
        <w:t>ExFAT</w:t>
      </w:r>
      <w:proofErr w:type="spellEnd"/>
      <w:r w:rsidRPr="00071B06">
        <w:rPr>
          <w:rFonts w:cstheme="minorHAnsi"/>
        </w:rPr>
        <w:t>)</w:t>
      </w:r>
    </w:p>
    <w:p w14:paraId="28178A53"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Safe computing practices, including use of Antivirus software </w:t>
      </w:r>
    </w:p>
    <w:p w14:paraId="2A225CB5" w14:textId="77777777" w:rsidR="002E1545" w:rsidRPr="00071B06" w:rsidRDefault="002E1545" w:rsidP="002E1545">
      <w:pPr>
        <w:numPr>
          <w:ilvl w:val="0"/>
          <w:numId w:val="42"/>
        </w:numPr>
        <w:spacing w:after="0" w:line="240" w:lineRule="auto"/>
        <w:rPr>
          <w:rFonts w:cstheme="minorHAnsi"/>
        </w:rPr>
      </w:pPr>
      <w:r w:rsidRPr="00071B06">
        <w:rPr>
          <w:rFonts w:cstheme="minorHAnsi"/>
        </w:rPr>
        <w:t>Configuring and maintaining your personal computer</w:t>
      </w:r>
    </w:p>
    <w:p w14:paraId="034B5B55"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presentation programs (e.g. </w:t>
      </w:r>
      <w:proofErr w:type="spellStart"/>
      <w:r w:rsidRPr="00071B06">
        <w:rPr>
          <w:rFonts w:cstheme="minorHAnsi"/>
        </w:rPr>
        <w:t>Powerpoint</w:t>
      </w:r>
      <w:proofErr w:type="spellEnd"/>
      <w:r w:rsidRPr="00071B06">
        <w:rPr>
          <w:rFonts w:cstheme="minorHAnsi"/>
        </w:rPr>
        <w:t xml:space="preserve"> or Keynote)</w:t>
      </w:r>
    </w:p>
    <w:p w14:paraId="7CFB7B9B" w14:textId="43640755" w:rsidR="002E1545" w:rsidRPr="00071B06" w:rsidRDefault="002E1545" w:rsidP="002E1545">
      <w:pPr>
        <w:numPr>
          <w:ilvl w:val="0"/>
          <w:numId w:val="42"/>
        </w:numPr>
        <w:spacing w:after="0" w:line="240" w:lineRule="auto"/>
        <w:rPr>
          <w:rFonts w:cstheme="minorHAnsi"/>
        </w:rPr>
      </w:pPr>
      <w:r w:rsidRPr="00071B06">
        <w:rPr>
          <w:rFonts w:cstheme="minorHAnsi"/>
        </w:rPr>
        <w:t xml:space="preserve">Using word </w:t>
      </w:r>
      <w:r w:rsidR="005E53BE">
        <w:rPr>
          <w:rFonts w:cstheme="minorHAnsi"/>
        </w:rPr>
        <w:t xml:space="preserve">and number </w:t>
      </w:r>
      <w:r w:rsidRPr="00071B06">
        <w:rPr>
          <w:rFonts w:cstheme="minorHAnsi"/>
        </w:rPr>
        <w:t>processing programs (e.g. Microsoft office suite</w:t>
      </w:r>
      <w:r w:rsidR="00FE406D">
        <w:rPr>
          <w:rFonts w:cstheme="minorHAnsi"/>
        </w:rPr>
        <w:t>)</w:t>
      </w:r>
    </w:p>
    <w:p w14:paraId="56C1DE33"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web browser</w:t>
      </w:r>
    </w:p>
    <w:p w14:paraId="667622B7"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computer microphone and speakers</w:t>
      </w:r>
    </w:p>
    <w:p w14:paraId="5D1EBEAA"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any computer </w:t>
      </w:r>
      <w:proofErr w:type="gramStart"/>
      <w:r w:rsidRPr="00071B06">
        <w:rPr>
          <w:rFonts w:cstheme="minorHAnsi"/>
        </w:rPr>
        <w:t>peripherals</w:t>
      </w:r>
      <w:proofErr w:type="gramEnd"/>
      <w:r w:rsidRPr="00071B06">
        <w:rPr>
          <w:rFonts w:cstheme="minorHAnsi"/>
        </w:rPr>
        <w:t xml:space="preserve"> you have for your computer</w:t>
      </w:r>
    </w:p>
    <w:p w14:paraId="3BD07CFA" w14:textId="77777777" w:rsidR="002E1545" w:rsidRDefault="002E1545" w:rsidP="002E1545">
      <w:pPr>
        <w:spacing w:after="0" w:line="240" w:lineRule="auto"/>
        <w:ind w:left="1008"/>
        <w:rPr>
          <w:rFonts w:eastAsiaTheme="minorEastAsia" w:cstheme="minorHAnsi"/>
        </w:rPr>
      </w:pPr>
    </w:p>
    <w:p w14:paraId="48574F52" w14:textId="77777777" w:rsidR="002E1545" w:rsidRDefault="002E1545" w:rsidP="002E1545">
      <w:pPr>
        <w:spacing w:after="0" w:line="240" w:lineRule="auto"/>
        <w:rPr>
          <w:rFonts w:eastAsiaTheme="minorEastAsia" w:cstheme="minorHAnsi"/>
        </w:rPr>
      </w:pPr>
      <w:r w:rsidRPr="009E62BC">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1"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22"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 xml:space="preserve">. </w:t>
      </w:r>
    </w:p>
    <w:p w14:paraId="588AE816" w14:textId="77777777" w:rsidR="002E1545" w:rsidRDefault="002E1545" w:rsidP="002E1545">
      <w:pPr>
        <w:spacing w:after="0" w:line="240" w:lineRule="auto"/>
        <w:rPr>
          <w:rFonts w:eastAsiaTheme="minorEastAsia" w:cstheme="minorHAnsi"/>
        </w:rPr>
      </w:pPr>
    </w:p>
    <w:p w14:paraId="677D1498" w14:textId="77777777" w:rsidR="00707CEC" w:rsidRPr="007C5026" w:rsidRDefault="00707CEC" w:rsidP="00707CEC">
      <w:pPr>
        <w:spacing w:after="0" w:line="240" w:lineRule="auto"/>
        <w:rPr>
          <w:rFonts w:cstheme="minorHAnsi"/>
          <w:b/>
          <w:bCs/>
        </w:rPr>
      </w:pPr>
      <w:r w:rsidRPr="007C5026">
        <w:rPr>
          <w:rFonts w:cstheme="minorHAnsi"/>
          <w:b/>
          <w:bCs/>
        </w:rPr>
        <w:t>Technical Assistance</w:t>
      </w:r>
    </w:p>
    <w:p w14:paraId="448C061A" w14:textId="77777777" w:rsidR="00707CEC" w:rsidRPr="007C5026" w:rsidRDefault="00707CEC" w:rsidP="00707CEC">
      <w:pPr>
        <w:spacing w:after="0" w:line="240" w:lineRule="auto"/>
        <w:rPr>
          <w:rFonts w:cstheme="minorHAnsi"/>
        </w:rPr>
      </w:pPr>
      <w:r w:rsidRPr="007C5026">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AD2E917" w14:textId="77777777" w:rsidR="00707CEC" w:rsidRPr="007C5026" w:rsidRDefault="00707CEC" w:rsidP="00707CEC">
      <w:pPr>
        <w:spacing w:after="0" w:line="240" w:lineRule="auto"/>
        <w:rPr>
          <w:rFonts w:cstheme="minorHAnsi"/>
        </w:rPr>
      </w:pPr>
    </w:p>
    <w:p w14:paraId="1844E270" w14:textId="77777777" w:rsidR="00707CEC" w:rsidRPr="007C5026" w:rsidRDefault="00707CEC" w:rsidP="00707CEC">
      <w:pPr>
        <w:spacing w:after="0" w:line="240" w:lineRule="auto"/>
        <w:rPr>
          <w:rFonts w:cstheme="minorHAnsi"/>
          <w:b/>
          <w:bCs/>
        </w:rPr>
      </w:pPr>
      <w:r w:rsidRPr="007C5026">
        <w:rPr>
          <w:rFonts w:cstheme="minorHAnsi"/>
          <w:b/>
          <w:bCs/>
        </w:rPr>
        <w:t>UNT IT Help Desk</w:t>
      </w:r>
    </w:p>
    <w:p w14:paraId="25AF9651" w14:textId="77777777" w:rsidR="00707CEC" w:rsidRPr="007C5026" w:rsidRDefault="00707CEC" w:rsidP="00707CEC">
      <w:pPr>
        <w:spacing w:after="0" w:line="240" w:lineRule="auto"/>
        <w:rPr>
          <w:rFonts w:cstheme="minorHAnsi"/>
        </w:rPr>
      </w:pPr>
      <w:r w:rsidRPr="007C5026">
        <w:rPr>
          <w:rFonts w:cstheme="minorHAnsi"/>
        </w:rPr>
        <w:t>Email: </w:t>
      </w:r>
      <w:hyperlink r:id="rId23" w:history="1">
        <w:r w:rsidRPr="007C5026">
          <w:rPr>
            <w:rStyle w:val="Hyperlink"/>
            <w:rFonts w:cstheme="minorHAnsi"/>
          </w:rPr>
          <w:t>helpdesk@unt.edu</w:t>
        </w:r>
      </w:hyperlink>
      <w:r w:rsidRPr="007C5026">
        <w:rPr>
          <w:rFonts w:cstheme="minorHAnsi"/>
        </w:rPr>
        <w:t> </w:t>
      </w:r>
      <w:r w:rsidRPr="007C5026">
        <w:rPr>
          <w:rFonts w:cstheme="minorHAnsi"/>
        </w:rPr>
        <w:br/>
        <w:t>Live Chat: </w:t>
      </w:r>
      <w:hyperlink r:id="rId24" w:tgtFrame="_blank" w:history="1">
        <w:r w:rsidRPr="007C5026">
          <w:rPr>
            <w:rStyle w:val="Hyperlink"/>
            <w:rFonts w:cstheme="minorHAnsi"/>
          </w:rPr>
          <w:t>https://it.unt.edu/helpdesk/chatsupport</w:t>
        </w:r>
      </w:hyperlink>
      <w:r w:rsidRPr="007C5026">
        <w:rPr>
          <w:rFonts w:cstheme="minorHAnsi"/>
        </w:rPr>
        <w:br/>
        <w:t>Phone: 940-565-2324</w:t>
      </w:r>
    </w:p>
    <w:p w14:paraId="5C265AAB" w14:textId="77777777" w:rsidR="00707CEC" w:rsidRPr="007C5026" w:rsidRDefault="00707CEC" w:rsidP="00707CEC">
      <w:pPr>
        <w:spacing w:after="0" w:line="240" w:lineRule="auto"/>
        <w:rPr>
          <w:rFonts w:cstheme="minorHAnsi"/>
        </w:rPr>
      </w:pPr>
      <w:r w:rsidRPr="007C5026">
        <w:rPr>
          <w:rFonts w:cstheme="minorHAnsi"/>
        </w:rPr>
        <w:t>In Person: Sage Hall, Room 330</w:t>
      </w:r>
    </w:p>
    <w:p w14:paraId="467149A2" w14:textId="77777777" w:rsidR="00707CEC" w:rsidRPr="007C5026" w:rsidRDefault="00707CEC" w:rsidP="00707CEC">
      <w:pPr>
        <w:spacing w:after="0" w:line="240" w:lineRule="auto"/>
        <w:rPr>
          <w:rFonts w:cstheme="minorHAnsi"/>
        </w:rPr>
      </w:pPr>
      <w:r w:rsidRPr="007C5026">
        <w:rPr>
          <w:rFonts w:cstheme="minorHAnsi"/>
        </w:rPr>
        <w:t>Hours and Availability: Visit </w:t>
      </w:r>
      <w:hyperlink r:id="rId25" w:tgtFrame="_blank" w:history="1">
        <w:r w:rsidRPr="007C5026">
          <w:rPr>
            <w:rStyle w:val="Hyperlink"/>
            <w:rFonts w:cstheme="minorHAnsi"/>
          </w:rPr>
          <w:t>https://it.unt.edu/helpdesk</w:t>
        </w:r>
      </w:hyperlink>
      <w:r w:rsidRPr="007C5026">
        <w:rPr>
          <w:rFonts w:cstheme="minorHAnsi"/>
        </w:rPr>
        <w:t> for up-to-date hours and availability</w:t>
      </w:r>
    </w:p>
    <w:p w14:paraId="03229AD4" w14:textId="77777777" w:rsidR="00707CEC" w:rsidRPr="007C5026" w:rsidRDefault="00707CEC" w:rsidP="00707CEC">
      <w:pPr>
        <w:spacing w:after="0" w:line="240" w:lineRule="auto"/>
        <w:rPr>
          <w:rFonts w:cstheme="minorHAnsi"/>
        </w:rPr>
      </w:pPr>
      <w:r w:rsidRPr="007C5026">
        <w:rPr>
          <w:rFonts w:cstheme="minorHAnsi"/>
        </w:rPr>
        <w:t>For additional support, visit </w:t>
      </w:r>
      <w:hyperlink r:id="rId26" w:tgtFrame="_blank" w:history="1">
        <w:r w:rsidRPr="007C5026">
          <w:rPr>
            <w:rStyle w:val="Hyperlink"/>
            <w:rFonts w:cstheme="minorHAnsi"/>
          </w:rPr>
          <w:t>Canvas Technical Help</w:t>
        </w:r>
      </w:hyperlink>
      <w:r w:rsidRPr="007C5026">
        <w:rPr>
          <w:rFonts w:cstheme="minorHAnsi"/>
        </w:rPr>
        <w:t> </w:t>
      </w:r>
    </w:p>
    <w:p w14:paraId="619A7BB9" w14:textId="77777777" w:rsidR="00707CEC" w:rsidRPr="007C5026" w:rsidRDefault="00707CEC" w:rsidP="00707CEC">
      <w:pPr>
        <w:spacing w:after="0" w:line="240" w:lineRule="auto"/>
        <w:rPr>
          <w:rFonts w:cstheme="minorHAnsi"/>
        </w:rPr>
      </w:pPr>
    </w:p>
    <w:p w14:paraId="7E8957B3" w14:textId="77777777" w:rsidR="00707CEC" w:rsidRPr="007C5026" w:rsidRDefault="00707CEC" w:rsidP="00707CEC">
      <w:pPr>
        <w:spacing w:after="0" w:line="240" w:lineRule="auto"/>
        <w:rPr>
          <w:rFonts w:cstheme="minorHAnsi"/>
          <w:b/>
          <w:bCs/>
        </w:rPr>
      </w:pPr>
      <w:r w:rsidRPr="007C5026">
        <w:rPr>
          <w:rFonts w:cstheme="minorHAnsi"/>
          <w:b/>
          <w:bCs/>
        </w:rPr>
        <w:t>CVAD IT Help Desk</w:t>
      </w:r>
    </w:p>
    <w:p w14:paraId="75F669A8" w14:textId="77777777" w:rsidR="00707CEC" w:rsidRPr="007C5026" w:rsidRDefault="00707CEC" w:rsidP="00707CEC">
      <w:pPr>
        <w:spacing w:after="0" w:line="240" w:lineRule="auto"/>
        <w:rPr>
          <w:rFonts w:cstheme="minorHAnsi"/>
        </w:rPr>
      </w:pPr>
      <w:r w:rsidRPr="007C5026">
        <w:rPr>
          <w:rFonts w:cstheme="minorHAnsi"/>
        </w:rPr>
        <w:t xml:space="preserve">This is where students can check out equipment, such as Wacom tablets, cameras, etc. </w:t>
      </w:r>
    </w:p>
    <w:p w14:paraId="094046FF" w14:textId="77777777" w:rsidR="00707CEC" w:rsidRPr="007C5026" w:rsidRDefault="00707CEC" w:rsidP="00707CEC">
      <w:pPr>
        <w:spacing w:after="0" w:line="240" w:lineRule="auto"/>
        <w:rPr>
          <w:rFonts w:cstheme="minorHAnsi"/>
        </w:rPr>
      </w:pPr>
      <w:r w:rsidRPr="007C5026">
        <w:rPr>
          <w:rFonts w:cstheme="minorHAnsi"/>
        </w:rPr>
        <w:t>Located in Room 371</w:t>
      </w:r>
    </w:p>
    <w:p w14:paraId="01F06CF2" w14:textId="77777777" w:rsidR="00707CEC" w:rsidRPr="0096039F" w:rsidRDefault="00707CEC" w:rsidP="00707CEC">
      <w:pPr>
        <w:spacing w:after="0" w:line="240" w:lineRule="auto"/>
        <w:rPr>
          <w:rFonts w:cstheme="minorHAnsi"/>
        </w:rPr>
      </w:pPr>
      <w:r w:rsidRPr="007C5026">
        <w:rPr>
          <w:rFonts w:cstheme="minorHAnsi"/>
        </w:rPr>
        <w:t xml:space="preserve">Visit </w:t>
      </w:r>
      <w:hyperlink r:id="rId27" w:history="1">
        <w:r w:rsidRPr="007C5026">
          <w:rPr>
            <w:rStyle w:val="Hyperlink"/>
            <w:rFonts w:cstheme="minorHAnsi"/>
          </w:rPr>
          <w:t>https://cvad.unt.edu/cvad-it-services/index.html</w:t>
        </w:r>
      </w:hyperlink>
    </w:p>
    <w:p w14:paraId="7F903E40" w14:textId="77777777" w:rsidR="00707CEC" w:rsidRDefault="00707CEC" w:rsidP="00707CEC">
      <w:pPr>
        <w:spacing w:after="0" w:line="240" w:lineRule="auto"/>
        <w:rPr>
          <w:rFonts w:eastAsiaTheme="minorEastAsia" w:cstheme="minorHAnsi"/>
        </w:rPr>
      </w:pPr>
    </w:p>
    <w:p w14:paraId="19776513" w14:textId="77777777" w:rsidR="00911731" w:rsidRPr="00AA28B1" w:rsidRDefault="00911731" w:rsidP="00911731">
      <w:pPr>
        <w:spacing w:after="0" w:line="240" w:lineRule="auto"/>
        <w:rPr>
          <w:rFonts w:cstheme="minorHAnsi"/>
        </w:rPr>
      </w:pPr>
      <w:r w:rsidRPr="00AA28B1">
        <w:rPr>
          <w:rFonts w:cstheme="minorHAnsi"/>
        </w:rPr>
        <w:t xml:space="preserve">*Note: Adobe CC Student Subscriptions become available September 1. Information about these subscriptions can be found on the </w:t>
      </w:r>
      <w:hyperlink r:id="rId28" w:history="1">
        <w:r w:rsidRPr="00AA28B1">
          <w:rPr>
            <w:rStyle w:val="Hyperlink"/>
            <w:rFonts w:cstheme="minorHAnsi"/>
          </w:rPr>
          <w:t>CVAD IT Adobe Cloud Access site</w:t>
        </w:r>
      </w:hyperlink>
      <w:r w:rsidRPr="00AA28B1">
        <w:rPr>
          <w:rFonts w:cstheme="minorHAnsi"/>
        </w:rPr>
        <w:t xml:space="preserve">. Discount subscriptions are good for 1 year from September 1, 2025 – August 31, 2026. 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4C87335A" w14:textId="77777777" w:rsidR="00BF18FD" w:rsidRPr="006A156F" w:rsidRDefault="00BF18FD" w:rsidP="00BF18FD">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585235C6" w14:textId="281979C8" w:rsidR="00536607" w:rsidRPr="004C472A" w:rsidRDefault="00BF18FD" w:rsidP="004C472A">
      <w:pPr>
        <w:rPr>
          <w:rFonts w:cstheme="minorHAnsi"/>
          <w:b/>
          <w:bCs/>
        </w:rPr>
      </w:pPr>
      <w:r w:rsidRPr="006A156F">
        <w:rPr>
          <w:rFonts w:cstheme="minorHAnsi"/>
          <w:b/>
          <w:bCs/>
        </w:rPr>
        <w:t>Course Schedule (subject to change at professor’s discretion)</w:t>
      </w:r>
    </w:p>
    <w:tbl>
      <w:tblPr>
        <w:tblStyle w:val="TableGrid"/>
        <w:tblW w:w="10790" w:type="dxa"/>
        <w:tblLook w:val="04A0" w:firstRow="1" w:lastRow="0" w:firstColumn="1" w:lastColumn="0" w:noHBand="0" w:noVBand="1"/>
      </w:tblPr>
      <w:tblGrid>
        <w:gridCol w:w="1508"/>
        <w:gridCol w:w="1277"/>
        <w:gridCol w:w="8005"/>
      </w:tblGrid>
      <w:tr w:rsidR="00536607" w:rsidRPr="00AA28B1" w14:paraId="42904162" w14:textId="77777777" w:rsidTr="00237E55">
        <w:tc>
          <w:tcPr>
            <w:tcW w:w="1508" w:type="dxa"/>
          </w:tcPr>
          <w:p w14:paraId="0B0C4886"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Start Date</w:t>
            </w:r>
          </w:p>
        </w:tc>
        <w:tc>
          <w:tcPr>
            <w:tcW w:w="1277" w:type="dxa"/>
          </w:tcPr>
          <w:p w14:paraId="71470402"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Week</w:t>
            </w:r>
          </w:p>
        </w:tc>
        <w:tc>
          <w:tcPr>
            <w:tcW w:w="8005" w:type="dxa"/>
          </w:tcPr>
          <w:p w14:paraId="4C71BDEE"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Items</w:t>
            </w:r>
          </w:p>
        </w:tc>
      </w:tr>
      <w:tr w:rsidR="00536607" w:rsidRPr="00AA28B1" w14:paraId="0F702E2A" w14:textId="77777777" w:rsidTr="00237E55">
        <w:tc>
          <w:tcPr>
            <w:tcW w:w="1508" w:type="dxa"/>
          </w:tcPr>
          <w:p w14:paraId="332911FC"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18 Aug</w:t>
            </w:r>
          </w:p>
        </w:tc>
        <w:tc>
          <w:tcPr>
            <w:tcW w:w="1277" w:type="dxa"/>
          </w:tcPr>
          <w:p w14:paraId="49A3D207"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w:t>
            </w:r>
          </w:p>
        </w:tc>
        <w:tc>
          <w:tcPr>
            <w:tcW w:w="8005" w:type="dxa"/>
          </w:tcPr>
          <w:p w14:paraId="67BA875D" w14:textId="208090C4" w:rsidR="00CD6A4A" w:rsidRPr="00003217" w:rsidRDefault="00CD6A4A" w:rsidP="00CD6A4A">
            <w:pPr>
              <w:ind w:left="0" w:firstLine="0"/>
              <w:rPr>
                <w:rFonts w:asciiTheme="minorHAnsi" w:hAnsiTheme="minorHAnsi" w:cstheme="minorHAnsi"/>
                <w:sz w:val="22"/>
              </w:rPr>
            </w:pPr>
            <w:r w:rsidRPr="00003217">
              <w:rPr>
                <w:rFonts w:asciiTheme="minorHAnsi" w:hAnsiTheme="minorHAnsi" w:cstheme="minorHAnsi"/>
                <w:sz w:val="22"/>
              </w:rPr>
              <w:t>Introduction Module</w:t>
            </w:r>
          </w:p>
          <w:p w14:paraId="721C3D35" w14:textId="3E035DA5" w:rsidR="0017431E" w:rsidRDefault="00536607" w:rsidP="00237E55">
            <w:pPr>
              <w:rPr>
                <w:rFonts w:asciiTheme="minorHAnsi" w:hAnsiTheme="minorHAnsi" w:cstheme="minorHAnsi"/>
                <w:sz w:val="22"/>
              </w:rPr>
            </w:pPr>
            <w:r w:rsidRPr="00003217">
              <w:rPr>
                <w:rFonts w:asciiTheme="minorHAnsi" w:hAnsiTheme="minorHAnsi" w:cstheme="minorHAnsi"/>
                <w:sz w:val="22"/>
              </w:rPr>
              <w:t xml:space="preserve">Syllabus, </w:t>
            </w:r>
            <w:r w:rsidRPr="007B056B">
              <w:rPr>
                <w:rFonts w:asciiTheme="minorHAnsi" w:hAnsiTheme="minorHAnsi" w:cstheme="minorHAnsi"/>
                <w:b/>
                <w:bCs/>
                <w:sz w:val="22"/>
              </w:rPr>
              <w:t>Introductions</w:t>
            </w:r>
            <w:r w:rsidR="007B056B" w:rsidRPr="007B056B">
              <w:rPr>
                <w:rFonts w:asciiTheme="minorHAnsi" w:hAnsiTheme="minorHAnsi" w:cstheme="minorHAnsi"/>
                <w:b/>
                <w:bCs/>
                <w:sz w:val="22"/>
              </w:rPr>
              <w:t xml:space="preserve"> + </w:t>
            </w:r>
            <w:r w:rsidRPr="007B056B">
              <w:rPr>
                <w:rFonts w:asciiTheme="minorHAnsi" w:hAnsiTheme="minorHAnsi" w:cstheme="minorHAnsi"/>
                <w:b/>
                <w:bCs/>
                <w:sz w:val="22"/>
              </w:rPr>
              <w:t xml:space="preserve">Portfolio </w:t>
            </w:r>
            <w:r w:rsidR="007B056B" w:rsidRPr="007B056B">
              <w:rPr>
                <w:rFonts w:asciiTheme="minorHAnsi" w:hAnsiTheme="minorHAnsi" w:cstheme="minorHAnsi"/>
                <w:b/>
                <w:bCs/>
                <w:sz w:val="22"/>
              </w:rPr>
              <w:t>S</w:t>
            </w:r>
            <w:r w:rsidRPr="007B056B">
              <w:rPr>
                <w:rFonts w:asciiTheme="minorHAnsi" w:hAnsiTheme="minorHAnsi" w:cstheme="minorHAnsi"/>
                <w:b/>
                <w:bCs/>
                <w:sz w:val="22"/>
              </w:rPr>
              <w:t>haring</w:t>
            </w:r>
            <w:r w:rsidRPr="00003217">
              <w:rPr>
                <w:rFonts w:asciiTheme="minorHAnsi" w:hAnsiTheme="minorHAnsi" w:cstheme="minorHAnsi"/>
                <w:sz w:val="22"/>
              </w:rPr>
              <w:t>, Assigning creative teams</w:t>
            </w:r>
          </w:p>
          <w:p w14:paraId="007E7C38" w14:textId="37D1ADE7" w:rsidR="00536607" w:rsidRPr="0017431E" w:rsidRDefault="00536607" w:rsidP="00237E55">
            <w:pPr>
              <w:rPr>
                <w:rFonts w:asciiTheme="minorHAnsi" w:hAnsiTheme="minorHAnsi" w:cstheme="minorHAnsi"/>
                <w:sz w:val="22"/>
              </w:rPr>
            </w:pPr>
            <w:r w:rsidRPr="00003217">
              <w:rPr>
                <w:rFonts w:asciiTheme="minorHAnsi" w:hAnsiTheme="minorHAnsi" w:cstheme="minorHAnsi"/>
                <w:b/>
                <w:bCs/>
                <w:sz w:val="22"/>
              </w:rPr>
              <w:t>Survey</w:t>
            </w:r>
            <w:r w:rsidR="0017431E">
              <w:rPr>
                <w:rFonts w:asciiTheme="minorHAnsi" w:hAnsiTheme="minorHAnsi" w:cstheme="minorHAnsi"/>
                <w:b/>
                <w:bCs/>
                <w:sz w:val="22"/>
              </w:rPr>
              <w:t xml:space="preserve"> </w:t>
            </w:r>
            <w:r w:rsidR="0017431E">
              <w:rPr>
                <w:rFonts w:asciiTheme="minorHAnsi" w:hAnsiTheme="minorHAnsi" w:cstheme="minorHAnsi"/>
                <w:sz w:val="22"/>
              </w:rPr>
              <w:t>(CO 1)</w:t>
            </w:r>
          </w:p>
        </w:tc>
      </w:tr>
      <w:tr w:rsidR="00536607" w:rsidRPr="00AA28B1" w14:paraId="2745ACD8" w14:textId="77777777" w:rsidTr="00237E55">
        <w:tc>
          <w:tcPr>
            <w:tcW w:w="1508" w:type="dxa"/>
          </w:tcPr>
          <w:p w14:paraId="5DA7AF1D"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25 Aug</w:t>
            </w:r>
          </w:p>
        </w:tc>
        <w:tc>
          <w:tcPr>
            <w:tcW w:w="1277" w:type="dxa"/>
          </w:tcPr>
          <w:p w14:paraId="04F5D72C"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w:t>
            </w:r>
          </w:p>
        </w:tc>
        <w:tc>
          <w:tcPr>
            <w:tcW w:w="8005" w:type="dxa"/>
          </w:tcPr>
          <w:p w14:paraId="7885EFF5" w14:textId="77777777" w:rsidR="005B4DDE" w:rsidRPr="00003217" w:rsidRDefault="00536607" w:rsidP="005B4DDE">
            <w:pPr>
              <w:ind w:left="1440" w:hanging="1440"/>
              <w:rPr>
                <w:rFonts w:asciiTheme="minorHAnsi" w:hAnsiTheme="minorHAnsi" w:cstheme="minorHAnsi"/>
                <w:color w:val="000000" w:themeColor="text1"/>
                <w:sz w:val="22"/>
              </w:rPr>
            </w:pPr>
            <w:r w:rsidRPr="00003217">
              <w:rPr>
                <w:rFonts w:asciiTheme="minorHAnsi" w:hAnsiTheme="minorHAnsi" w:cstheme="minorHAnsi"/>
                <w:sz w:val="22"/>
              </w:rPr>
              <w:t>Module 1</w:t>
            </w:r>
            <w:r w:rsidR="005B4DDE" w:rsidRPr="00003217">
              <w:rPr>
                <w:rFonts w:asciiTheme="minorHAnsi" w:hAnsiTheme="minorHAnsi" w:cstheme="minorHAnsi"/>
                <w:sz w:val="22"/>
              </w:rPr>
              <w:t xml:space="preserve">: </w:t>
            </w:r>
            <w:r w:rsidR="00CD6A4A" w:rsidRPr="00003217">
              <w:rPr>
                <w:rFonts w:asciiTheme="minorHAnsi" w:hAnsiTheme="minorHAnsi" w:cstheme="minorHAnsi"/>
                <w:color w:val="000000" w:themeColor="text1"/>
                <w:sz w:val="22"/>
              </w:rPr>
              <w:t>Meet Your Clients</w:t>
            </w:r>
          </w:p>
          <w:p w14:paraId="4B695C7A" w14:textId="4533EB62" w:rsidR="00536607" w:rsidRPr="0017431E" w:rsidRDefault="005B4DDE" w:rsidP="005B4DDE">
            <w:pPr>
              <w:ind w:left="342" w:hanging="342"/>
              <w:rPr>
                <w:rFonts w:asciiTheme="minorHAnsi" w:hAnsiTheme="minorHAnsi" w:cstheme="minorHAnsi"/>
                <w:color w:val="000000" w:themeColor="text1"/>
                <w:sz w:val="22"/>
              </w:rPr>
            </w:pPr>
            <w:r w:rsidRPr="00003217">
              <w:rPr>
                <w:rFonts w:asciiTheme="minorHAnsi" w:hAnsiTheme="minorHAnsi" w:cstheme="minorHAnsi"/>
                <w:b/>
                <w:bCs/>
                <w:color w:val="000000" w:themeColor="text1"/>
                <w:sz w:val="22"/>
              </w:rPr>
              <w:t xml:space="preserve">     </w:t>
            </w:r>
            <w:r w:rsidR="00CD6A4A" w:rsidRPr="00003217">
              <w:rPr>
                <w:rFonts w:asciiTheme="minorHAnsi" w:hAnsiTheme="minorHAnsi" w:cstheme="minorHAnsi"/>
                <w:b/>
                <w:bCs/>
                <w:color w:val="000000" w:themeColor="text1"/>
                <w:sz w:val="22"/>
              </w:rPr>
              <w:t>Design Your Team</w:t>
            </w:r>
            <w:r w:rsidR="0017431E">
              <w:rPr>
                <w:rFonts w:asciiTheme="minorHAnsi" w:hAnsiTheme="minorHAnsi" w:cstheme="minorHAnsi"/>
                <w:b/>
                <w:bCs/>
                <w:color w:val="000000" w:themeColor="text1"/>
                <w:sz w:val="22"/>
              </w:rPr>
              <w:t xml:space="preserve"> </w:t>
            </w:r>
            <w:r w:rsidR="0017431E">
              <w:rPr>
                <w:rFonts w:asciiTheme="minorHAnsi" w:hAnsiTheme="minorHAnsi" w:cstheme="minorHAnsi"/>
                <w:color w:val="000000" w:themeColor="text1"/>
                <w:sz w:val="22"/>
              </w:rPr>
              <w:t>(CO</w:t>
            </w:r>
            <w:r w:rsidR="007258B2">
              <w:rPr>
                <w:rFonts w:asciiTheme="minorHAnsi" w:hAnsiTheme="minorHAnsi" w:cstheme="minorHAnsi"/>
                <w:color w:val="000000" w:themeColor="text1"/>
                <w:sz w:val="22"/>
              </w:rPr>
              <w:t xml:space="preserve"> 1-2)</w:t>
            </w:r>
          </w:p>
          <w:p w14:paraId="5342084F" w14:textId="5285ED01" w:rsidR="005B4DDE" w:rsidRPr="00770A40" w:rsidRDefault="005B4DDE" w:rsidP="005B4DDE">
            <w:pPr>
              <w:ind w:left="342" w:hanging="342"/>
              <w:rPr>
                <w:rFonts w:asciiTheme="minorHAnsi" w:hAnsiTheme="minorHAnsi" w:cstheme="minorHAnsi"/>
                <w:sz w:val="22"/>
              </w:rPr>
            </w:pPr>
            <w:r w:rsidRPr="00003217">
              <w:rPr>
                <w:rFonts w:asciiTheme="minorHAnsi" w:hAnsiTheme="minorHAnsi" w:cstheme="minorHAnsi"/>
                <w:sz w:val="22"/>
              </w:rPr>
              <w:t xml:space="preserve">     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Intro + Chapter 1, </w:t>
            </w:r>
            <w:r w:rsidRPr="00003217">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7B095A5B" w14:textId="77777777" w:rsidTr="00237E55">
        <w:tc>
          <w:tcPr>
            <w:tcW w:w="1508" w:type="dxa"/>
          </w:tcPr>
          <w:p w14:paraId="3704B4C2"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29 Aug</w:t>
            </w:r>
          </w:p>
        </w:tc>
        <w:tc>
          <w:tcPr>
            <w:tcW w:w="1277" w:type="dxa"/>
          </w:tcPr>
          <w:p w14:paraId="4A974B98" w14:textId="77777777" w:rsidR="00536607" w:rsidRPr="00003217" w:rsidRDefault="00536607" w:rsidP="00237E55">
            <w:pPr>
              <w:rPr>
                <w:rFonts w:asciiTheme="minorHAnsi" w:hAnsiTheme="minorHAnsi" w:cstheme="minorHAnsi"/>
                <w:sz w:val="22"/>
              </w:rPr>
            </w:pPr>
          </w:p>
        </w:tc>
        <w:tc>
          <w:tcPr>
            <w:tcW w:w="8005" w:type="dxa"/>
          </w:tcPr>
          <w:p w14:paraId="293BED3F" w14:textId="77777777" w:rsidR="00536607" w:rsidRPr="00003217" w:rsidRDefault="00536607" w:rsidP="00237E55">
            <w:pPr>
              <w:ind w:left="0" w:firstLine="0"/>
              <w:rPr>
                <w:rFonts w:asciiTheme="minorHAnsi" w:hAnsiTheme="minorHAnsi" w:cstheme="minorHAnsi"/>
                <w:sz w:val="22"/>
              </w:rPr>
            </w:pPr>
            <w:r w:rsidRPr="00003217">
              <w:rPr>
                <w:rFonts w:asciiTheme="minorHAnsi" w:hAnsiTheme="minorHAnsi" w:cstheme="minorHAnsi"/>
                <w:sz w:val="22"/>
              </w:rPr>
              <w:t>Census Date</w:t>
            </w:r>
          </w:p>
        </w:tc>
      </w:tr>
      <w:tr w:rsidR="00536607" w:rsidRPr="00AA28B1" w14:paraId="45E5E979" w14:textId="77777777" w:rsidTr="00237E55">
        <w:tc>
          <w:tcPr>
            <w:tcW w:w="1508" w:type="dxa"/>
          </w:tcPr>
          <w:p w14:paraId="30DC5869"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 Sep</w:t>
            </w:r>
          </w:p>
        </w:tc>
        <w:tc>
          <w:tcPr>
            <w:tcW w:w="1277" w:type="dxa"/>
          </w:tcPr>
          <w:p w14:paraId="103877A8"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3</w:t>
            </w:r>
          </w:p>
        </w:tc>
        <w:tc>
          <w:tcPr>
            <w:tcW w:w="8005" w:type="dxa"/>
          </w:tcPr>
          <w:p w14:paraId="7B11C0A7" w14:textId="77777777" w:rsidR="00845334" w:rsidRPr="00003217" w:rsidRDefault="00536607" w:rsidP="00845334">
            <w:pPr>
              <w:ind w:left="0" w:firstLine="0"/>
              <w:rPr>
                <w:rFonts w:asciiTheme="minorHAnsi" w:hAnsiTheme="minorHAnsi" w:cstheme="minorHAnsi"/>
                <w:sz w:val="22"/>
              </w:rPr>
            </w:pPr>
            <w:r w:rsidRPr="00003217">
              <w:rPr>
                <w:rFonts w:asciiTheme="minorHAnsi" w:hAnsiTheme="minorHAnsi" w:cstheme="minorHAnsi"/>
                <w:sz w:val="22"/>
              </w:rPr>
              <w:t xml:space="preserve">Module 2: </w:t>
            </w:r>
            <w:r w:rsidR="00845334" w:rsidRPr="00003217">
              <w:rPr>
                <w:rFonts w:asciiTheme="minorHAnsi" w:hAnsiTheme="minorHAnsi" w:cstheme="minorHAnsi"/>
                <w:sz w:val="22"/>
              </w:rPr>
              <w:t>Working With Clients &amp; Communication</w:t>
            </w:r>
          </w:p>
          <w:p w14:paraId="6CBA3F7E" w14:textId="4E27B2F0" w:rsidR="00845334" w:rsidRPr="007258B2" w:rsidRDefault="00845334" w:rsidP="00845334">
            <w:pPr>
              <w:rPr>
                <w:rFonts w:asciiTheme="minorHAnsi" w:hAnsiTheme="minorHAnsi" w:cstheme="minorHAnsi"/>
                <w:sz w:val="22"/>
              </w:rPr>
            </w:pPr>
            <w:r w:rsidRPr="00003217">
              <w:rPr>
                <w:rFonts w:asciiTheme="minorHAnsi" w:hAnsiTheme="minorHAnsi" w:cstheme="minorHAnsi"/>
                <w:b/>
                <w:bCs/>
                <w:sz w:val="22"/>
              </w:rPr>
              <w:t>Who are We? Presentations</w:t>
            </w:r>
            <w:r w:rsidR="007258B2">
              <w:rPr>
                <w:rFonts w:asciiTheme="minorHAnsi" w:hAnsiTheme="minorHAnsi" w:cstheme="minorHAnsi"/>
                <w:b/>
                <w:bCs/>
                <w:sz w:val="22"/>
              </w:rPr>
              <w:t xml:space="preserve"> </w:t>
            </w:r>
            <w:r w:rsidR="007258B2">
              <w:rPr>
                <w:rFonts w:asciiTheme="minorHAnsi" w:hAnsiTheme="minorHAnsi" w:cstheme="minorHAnsi"/>
                <w:sz w:val="22"/>
              </w:rPr>
              <w:t>(CO 1-2, 4)</w:t>
            </w:r>
          </w:p>
          <w:p w14:paraId="56138519" w14:textId="16923CF7" w:rsidR="00536607" w:rsidRPr="007258B2" w:rsidRDefault="00845334" w:rsidP="00845334">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2, </w:t>
            </w:r>
            <w:r w:rsidRPr="00003217">
              <w:rPr>
                <w:rFonts w:asciiTheme="minorHAnsi" w:hAnsiTheme="minorHAnsi" w:cstheme="minorHAnsi"/>
                <w:b/>
                <w:bCs/>
                <w:sz w:val="22"/>
              </w:rPr>
              <w:t>Journal</w:t>
            </w:r>
            <w:r w:rsidR="007258B2">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05E897AB" w14:textId="77777777" w:rsidTr="00237E55">
        <w:tc>
          <w:tcPr>
            <w:tcW w:w="1508" w:type="dxa"/>
          </w:tcPr>
          <w:p w14:paraId="203A952F"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8 Sep</w:t>
            </w:r>
          </w:p>
        </w:tc>
        <w:tc>
          <w:tcPr>
            <w:tcW w:w="1277" w:type="dxa"/>
          </w:tcPr>
          <w:p w14:paraId="0279F7D5"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4</w:t>
            </w:r>
          </w:p>
        </w:tc>
        <w:tc>
          <w:tcPr>
            <w:tcW w:w="8005" w:type="dxa"/>
          </w:tcPr>
          <w:p w14:paraId="6320F00D" w14:textId="2D2E994B" w:rsidR="00845334" w:rsidRPr="00003217" w:rsidRDefault="00536607" w:rsidP="00845334">
            <w:pPr>
              <w:ind w:left="0" w:firstLine="0"/>
              <w:rPr>
                <w:rFonts w:asciiTheme="minorHAnsi" w:hAnsiTheme="minorHAnsi" w:cstheme="minorHAnsi"/>
                <w:sz w:val="22"/>
              </w:rPr>
            </w:pPr>
            <w:r w:rsidRPr="00003217">
              <w:rPr>
                <w:rFonts w:asciiTheme="minorHAnsi" w:hAnsiTheme="minorHAnsi" w:cstheme="minorHAnsi"/>
                <w:sz w:val="22"/>
              </w:rPr>
              <w:t xml:space="preserve">Module 3: </w:t>
            </w:r>
            <w:r w:rsidR="00845334" w:rsidRPr="00003217">
              <w:rPr>
                <w:rFonts w:asciiTheme="minorHAnsi" w:hAnsiTheme="minorHAnsi" w:cstheme="minorHAnsi"/>
                <w:sz w:val="22"/>
              </w:rPr>
              <w:t>Setting Up Systems</w:t>
            </w:r>
            <w:r w:rsidR="00DF45FC" w:rsidRPr="00003217">
              <w:rPr>
                <w:rFonts w:asciiTheme="minorHAnsi" w:hAnsiTheme="minorHAnsi" w:cstheme="minorHAnsi"/>
                <w:sz w:val="22"/>
              </w:rPr>
              <w:t xml:space="preserve"> &amp; Billing</w:t>
            </w:r>
          </w:p>
          <w:p w14:paraId="0B0F09AD" w14:textId="2B66A3BE" w:rsidR="00845334" w:rsidRPr="00770A40" w:rsidRDefault="00845334" w:rsidP="00845334">
            <w:pPr>
              <w:rPr>
                <w:rFonts w:asciiTheme="minorHAnsi" w:hAnsiTheme="minorHAnsi" w:cstheme="minorHAnsi"/>
                <w:sz w:val="22"/>
              </w:rPr>
            </w:pPr>
            <w:r w:rsidRPr="00003217">
              <w:rPr>
                <w:rFonts w:asciiTheme="minorHAnsi" w:hAnsiTheme="minorHAnsi" w:cstheme="minorHAnsi"/>
                <w:b/>
                <w:bCs/>
                <w:sz w:val="22"/>
              </w:rPr>
              <w:t>Client Analysis and Scope of Work</w:t>
            </w:r>
            <w:r w:rsidR="00770A40">
              <w:rPr>
                <w:rFonts w:asciiTheme="minorHAnsi" w:hAnsiTheme="minorHAnsi" w:cstheme="minorHAnsi"/>
                <w:b/>
                <w:bCs/>
                <w:sz w:val="22"/>
              </w:rPr>
              <w:t xml:space="preserve"> </w:t>
            </w:r>
            <w:r w:rsidR="00770A40">
              <w:rPr>
                <w:rFonts w:asciiTheme="minorHAnsi" w:hAnsiTheme="minorHAnsi" w:cstheme="minorHAnsi"/>
                <w:sz w:val="22"/>
              </w:rPr>
              <w:t xml:space="preserve">(CO </w:t>
            </w:r>
            <w:r w:rsidR="005B7B0B">
              <w:rPr>
                <w:rFonts w:asciiTheme="minorHAnsi" w:hAnsiTheme="minorHAnsi" w:cstheme="minorHAnsi"/>
                <w:sz w:val="22"/>
              </w:rPr>
              <w:t>1, 3)</w:t>
            </w:r>
          </w:p>
          <w:p w14:paraId="5AF2E373" w14:textId="316A26B9" w:rsidR="00845334" w:rsidRPr="005B7B0B" w:rsidRDefault="00845334" w:rsidP="00845334">
            <w:pPr>
              <w:rPr>
                <w:rFonts w:asciiTheme="minorHAnsi" w:hAnsiTheme="minorHAnsi" w:cstheme="minorHAnsi"/>
                <w:sz w:val="22"/>
              </w:rPr>
            </w:pPr>
            <w:r w:rsidRPr="00003217">
              <w:rPr>
                <w:rFonts w:asciiTheme="minorHAnsi" w:hAnsiTheme="minorHAnsi" w:cstheme="minorHAnsi"/>
                <w:b/>
                <w:bCs/>
                <w:sz w:val="22"/>
              </w:rPr>
              <w:t>Phase I to clients</w:t>
            </w:r>
            <w:r w:rsidR="005B7B0B">
              <w:rPr>
                <w:rFonts w:asciiTheme="minorHAnsi" w:hAnsiTheme="minorHAnsi" w:cstheme="minorHAnsi"/>
                <w:b/>
                <w:bCs/>
                <w:sz w:val="22"/>
              </w:rPr>
              <w:t xml:space="preserve"> </w:t>
            </w:r>
            <w:r w:rsidR="005B7B0B">
              <w:rPr>
                <w:rFonts w:asciiTheme="minorHAnsi" w:hAnsiTheme="minorHAnsi" w:cstheme="minorHAnsi"/>
                <w:sz w:val="22"/>
              </w:rPr>
              <w:t>(CO 1, 3</w:t>
            </w:r>
            <w:r w:rsidR="00F2182B">
              <w:rPr>
                <w:rFonts w:asciiTheme="minorHAnsi" w:hAnsiTheme="minorHAnsi" w:cstheme="minorHAnsi"/>
                <w:sz w:val="22"/>
              </w:rPr>
              <w:t>-7)</w:t>
            </w:r>
          </w:p>
          <w:p w14:paraId="23015A0E" w14:textId="033990C6" w:rsidR="00536607" w:rsidRPr="00003217" w:rsidRDefault="00845334" w:rsidP="00845334">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3, </w:t>
            </w:r>
            <w:r w:rsidRPr="00003217">
              <w:rPr>
                <w:rFonts w:asciiTheme="minorHAnsi" w:hAnsiTheme="minorHAnsi" w:cstheme="minorHAnsi"/>
                <w:b/>
                <w:bCs/>
                <w:sz w:val="22"/>
              </w:rPr>
              <w:t>Journal</w:t>
            </w:r>
            <w:r w:rsidRPr="00003217">
              <w:rPr>
                <w:rFonts w:asciiTheme="minorHAnsi" w:hAnsiTheme="minorHAnsi" w:cstheme="minorHAnsi"/>
                <w:sz w:val="22"/>
              </w:rPr>
              <w:t xml:space="preserve"> </w:t>
            </w:r>
            <w:r w:rsidR="00770A40">
              <w:rPr>
                <w:rFonts w:asciiTheme="minorHAnsi" w:hAnsiTheme="minorHAnsi" w:cstheme="minorHAnsi"/>
                <w:sz w:val="22"/>
              </w:rPr>
              <w:t>(CO 2)</w:t>
            </w:r>
          </w:p>
        </w:tc>
      </w:tr>
      <w:tr w:rsidR="00536607" w:rsidRPr="00AA28B1" w14:paraId="3753D80D" w14:textId="77777777" w:rsidTr="00237E55">
        <w:tc>
          <w:tcPr>
            <w:tcW w:w="1508" w:type="dxa"/>
          </w:tcPr>
          <w:p w14:paraId="470F20A9"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15 Sep</w:t>
            </w:r>
          </w:p>
        </w:tc>
        <w:tc>
          <w:tcPr>
            <w:tcW w:w="1277" w:type="dxa"/>
          </w:tcPr>
          <w:p w14:paraId="2A64CD4F"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5</w:t>
            </w:r>
          </w:p>
        </w:tc>
        <w:tc>
          <w:tcPr>
            <w:tcW w:w="8005" w:type="dxa"/>
          </w:tcPr>
          <w:p w14:paraId="4CEBF640" w14:textId="77777777" w:rsidR="00DF45FC" w:rsidRPr="00003217" w:rsidRDefault="00536607" w:rsidP="00DF45FC">
            <w:pPr>
              <w:ind w:left="0" w:firstLine="0"/>
              <w:rPr>
                <w:rFonts w:asciiTheme="minorHAnsi" w:hAnsiTheme="minorHAnsi" w:cstheme="minorHAnsi"/>
                <w:sz w:val="22"/>
              </w:rPr>
            </w:pPr>
            <w:r w:rsidRPr="00003217">
              <w:rPr>
                <w:rFonts w:asciiTheme="minorHAnsi" w:hAnsiTheme="minorHAnsi" w:cstheme="minorHAnsi"/>
                <w:sz w:val="22"/>
              </w:rPr>
              <w:t xml:space="preserve">Module 4: </w:t>
            </w:r>
            <w:r w:rsidR="00DF45FC" w:rsidRPr="00003217">
              <w:rPr>
                <w:rFonts w:asciiTheme="minorHAnsi" w:hAnsiTheme="minorHAnsi" w:cstheme="minorHAnsi"/>
                <w:sz w:val="22"/>
              </w:rPr>
              <w:t>Receiving Feedback</w:t>
            </w:r>
          </w:p>
          <w:p w14:paraId="6D19BEE1" w14:textId="77D5BD7E" w:rsidR="00DF45FC" w:rsidRPr="00F2182B" w:rsidRDefault="00DF45FC"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Branding</w:t>
            </w:r>
            <w:r w:rsidR="00F2182B">
              <w:rPr>
                <w:rFonts w:asciiTheme="minorHAnsi" w:hAnsiTheme="minorHAnsi" w:cstheme="minorHAnsi"/>
                <w:b/>
                <w:bCs/>
                <w:sz w:val="22"/>
              </w:rPr>
              <w:t xml:space="preserve"> </w:t>
            </w:r>
            <w:r w:rsidR="00F2182B">
              <w:rPr>
                <w:rFonts w:asciiTheme="minorHAnsi" w:hAnsiTheme="minorHAnsi" w:cstheme="minorHAnsi"/>
                <w:sz w:val="22"/>
              </w:rPr>
              <w:t>(CO 1, 3,5</w:t>
            </w:r>
            <w:r w:rsidR="00D878EF">
              <w:rPr>
                <w:rFonts w:asciiTheme="minorHAnsi" w:hAnsiTheme="minorHAnsi" w:cstheme="minorHAnsi"/>
                <w:sz w:val="22"/>
              </w:rPr>
              <w:t>-7)</w:t>
            </w:r>
          </w:p>
          <w:p w14:paraId="663C6DF9" w14:textId="392E90B3" w:rsidR="00536607" w:rsidRPr="00003217" w:rsidRDefault="00DF45FC" w:rsidP="00DF45FC">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4, </w:t>
            </w:r>
            <w:r w:rsidRPr="00003217">
              <w:rPr>
                <w:rFonts w:asciiTheme="minorHAnsi" w:hAnsiTheme="minorHAnsi" w:cstheme="minorHAnsi"/>
                <w:i/>
                <w:iCs/>
                <w:sz w:val="22"/>
              </w:rPr>
              <w:t xml:space="preserve">Thanks for the Feedback </w:t>
            </w:r>
            <w:r w:rsidRPr="00003217">
              <w:rPr>
                <w:rFonts w:asciiTheme="minorHAnsi" w:hAnsiTheme="minorHAnsi" w:cstheme="minorHAnsi"/>
                <w:sz w:val="22"/>
              </w:rPr>
              <w:t xml:space="preserve">Chapter 1, </w:t>
            </w:r>
            <w:r w:rsidRPr="00003217">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559EC573" w14:textId="77777777" w:rsidTr="00237E55">
        <w:tc>
          <w:tcPr>
            <w:tcW w:w="1508" w:type="dxa"/>
          </w:tcPr>
          <w:p w14:paraId="26944876"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22 Sep</w:t>
            </w:r>
          </w:p>
        </w:tc>
        <w:tc>
          <w:tcPr>
            <w:tcW w:w="1277" w:type="dxa"/>
          </w:tcPr>
          <w:p w14:paraId="21AC9343"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6</w:t>
            </w:r>
          </w:p>
        </w:tc>
        <w:tc>
          <w:tcPr>
            <w:tcW w:w="8005" w:type="dxa"/>
          </w:tcPr>
          <w:p w14:paraId="1EB0F904" w14:textId="77777777" w:rsidR="00DF45FC" w:rsidRPr="00003217" w:rsidRDefault="00536607" w:rsidP="00DF45FC">
            <w:pPr>
              <w:ind w:left="0" w:firstLine="0"/>
              <w:rPr>
                <w:rFonts w:asciiTheme="minorHAnsi" w:hAnsiTheme="minorHAnsi" w:cstheme="minorHAnsi"/>
                <w:sz w:val="22"/>
              </w:rPr>
            </w:pPr>
            <w:r w:rsidRPr="00003217">
              <w:rPr>
                <w:rFonts w:asciiTheme="minorHAnsi" w:hAnsiTheme="minorHAnsi" w:cstheme="minorHAnsi"/>
                <w:sz w:val="22"/>
              </w:rPr>
              <w:t>Module 5</w:t>
            </w:r>
            <w:r w:rsidRPr="00003217">
              <w:rPr>
                <w:rFonts w:asciiTheme="minorHAnsi" w:hAnsiTheme="minorHAnsi" w:cstheme="minorHAnsi"/>
                <w:color w:val="000000" w:themeColor="text1"/>
                <w:sz w:val="22"/>
              </w:rPr>
              <w:t xml:space="preserve">: </w:t>
            </w:r>
            <w:r w:rsidR="00DF45FC" w:rsidRPr="00003217">
              <w:rPr>
                <w:rFonts w:asciiTheme="minorHAnsi" w:hAnsiTheme="minorHAnsi" w:cstheme="minorHAnsi"/>
                <w:color w:val="000000" w:themeColor="text1"/>
                <w:sz w:val="22"/>
              </w:rPr>
              <w:t>Microcredentials and other CV Improvements</w:t>
            </w:r>
          </w:p>
          <w:p w14:paraId="0B93EC21" w14:textId="631E7332" w:rsidR="00DF45FC" w:rsidRPr="00D878EF" w:rsidRDefault="00DF45FC"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AI Microcredentials</w:t>
            </w:r>
            <w:r w:rsidR="00D878EF">
              <w:rPr>
                <w:rFonts w:asciiTheme="minorHAnsi" w:hAnsiTheme="minorHAnsi" w:cstheme="minorHAnsi"/>
                <w:b/>
                <w:bCs/>
                <w:sz w:val="22"/>
              </w:rPr>
              <w:t xml:space="preserve"> </w:t>
            </w:r>
            <w:r w:rsidR="00D878EF">
              <w:rPr>
                <w:rFonts w:asciiTheme="minorHAnsi" w:hAnsiTheme="minorHAnsi" w:cstheme="minorHAnsi"/>
                <w:sz w:val="22"/>
              </w:rPr>
              <w:t>(CO 7)</w:t>
            </w:r>
          </w:p>
          <w:p w14:paraId="5B82A460" w14:textId="1543CBF6" w:rsidR="00DF45FC" w:rsidRPr="00D878EF" w:rsidRDefault="00DF45FC"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CV Analysis</w:t>
            </w:r>
            <w:r w:rsidR="00D878EF">
              <w:rPr>
                <w:rFonts w:asciiTheme="minorHAnsi" w:hAnsiTheme="minorHAnsi" w:cstheme="minorHAnsi"/>
                <w:b/>
                <w:bCs/>
                <w:sz w:val="22"/>
              </w:rPr>
              <w:t xml:space="preserve"> </w:t>
            </w:r>
            <w:r w:rsidR="00D878EF">
              <w:rPr>
                <w:rFonts w:asciiTheme="minorHAnsi" w:hAnsiTheme="minorHAnsi" w:cstheme="minorHAnsi"/>
                <w:sz w:val="22"/>
              </w:rPr>
              <w:t xml:space="preserve">(CO </w:t>
            </w:r>
            <w:r w:rsidR="00710AF9">
              <w:rPr>
                <w:rFonts w:asciiTheme="minorHAnsi" w:hAnsiTheme="minorHAnsi" w:cstheme="minorHAnsi"/>
                <w:sz w:val="22"/>
              </w:rPr>
              <w:t>2)</w:t>
            </w:r>
          </w:p>
          <w:p w14:paraId="79A1F772" w14:textId="27B9A392" w:rsidR="00536607" w:rsidRPr="00003217" w:rsidRDefault="00DF45FC" w:rsidP="00DF45FC">
            <w:pPr>
              <w:ind w:left="0" w:firstLine="0"/>
              <w:rPr>
                <w:rFonts w:asciiTheme="minorHAnsi" w:hAnsiTheme="minorHAnsi" w:cstheme="minorHAnsi"/>
                <w:b/>
                <w:bCs/>
                <w:sz w:val="22"/>
              </w:rPr>
            </w:pPr>
            <w:r w:rsidRPr="00003217">
              <w:rPr>
                <w:rFonts w:asciiTheme="minorHAnsi" w:hAnsiTheme="minorHAnsi" w:cstheme="minorHAnsi"/>
                <w:sz w:val="22"/>
              </w:rPr>
              <w:t xml:space="preserve">     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5, </w:t>
            </w:r>
            <w:r w:rsidRPr="00003217">
              <w:rPr>
                <w:rFonts w:asciiTheme="minorHAnsi" w:hAnsiTheme="minorHAnsi" w:cstheme="minorHAnsi"/>
                <w:b/>
                <w:bCs/>
                <w:sz w:val="22"/>
              </w:rPr>
              <w:t>Journal</w:t>
            </w:r>
            <w:r w:rsidRPr="00003217">
              <w:rPr>
                <w:rFonts w:asciiTheme="minorHAnsi" w:hAnsiTheme="minorHAnsi" w:cstheme="minorHAnsi"/>
                <w:sz w:val="22"/>
              </w:rPr>
              <w:t xml:space="preserve"> </w:t>
            </w:r>
            <w:r w:rsidR="00770A40">
              <w:rPr>
                <w:rFonts w:asciiTheme="minorHAnsi" w:hAnsiTheme="minorHAnsi" w:cstheme="minorHAnsi"/>
                <w:sz w:val="22"/>
              </w:rPr>
              <w:t>(CO 2)</w:t>
            </w:r>
          </w:p>
        </w:tc>
      </w:tr>
      <w:tr w:rsidR="00536607" w:rsidRPr="00AA28B1" w14:paraId="38D7F0A9" w14:textId="77777777" w:rsidTr="00237E55">
        <w:tc>
          <w:tcPr>
            <w:tcW w:w="1508" w:type="dxa"/>
          </w:tcPr>
          <w:p w14:paraId="4709C257"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29 Sep</w:t>
            </w:r>
          </w:p>
        </w:tc>
        <w:tc>
          <w:tcPr>
            <w:tcW w:w="1277" w:type="dxa"/>
          </w:tcPr>
          <w:p w14:paraId="5C715D38" w14:textId="77777777" w:rsidR="00536607" w:rsidRPr="004C472A" w:rsidRDefault="00536607" w:rsidP="00237E55">
            <w:pPr>
              <w:rPr>
                <w:rFonts w:asciiTheme="minorHAnsi" w:hAnsiTheme="minorHAnsi" w:cstheme="minorHAnsi"/>
                <w:sz w:val="22"/>
              </w:rPr>
            </w:pPr>
            <w:r w:rsidRPr="004C472A">
              <w:rPr>
                <w:rFonts w:asciiTheme="minorHAnsi" w:hAnsiTheme="minorHAnsi" w:cstheme="minorHAnsi"/>
                <w:sz w:val="22"/>
              </w:rPr>
              <w:t>7</w:t>
            </w:r>
          </w:p>
        </w:tc>
        <w:tc>
          <w:tcPr>
            <w:tcW w:w="8005" w:type="dxa"/>
          </w:tcPr>
          <w:p w14:paraId="5E7AAC45" w14:textId="77777777" w:rsidR="00275338" w:rsidRPr="004C472A" w:rsidRDefault="00536607" w:rsidP="00275338">
            <w:pPr>
              <w:ind w:left="0" w:firstLine="0"/>
              <w:rPr>
                <w:rFonts w:asciiTheme="minorHAnsi" w:hAnsiTheme="minorHAnsi" w:cstheme="minorHAnsi"/>
                <w:sz w:val="22"/>
              </w:rPr>
            </w:pPr>
            <w:r w:rsidRPr="004C472A">
              <w:rPr>
                <w:rFonts w:asciiTheme="minorHAnsi" w:hAnsiTheme="minorHAnsi" w:cstheme="minorHAnsi"/>
                <w:sz w:val="22"/>
              </w:rPr>
              <w:t xml:space="preserve">Module 6: </w:t>
            </w:r>
            <w:r w:rsidR="00275338" w:rsidRPr="004C472A">
              <w:rPr>
                <w:rFonts w:asciiTheme="minorHAnsi" w:hAnsiTheme="minorHAnsi" w:cstheme="minorHAnsi"/>
                <w:sz w:val="22"/>
              </w:rPr>
              <w:t>Building on the Brand</w:t>
            </w:r>
          </w:p>
          <w:p w14:paraId="232FAE42" w14:textId="7A0BBC47" w:rsidR="00275338" w:rsidRPr="00710AF9" w:rsidRDefault="00275338" w:rsidP="00275338">
            <w:pPr>
              <w:ind w:left="0" w:firstLine="0"/>
              <w:rPr>
                <w:rFonts w:asciiTheme="minorHAnsi" w:hAnsiTheme="minorHAnsi" w:cstheme="minorHAnsi"/>
                <w:sz w:val="22"/>
              </w:rPr>
            </w:pPr>
            <w:r w:rsidRPr="004C472A">
              <w:rPr>
                <w:rFonts w:asciiTheme="minorHAnsi" w:hAnsiTheme="minorHAnsi" w:cstheme="minorHAnsi"/>
                <w:b/>
                <w:bCs/>
                <w:sz w:val="22"/>
              </w:rPr>
              <w:t xml:space="preserve">     Phase II to Clients</w:t>
            </w:r>
            <w:r w:rsidR="00710AF9">
              <w:rPr>
                <w:rFonts w:asciiTheme="minorHAnsi" w:hAnsiTheme="minorHAnsi" w:cstheme="minorHAnsi"/>
                <w:b/>
                <w:bCs/>
                <w:sz w:val="22"/>
              </w:rPr>
              <w:t xml:space="preserve"> </w:t>
            </w:r>
            <w:r w:rsidR="00710AF9">
              <w:rPr>
                <w:rFonts w:asciiTheme="minorHAnsi" w:hAnsiTheme="minorHAnsi" w:cstheme="minorHAnsi"/>
                <w:sz w:val="22"/>
              </w:rPr>
              <w:t>(1, 3-7)</w:t>
            </w:r>
          </w:p>
          <w:p w14:paraId="08762E39" w14:textId="799CD51D" w:rsidR="00536607" w:rsidRPr="004C472A" w:rsidRDefault="00275338" w:rsidP="00275338">
            <w:pPr>
              <w:ind w:left="0" w:firstLine="0"/>
              <w:rPr>
                <w:rFonts w:asciiTheme="minorHAnsi" w:hAnsiTheme="minorHAnsi" w:cstheme="minorHAnsi"/>
                <w:b/>
                <w:bCs/>
                <w:sz w:val="22"/>
              </w:rPr>
            </w:pPr>
            <w:r w:rsidRPr="004C472A">
              <w:rPr>
                <w:rFonts w:asciiTheme="minorHAnsi" w:hAnsiTheme="minorHAnsi" w:cstheme="minorHAnsi"/>
                <w:sz w:val="22"/>
              </w:rPr>
              <w:t xml:space="preserve">     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6,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66EBC993" w14:textId="77777777" w:rsidTr="00237E55">
        <w:tc>
          <w:tcPr>
            <w:tcW w:w="1508" w:type="dxa"/>
          </w:tcPr>
          <w:p w14:paraId="4F3866D3"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6</w:t>
            </w:r>
            <w:r w:rsidRPr="00AA28B1">
              <w:rPr>
                <w:rFonts w:asciiTheme="minorHAnsi" w:hAnsiTheme="minorHAnsi" w:cstheme="minorHAnsi"/>
                <w:sz w:val="22"/>
              </w:rPr>
              <w:t xml:space="preserve"> Oct</w:t>
            </w:r>
          </w:p>
        </w:tc>
        <w:tc>
          <w:tcPr>
            <w:tcW w:w="1277" w:type="dxa"/>
          </w:tcPr>
          <w:p w14:paraId="41CD87EA" w14:textId="77777777" w:rsidR="00536607" w:rsidRPr="00703DD9" w:rsidRDefault="00536607" w:rsidP="00237E55">
            <w:pPr>
              <w:rPr>
                <w:rFonts w:asciiTheme="minorHAnsi" w:hAnsiTheme="minorHAnsi" w:cstheme="minorHAnsi"/>
                <w:sz w:val="22"/>
              </w:rPr>
            </w:pPr>
            <w:r>
              <w:rPr>
                <w:rFonts w:asciiTheme="minorHAnsi" w:hAnsiTheme="minorHAnsi" w:cstheme="minorHAnsi"/>
                <w:sz w:val="22"/>
              </w:rPr>
              <w:t>8</w:t>
            </w:r>
          </w:p>
        </w:tc>
        <w:tc>
          <w:tcPr>
            <w:tcW w:w="8005" w:type="dxa"/>
          </w:tcPr>
          <w:p w14:paraId="0F600857" w14:textId="77777777" w:rsidR="000C078F" w:rsidRPr="004C472A" w:rsidRDefault="00536607" w:rsidP="000C078F">
            <w:pPr>
              <w:ind w:left="0" w:firstLine="0"/>
              <w:rPr>
                <w:rFonts w:asciiTheme="minorHAnsi" w:hAnsiTheme="minorHAnsi" w:cstheme="minorHAnsi"/>
                <w:b/>
                <w:bCs/>
                <w:sz w:val="22"/>
              </w:rPr>
            </w:pPr>
            <w:r w:rsidRPr="004C472A">
              <w:rPr>
                <w:rFonts w:asciiTheme="minorHAnsi" w:hAnsiTheme="minorHAnsi" w:cstheme="minorHAnsi"/>
                <w:sz w:val="22"/>
              </w:rPr>
              <w:t xml:space="preserve">Module 7: </w:t>
            </w:r>
            <w:r w:rsidR="000C078F" w:rsidRPr="004C472A">
              <w:rPr>
                <w:rFonts w:asciiTheme="minorHAnsi" w:hAnsiTheme="minorHAnsi" w:cstheme="minorHAnsi"/>
                <w:b/>
                <w:bCs/>
                <w:sz w:val="22"/>
              </w:rPr>
              <w:t>Mid-Semester Check In</w:t>
            </w:r>
          </w:p>
          <w:p w14:paraId="2E57D1BC" w14:textId="77777777" w:rsidR="000C078F" w:rsidRPr="004C472A" w:rsidRDefault="000C078F" w:rsidP="000C078F">
            <w:pPr>
              <w:rPr>
                <w:rFonts w:asciiTheme="minorHAnsi" w:hAnsiTheme="minorHAnsi" w:cstheme="minorHAnsi"/>
                <w:sz w:val="22"/>
              </w:rPr>
            </w:pPr>
            <w:r w:rsidRPr="004C472A">
              <w:rPr>
                <w:rFonts w:asciiTheme="minorHAnsi" w:hAnsiTheme="minorHAnsi" w:cstheme="minorHAnsi"/>
                <w:sz w:val="22"/>
              </w:rPr>
              <w:t>Anonymous course survey</w:t>
            </w:r>
          </w:p>
          <w:p w14:paraId="33F8C15E" w14:textId="6CE3B2D1" w:rsidR="000C078F" w:rsidRPr="00710AF9" w:rsidRDefault="000C078F" w:rsidP="000C078F">
            <w:pPr>
              <w:rPr>
                <w:rFonts w:asciiTheme="minorHAnsi" w:hAnsiTheme="minorHAnsi" w:cstheme="minorHAnsi"/>
                <w:sz w:val="22"/>
              </w:rPr>
            </w:pPr>
            <w:r w:rsidRPr="004C472A">
              <w:rPr>
                <w:rFonts w:asciiTheme="minorHAnsi" w:hAnsiTheme="minorHAnsi" w:cstheme="minorHAnsi"/>
                <w:b/>
                <w:bCs/>
                <w:sz w:val="22"/>
              </w:rPr>
              <w:t>Client Surveys of Student Work</w:t>
            </w:r>
            <w:r w:rsidR="00710AF9">
              <w:rPr>
                <w:rFonts w:asciiTheme="minorHAnsi" w:hAnsiTheme="minorHAnsi" w:cstheme="minorHAnsi"/>
                <w:b/>
                <w:bCs/>
                <w:sz w:val="22"/>
              </w:rPr>
              <w:t xml:space="preserve"> </w:t>
            </w:r>
            <w:r w:rsidR="00710AF9">
              <w:rPr>
                <w:rFonts w:asciiTheme="minorHAnsi" w:hAnsiTheme="minorHAnsi" w:cstheme="minorHAnsi"/>
                <w:sz w:val="22"/>
              </w:rPr>
              <w:t>(CO</w:t>
            </w:r>
            <w:r w:rsidR="00BC61E9">
              <w:rPr>
                <w:rFonts w:asciiTheme="minorHAnsi" w:hAnsiTheme="minorHAnsi" w:cstheme="minorHAnsi"/>
                <w:sz w:val="22"/>
              </w:rPr>
              <w:t xml:space="preserve"> 2, 4, 8)</w:t>
            </w:r>
          </w:p>
          <w:p w14:paraId="722C9ABD" w14:textId="28FE0BBA" w:rsidR="000C078F" w:rsidRPr="00BC61E9" w:rsidRDefault="000C078F" w:rsidP="000C078F">
            <w:pPr>
              <w:rPr>
                <w:rFonts w:asciiTheme="minorHAnsi" w:hAnsiTheme="minorHAnsi" w:cstheme="minorHAnsi"/>
                <w:sz w:val="22"/>
              </w:rPr>
            </w:pPr>
            <w:r w:rsidRPr="004C472A">
              <w:rPr>
                <w:rFonts w:asciiTheme="minorHAnsi" w:hAnsiTheme="minorHAnsi" w:cstheme="minorHAnsi"/>
                <w:b/>
                <w:bCs/>
                <w:sz w:val="22"/>
              </w:rPr>
              <w:t>Team Updates</w:t>
            </w:r>
            <w:r w:rsidR="00BC61E9">
              <w:rPr>
                <w:rFonts w:asciiTheme="minorHAnsi" w:hAnsiTheme="minorHAnsi" w:cstheme="minorHAnsi"/>
                <w:b/>
                <w:bCs/>
                <w:sz w:val="22"/>
              </w:rPr>
              <w:t xml:space="preserve"> </w:t>
            </w:r>
            <w:r w:rsidR="00BC61E9">
              <w:rPr>
                <w:rFonts w:asciiTheme="minorHAnsi" w:hAnsiTheme="minorHAnsi" w:cstheme="minorHAnsi"/>
                <w:sz w:val="22"/>
              </w:rPr>
              <w:t>(CO 1,</w:t>
            </w:r>
            <w:r w:rsidR="0075421F">
              <w:rPr>
                <w:rFonts w:asciiTheme="minorHAnsi" w:hAnsiTheme="minorHAnsi" w:cstheme="minorHAnsi"/>
                <w:sz w:val="22"/>
              </w:rPr>
              <w:t xml:space="preserve"> 4, 8)</w:t>
            </w:r>
          </w:p>
          <w:p w14:paraId="30C73FEA" w14:textId="336BDF19" w:rsidR="00536607" w:rsidRPr="004C472A" w:rsidRDefault="000C078F"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7,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486090CD" w14:textId="77777777" w:rsidTr="00237E55">
        <w:tc>
          <w:tcPr>
            <w:tcW w:w="1508" w:type="dxa"/>
          </w:tcPr>
          <w:p w14:paraId="7EA0F6DF"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3</w:t>
            </w:r>
            <w:r w:rsidRPr="00AA28B1">
              <w:rPr>
                <w:rFonts w:asciiTheme="minorHAnsi" w:hAnsiTheme="minorHAnsi" w:cstheme="minorHAnsi"/>
                <w:sz w:val="22"/>
              </w:rPr>
              <w:t xml:space="preserve"> Oct</w:t>
            </w:r>
          </w:p>
        </w:tc>
        <w:tc>
          <w:tcPr>
            <w:tcW w:w="1277" w:type="dxa"/>
          </w:tcPr>
          <w:p w14:paraId="002BCD7D" w14:textId="77777777" w:rsidR="00536607" w:rsidRPr="00D112F7" w:rsidRDefault="00536607" w:rsidP="00237E55">
            <w:pPr>
              <w:rPr>
                <w:rFonts w:asciiTheme="minorHAnsi" w:hAnsiTheme="minorHAnsi" w:cstheme="minorHAnsi"/>
                <w:sz w:val="22"/>
              </w:rPr>
            </w:pPr>
            <w:r>
              <w:rPr>
                <w:rFonts w:asciiTheme="minorHAnsi" w:hAnsiTheme="minorHAnsi" w:cstheme="minorHAnsi"/>
                <w:sz w:val="22"/>
              </w:rPr>
              <w:t>9</w:t>
            </w:r>
          </w:p>
        </w:tc>
        <w:tc>
          <w:tcPr>
            <w:tcW w:w="8005" w:type="dxa"/>
          </w:tcPr>
          <w:p w14:paraId="0B086447" w14:textId="77777777" w:rsidR="000C078F" w:rsidRPr="004C472A" w:rsidRDefault="00536607" w:rsidP="000C078F">
            <w:pPr>
              <w:ind w:left="0" w:firstLine="0"/>
              <w:rPr>
                <w:rFonts w:asciiTheme="minorHAnsi" w:hAnsiTheme="minorHAnsi" w:cstheme="minorHAnsi"/>
                <w:sz w:val="22"/>
              </w:rPr>
            </w:pPr>
            <w:r w:rsidRPr="004C472A">
              <w:rPr>
                <w:rFonts w:asciiTheme="minorHAnsi" w:hAnsiTheme="minorHAnsi" w:cstheme="minorHAnsi"/>
                <w:sz w:val="22"/>
              </w:rPr>
              <w:t xml:space="preserve">Module 8: </w:t>
            </w:r>
            <w:r w:rsidR="000C078F" w:rsidRPr="004C472A">
              <w:rPr>
                <w:rFonts w:asciiTheme="minorHAnsi" w:hAnsiTheme="minorHAnsi" w:cstheme="minorHAnsi"/>
                <w:sz w:val="22"/>
              </w:rPr>
              <w:t>Researching Strong Options</w:t>
            </w:r>
          </w:p>
          <w:p w14:paraId="5BFB9E28" w14:textId="5200E25D" w:rsidR="000C078F" w:rsidRPr="0075421F" w:rsidRDefault="000C078F" w:rsidP="000C078F">
            <w:pPr>
              <w:rPr>
                <w:rFonts w:asciiTheme="minorHAnsi" w:hAnsiTheme="minorHAnsi" w:cstheme="minorHAnsi"/>
                <w:sz w:val="22"/>
              </w:rPr>
            </w:pPr>
            <w:r w:rsidRPr="004C472A">
              <w:rPr>
                <w:rFonts w:asciiTheme="minorHAnsi" w:hAnsiTheme="minorHAnsi" w:cstheme="minorHAnsi"/>
                <w:b/>
                <w:bCs/>
                <w:sz w:val="22"/>
              </w:rPr>
              <w:t>Client Options with Research</w:t>
            </w:r>
            <w:r w:rsidR="0075421F">
              <w:rPr>
                <w:rFonts w:asciiTheme="minorHAnsi" w:hAnsiTheme="minorHAnsi" w:cstheme="minorHAnsi"/>
                <w:b/>
                <w:bCs/>
                <w:sz w:val="22"/>
              </w:rPr>
              <w:t xml:space="preserve"> </w:t>
            </w:r>
            <w:r w:rsidR="0075421F">
              <w:rPr>
                <w:rFonts w:asciiTheme="minorHAnsi" w:hAnsiTheme="minorHAnsi" w:cstheme="minorHAnsi"/>
                <w:sz w:val="22"/>
              </w:rPr>
              <w:t>(CO 1, 2, 8)</w:t>
            </w:r>
          </w:p>
          <w:p w14:paraId="348E0B9F" w14:textId="4A842543" w:rsidR="00536607" w:rsidRPr="004C472A" w:rsidRDefault="000C078F"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8,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51E02268" w14:textId="77777777" w:rsidTr="00237E55">
        <w:tc>
          <w:tcPr>
            <w:tcW w:w="1508" w:type="dxa"/>
          </w:tcPr>
          <w:p w14:paraId="3B9FF199"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20</w:t>
            </w:r>
            <w:r w:rsidRPr="00AA28B1">
              <w:rPr>
                <w:rFonts w:asciiTheme="minorHAnsi" w:hAnsiTheme="minorHAnsi" w:cstheme="minorHAnsi"/>
                <w:sz w:val="22"/>
              </w:rPr>
              <w:t xml:space="preserve"> Oct</w:t>
            </w:r>
          </w:p>
        </w:tc>
        <w:tc>
          <w:tcPr>
            <w:tcW w:w="1277" w:type="dxa"/>
          </w:tcPr>
          <w:p w14:paraId="02044E5B" w14:textId="77777777" w:rsidR="00536607" w:rsidRPr="00D754CA" w:rsidRDefault="00536607" w:rsidP="00237E55">
            <w:pPr>
              <w:rPr>
                <w:rFonts w:asciiTheme="minorHAnsi" w:hAnsiTheme="minorHAnsi" w:cstheme="minorHAnsi"/>
                <w:sz w:val="22"/>
              </w:rPr>
            </w:pPr>
            <w:r>
              <w:rPr>
                <w:rFonts w:asciiTheme="minorHAnsi" w:hAnsiTheme="minorHAnsi" w:cstheme="minorHAnsi"/>
                <w:sz w:val="22"/>
              </w:rPr>
              <w:t>10</w:t>
            </w:r>
          </w:p>
        </w:tc>
        <w:tc>
          <w:tcPr>
            <w:tcW w:w="8005" w:type="dxa"/>
          </w:tcPr>
          <w:p w14:paraId="6E1D9F7D" w14:textId="77777777" w:rsidR="000C078F" w:rsidRPr="004C472A" w:rsidRDefault="00536607" w:rsidP="000C078F">
            <w:pPr>
              <w:ind w:left="0" w:firstLine="0"/>
              <w:rPr>
                <w:rFonts w:asciiTheme="minorHAnsi" w:hAnsiTheme="minorHAnsi" w:cstheme="minorHAnsi"/>
                <w:b/>
                <w:bCs/>
                <w:sz w:val="22"/>
              </w:rPr>
            </w:pPr>
            <w:r w:rsidRPr="004C472A">
              <w:rPr>
                <w:rFonts w:asciiTheme="minorHAnsi" w:hAnsiTheme="minorHAnsi" w:cstheme="minorHAnsi"/>
                <w:sz w:val="22"/>
              </w:rPr>
              <w:t xml:space="preserve">Module 9: </w:t>
            </w:r>
            <w:r w:rsidR="000C078F" w:rsidRPr="004C472A">
              <w:rPr>
                <w:rFonts w:asciiTheme="minorHAnsi" w:hAnsiTheme="minorHAnsi" w:cstheme="minorHAnsi"/>
                <w:color w:val="000000" w:themeColor="text1"/>
                <w:sz w:val="22"/>
              </w:rPr>
              <w:t>Wrench</w:t>
            </w:r>
          </w:p>
          <w:p w14:paraId="017C7F37" w14:textId="57AB1C5F" w:rsidR="000C078F" w:rsidRPr="0075421F" w:rsidRDefault="000C078F" w:rsidP="000C078F">
            <w:pPr>
              <w:rPr>
                <w:rFonts w:asciiTheme="minorHAnsi" w:hAnsiTheme="minorHAnsi" w:cstheme="minorHAnsi"/>
                <w:sz w:val="22"/>
              </w:rPr>
            </w:pPr>
            <w:r w:rsidRPr="004C472A">
              <w:rPr>
                <w:rFonts w:asciiTheme="minorHAnsi" w:hAnsiTheme="minorHAnsi" w:cstheme="minorHAnsi"/>
                <w:b/>
                <w:bCs/>
                <w:sz w:val="22"/>
              </w:rPr>
              <w:t>Pivot Project</w:t>
            </w:r>
            <w:r w:rsidR="0075421F">
              <w:rPr>
                <w:rFonts w:asciiTheme="minorHAnsi" w:hAnsiTheme="minorHAnsi" w:cstheme="minorHAnsi"/>
                <w:b/>
                <w:bCs/>
                <w:sz w:val="22"/>
              </w:rPr>
              <w:t xml:space="preserve"> </w:t>
            </w:r>
            <w:r w:rsidR="0075421F">
              <w:rPr>
                <w:rFonts w:asciiTheme="minorHAnsi" w:hAnsiTheme="minorHAnsi" w:cstheme="minorHAnsi"/>
                <w:sz w:val="22"/>
              </w:rPr>
              <w:t xml:space="preserve">(CO </w:t>
            </w:r>
            <w:r w:rsidR="008C46E1">
              <w:rPr>
                <w:rFonts w:asciiTheme="minorHAnsi" w:hAnsiTheme="minorHAnsi" w:cstheme="minorHAnsi"/>
                <w:sz w:val="22"/>
              </w:rPr>
              <w:t>1, 3-7)</w:t>
            </w:r>
          </w:p>
          <w:p w14:paraId="5C15F836" w14:textId="1F3CF7D1" w:rsidR="00536607" w:rsidRPr="004C472A" w:rsidRDefault="000C078F" w:rsidP="000C078F">
            <w:pPr>
              <w:rPr>
                <w:rFonts w:asciiTheme="minorHAnsi" w:hAnsiTheme="minorHAnsi" w:cstheme="minorHAnsi"/>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9, </w:t>
            </w:r>
            <w:r w:rsidRPr="004C472A">
              <w:rPr>
                <w:rFonts w:asciiTheme="minorHAnsi" w:hAnsiTheme="minorHAnsi" w:cstheme="minorHAnsi"/>
                <w:b/>
                <w:bCs/>
                <w:sz w:val="22"/>
              </w:rPr>
              <w:t xml:space="preserve">Journal </w:t>
            </w:r>
            <w:r w:rsidR="00770A40">
              <w:rPr>
                <w:rFonts w:asciiTheme="minorHAnsi" w:hAnsiTheme="minorHAnsi" w:cstheme="minorHAnsi"/>
                <w:sz w:val="22"/>
              </w:rPr>
              <w:t>(CO 2)</w:t>
            </w:r>
          </w:p>
        </w:tc>
      </w:tr>
      <w:tr w:rsidR="00536607" w:rsidRPr="00AA28B1" w14:paraId="4F1FFE66" w14:textId="77777777" w:rsidTr="00237E55">
        <w:tc>
          <w:tcPr>
            <w:tcW w:w="1508" w:type="dxa"/>
          </w:tcPr>
          <w:p w14:paraId="1E94D41D"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7</w:t>
            </w:r>
            <w:r w:rsidRPr="00AA28B1">
              <w:rPr>
                <w:rFonts w:asciiTheme="minorHAnsi" w:hAnsiTheme="minorHAnsi" w:cstheme="minorHAnsi"/>
                <w:sz w:val="22"/>
              </w:rPr>
              <w:t xml:space="preserve"> Oct</w:t>
            </w:r>
          </w:p>
        </w:tc>
        <w:tc>
          <w:tcPr>
            <w:tcW w:w="1277" w:type="dxa"/>
          </w:tcPr>
          <w:p w14:paraId="4E9A1854"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11</w:t>
            </w:r>
          </w:p>
        </w:tc>
        <w:tc>
          <w:tcPr>
            <w:tcW w:w="8005" w:type="dxa"/>
          </w:tcPr>
          <w:p w14:paraId="7114A148" w14:textId="77777777" w:rsidR="000C078F" w:rsidRPr="004C472A" w:rsidRDefault="00536607" w:rsidP="000C078F">
            <w:pPr>
              <w:ind w:left="0" w:firstLine="0"/>
              <w:rPr>
                <w:rFonts w:asciiTheme="minorHAnsi" w:hAnsiTheme="minorHAnsi" w:cstheme="minorHAnsi"/>
                <w:sz w:val="22"/>
              </w:rPr>
            </w:pPr>
            <w:r w:rsidRPr="004C472A">
              <w:rPr>
                <w:rFonts w:asciiTheme="minorHAnsi" w:hAnsiTheme="minorHAnsi" w:cstheme="minorHAnsi"/>
                <w:sz w:val="22"/>
              </w:rPr>
              <w:t>*Online learning week! Prof will be attending Adobe MAX conference*</w:t>
            </w:r>
          </w:p>
          <w:p w14:paraId="4665BB48" w14:textId="77777777" w:rsidR="000C078F" w:rsidRPr="004C472A" w:rsidRDefault="00536607" w:rsidP="000C078F">
            <w:pPr>
              <w:ind w:left="0" w:firstLine="0"/>
              <w:rPr>
                <w:rFonts w:asciiTheme="minorHAnsi" w:hAnsiTheme="minorHAnsi" w:cstheme="minorHAnsi"/>
                <w:sz w:val="22"/>
              </w:rPr>
            </w:pPr>
            <w:r w:rsidRPr="004C472A">
              <w:rPr>
                <w:rFonts w:asciiTheme="minorHAnsi" w:hAnsiTheme="minorHAnsi" w:cstheme="minorHAnsi"/>
                <w:sz w:val="22"/>
              </w:rPr>
              <w:t xml:space="preserve">Module 10: </w:t>
            </w:r>
            <w:r w:rsidR="000C078F" w:rsidRPr="004C472A">
              <w:rPr>
                <w:rFonts w:asciiTheme="minorHAnsi" w:hAnsiTheme="minorHAnsi" w:cstheme="minorHAnsi"/>
                <w:sz w:val="22"/>
              </w:rPr>
              <w:t>The Market</w:t>
            </w:r>
          </w:p>
          <w:p w14:paraId="26255CC8" w14:textId="738D2017" w:rsidR="000C078F" w:rsidRPr="008C46E1" w:rsidRDefault="000C078F" w:rsidP="000C078F">
            <w:pPr>
              <w:ind w:left="0" w:firstLine="0"/>
              <w:rPr>
                <w:rFonts w:asciiTheme="minorHAnsi" w:hAnsiTheme="minorHAnsi" w:cstheme="minorHAnsi"/>
                <w:sz w:val="22"/>
              </w:rPr>
            </w:pPr>
            <w:r w:rsidRPr="004C472A">
              <w:rPr>
                <w:rFonts w:asciiTheme="minorHAnsi" w:hAnsiTheme="minorHAnsi" w:cstheme="minorHAnsi"/>
                <w:b/>
                <w:bCs/>
                <w:sz w:val="22"/>
              </w:rPr>
              <w:lastRenderedPageBreak/>
              <w:t xml:space="preserve">     Other Clients</w:t>
            </w:r>
            <w:r w:rsidR="008C46E1">
              <w:rPr>
                <w:rFonts w:asciiTheme="minorHAnsi" w:hAnsiTheme="minorHAnsi" w:cstheme="minorHAnsi"/>
                <w:b/>
                <w:bCs/>
                <w:sz w:val="22"/>
              </w:rPr>
              <w:t xml:space="preserve"> </w:t>
            </w:r>
            <w:r w:rsidR="008C46E1">
              <w:rPr>
                <w:rFonts w:asciiTheme="minorHAnsi" w:hAnsiTheme="minorHAnsi" w:cstheme="minorHAnsi"/>
                <w:sz w:val="22"/>
              </w:rPr>
              <w:t xml:space="preserve">(CO </w:t>
            </w:r>
            <w:r w:rsidR="00077B6B">
              <w:rPr>
                <w:rFonts w:asciiTheme="minorHAnsi" w:hAnsiTheme="minorHAnsi" w:cstheme="minorHAnsi"/>
                <w:sz w:val="22"/>
              </w:rPr>
              <w:t>3,</w:t>
            </w:r>
            <w:r w:rsidR="00D66A6C">
              <w:rPr>
                <w:rFonts w:asciiTheme="minorHAnsi" w:hAnsiTheme="minorHAnsi" w:cstheme="minorHAnsi"/>
                <w:sz w:val="22"/>
              </w:rPr>
              <w:t xml:space="preserve"> 8)</w:t>
            </w:r>
          </w:p>
          <w:p w14:paraId="7229F81A" w14:textId="55AC511C" w:rsidR="00536607" w:rsidRPr="004C472A" w:rsidRDefault="000C078F"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10,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46631A22" w14:textId="77777777" w:rsidTr="00237E55">
        <w:tc>
          <w:tcPr>
            <w:tcW w:w="1508" w:type="dxa"/>
          </w:tcPr>
          <w:p w14:paraId="196F67FF"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lastRenderedPageBreak/>
              <w:t>3</w:t>
            </w:r>
            <w:r w:rsidRPr="00AA28B1">
              <w:rPr>
                <w:rFonts w:asciiTheme="minorHAnsi" w:hAnsiTheme="minorHAnsi" w:cstheme="minorHAnsi"/>
                <w:sz w:val="22"/>
              </w:rPr>
              <w:t xml:space="preserve"> Nov</w:t>
            </w:r>
          </w:p>
        </w:tc>
        <w:tc>
          <w:tcPr>
            <w:tcW w:w="1277" w:type="dxa"/>
          </w:tcPr>
          <w:p w14:paraId="61F56C6A" w14:textId="77777777" w:rsidR="00536607" w:rsidRPr="00700B1F" w:rsidRDefault="00536607" w:rsidP="00237E55">
            <w:pPr>
              <w:rPr>
                <w:rFonts w:asciiTheme="minorHAnsi" w:hAnsiTheme="minorHAnsi" w:cstheme="minorHAnsi"/>
                <w:sz w:val="22"/>
              </w:rPr>
            </w:pPr>
            <w:r>
              <w:rPr>
                <w:rFonts w:asciiTheme="minorHAnsi" w:hAnsiTheme="minorHAnsi" w:cstheme="minorHAnsi"/>
                <w:sz w:val="22"/>
              </w:rPr>
              <w:t>12</w:t>
            </w:r>
          </w:p>
        </w:tc>
        <w:tc>
          <w:tcPr>
            <w:tcW w:w="8005" w:type="dxa"/>
          </w:tcPr>
          <w:p w14:paraId="7E5B9F13" w14:textId="77777777" w:rsidR="00A45D3D" w:rsidRPr="004C472A" w:rsidRDefault="00536607" w:rsidP="00A45D3D">
            <w:pPr>
              <w:ind w:left="0" w:firstLine="0"/>
              <w:rPr>
                <w:rFonts w:asciiTheme="minorHAnsi" w:hAnsiTheme="minorHAnsi" w:cstheme="minorHAnsi"/>
                <w:sz w:val="22"/>
              </w:rPr>
            </w:pPr>
            <w:r w:rsidRPr="004C472A">
              <w:rPr>
                <w:rFonts w:asciiTheme="minorHAnsi" w:hAnsiTheme="minorHAnsi" w:cstheme="minorHAnsi"/>
                <w:sz w:val="22"/>
              </w:rPr>
              <w:t xml:space="preserve">Module 11: </w:t>
            </w:r>
            <w:r w:rsidR="00A45D3D" w:rsidRPr="004C472A">
              <w:rPr>
                <w:rFonts w:asciiTheme="minorHAnsi" w:hAnsiTheme="minorHAnsi" w:cstheme="minorHAnsi"/>
                <w:sz w:val="22"/>
              </w:rPr>
              <w:t>Object Week</w:t>
            </w:r>
          </w:p>
          <w:p w14:paraId="7E14A270" w14:textId="07978B60" w:rsidR="00A45D3D" w:rsidRPr="00D66A6C" w:rsidRDefault="00A45D3D" w:rsidP="00A45D3D">
            <w:pPr>
              <w:rPr>
                <w:rFonts w:asciiTheme="minorHAnsi" w:hAnsiTheme="minorHAnsi" w:cstheme="minorHAnsi"/>
                <w:sz w:val="22"/>
              </w:rPr>
            </w:pPr>
            <w:r w:rsidRPr="004C472A">
              <w:rPr>
                <w:rFonts w:asciiTheme="minorHAnsi" w:hAnsiTheme="minorHAnsi" w:cstheme="minorHAnsi"/>
                <w:b/>
                <w:bCs/>
                <w:sz w:val="22"/>
              </w:rPr>
              <w:t>Objects for Clients</w:t>
            </w:r>
            <w:r w:rsidR="00D66A6C">
              <w:rPr>
                <w:rFonts w:asciiTheme="minorHAnsi" w:hAnsiTheme="minorHAnsi" w:cstheme="minorHAnsi"/>
                <w:b/>
                <w:bCs/>
                <w:sz w:val="22"/>
              </w:rPr>
              <w:t xml:space="preserve"> </w:t>
            </w:r>
            <w:r w:rsidR="00D66A6C">
              <w:rPr>
                <w:rFonts w:asciiTheme="minorHAnsi" w:hAnsiTheme="minorHAnsi" w:cstheme="minorHAnsi"/>
                <w:sz w:val="22"/>
              </w:rPr>
              <w:t>(CO 1, 3-7)</w:t>
            </w:r>
          </w:p>
          <w:p w14:paraId="6F12FC39" w14:textId="62D76875" w:rsidR="00536607" w:rsidRPr="004C472A" w:rsidRDefault="00A45D3D" w:rsidP="00A45D3D">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Range</w:t>
            </w:r>
            <w:r w:rsidRPr="004C472A">
              <w:rPr>
                <w:rFonts w:asciiTheme="minorHAnsi" w:hAnsiTheme="minorHAnsi" w:cstheme="minorHAnsi"/>
                <w:sz w:val="22"/>
              </w:rPr>
              <w:t xml:space="preserve"> Chapter 11,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3C15EEDD" w14:textId="77777777" w:rsidTr="00237E55">
        <w:tc>
          <w:tcPr>
            <w:tcW w:w="1508" w:type="dxa"/>
          </w:tcPr>
          <w:p w14:paraId="62EE54C1" w14:textId="77777777" w:rsidR="00536607" w:rsidRPr="00700B1F" w:rsidRDefault="00536607" w:rsidP="00237E55">
            <w:pPr>
              <w:rPr>
                <w:rFonts w:asciiTheme="minorHAnsi" w:hAnsiTheme="minorHAnsi" w:cstheme="minorHAnsi"/>
                <w:sz w:val="22"/>
              </w:rPr>
            </w:pPr>
            <w:r>
              <w:rPr>
                <w:rFonts w:asciiTheme="minorHAnsi" w:hAnsiTheme="minorHAnsi" w:cstheme="minorHAnsi"/>
                <w:sz w:val="22"/>
              </w:rPr>
              <w:t>7 Nov</w:t>
            </w:r>
          </w:p>
        </w:tc>
        <w:tc>
          <w:tcPr>
            <w:tcW w:w="1277" w:type="dxa"/>
          </w:tcPr>
          <w:p w14:paraId="6C36581D" w14:textId="77777777" w:rsidR="00536607" w:rsidRPr="00700B1F" w:rsidRDefault="00536607" w:rsidP="00237E55">
            <w:pPr>
              <w:rPr>
                <w:rFonts w:asciiTheme="minorHAnsi" w:hAnsiTheme="minorHAnsi" w:cstheme="minorHAnsi"/>
                <w:sz w:val="22"/>
              </w:rPr>
            </w:pPr>
          </w:p>
        </w:tc>
        <w:tc>
          <w:tcPr>
            <w:tcW w:w="8005" w:type="dxa"/>
          </w:tcPr>
          <w:p w14:paraId="7BDF2EDE" w14:textId="77777777" w:rsidR="00536607" w:rsidRPr="004C472A" w:rsidRDefault="00536607" w:rsidP="00237E55">
            <w:pPr>
              <w:ind w:left="0" w:firstLine="0"/>
              <w:rPr>
                <w:rFonts w:asciiTheme="minorHAnsi" w:hAnsiTheme="minorHAnsi" w:cstheme="minorHAnsi"/>
                <w:sz w:val="22"/>
              </w:rPr>
            </w:pPr>
            <w:r w:rsidRPr="004C472A">
              <w:rPr>
                <w:rFonts w:asciiTheme="minorHAnsi" w:hAnsiTheme="minorHAnsi" w:cstheme="minorHAnsi"/>
                <w:sz w:val="22"/>
              </w:rPr>
              <w:t>Last Day to Drop with a W</w:t>
            </w:r>
          </w:p>
        </w:tc>
      </w:tr>
      <w:tr w:rsidR="00536607" w:rsidRPr="00AA28B1" w14:paraId="4C79D1BA" w14:textId="77777777" w:rsidTr="00237E55">
        <w:tc>
          <w:tcPr>
            <w:tcW w:w="1508" w:type="dxa"/>
          </w:tcPr>
          <w:p w14:paraId="307963A3"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0</w:t>
            </w:r>
            <w:r w:rsidRPr="00AA28B1">
              <w:rPr>
                <w:rFonts w:asciiTheme="minorHAnsi" w:hAnsiTheme="minorHAnsi" w:cstheme="minorHAnsi"/>
                <w:sz w:val="22"/>
              </w:rPr>
              <w:t xml:space="preserve"> Nov</w:t>
            </w:r>
          </w:p>
        </w:tc>
        <w:tc>
          <w:tcPr>
            <w:tcW w:w="1277" w:type="dxa"/>
          </w:tcPr>
          <w:p w14:paraId="3BF02567" w14:textId="77777777" w:rsidR="00536607" w:rsidRPr="008F45E9" w:rsidRDefault="00536607" w:rsidP="00237E55">
            <w:pPr>
              <w:rPr>
                <w:rFonts w:asciiTheme="minorHAnsi" w:hAnsiTheme="minorHAnsi" w:cstheme="minorHAnsi"/>
                <w:sz w:val="22"/>
              </w:rPr>
            </w:pPr>
            <w:r>
              <w:rPr>
                <w:rFonts w:asciiTheme="minorHAnsi" w:hAnsiTheme="minorHAnsi" w:cstheme="minorHAnsi"/>
                <w:sz w:val="22"/>
              </w:rPr>
              <w:t>13</w:t>
            </w:r>
          </w:p>
        </w:tc>
        <w:tc>
          <w:tcPr>
            <w:tcW w:w="8005" w:type="dxa"/>
          </w:tcPr>
          <w:p w14:paraId="3677A1A5" w14:textId="77777777" w:rsidR="00A45D3D" w:rsidRPr="004C472A" w:rsidRDefault="00536607" w:rsidP="00A45D3D">
            <w:pPr>
              <w:ind w:left="0" w:firstLine="0"/>
              <w:rPr>
                <w:rFonts w:asciiTheme="minorHAnsi" w:hAnsiTheme="minorHAnsi" w:cstheme="minorHAnsi"/>
                <w:color w:val="000000" w:themeColor="text1"/>
                <w:sz w:val="22"/>
              </w:rPr>
            </w:pPr>
            <w:r w:rsidRPr="004C472A">
              <w:rPr>
                <w:rFonts w:asciiTheme="minorHAnsi" w:hAnsiTheme="minorHAnsi" w:cstheme="minorHAnsi"/>
                <w:sz w:val="22"/>
              </w:rPr>
              <w:t xml:space="preserve">Module 12: </w:t>
            </w:r>
            <w:r w:rsidR="00A45D3D" w:rsidRPr="004C472A">
              <w:rPr>
                <w:rFonts w:asciiTheme="minorHAnsi" w:hAnsiTheme="minorHAnsi" w:cstheme="minorHAnsi"/>
                <w:color w:val="000000" w:themeColor="text1"/>
                <w:sz w:val="22"/>
              </w:rPr>
              <w:t>Websites &amp; Portfolios Week</w:t>
            </w:r>
          </w:p>
          <w:p w14:paraId="35A58719" w14:textId="1FF2E723" w:rsidR="00A45D3D" w:rsidRPr="00D66A6C" w:rsidRDefault="00A45D3D" w:rsidP="00A45D3D">
            <w:pPr>
              <w:rPr>
                <w:rFonts w:asciiTheme="minorHAnsi" w:hAnsiTheme="minorHAnsi" w:cstheme="minorHAnsi"/>
                <w:color w:val="000000" w:themeColor="text1"/>
                <w:sz w:val="22"/>
              </w:rPr>
            </w:pPr>
            <w:r w:rsidRPr="004C472A">
              <w:rPr>
                <w:rFonts w:asciiTheme="minorHAnsi" w:hAnsiTheme="minorHAnsi" w:cstheme="minorHAnsi"/>
                <w:b/>
                <w:bCs/>
                <w:color w:val="000000" w:themeColor="text1"/>
                <w:sz w:val="22"/>
              </w:rPr>
              <w:t>Excellent Online Presence</w:t>
            </w:r>
            <w:r w:rsidR="00D66A6C">
              <w:rPr>
                <w:rFonts w:asciiTheme="minorHAnsi" w:hAnsiTheme="minorHAnsi" w:cstheme="minorHAnsi"/>
                <w:b/>
                <w:bCs/>
                <w:color w:val="000000" w:themeColor="text1"/>
                <w:sz w:val="22"/>
              </w:rPr>
              <w:t xml:space="preserve"> </w:t>
            </w:r>
            <w:r w:rsidR="00D66A6C">
              <w:rPr>
                <w:rFonts w:asciiTheme="minorHAnsi" w:hAnsiTheme="minorHAnsi" w:cstheme="minorHAnsi"/>
                <w:color w:val="000000" w:themeColor="text1"/>
                <w:sz w:val="22"/>
              </w:rPr>
              <w:t>(CO 1</w:t>
            </w:r>
            <w:r w:rsidR="00FD4BB1">
              <w:rPr>
                <w:rFonts w:asciiTheme="minorHAnsi" w:hAnsiTheme="minorHAnsi" w:cstheme="minorHAnsi"/>
                <w:color w:val="000000" w:themeColor="text1"/>
                <w:sz w:val="22"/>
              </w:rPr>
              <w:t>, 2, 8)</w:t>
            </w:r>
          </w:p>
          <w:p w14:paraId="42D04F2A" w14:textId="36C85F94" w:rsidR="00536607" w:rsidRPr="004C472A" w:rsidRDefault="00A45D3D" w:rsidP="00A45D3D">
            <w:pPr>
              <w:rPr>
                <w:rFonts w:asciiTheme="minorHAnsi" w:hAnsiTheme="minorHAnsi" w:cstheme="minorHAnsi"/>
                <w:b/>
                <w:bCs/>
                <w:sz w:val="22"/>
              </w:rPr>
            </w:pPr>
            <w:r w:rsidRPr="004C472A">
              <w:rPr>
                <w:rFonts w:asciiTheme="minorHAnsi" w:hAnsiTheme="minorHAnsi" w:cstheme="minorHAnsi"/>
                <w:color w:val="000000" w:themeColor="text1"/>
                <w:sz w:val="22"/>
              </w:rPr>
              <w:t xml:space="preserve">Reading: </w:t>
            </w:r>
            <w:r w:rsidRPr="004C472A">
              <w:rPr>
                <w:rFonts w:asciiTheme="minorHAnsi" w:hAnsiTheme="minorHAnsi" w:cstheme="minorHAnsi"/>
                <w:i/>
                <w:iCs/>
                <w:color w:val="000000" w:themeColor="text1"/>
                <w:sz w:val="22"/>
              </w:rPr>
              <w:t>Range</w:t>
            </w:r>
            <w:r w:rsidRPr="004C472A">
              <w:rPr>
                <w:rFonts w:asciiTheme="minorHAnsi" w:hAnsiTheme="minorHAnsi" w:cstheme="minorHAnsi"/>
                <w:color w:val="000000" w:themeColor="text1"/>
                <w:sz w:val="22"/>
              </w:rPr>
              <w:t xml:space="preserve"> Chapter 12 + Conclusion, </w:t>
            </w:r>
            <w:r w:rsidRPr="004C472A">
              <w:rPr>
                <w:rFonts w:asciiTheme="minorHAnsi" w:hAnsiTheme="minorHAnsi" w:cstheme="minorHAnsi"/>
                <w:b/>
                <w:bCs/>
                <w:color w:val="000000" w:themeColor="text1"/>
                <w:sz w:val="22"/>
              </w:rPr>
              <w:t>Journal</w:t>
            </w:r>
            <w:r w:rsidR="00770A40">
              <w:rPr>
                <w:rFonts w:asciiTheme="minorHAnsi" w:hAnsiTheme="minorHAnsi" w:cstheme="minorHAnsi"/>
                <w:b/>
                <w:bCs/>
                <w:color w:val="000000" w:themeColor="text1"/>
                <w:sz w:val="22"/>
              </w:rPr>
              <w:t xml:space="preserve"> </w:t>
            </w:r>
            <w:r w:rsidR="00770A40">
              <w:rPr>
                <w:rFonts w:asciiTheme="minorHAnsi" w:hAnsiTheme="minorHAnsi" w:cstheme="minorHAnsi"/>
                <w:sz w:val="22"/>
              </w:rPr>
              <w:t>(CO 2)</w:t>
            </w:r>
          </w:p>
        </w:tc>
      </w:tr>
      <w:tr w:rsidR="00536607" w:rsidRPr="00AA28B1" w14:paraId="64AD0F72" w14:textId="77777777" w:rsidTr="00237E55">
        <w:tc>
          <w:tcPr>
            <w:tcW w:w="1508" w:type="dxa"/>
          </w:tcPr>
          <w:p w14:paraId="786FB3BE"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7</w:t>
            </w:r>
            <w:r w:rsidRPr="00AA28B1">
              <w:rPr>
                <w:rFonts w:asciiTheme="minorHAnsi" w:hAnsiTheme="minorHAnsi" w:cstheme="minorHAnsi"/>
                <w:sz w:val="22"/>
              </w:rPr>
              <w:t xml:space="preserve"> Nov</w:t>
            </w:r>
          </w:p>
        </w:tc>
        <w:tc>
          <w:tcPr>
            <w:tcW w:w="1277" w:type="dxa"/>
          </w:tcPr>
          <w:p w14:paraId="704F84CB" w14:textId="77777777" w:rsidR="00536607" w:rsidRPr="00057779" w:rsidRDefault="00536607" w:rsidP="00237E55">
            <w:pPr>
              <w:rPr>
                <w:rFonts w:asciiTheme="minorHAnsi" w:hAnsiTheme="minorHAnsi" w:cstheme="minorHAnsi"/>
                <w:sz w:val="22"/>
              </w:rPr>
            </w:pPr>
            <w:r>
              <w:rPr>
                <w:rFonts w:asciiTheme="minorHAnsi" w:hAnsiTheme="minorHAnsi" w:cstheme="minorHAnsi"/>
                <w:sz w:val="22"/>
              </w:rPr>
              <w:t>14</w:t>
            </w:r>
          </w:p>
        </w:tc>
        <w:tc>
          <w:tcPr>
            <w:tcW w:w="8005" w:type="dxa"/>
          </w:tcPr>
          <w:p w14:paraId="54E808F9" w14:textId="25DA968E" w:rsidR="00536607" w:rsidRPr="004C472A" w:rsidRDefault="00C12BCE" w:rsidP="00C12BCE">
            <w:pPr>
              <w:ind w:left="0" w:firstLine="0"/>
              <w:rPr>
                <w:rFonts w:asciiTheme="minorHAnsi" w:hAnsiTheme="minorHAnsi" w:cstheme="minorHAnsi"/>
                <w:sz w:val="22"/>
              </w:rPr>
            </w:pPr>
            <w:r w:rsidRPr="004C472A">
              <w:rPr>
                <w:rFonts w:asciiTheme="minorHAnsi" w:hAnsiTheme="minorHAnsi" w:cstheme="minorHAnsi"/>
                <w:sz w:val="22"/>
              </w:rPr>
              <w:t>Work Week: NO CLASS</w:t>
            </w:r>
          </w:p>
        </w:tc>
      </w:tr>
      <w:tr w:rsidR="00536607" w:rsidRPr="00AA28B1" w14:paraId="079CDABA" w14:textId="77777777" w:rsidTr="00237E55">
        <w:tc>
          <w:tcPr>
            <w:tcW w:w="1508" w:type="dxa"/>
          </w:tcPr>
          <w:p w14:paraId="5E368432"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4</w:t>
            </w:r>
            <w:r w:rsidRPr="00AA28B1">
              <w:rPr>
                <w:rFonts w:asciiTheme="minorHAnsi" w:hAnsiTheme="minorHAnsi" w:cstheme="minorHAnsi"/>
                <w:sz w:val="22"/>
              </w:rPr>
              <w:t xml:space="preserve"> Nov</w:t>
            </w:r>
          </w:p>
        </w:tc>
        <w:tc>
          <w:tcPr>
            <w:tcW w:w="1277" w:type="dxa"/>
          </w:tcPr>
          <w:p w14:paraId="6C7A4EB3" w14:textId="77777777" w:rsidR="00536607" w:rsidRPr="00AA28B1" w:rsidRDefault="00536607" w:rsidP="00237E55">
            <w:pPr>
              <w:rPr>
                <w:rFonts w:asciiTheme="minorHAnsi" w:hAnsiTheme="minorHAnsi" w:cstheme="minorHAnsi"/>
                <w:b/>
                <w:bCs/>
                <w:sz w:val="22"/>
              </w:rPr>
            </w:pPr>
          </w:p>
        </w:tc>
        <w:tc>
          <w:tcPr>
            <w:tcW w:w="8005" w:type="dxa"/>
          </w:tcPr>
          <w:p w14:paraId="2B2A0F62" w14:textId="77777777" w:rsidR="00536607" w:rsidRPr="004C472A" w:rsidRDefault="00536607" w:rsidP="00237E55">
            <w:pPr>
              <w:ind w:left="0" w:firstLine="0"/>
              <w:rPr>
                <w:rFonts w:asciiTheme="minorHAnsi" w:hAnsiTheme="minorHAnsi" w:cstheme="minorHAnsi"/>
                <w:sz w:val="22"/>
              </w:rPr>
            </w:pPr>
            <w:r w:rsidRPr="004C472A">
              <w:rPr>
                <w:rFonts w:asciiTheme="minorHAnsi" w:hAnsiTheme="minorHAnsi" w:cstheme="minorHAnsi"/>
                <w:sz w:val="22"/>
              </w:rPr>
              <w:t>THANKSGIVING BREAK</w:t>
            </w:r>
          </w:p>
        </w:tc>
      </w:tr>
      <w:tr w:rsidR="00536607" w:rsidRPr="00AA28B1" w14:paraId="352109B8" w14:textId="77777777" w:rsidTr="00237E55">
        <w:tc>
          <w:tcPr>
            <w:tcW w:w="1508" w:type="dxa"/>
          </w:tcPr>
          <w:p w14:paraId="277FC6EC"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1</w:t>
            </w:r>
            <w:r w:rsidRPr="00AA28B1">
              <w:rPr>
                <w:rFonts w:asciiTheme="minorHAnsi" w:hAnsiTheme="minorHAnsi" w:cstheme="minorHAnsi"/>
                <w:sz w:val="22"/>
              </w:rPr>
              <w:t xml:space="preserve"> Dec</w:t>
            </w:r>
          </w:p>
        </w:tc>
        <w:tc>
          <w:tcPr>
            <w:tcW w:w="1277" w:type="dxa"/>
          </w:tcPr>
          <w:p w14:paraId="6BFF0BCC" w14:textId="77777777" w:rsidR="00536607" w:rsidRPr="00792896" w:rsidRDefault="00536607" w:rsidP="00237E55">
            <w:pPr>
              <w:rPr>
                <w:rFonts w:asciiTheme="minorHAnsi" w:hAnsiTheme="minorHAnsi" w:cstheme="minorHAnsi"/>
                <w:sz w:val="22"/>
              </w:rPr>
            </w:pPr>
            <w:r>
              <w:rPr>
                <w:rFonts w:asciiTheme="minorHAnsi" w:hAnsiTheme="minorHAnsi" w:cstheme="minorHAnsi"/>
                <w:sz w:val="22"/>
              </w:rPr>
              <w:t>15</w:t>
            </w:r>
          </w:p>
        </w:tc>
        <w:tc>
          <w:tcPr>
            <w:tcW w:w="8005" w:type="dxa"/>
          </w:tcPr>
          <w:p w14:paraId="05AF55E3" w14:textId="4018C780" w:rsidR="00386AC9" w:rsidRPr="004C472A" w:rsidRDefault="00386AC9" w:rsidP="00386AC9">
            <w:pPr>
              <w:ind w:left="0" w:firstLine="0"/>
              <w:rPr>
                <w:rFonts w:asciiTheme="minorHAnsi" w:hAnsiTheme="minorHAnsi" w:cstheme="minorHAnsi"/>
                <w:sz w:val="22"/>
              </w:rPr>
            </w:pPr>
            <w:r w:rsidRPr="004C472A">
              <w:rPr>
                <w:rFonts w:asciiTheme="minorHAnsi" w:hAnsiTheme="minorHAnsi" w:cstheme="minorHAnsi"/>
                <w:sz w:val="22"/>
              </w:rPr>
              <w:t>Module 13: Work in Progress</w:t>
            </w:r>
          </w:p>
          <w:p w14:paraId="7336A69A" w14:textId="38B1FB20" w:rsidR="00A4003B" w:rsidRPr="00FD4BB1" w:rsidRDefault="00A4003B" w:rsidP="00237E55">
            <w:pPr>
              <w:rPr>
                <w:rFonts w:asciiTheme="minorHAnsi" w:hAnsiTheme="minorHAnsi" w:cstheme="minorHAnsi"/>
                <w:sz w:val="22"/>
              </w:rPr>
            </w:pPr>
            <w:r w:rsidRPr="004C472A">
              <w:rPr>
                <w:rFonts w:asciiTheme="minorHAnsi" w:hAnsiTheme="minorHAnsi" w:cstheme="minorHAnsi"/>
                <w:sz w:val="22"/>
              </w:rPr>
              <w:t xml:space="preserve">Day 1: </w:t>
            </w:r>
            <w:r w:rsidR="00C12BCE" w:rsidRPr="004C472A">
              <w:rPr>
                <w:rFonts w:asciiTheme="minorHAnsi" w:hAnsiTheme="minorHAnsi" w:cstheme="minorHAnsi"/>
                <w:b/>
                <w:bCs/>
                <w:sz w:val="22"/>
              </w:rPr>
              <w:t>Progress checks</w:t>
            </w:r>
            <w:r w:rsidR="00FD4BB1">
              <w:rPr>
                <w:rFonts w:asciiTheme="minorHAnsi" w:hAnsiTheme="minorHAnsi" w:cstheme="minorHAnsi"/>
                <w:b/>
                <w:bCs/>
                <w:sz w:val="22"/>
              </w:rPr>
              <w:t xml:space="preserve"> </w:t>
            </w:r>
            <w:r w:rsidR="00FD4BB1">
              <w:rPr>
                <w:rFonts w:asciiTheme="minorHAnsi" w:hAnsiTheme="minorHAnsi" w:cstheme="minorHAnsi"/>
                <w:sz w:val="22"/>
              </w:rPr>
              <w:t xml:space="preserve">(CO </w:t>
            </w:r>
            <w:r w:rsidR="0067616A">
              <w:rPr>
                <w:rFonts w:asciiTheme="minorHAnsi" w:hAnsiTheme="minorHAnsi" w:cstheme="minorHAnsi"/>
                <w:sz w:val="22"/>
              </w:rPr>
              <w:t>8)</w:t>
            </w:r>
          </w:p>
          <w:p w14:paraId="38F549E8" w14:textId="1A4B3A6D" w:rsidR="00536607" w:rsidRPr="004C472A" w:rsidRDefault="00A4003B" w:rsidP="00237E55">
            <w:pPr>
              <w:rPr>
                <w:rFonts w:asciiTheme="minorHAnsi" w:hAnsiTheme="minorHAnsi" w:cstheme="minorHAnsi"/>
                <w:sz w:val="22"/>
              </w:rPr>
            </w:pPr>
            <w:r w:rsidRPr="004C472A">
              <w:rPr>
                <w:rFonts w:asciiTheme="minorHAnsi" w:hAnsiTheme="minorHAnsi" w:cstheme="minorHAnsi"/>
                <w:sz w:val="22"/>
              </w:rPr>
              <w:t xml:space="preserve">Day 2: </w:t>
            </w:r>
            <w:proofErr w:type="gramStart"/>
            <w:r w:rsidR="0067616A">
              <w:rPr>
                <w:rFonts w:asciiTheme="minorHAnsi" w:hAnsiTheme="minorHAnsi" w:cstheme="minorHAnsi"/>
                <w:sz w:val="22"/>
              </w:rPr>
              <w:t>Work day</w:t>
            </w:r>
            <w:proofErr w:type="gramEnd"/>
          </w:p>
        </w:tc>
      </w:tr>
      <w:tr w:rsidR="00536607" w:rsidRPr="00792896" w14:paraId="417BA36C" w14:textId="77777777" w:rsidTr="00237E55">
        <w:tc>
          <w:tcPr>
            <w:tcW w:w="1508" w:type="dxa"/>
          </w:tcPr>
          <w:p w14:paraId="4F7EB9C6" w14:textId="77777777" w:rsidR="00536607" w:rsidRPr="00792896" w:rsidRDefault="00536607" w:rsidP="00237E55">
            <w:pPr>
              <w:rPr>
                <w:rFonts w:asciiTheme="minorHAnsi" w:hAnsiTheme="minorHAnsi" w:cstheme="minorHAnsi"/>
                <w:sz w:val="22"/>
                <w:szCs w:val="21"/>
              </w:rPr>
            </w:pPr>
            <w:r w:rsidRPr="00792896">
              <w:rPr>
                <w:rFonts w:asciiTheme="minorHAnsi" w:hAnsiTheme="minorHAnsi" w:cstheme="minorHAnsi"/>
                <w:sz w:val="22"/>
                <w:szCs w:val="21"/>
              </w:rPr>
              <w:t>8 Dec</w:t>
            </w:r>
          </w:p>
        </w:tc>
        <w:tc>
          <w:tcPr>
            <w:tcW w:w="1277" w:type="dxa"/>
          </w:tcPr>
          <w:p w14:paraId="4BA9CA47" w14:textId="77777777" w:rsidR="00536607" w:rsidRPr="00792896" w:rsidRDefault="00536607" w:rsidP="00237E55">
            <w:pPr>
              <w:rPr>
                <w:rFonts w:asciiTheme="minorHAnsi" w:hAnsiTheme="minorHAnsi" w:cstheme="minorHAnsi"/>
                <w:sz w:val="22"/>
                <w:szCs w:val="21"/>
              </w:rPr>
            </w:pPr>
            <w:r w:rsidRPr="00792896">
              <w:rPr>
                <w:rFonts w:asciiTheme="minorHAnsi" w:hAnsiTheme="minorHAnsi" w:cstheme="minorHAnsi"/>
                <w:sz w:val="22"/>
                <w:szCs w:val="21"/>
              </w:rPr>
              <w:t>16</w:t>
            </w:r>
          </w:p>
        </w:tc>
        <w:tc>
          <w:tcPr>
            <w:tcW w:w="8005" w:type="dxa"/>
          </w:tcPr>
          <w:p w14:paraId="69D3D023" w14:textId="53DCB8A0" w:rsidR="00386AC9" w:rsidRPr="004C472A" w:rsidRDefault="00A4003B" w:rsidP="00237E55">
            <w:pPr>
              <w:ind w:left="0" w:firstLine="0"/>
              <w:rPr>
                <w:rFonts w:asciiTheme="minorHAnsi" w:hAnsiTheme="minorHAnsi" w:cstheme="minorHAnsi"/>
                <w:sz w:val="22"/>
              </w:rPr>
            </w:pPr>
            <w:r w:rsidRPr="004C472A">
              <w:rPr>
                <w:rFonts w:asciiTheme="minorHAnsi" w:hAnsiTheme="minorHAnsi" w:cstheme="minorHAnsi"/>
                <w:sz w:val="22"/>
              </w:rPr>
              <w:t xml:space="preserve">Module 14: </w:t>
            </w:r>
            <w:r w:rsidR="00386AC9" w:rsidRPr="004C472A">
              <w:rPr>
                <w:rFonts w:asciiTheme="minorHAnsi" w:hAnsiTheme="minorHAnsi" w:cstheme="minorHAnsi"/>
                <w:sz w:val="22"/>
              </w:rPr>
              <w:t>Final Project</w:t>
            </w:r>
          </w:p>
          <w:p w14:paraId="61645690" w14:textId="12BDC385" w:rsidR="00386AC9" w:rsidRPr="0067616A" w:rsidRDefault="00386AC9" w:rsidP="00237E55">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A4003B" w:rsidRPr="004C472A">
              <w:rPr>
                <w:rFonts w:asciiTheme="minorHAnsi" w:hAnsiTheme="minorHAnsi" w:cstheme="minorHAnsi"/>
                <w:b/>
                <w:bCs/>
                <w:sz w:val="22"/>
              </w:rPr>
              <w:t>Final Project</w:t>
            </w:r>
            <w:r w:rsidR="0067616A">
              <w:rPr>
                <w:rFonts w:asciiTheme="minorHAnsi" w:hAnsiTheme="minorHAnsi" w:cstheme="minorHAnsi"/>
                <w:b/>
                <w:bCs/>
                <w:sz w:val="22"/>
              </w:rPr>
              <w:t xml:space="preserve"> </w:t>
            </w:r>
            <w:r w:rsidR="0067616A">
              <w:rPr>
                <w:rFonts w:asciiTheme="minorHAnsi" w:hAnsiTheme="minorHAnsi" w:cstheme="minorHAnsi"/>
                <w:sz w:val="22"/>
              </w:rPr>
              <w:t>(CO 1-8)</w:t>
            </w:r>
          </w:p>
          <w:p w14:paraId="3F561693" w14:textId="045AD8A8" w:rsidR="00386AC9" w:rsidRPr="00A42412" w:rsidRDefault="00386AC9" w:rsidP="00237E55">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A4003B" w:rsidRPr="004C472A">
              <w:rPr>
                <w:rFonts w:asciiTheme="minorHAnsi" w:hAnsiTheme="minorHAnsi" w:cstheme="minorHAnsi"/>
                <w:b/>
                <w:bCs/>
                <w:sz w:val="22"/>
              </w:rPr>
              <w:t>Website</w:t>
            </w:r>
            <w:r w:rsidR="0067616A">
              <w:rPr>
                <w:rFonts w:asciiTheme="minorHAnsi" w:hAnsiTheme="minorHAnsi" w:cstheme="minorHAnsi"/>
                <w:b/>
                <w:bCs/>
                <w:sz w:val="22"/>
              </w:rPr>
              <w:t xml:space="preserve"> </w:t>
            </w:r>
            <w:r w:rsidR="00A42412">
              <w:rPr>
                <w:rFonts w:asciiTheme="minorHAnsi" w:hAnsiTheme="minorHAnsi" w:cstheme="minorHAnsi"/>
                <w:sz w:val="22"/>
              </w:rPr>
              <w:t>(CO 1, 8)</w:t>
            </w:r>
          </w:p>
          <w:p w14:paraId="69E641EA" w14:textId="722E601B" w:rsidR="00536607" w:rsidRPr="0067616A" w:rsidRDefault="00386AC9" w:rsidP="00386AC9">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A4003B" w:rsidRPr="004C472A">
              <w:rPr>
                <w:rFonts w:asciiTheme="minorHAnsi" w:hAnsiTheme="minorHAnsi" w:cstheme="minorHAnsi"/>
                <w:b/>
                <w:bCs/>
                <w:sz w:val="22"/>
              </w:rPr>
              <w:t>Critique</w:t>
            </w:r>
            <w:r w:rsidR="0067616A">
              <w:rPr>
                <w:rFonts w:asciiTheme="minorHAnsi" w:hAnsiTheme="minorHAnsi" w:cstheme="minorHAnsi"/>
                <w:b/>
                <w:bCs/>
                <w:sz w:val="22"/>
              </w:rPr>
              <w:t xml:space="preserve"> </w:t>
            </w:r>
            <w:r w:rsidR="0067616A">
              <w:rPr>
                <w:rFonts w:asciiTheme="minorHAnsi" w:hAnsiTheme="minorHAnsi" w:cstheme="minorHAnsi"/>
                <w:sz w:val="22"/>
              </w:rPr>
              <w:t>(CO 1, 8)</w:t>
            </w:r>
          </w:p>
        </w:tc>
      </w:tr>
    </w:tbl>
    <w:p w14:paraId="5206F53B" w14:textId="77777777" w:rsidR="00BF18FD" w:rsidRPr="00546636" w:rsidRDefault="00BF18FD" w:rsidP="00BF18FD">
      <w:pPr>
        <w:spacing w:after="0" w:line="240" w:lineRule="auto"/>
        <w:rPr>
          <w:rFonts w:cstheme="minorHAnsi"/>
        </w:rPr>
      </w:pPr>
    </w:p>
    <w:p w14:paraId="6FFAB98A" w14:textId="77777777" w:rsidR="00BF18FD" w:rsidRDefault="00BF18FD" w:rsidP="00BF18FD">
      <w:pPr>
        <w:spacing w:after="0" w:line="240" w:lineRule="auto"/>
        <w:rPr>
          <w:rFonts w:cstheme="minorHAnsi"/>
        </w:rPr>
      </w:pPr>
      <w:r w:rsidRPr="00546636">
        <w:rPr>
          <w:rFonts w:cstheme="minorHAnsi"/>
        </w:rPr>
        <w:t>No makeups or early exams.</w:t>
      </w:r>
    </w:p>
    <w:p w14:paraId="00ACCC90" w14:textId="77777777" w:rsidR="00BF18FD" w:rsidRPr="006A156F" w:rsidRDefault="00BF18FD" w:rsidP="00BF18FD">
      <w:pPr>
        <w:spacing w:after="0" w:line="240" w:lineRule="auto"/>
        <w:rPr>
          <w:rFonts w:cstheme="minorHAnsi"/>
        </w:rPr>
      </w:pPr>
    </w:p>
    <w:p w14:paraId="0030534F" w14:textId="77777777" w:rsidR="00BF18FD" w:rsidRPr="009E62BC" w:rsidRDefault="00BF18FD" w:rsidP="00BF18FD">
      <w:pPr>
        <w:spacing w:after="0" w:line="240" w:lineRule="auto"/>
        <w:rPr>
          <w:rFonts w:eastAsiaTheme="minorEastAsia" w:cstheme="minorHAnsi"/>
          <w:color w:val="000000" w:themeColor="text1"/>
        </w:rPr>
      </w:pPr>
      <w:r>
        <w:rPr>
          <w:rFonts w:eastAsiaTheme="minorEastAsia" w:cstheme="minorHAnsi"/>
          <w:color w:val="000000" w:themeColor="text1"/>
        </w:rPr>
        <w:t xml:space="preserve">Exceptions will be made for campus closings. Be sure you’re signed up for </w:t>
      </w:r>
      <w:r w:rsidRPr="009E62BC">
        <w:rPr>
          <w:rFonts w:eastAsiaTheme="minorEastAsia" w:cstheme="minorHAnsi"/>
          <w:color w:val="000000" w:themeColor="text1"/>
        </w:rPr>
        <w:t>Eagle Alert</w:t>
      </w:r>
      <w:r>
        <w:rPr>
          <w:rFonts w:eastAsiaTheme="minorEastAsia" w:cstheme="minorHAnsi"/>
          <w:color w:val="000000" w:themeColor="text1"/>
        </w:rPr>
        <w:t xml:space="preserve"> and see</w:t>
      </w:r>
      <w:r w:rsidRPr="009E62BC">
        <w:rPr>
          <w:rFonts w:eastAsiaTheme="minorEastAsia" w:cstheme="minorHAnsi"/>
          <w:color w:val="000000" w:themeColor="text1"/>
        </w:rPr>
        <w:t xml:space="preserve"> the</w:t>
      </w:r>
      <w:r>
        <w:rPr>
          <w:rFonts w:eastAsiaTheme="minorEastAsia" w:cstheme="minorHAnsi"/>
          <w:color w:val="000000" w:themeColor="text1"/>
        </w:rPr>
        <w:t xml:space="preserve"> </w:t>
      </w:r>
      <w:r w:rsidRPr="009E62BC">
        <w:rPr>
          <w:rFonts w:eastAsiaTheme="minorEastAsia" w:cstheme="minorHAnsi"/>
          <w:color w:val="000000" w:themeColor="text1"/>
        </w:rPr>
        <w:t xml:space="preserve"> </w:t>
      </w:r>
      <w:hyperlink r:id="rId29"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30"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684D09B4"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Grading</w:t>
      </w:r>
    </w:p>
    <w:p w14:paraId="6E7A22CB"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r w:rsidRPr="00085564">
        <w:rPr>
          <w:rFonts w:asciiTheme="minorHAnsi" w:hAnsiTheme="minorHAnsi" w:cstheme="minorHAnsi"/>
        </w:rPr>
        <w:t>The course grade is determined by points, not averages. Please refer to this grading scale to determine the final course letter grade:</w:t>
      </w:r>
    </w:p>
    <w:p w14:paraId="5E95AEDE"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90048A" w:rsidRPr="00085564" w14:paraId="1527E307" w14:textId="77777777" w:rsidTr="001A1E51">
        <w:tc>
          <w:tcPr>
            <w:tcW w:w="4860" w:type="dxa"/>
            <w:gridSpan w:val="2"/>
          </w:tcPr>
          <w:p w14:paraId="2F6274DC"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Category</w:t>
            </w:r>
          </w:p>
        </w:tc>
        <w:tc>
          <w:tcPr>
            <w:tcW w:w="1260" w:type="dxa"/>
          </w:tcPr>
          <w:p w14:paraId="6F29D936"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Amount</w:t>
            </w:r>
          </w:p>
        </w:tc>
        <w:tc>
          <w:tcPr>
            <w:tcW w:w="1710" w:type="dxa"/>
            <w:gridSpan w:val="2"/>
          </w:tcPr>
          <w:p w14:paraId="337EDCC9"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Each</w:t>
            </w:r>
          </w:p>
        </w:tc>
        <w:tc>
          <w:tcPr>
            <w:tcW w:w="1080" w:type="dxa"/>
          </w:tcPr>
          <w:p w14:paraId="24E8E1B7"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Total</w:t>
            </w:r>
          </w:p>
        </w:tc>
      </w:tr>
      <w:tr w:rsidR="0090048A" w:rsidRPr="00085564" w14:paraId="05689B3F" w14:textId="77777777" w:rsidTr="001A1E51">
        <w:tc>
          <w:tcPr>
            <w:tcW w:w="4860" w:type="dxa"/>
            <w:gridSpan w:val="2"/>
          </w:tcPr>
          <w:p w14:paraId="363D4A34" w14:textId="7FF3F8E4"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Individual Daily Participation/Journals</w:t>
            </w:r>
          </w:p>
        </w:tc>
        <w:tc>
          <w:tcPr>
            <w:tcW w:w="1260" w:type="dxa"/>
          </w:tcPr>
          <w:p w14:paraId="68546B61" w14:textId="5E3C2B72"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w:t>
            </w:r>
            <w:r w:rsidR="00890AD5">
              <w:rPr>
                <w:rFonts w:asciiTheme="minorHAnsi" w:hAnsiTheme="minorHAnsi" w:cstheme="minorHAnsi"/>
              </w:rPr>
              <w:t>5</w:t>
            </w:r>
          </w:p>
        </w:tc>
        <w:tc>
          <w:tcPr>
            <w:tcW w:w="1710" w:type="dxa"/>
            <w:gridSpan w:val="2"/>
          </w:tcPr>
          <w:p w14:paraId="09A854D0"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w:t>
            </w:r>
          </w:p>
        </w:tc>
        <w:tc>
          <w:tcPr>
            <w:tcW w:w="1080" w:type="dxa"/>
          </w:tcPr>
          <w:p w14:paraId="19CA6A9C" w14:textId="683E7950"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w:t>
            </w:r>
            <w:r w:rsidR="00890AD5">
              <w:rPr>
                <w:rFonts w:asciiTheme="minorHAnsi" w:hAnsiTheme="minorHAnsi" w:cstheme="minorHAnsi"/>
              </w:rPr>
              <w:t>5</w:t>
            </w:r>
            <w:r w:rsidRPr="00085564">
              <w:rPr>
                <w:rFonts w:asciiTheme="minorHAnsi" w:hAnsiTheme="minorHAnsi" w:cstheme="minorHAnsi"/>
              </w:rPr>
              <w:t>0</w:t>
            </w:r>
          </w:p>
        </w:tc>
      </w:tr>
      <w:tr w:rsidR="0090048A" w:rsidRPr="00085564" w14:paraId="1C70A3D3" w14:textId="77777777" w:rsidTr="001A1E51">
        <w:tc>
          <w:tcPr>
            <w:tcW w:w="4860" w:type="dxa"/>
            <w:gridSpan w:val="2"/>
          </w:tcPr>
          <w:p w14:paraId="191878AF" w14:textId="22014075"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Mid-Level </w:t>
            </w:r>
            <w:r w:rsidR="00A97F46">
              <w:rPr>
                <w:rFonts w:asciiTheme="minorHAnsi" w:hAnsiTheme="minorHAnsi" w:cstheme="minorHAnsi"/>
              </w:rPr>
              <w:t>Assignments</w:t>
            </w:r>
          </w:p>
        </w:tc>
        <w:tc>
          <w:tcPr>
            <w:tcW w:w="1260" w:type="dxa"/>
          </w:tcPr>
          <w:p w14:paraId="5ADA9F4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4</w:t>
            </w:r>
          </w:p>
        </w:tc>
        <w:tc>
          <w:tcPr>
            <w:tcW w:w="1710" w:type="dxa"/>
            <w:gridSpan w:val="2"/>
          </w:tcPr>
          <w:p w14:paraId="101D2822"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25</w:t>
            </w:r>
          </w:p>
        </w:tc>
        <w:tc>
          <w:tcPr>
            <w:tcW w:w="1080" w:type="dxa"/>
          </w:tcPr>
          <w:p w14:paraId="499962D0"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100</w:t>
            </w:r>
          </w:p>
        </w:tc>
      </w:tr>
      <w:tr w:rsidR="0090048A" w:rsidRPr="00085564" w14:paraId="0C62C24D" w14:textId="77777777" w:rsidTr="00A80A3D">
        <w:trPr>
          <w:trHeight w:val="233"/>
        </w:trPr>
        <w:tc>
          <w:tcPr>
            <w:tcW w:w="4860" w:type="dxa"/>
            <w:gridSpan w:val="2"/>
          </w:tcPr>
          <w:p w14:paraId="2B04274C" w14:textId="0D35E0B3" w:rsidR="0090048A" w:rsidRPr="00085564" w:rsidRDefault="00A80A3D"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Team Assignments</w:t>
            </w:r>
          </w:p>
        </w:tc>
        <w:tc>
          <w:tcPr>
            <w:tcW w:w="1260" w:type="dxa"/>
          </w:tcPr>
          <w:p w14:paraId="59644C93" w14:textId="0F009650" w:rsidR="0090048A" w:rsidRPr="00085564" w:rsidRDefault="00890AD5"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w:t>
            </w:r>
          </w:p>
          <w:p w14:paraId="77DA858E" w14:textId="66F9E920" w:rsidR="0090048A" w:rsidRPr="00085564" w:rsidRDefault="0090048A" w:rsidP="001A1E51">
            <w:pPr>
              <w:pStyle w:val="NormalWeb"/>
              <w:spacing w:before="0" w:beforeAutospacing="0" w:after="0" w:afterAutospacing="0"/>
              <w:rPr>
                <w:rFonts w:asciiTheme="minorHAnsi" w:hAnsiTheme="minorHAnsi" w:cstheme="minorHAnsi"/>
              </w:rPr>
            </w:pPr>
          </w:p>
        </w:tc>
        <w:tc>
          <w:tcPr>
            <w:tcW w:w="1710" w:type="dxa"/>
            <w:gridSpan w:val="2"/>
          </w:tcPr>
          <w:p w14:paraId="154296D8"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100</w:t>
            </w:r>
          </w:p>
          <w:p w14:paraId="36A1927E" w14:textId="10E57B38" w:rsidR="0090048A" w:rsidRPr="00085564" w:rsidRDefault="0090048A" w:rsidP="001A1E51">
            <w:pPr>
              <w:pStyle w:val="NormalWeb"/>
              <w:spacing w:before="0" w:beforeAutospacing="0" w:after="0" w:afterAutospacing="0"/>
              <w:rPr>
                <w:rFonts w:asciiTheme="minorHAnsi" w:hAnsiTheme="minorHAnsi" w:cstheme="minorHAnsi"/>
              </w:rPr>
            </w:pPr>
          </w:p>
        </w:tc>
        <w:tc>
          <w:tcPr>
            <w:tcW w:w="1080" w:type="dxa"/>
          </w:tcPr>
          <w:p w14:paraId="46DC4C2A" w14:textId="407B12A1" w:rsidR="0090048A" w:rsidRPr="00085564" w:rsidRDefault="00890AD5"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w:t>
            </w:r>
            <w:r w:rsidR="0090048A" w:rsidRPr="00085564">
              <w:rPr>
                <w:rFonts w:asciiTheme="minorHAnsi" w:hAnsiTheme="minorHAnsi" w:cstheme="minorHAnsi"/>
              </w:rPr>
              <w:t>00</w:t>
            </w:r>
          </w:p>
        </w:tc>
      </w:tr>
      <w:tr w:rsidR="0090048A" w:rsidRPr="00085564" w14:paraId="43568C55" w14:textId="77777777" w:rsidTr="001A1E51">
        <w:trPr>
          <w:gridAfter w:val="2"/>
          <w:wAfter w:w="1694" w:type="dxa"/>
        </w:trPr>
        <w:tc>
          <w:tcPr>
            <w:tcW w:w="3780" w:type="dxa"/>
          </w:tcPr>
          <w:p w14:paraId="43C4ABAF"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Total</w:t>
            </w:r>
          </w:p>
        </w:tc>
        <w:tc>
          <w:tcPr>
            <w:tcW w:w="3436" w:type="dxa"/>
            <w:gridSpan w:val="3"/>
          </w:tcPr>
          <w:p w14:paraId="6AFB3CC0"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Letter Grade</w:t>
            </w:r>
          </w:p>
        </w:tc>
      </w:tr>
      <w:tr w:rsidR="0090048A" w:rsidRPr="00085564" w14:paraId="0DA53629" w14:textId="77777777" w:rsidTr="001A1E51">
        <w:trPr>
          <w:gridAfter w:val="2"/>
          <w:wAfter w:w="1694" w:type="dxa"/>
        </w:trPr>
        <w:tc>
          <w:tcPr>
            <w:tcW w:w="3780" w:type="dxa"/>
          </w:tcPr>
          <w:p w14:paraId="6A527902"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765-850</w:t>
            </w:r>
          </w:p>
        </w:tc>
        <w:tc>
          <w:tcPr>
            <w:tcW w:w="3436" w:type="dxa"/>
            <w:gridSpan w:val="3"/>
          </w:tcPr>
          <w:p w14:paraId="78F943A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A</w:t>
            </w:r>
          </w:p>
        </w:tc>
      </w:tr>
      <w:tr w:rsidR="0090048A" w:rsidRPr="00085564" w14:paraId="38D3A761" w14:textId="77777777" w:rsidTr="001A1E51">
        <w:trPr>
          <w:gridAfter w:val="2"/>
          <w:wAfter w:w="1694" w:type="dxa"/>
        </w:trPr>
        <w:tc>
          <w:tcPr>
            <w:tcW w:w="3780" w:type="dxa"/>
          </w:tcPr>
          <w:p w14:paraId="161B8A4E"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680-764</w:t>
            </w:r>
          </w:p>
        </w:tc>
        <w:tc>
          <w:tcPr>
            <w:tcW w:w="3436" w:type="dxa"/>
            <w:gridSpan w:val="3"/>
          </w:tcPr>
          <w:p w14:paraId="399589C9"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B</w:t>
            </w:r>
          </w:p>
        </w:tc>
      </w:tr>
      <w:tr w:rsidR="0090048A" w:rsidRPr="00085564" w14:paraId="4D89D411" w14:textId="77777777" w:rsidTr="001A1E51">
        <w:trPr>
          <w:gridAfter w:val="2"/>
          <w:wAfter w:w="1694" w:type="dxa"/>
        </w:trPr>
        <w:tc>
          <w:tcPr>
            <w:tcW w:w="3780" w:type="dxa"/>
          </w:tcPr>
          <w:p w14:paraId="2AC91965"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595-679</w:t>
            </w:r>
          </w:p>
        </w:tc>
        <w:tc>
          <w:tcPr>
            <w:tcW w:w="3436" w:type="dxa"/>
            <w:gridSpan w:val="3"/>
          </w:tcPr>
          <w:p w14:paraId="7FDFF368"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C</w:t>
            </w:r>
          </w:p>
        </w:tc>
      </w:tr>
      <w:tr w:rsidR="0090048A" w:rsidRPr="00085564" w14:paraId="79BE2464" w14:textId="77777777" w:rsidTr="001A1E51">
        <w:trPr>
          <w:gridAfter w:val="2"/>
          <w:wAfter w:w="1694" w:type="dxa"/>
        </w:trPr>
        <w:tc>
          <w:tcPr>
            <w:tcW w:w="3780" w:type="dxa"/>
          </w:tcPr>
          <w:p w14:paraId="3B99709C"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510-594</w:t>
            </w:r>
          </w:p>
        </w:tc>
        <w:tc>
          <w:tcPr>
            <w:tcW w:w="3436" w:type="dxa"/>
            <w:gridSpan w:val="3"/>
          </w:tcPr>
          <w:p w14:paraId="0881E1BF"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D</w:t>
            </w:r>
          </w:p>
        </w:tc>
      </w:tr>
      <w:tr w:rsidR="0090048A" w:rsidRPr="00085564" w14:paraId="2A1D0A7A" w14:textId="77777777" w:rsidTr="001A1E51">
        <w:trPr>
          <w:gridAfter w:val="2"/>
          <w:wAfter w:w="1694" w:type="dxa"/>
        </w:trPr>
        <w:tc>
          <w:tcPr>
            <w:tcW w:w="3780" w:type="dxa"/>
          </w:tcPr>
          <w:p w14:paraId="0E86FF8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0-509</w:t>
            </w:r>
          </w:p>
        </w:tc>
        <w:tc>
          <w:tcPr>
            <w:tcW w:w="3436" w:type="dxa"/>
            <w:gridSpan w:val="3"/>
          </w:tcPr>
          <w:p w14:paraId="6C05806F"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F</w:t>
            </w:r>
          </w:p>
        </w:tc>
      </w:tr>
    </w:tbl>
    <w:p w14:paraId="43326782" w14:textId="77777777" w:rsidR="0087335D" w:rsidRDefault="0087335D" w:rsidP="0087335D">
      <w:pPr>
        <w:spacing w:after="0" w:line="240" w:lineRule="auto"/>
        <w:rPr>
          <w:rFonts w:eastAsiaTheme="minorEastAsia" w:cstheme="minorHAnsi"/>
          <w:color w:val="000000" w:themeColor="text1"/>
        </w:rPr>
      </w:pPr>
    </w:p>
    <w:p w14:paraId="75B9D918" w14:textId="2C3657E9" w:rsidR="00DF4E6F" w:rsidRPr="00085564" w:rsidRDefault="00DF4E6F" w:rsidP="00DF4E6F">
      <w:pPr>
        <w:spacing w:line="240" w:lineRule="auto"/>
        <w:rPr>
          <w:rFonts w:cstheme="minorHAnsi"/>
          <w:b/>
          <w:bCs/>
        </w:rPr>
      </w:pPr>
      <w:r w:rsidRPr="00085564">
        <w:rPr>
          <w:rFonts w:cstheme="minorHAnsi"/>
          <w:b/>
          <w:bCs/>
        </w:rPr>
        <w:t>Assignments</w:t>
      </w:r>
      <w:r w:rsidR="00A42412">
        <w:rPr>
          <w:rFonts w:cstheme="minorHAnsi"/>
          <w:b/>
          <w:bCs/>
        </w:rPr>
        <w:t>:</w:t>
      </w:r>
    </w:p>
    <w:p w14:paraId="75CA690C" w14:textId="0722C869" w:rsidR="00DF4E6F" w:rsidRPr="00085564" w:rsidRDefault="0089409D" w:rsidP="00DF4E6F">
      <w:pPr>
        <w:spacing w:line="240" w:lineRule="auto"/>
        <w:rPr>
          <w:rFonts w:cstheme="minorHAnsi"/>
        </w:rPr>
      </w:pPr>
      <w:r>
        <w:rPr>
          <w:rFonts w:cstheme="minorHAnsi"/>
          <w:b/>
          <w:bCs/>
        </w:rPr>
        <w:t xml:space="preserve">Individual </w:t>
      </w:r>
      <w:r w:rsidR="00DF4E6F" w:rsidRPr="00085564">
        <w:rPr>
          <w:rFonts w:cstheme="minorHAnsi"/>
          <w:b/>
          <w:bCs/>
        </w:rPr>
        <w:t>Daily Participation/</w:t>
      </w:r>
      <w:r w:rsidR="00DF4E6F">
        <w:rPr>
          <w:rFonts w:cstheme="minorHAnsi"/>
          <w:b/>
          <w:bCs/>
        </w:rPr>
        <w:t>Journals</w:t>
      </w:r>
      <w:r w:rsidR="00DF4E6F" w:rsidRPr="00085564">
        <w:rPr>
          <w:rFonts w:cstheme="minorHAnsi"/>
        </w:rPr>
        <w:t xml:space="preserve"> will reinforce student understanding of the lectures</w:t>
      </w:r>
      <w:r w:rsidR="00DF4E6F">
        <w:rPr>
          <w:rFonts w:cstheme="minorHAnsi"/>
        </w:rPr>
        <w:t xml:space="preserve"> and readings</w:t>
      </w:r>
      <w:r w:rsidR="00DF4E6F" w:rsidRPr="00085564">
        <w:rPr>
          <w:rFonts w:cstheme="minorHAnsi"/>
        </w:rPr>
        <w:t xml:space="preserve">. This can include discussions, work-in-progress grades, </w:t>
      </w:r>
      <w:r w:rsidR="00AD557B">
        <w:rPr>
          <w:rFonts w:cstheme="minorHAnsi"/>
        </w:rPr>
        <w:t xml:space="preserve">weekly journals, </w:t>
      </w:r>
      <w:r w:rsidR="00DF4E6F" w:rsidRPr="00085564">
        <w:rPr>
          <w:rFonts w:cstheme="minorHAnsi"/>
        </w:rPr>
        <w:t xml:space="preserve">and/or fully participating for the entire duration of the class time by attending and actively doing the course work. </w:t>
      </w:r>
      <w:r w:rsidR="00BC4836">
        <w:rPr>
          <w:rFonts w:cstheme="minorHAnsi"/>
        </w:rPr>
        <w:t>These are worth 10 points each.</w:t>
      </w:r>
    </w:p>
    <w:p w14:paraId="712CF0CF" w14:textId="4F20D2E0" w:rsidR="00DF4E6F" w:rsidRPr="00085564" w:rsidRDefault="0089409D" w:rsidP="00DF4E6F">
      <w:pPr>
        <w:spacing w:line="240" w:lineRule="auto"/>
        <w:rPr>
          <w:rFonts w:cstheme="minorHAnsi"/>
        </w:rPr>
      </w:pPr>
      <w:r>
        <w:rPr>
          <w:rFonts w:cstheme="minorHAnsi"/>
          <w:b/>
          <w:bCs/>
        </w:rPr>
        <w:lastRenderedPageBreak/>
        <w:t xml:space="preserve">Mid-Level Assignments </w:t>
      </w:r>
      <w:r w:rsidR="00DF4E6F" w:rsidRPr="00085564">
        <w:rPr>
          <w:rFonts w:cstheme="minorHAnsi"/>
        </w:rPr>
        <w:t>will help the student to work through ideas with other students and the professor</w:t>
      </w:r>
      <w:r w:rsidR="00532818">
        <w:rPr>
          <w:rFonts w:cstheme="minorHAnsi"/>
        </w:rPr>
        <w:t>, and to communicate the identities and needs of clients and teams to one another.</w:t>
      </w:r>
      <w:r>
        <w:rPr>
          <w:rFonts w:cstheme="minorHAnsi"/>
        </w:rPr>
        <w:t xml:space="preserve"> These include </w:t>
      </w:r>
      <w:r w:rsidR="000408C2">
        <w:rPr>
          <w:rFonts w:cstheme="minorHAnsi"/>
        </w:rPr>
        <w:t>CV building exercises</w:t>
      </w:r>
      <w:r w:rsidR="00BC4836">
        <w:rPr>
          <w:rFonts w:cstheme="minorHAnsi"/>
        </w:rPr>
        <w:t>, Pivot Project, etc. These are worth 25 points each.</w:t>
      </w:r>
    </w:p>
    <w:p w14:paraId="641F345A" w14:textId="43FC6CBA" w:rsidR="00DF4E6F" w:rsidRPr="00085564" w:rsidRDefault="00603BB7" w:rsidP="00DF4E6F">
      <w:pPr>
        <w:spacing w:line="240" w:lineRule="auto"/>
        <w:rPr>
          <w:rFonts w:cstheme="minorHAnsi"/>
        </w:rPr>
      </w:pPr>
      <w:r>
        <w:rPr>
          <w:rFonts w:cstheme="minorHAnsi"/>
          <w:b/>
          <w:bCs/>
        </w:rPr>
        <w:t>Team</w:t>
      </w:r>
      <w:r w:rsidR="00DF4E6F" w:rsidRPr="00085564">
        <w:rPr>
          <w:rFonts w:cstheme="minorHAnsi"/>
          <w:b/>
          <w:bCs/>
        </w:rPr>
        <w:t xml:space="preserve"> Assignments </w:t>
      </w:r>
      <w:r w:rsidR="00DF4E6F" w:rsidRPr="00085564">
        <w:rPr>
          <w:rFonts w:cstheme="minorHAnsi"/>
        </w:rPr>
        <w:t>consist of the following and will include specific grading rubrics in Canvas</w:t>
      </w:r>
      <w:r w:rsidR="00BC4836">
        <w:rPr>
          <w:rFonts w:cstheme="minorHAnsi"/>
        </w:rPr>
        <w:t>. These are worth 100 points each</w:t>
      </w:r>
      <w:r w:rsidR="00DF4E6F" w:rsidRPr="00085564">
        <w:rPr>
          <w:rFonts w:cstheme="minorHAnsi"/>
        </w:rPr>
        <w:t xml:space="preserve">. </w:t>
      </w:r>
      <w:r w:rsidR="00524516">
        <w:rPr>
          <w:rFonts w:cstheme="minorHAnsi"/>
        </w:rPr>
        <w:t>Listed in order:</w:t>
      </w:r>
    </w:p>
    <w:p w14:paraId="1C2843FA" w14:textId="3E563D0A" w:rsidR="00DF4E6F" w:rsidRPr="00085564" w:rsidRDefault="008428F8" w:rsidP="00DF4E6F">
      <w:pPr>
        <w:numPr>
          <w:ilvl w:val="0"/>
          <w:numId w:val="44"/>
        </w:numPr>
        <w:spacing w:after="0" w:line="240" w:lineRule="auto"/>
        <w:rPr>
          <w:rFonts w:cstheme="minorHAnsi"/>
        </w:rPr>
      </w:pPr>
      <w:r>
        <w:rPr>
          <w:rFonts w:cstheme="minorHAnsi"/>
        </w:rPr>
        <w:t xml:space="preserve">Who Are We: Teams will determine names, </w:t>
      </w:r>
      <w:r w:rsidR="00F47EB9">
        <w:rPr>
          <w:rFonts w:cstheme="minorHAnsi"/>
        </w:rPr>
        <w:t>roles, strengths, and growing edges</w:t>
      </w:r>
      <w:r w:rsidR="00DF4E6F" w:rsidRPr="00085564">
        <w:rPr>
          <w:rFonts w:cstheme="minorHAnsi"/>
        </w:rPr>
        <w:t>.</w:t>
      </w:r>
    </w:p>
    <w:p w14:paraId="4FC49B25" w14:textId="2AA3D74E" w:rsidR="00DF4E6F" w:rsidRPr="00085564" w:rsidRDefault="00F47EB9" w:rsidP="00DF4E6F">
      <w:pPr>
        <w:numPr>
          <w:ilvl w:val="0"/>
          <w:numId w:val="44"/>
        </w:numPr>
        <w:spacing w:after="0" w:line="240" w:lineRule="auto"/>
        <w:rPr>
          <w:rFonts w:cstheme="minorHAnsi"/>
        </w:rPr>
      </w:pPr>
      <w:r>
        <w:rPr>
          <w:rFonts w:cstheme="minorHAnsi"/>
        </w:rPr>
        <w:t xml:space="preserve">Client Analysis and Scope of Work: </w:t>
      </w:r>
      <w:r w:rsidR="00811002">
        <w:rPr>
          <w:rFonts w:cstheme="minorHAnsi"/>
        </w:rPr>
        <w:t>Teams will communicate who their clients are with detailed goals</w:t>
      </w:r>
      <w:r w:rsidR="00C359F1">
        <w:rPr>
          <w:rFonts w:cstheme="minorHAnsi"/>
        </w:rPr>
        <w:t xml:space="preserve"> and timelines</w:t>
      </w:r>
      <w:r w:rsidR="00DF4E6F" w:rsidRPr="00085564">
        <w:rPr>
          <w:rFonts w:cstheme="minorHAnsi"/>
        </w:rPr>
        <w:t>.</w:t>
      </w:r>
    </w:p>
    <w:p w14:paraId="4480C5AA" w14:textId="4CBBD2BC" w:rsidR="00DF4E6F" w:rsidRPr="00085564" w:rsidRDefault="00C359F1" w:rsidP="00DF4E6F">
      <w:pPr>
        <w:numPr>
          <w:ilvl w:val="0"/>
          <w:numId w:val="44"/>
        </w:numPr>
        <w:spacing w:after="0" w:line="240" w:lineRule="auto"/>
        <w:rPr>
          <w:rFonts w:cstheme="minorHAnsi"/>
        </w:rPr>
      </w:pPr>
      <w:r>
        <w:rPr>
          <w:rFonts w:cstheme="minorHAnsi"/>
        </w:rPr>
        <w:t xml:space="preserve">Mid-Semester Check In: </w:t>
      </w:r>
      <w:r w:rsidR="00F67BA0">
        <w:rPr>
          <w:rFonts w:cstheme="minorHAnsi"/>
        </w:rPr>
        <w:t xml:space="preserve">Produce client work so far </w:t>
      </w:r>
      <w:r w:rsidR="00A9485E">
        <w:rPr>
          <w:rFonts w:cstheme="minorHAnsi"/>
        </w:rPr>
        <w:t>for</w:t>
      </w:r>
      <w:r w:rsidR="00F67BA0">
        <w:rPr>
          <w:rFonts w:cstheme="minorHAnsi"/>
        </w:rPr>
        <w:t xml:space="preserve"> feedback </w:t>
      </w:r>
      <w:r w:rsidR="00A9485E">
        <w:rPr>
          <w:rFonts w:cstheme="minorHAnsi"/>
        </w:rPr>
        <w:t xml:space="preserve">and </w:t>
      </w:r>
      <w:r w:rsidR="00F67BA0">
        <w:rPr>
          <w:rFonts w:cstheme="minorHAnsi"/>
        </w:rPr>
        <w:t>assessment</w:t>
      </w:r>
      <w:r w:rsidR="00DF4E6F" w:rsidRPr="00085564">
        <w:rPr>
          <w:rFonts w:cstheme="minorHAnsi"/>
        </w:rPr>
        <w:t>.</w:t>
      </w:r>
    </w:p>
    <w:p w14:paraId="1B2BE1D4" w14:textId="19BFEF61" w:rsidR="00DF4E6F" w:rsidRPr="00085564" w:rsidRDefault="008C2E05" w:rsidP="00DF4E6F">
      <w:pPr>
        <w:numPr>
          <w:ilvl w:val="0"/>
          <w:numId w:val="44"/>
        </w:numPr>
        <w:spacing w:after="0" w:line="240" w:lineRule="auto"/>
        <w:rPr>
          <w:rFonts w:cstheme="minorHAnsi"/>
        </w:rPr>
      </w:pPr>
      <w:r>
        <w:rPr>
          <w:rFonts w:cstheme="minorHAnsi"/>
        </w:rPr>
        <w:t xml:space="preserve">Client Portfolio: Collection of works produced for clients with researched options and </w:t>
      </w:r>
      <w:r w:rsidR="007D58B2">
        <w:rPr>
          <w:rFonts w:cstheme="minorHAnsi"/>
        </w:rPr>
        <w:t>feedback</w:t>
      </w:r>
      <w:r w:rsidR="00DF4E6F" w:rsidRPr="00085564">
        <w:rPr>
          <w:rFonts w:cstheme="minorHAnsi"/>
        </w:rPr>
        <w:t>.</w:t>
      </w:r>
    </w:p>
    <w:p w14:paraId="7D833809" w14:textId="2C73BD84" w:rsidR="00DF4E6F" w:rsidRPr="007447D4" w:rsidRDefault="00DF4E6F" w:rsidP="00DF4E6F">
      <w:pPr>
        <w:numPr>
          <w:ilvl w:val="0"/>
          <w:numId w:val="44"/>
        </w:numPr>
        <w:spacing w:after="0" w:line="240" w:lineRule="auto"/>
        <w:rPr>
          <w:rFonts w:cstheme="minorHAnsi"/>
        </w:rPr>
      </w:pPr>
      <w:r w:rsidRPr="00085564">
        <w:rPr>
          <w:rFonts w:cstheme="minorHAnsi"/>
        </w:rPr>
        <w:t xml:space="preserve">Final </w:t>
      </w:r>
      <w:r w:rsidR="007D58B2">
        <w:rPr>
          <w:rFonts w:cstheme="minorHAnsi"/>
        </w:rPr>
        <w:t>Project: A synthesis of the team dynamic, results to client</w:t>
      </w:r>
      <w:r w:rsidR="006004E7">
        <w:rPr>
          <w:rFonts w:cstheme="minorHAnsi"/>
        </w:rPr>
        <w:t>, individual CVs, and updated portfolios</w:t>
      </w:r>
      <w:r w:rsidRPr="00085564">
        <w:rPr>
          <w:rFonts w:cstheme="minorHAnsi"/>
        </w:rPr>
        <w:t>.</w:t>
      </w:r>
    </w:p>
    <w:p w14:paraId="4DCFE231" w14:textId="77777777" w:rsidR="00134E47" w:rsidRDefault="00134E47" w:rsidP="00DF4E6F">
      <w:pPr>
        <w:pStyle w:val="NormalWeb"/>
        <w:shd w:val="clear" w:color="auto" w:fill="FFFFFF"/>
        <w:spacing w:before="0" w:beforeAutospacing="0" w:after="0" w:afterAutospacing="0"/>
        <w:rPr>
          <w:rFonts w:asciiTheme="minorHAnsi" w:hAnsiTheme="minorHAnsi" w:cstheme="minorHAnsi"/>
          <w:b/>
          <w:bCs/>
        </w:rPr>
      </w:pPr>
    </w:p>
    <w:p w14:paraId="2E09B00D" w14:textId="35B3CD18" w:rsidR="00DF4E6F" w:rsidRPr="00085564" w:rsidRDefault="00DF4E6F" w:rsidP="00DF4E6F">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 xml:space="preserve">Extra Credit </w:t>
      </w:r>
    </w:p>
    <w:p w14:paraId="44B3A316" w14:textId="1A86462F" w:rsidR="00DF4E6F" w:rsidRPr="00085564" w:rsidRDefault="00DF4E6F" w:rsidP="00DF4E6F">
      <w:pPr>
        <w:pStyle w:val="NormalWeb"/>
        <w:shd w:val="clear" w:color="auto" w:fill="FFFFFF"/>
        <w:spacing w:before="0" w:beforeAutospacing="0"/>
        <w:rPr>
          <w:rFonts w:asciiTheme="minorHAnsi" w:hAnsiTheme="minorHAnsi" w:cstheme="minorHAnsi"/>
        </w:rPr>
      </w:pPr>
      <w:r w:rsidRPr="00085564">
        <w:rPr>
          <w:rFonts w:asciiTheme="minorHAnsi" w:hAnsiTheme="minorHAnsi" w:cstheme="minorHAnsi"/>
        </w:rPr>
        <w:t xml:space="preserve">There will be a few opportunities for a small amount of extra credit up to 20 points. This is to help cover times when life happens and </w:t>
      </w:r>
      <w:r w:rsidR="000414D0">
        <w:rPr>
          <w:rFonts w:asciiTheme="minorHAnsi" w:hAnsiTheme="minorHAnsi" w:cstheme="minorHAnsi"/>
        </w:rPr>
        <w:t>individual grades are missed</w:t>
      </w:r>
      <w:r w:rsidRPr="00085564">
        <w:rPr>
          <w:rFonts w:asciiTheme="minorHAnsi" w:hAnsiTheme="minorHAnsi" w:cstheme="minorHAnsi"/>
        </w:rPr>
        <w:t>. See the Canvas course for more information.</w:t>
      </w:r>
    </w:p>
    <w:p w14:paraId="3A845DF5" w14:textId="77777777" w:rsidR="00DF4E6F" w:rsidRPr="00F02BF5" w:rsidRDefault="00DF4E6F" w:rsidP="00DF4E6F">
      <w:pPr>
        <w:pStyle w:val="NormalWeb"/>
        <w:shd w:val="clear" w:color="auto" w:fill="FFFFFF"/>
        <w:spacing w:before="0" w:beforeAutospacing="0" w:after="0" w:afterAutospacing="0"/>
        <w:rPr>
          <w:rFonts w:asciiTheme="minorHAnsi" w:hAnsiTheme="minorHAnsi" w:cstheme="minorHAnsi"/>
          <w:b/>
          <w:bCs/>
        </w:rPr>
      </w:pPr>
      <w:bookmarkStart w:id="0" w:name="_Toc185427183"/>
      <w:r w:rsidRPr="00F02BF5">
        <w:rPr>
          <w:rFonts w:asciiTheme="minorHAnsi" w:hAnsiTheme="minorHAnsi" w:cstheme="minorHAnsi"/>
          <w:b/>
          <w:bCs/>
        </w:rPr>
        <w:t xml:space="preserve">AI Policy </w:t>
      </w:r>
    </w:p>
    <w:p w14:paraId="0315471D" w14:textId="77777777" w:rsidR="00DF4E6F" w:rsidRDefault="00DF4E6F" w:rsidP="004B7E45">
      <w:pPr>
        <w:pStyle w:val="NormalWeb"/>
        <w:shd w:val="clear" w:color="auto" w:fill="FFFFFF"/>
        <w:spacing w:before="0" w:beforeAutospacing="0" w:after="0" w:afterAutospacing="0"/>
        <w:rPr>
          <w:rFonts w:asciiTheme="minorHAnsi" w:hAnsiTheme="minorHAnsi" w:cstheme="minorHAnsi"/>
        </w:rPr>
      </w:pPr>
      <w:r w:rsidRPr="00F02BF5">
        <w:rPr>
          <w:rFonts w:asciiTheme="minorHAnsi" w:hAnsiTheme="minorHAnsi" w:cstheme="minorHAnsi"/>
        </w:rPr>
        <w:t xml:space="preserve">The use of AI is </w:t>
      </w:r>
      <w:r w:rsidRPr="00F02BF5">
        <w:rPr>
          <w:rFonts w:asciiTheme="minorHAnsi" w:hAnsiTheme="minorHAnsi" w:cstheme="minorHAnsi"/>
          <w:b/>
          <w:bCs/>
        </w:rPr>
        <w:t>only allowed in specific situations that will be designated by the professor and must be credited</w:t>
      </w:r>
      <w:r w:rsidRPr="00F02BF5">
        <w:rPr>
          <w:rFonts w:asciiTheme="minorHAnsi" w:hAnsiTheme="minorHAnsi" w:cstheme="minorHAnsi"/>
        </w:rPr>
        <w:t xml:space="preserve">. </w:t>
      </w:r>
      <w:bookmarkEnd w:id="0"/>
      <w:r w:rsidRPr="00F02BF5">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2906D437" w14:textId="77777777" w:rsidR="004B7E45" w:rsidRPr="00F02BF5" w:rsidRDefault="004B7E45" w:rsidP="004B7E45">
      <w:pPr>
        <w:pStyle w:val="NormalWeb"/>
        <w:shd w:val="clear" w:color="auto" w:fill="FFFFFF"/>
        <w:spacing w:before="0" w:beforeAutospacing="0" w:after="0" w:afterAutospacing="0"/>
        <w:rPr>
          <w:rFonts w:asciiTheme="minorHAnsi" w:hAnsiTheme="minorHAnsi" w:cstheme="minorHAnsi"/>
        </w:rPr>
      </w:pPr>
    </w:p>
    <w:p w14:paraId="52DDBFA2" w14:textId="77777777" w:rsidR="004B7E45" w:rsidRDefault="004B7E45" w:rsidP="004B7E45">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200D9AEC" w14:textId="77777777" w:rsidR="004B7E45" w:rsidRDefault="004B7E45" w:rsidP="004B7E4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44FD06E2" w14:textId="77777777" w:rsidR="004B7E45" w:rsidRDefault="004B7E45" w:rsidP="004B7E45">
      <w:pPr>
        <w:pStyle w:val="paragraph"/>
        <w:numPr>
          <w:ilvl w:val="0"/>
          <w:numId w:val="4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39FDD9F4" w14:textId="77777777" w:rsidR="004B7E45" w:rsidRPr="00824858" w:rsidRDefault="004B7E45" w:rsidP="004B7E45">
      <w:pPr>
        <w:pStyle w:val="paragraph"/>
        <w:numPr>
          <w:ilvl w:val="0"/>
          <w:numId w:val="46"/>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5A9F34EA" w14:textId="77777777" w:rsidR="004B7E45" w:rsidRDefault="004B7E45" w:rsidP="004B7E45">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28BDD598" w14:textId="77777777" w:rsidR="004B7E45" w:rsidRPr="00824858" w:rsidRDefault="004B7E45" w:rsidP="004B7E45">
      <w:pPr>
        <w:pStyle w:val="paragraph"/>
        <w:spacing w:before="0" w:beforeAutospacing="0" w:after="0" w:afterAutospacing="0"/>
        <w:ind w:left="720"/>
        <w:textAlignment w:val="baseline"/>
        <w:rPr>
          <w:rFonts w:ascii="Calibri" w:hAnsi="Calibri" w:cs="Calibri"/>
          <w:sz w:val="22"/>
          <w:szCs w:val="22"/>
        </w:rPr>
      </w:pPr>
    </w:p>
    <w:p w14:paraId="15B7E0DE" w14:textId="77777777" w:rsidR="004B7E45" w:rsidRPr="00F02BF5" w:rsidRDefault="004B7E45" w:rsidP="004B7E45">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145126CF" w14:textId="77777777" w:rsidR="00DF4E6F" w:rsidRPr="00F02BF5" w:rsidRDefault="00DF4E6F" w:rsidP="002C0C49">
      <w:pPr>
        <w:spacing w:after="0" w:line="240" w:lineRule="auto"/>
        <w:rPr>
          <w:rFonts w:cstheme="minorHAnsi"/>
          <w:b/>
          <w:bCs/>
        </w:rPr>
      </w:pPr>
      <w:r w:rsidRPr="00F02BF5">
        <w:rPr>
          <w:rFonts w:cstheme="minorHAnsi"/>
          <w:b/>
          <w:bCs/>
        </w:rPr>
        <w:t xml:space="preserve">Plagiarism </w:t>
      </w:r>
    </w:p>
    <w:p w14:paraId="084A8122" w14:textId="77777777" w:rsidR="00DF4E6F" w:rsidRDefault="00DF4E6F" w:rsidP="00DF4E6F">
      <w:pPr>
        <w:pStyle w:val="NormalWeb"/>
        <w:shd w:val="clear" w:color="auto" w:fill="FFFFFF"/>
        <w:spacing w:before="0" w:beforeAutospacing="0"/>
        <w:rPr>
          <w:rFonts w:asciiTheme="minorHAnsi" w:hAnsiTheme="minorHAnsi" w:cstheme="minorHAnsi"/>
        </w:rPr>
      </w:pPr>
      <w:r w:rsidRPr="00F02BF5">
        <w:rPr>
          <w:rFonts w:asciiTheme="minorHAnsi" w:hAnsiTheme="minorHAnsi" w:cstheme="minorHAnsi"/>
        </w:rPr>
        <w:t xml:space="preserve">Plagiarism is the unauthorized use or close imitation of someone else’s original work or </w:t>
      </w:r>
      <w:proofErr w:type="gramStart"/>
      <w:r w:rsidRPr="00F02BF5">
        <w:rPr>
          <w:rFonts w:asciiTheme="minorHAnsi" w:hAnsiTheme="minorHAnsi" w:cstheme="minorHAnsi"/>
        </w:rPr>
        <w:t>ideas</w:t>
      </w:r>
      <w:proofErr w:type="gramEnd"/>
      <w:r w:rsidRPr="00F02BF5">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w:t>
      </w:r>
      <w:r w:rsidRPr="00F02BF5">
        <w:rPr>
          <w:rFonts w:asciiTheme="minorHAnsi" w:hAnsiTheme="minorHAnsi" w:cstheme="minorHAnsi"/>
        </w:rPr>
        <w:lastRenderedPageBreak/>
        <w:t xml:space="preserve">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31" w:history="1">
        <w:r w:rsidRPr="00F02BF5">
          <w:rPr>
            <w:rStyle w:val="Hyperlink"/>
            <w:rFonts w:asciiTheme="minorHAnsi" w:hAnsiTheme="minorHAnsi" w:cstheme="minorHAnsi"/>
          </w:rPr>
          <w:t>https://policy.unt.edu/policy/06-003</w:t>
        </w:r>
      </w:hyperlink>
    </w:p>
    <w:p w14:paraId="2D48B617" w14:textId="77777777" w:rsidR="00DF4E6F" w:rsidRPr="005B43F5" w:rsidRDefault="00DF4E6F" w:rsidP="00DF4E6F">
      <w:pPr>
        <w:pStyle w:val="NormalWeb"/>
        <w:shd w:val="clear" w:color="auto" w:fill="FFFFFF"/>
        <w:spacing w:before="0" w:beforeAutospacing="0" w:after="0" w:afterAutospacing="0"/>
        <w:rPr>
          <w:rFonts w:asciiTheme="minorHAnsi" w:hAnsiTheme="minorHAnsi" w:cstheme="minorHAnsi"/>
          <w:b/>
          <w:bCs/>
        </w:rPr>
      </w:pPr>
      <w:r w:rsidRPr="005B43F5">
        <w:rPr>
          <w:rFonts w:asciiTheme="minorHAnsi" w:hAnsiTheme="minorHAnsi" w:cstheme="minorHAnsi"/>
          <w:b/>
          <w:bCs/>
        </w:rPr>
        <w:t>Late Work + Resubmissions</w:t>
      </w:r>
    </w:p>
    <w:p w14:paraId="597E67CC" w14:textId="549F01C2" w:rsidR="00DF4E6F" w:rsidRPr="005B43F5" w:rsidRDefault="00DF4E6F" w:rsidP="00DF4E6F">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rPr>
        <w:t xml:space="preserve">Late work </w:t>
      </w:r>
      <w:r w:rsidR="00796173">
        <w:rPr>
          <w:rFonts w:asciiTheme="minorHAnsi" w:hAnsiTheme="minorHAnsi" w:cstheme="minorHAnsi"/>
        </w:rPr>
        <w:t xml:space="preserve">is accepted in this course </w:t>
      </w:r>
      <w:r w:rsidR="00A109AC">
        <w:rPr>
          <w:rFonts w:asciiTheme="minorHAnsi" w:hAnsiTheme="minorHAnsi" w:cstheme="minorHAnsi"/>
        </w:rPr>
        <w:t>with a penalty of 10% per calendar day. If you have a</w:t>
      </w:r>
      <w:r w:rsidR="00965107">
        <w:rPr>
          <w:rFonts w:asciiTheme="minorHAnsi" w:hAnsiTheme="minorHAnsi" w:cstheme="minorHAnsi"/>
        </w:rPr>
        <w:t xml:space="preserve"> university excused absence due to catastrophic </w:t>
      </w:r>
      <w:r w:rsidR="00D718F1">
        <w:rPr>
          <w:rFonts w:asciiTheme="minorHAnsi" w:hAnsiTheme="minorHAnsi" w:cstheme="minorHAnsi"/>
        </w:rPr>
        <w:t>circumstance</w:t>
      </w:r>
      <w:r w:rsidR="00A109AC">
        <w:rPr>
          <w:rFonts w:asciiTheme="minorHAnsi" w:hAnsiTheme="minorHAnsi" w:cstheme="minorHAnsi"/>
        </w:rPr>
        <w:t xml:space="preserve">, please contact me to </w:t>
      </w:r>
      <w:r w:rsidR="00390809">
        <w:rPr>
          <w:rFonts w:asciiTheme="minorHAnsi" w:hAnsiTheme="minorHAnsi" w:cstheme="minorHAnsi"/>
        </w:rPr>
        <w:t>discuss making up missed work</w:t>
      </w:r>
      <w:r w:rsidR="00B7722A">
        <w:rPr>
          <w:rFonts w:asciiTheme="minorHAnsi" w:hAnsiTheme="minorHAnsi" w:cstheme="minorHAnsi"/>
        </w:rPr>
        <w:t xml:space="preserve">. </w:t>
      </w:r>
      <w:r w:rsidR="001A4974">
        <w:rPr>
          <w:rFonts w:asciiTheme="minorHAnsi" w:hAnsiTheme="minorHAnsi" w:cstheme="minorHAnsi"/>
        </w:rPr>
        <w:t xml:space="preserve">Late work is </w:t>
      </w:r>
      <w:r w:rsidR="001A4974" w:rsidRPr="001A4974">
        <w:rPr>
          <w:rFonts w:asciiTheme="minorHAnsi" w:hAnsiTheme="minorHAnsi" w:cstheme="minorHAnsi"/>
          <w:b/>
          <w:bCs/>
        </w:rPr>
        <w:t>not</w:t>
      </w:r>
      <w:r w:rsidR="001A4974">
        <w:rPr>
          <w:rFonts w:asciiTheme="minorHAnsi" w:hAnsiTheme="minorHAnsi" w:cstheme="minorHAnsi"/>
        </w:rPr>
        <w:t xml:space="preserve"> accepted for the final project suite. </w:t>
      </w:r>
      <w:r w:rsidR="00937BD6">
        <w:rPr>
          <w:rFonts w:asciiTheme="minorHAnsi" w:hAnsiTheme="minorHAnsi" w:cstheme="minorHAnsi"/>
        </w:rPr>
        <w:t xml:space="preserve">Teams and individuals should submit what they have before the due date </w:t>
      </w:r>
      <w:r w:rsidR="005577D1">
        <w:rPr>
          <w:rFonts w:asciiTheme="minorHAnsi" w:hAnsiTheme="minorHAnsi" w:cstheme="minorHAnsi"/>
        </w:rPr>
        <w:t xml:space="preserve">and not miss deadlines, as this is a professional practices course. </w:t>
      </w:r>
      <w:r w:rsidR="00B403A3">
        <w:rPr>
          <w:rFonts w:asciiTheme="minorHAnsi" w:hAnsiTheme="minorHAnsi" w:cstheme="minorHAnsi"/>
        </w:rPr>
        <w:t>Reworking is part of the process</w:t>
      </w:r>
      <w:r w:rsidR="00E033C4">
        <w:rPr>
          <w:rFonts w:asciiTheme="minorHAnsi" w:hAnsiTheme="minorHAnsi" w:cstheme="minorHAnsi"/>
        </w:rPr>
        <w:t xml:space="preserve">. If a project is way off the mark, it can be submitted to reevaluation </w:t>
      </w:r>
      <w:proofErr w:type="gramStart"/>
      <w:r w:rsidR="00E033C4">
        <w:rPr>
          <w:rFonts w:asciiTheme="minorHAnsi" w:hAnsiTheme="minorHAnsi" w:cstheme="minorHAnsi"/>
        </w:rPr>
        <w:t>consideration, but</w:t>
      </w:r>
      <w:proofErr w:type="gramEnd"/>
      <w:r w:rsidR="00E033C4">
        <w:rPr>
          <w:rFonts w:asciiTheme="minorHAnsi" w:hAnsiTheme="minorHAnsi" w:cstheme="minorHAnsi"/>
        </w:rPr>
        <w:t xml:space="preserve"> must be discussed with the professor for clarity of expectations</w:t>
      </w:r>
      <w:r w:rsidR="000414D0">
        <w:rPr>
          <w:rFonts w:asciiTheme="minorHAnsi" w:hAnsiTheme="minorHAnsi" w:cstheme="minorHAnsi"/>
        </w:rPr>
        <w:t xml:space="preserve"> and permission.</w:t>
      </w:r>
    </w:p>
    <w:p w14:paraId="6160D5F9" w14:textId="77777777" w:rsidR="00DF4E6F" w:rsidRPr="005B43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Computer issues do not qualify as an excuse for late or missed work in this course</w:t>
      </w:r>
      <w:r w:rsidRPr="005B43F5">
        <w:rPr>
          <w:rFonts w:asciiTheme="minorHAnsi" w:hAnsiTheme="minorHAnsi" w:cstheme="minorHAnsi"/>
        </w:rPr>
        <w:t xml:space="preserve">: Occasionally problems arise – files can be accidentally erased, disks can get corrupted, networks </w:t>
      </w:r>
      <w:proofErr w:type="gramStart"/>
      <w:r w:rsidRPr="005B43F5">
        <w:rPr>
          <w:rFonts w:asciiTheme="minorHAnsi" w:hAnsiTheme="minorHAnsi" w:cstheme="minorHAnsi"/>
        </w:rPr>
        <w:t>crash</w:t>
      </w:r>
      <w:proofErr w:type="gramEnd"/>
      <w:r w:rsidRPr="005B43F5">
        <w:rPr>
          <w:rFonts w:asciiTheme="minorHAnsi" w:hAnsiTheme="minorHAnsi" w:cstheme="minorHAnsi"/>
        </w:rPr>
        <w:t xml:space="preserve"> and printers or other digital devices break down. Since this is a mostly online course and a course about professional digital production practices, computer issues do not qualify as an excuse for late or missed work as this is not an acceptable real-world professional practice. </w:t>
      </w:r>
    </w:p>
    <w:p w14:paraId="5AFD9BA1" w14:textId="77777777" w:rsidR="00DF4E6F" w:rsidRPr="005B43F5" w:rsidRDefault="00DF4E6F" w:rsidP="00DF4E6F">
      <w:pPr>
        <w:pStyle w:val="NormalWeb"/>
        <w:shd w:val="clear" w:color="auto" w:fill="FFFFFF"/>
        <w:spacing w:after="0" w:afterAutospacing="0"/>
        <w:rPr>
          <w:rFonts w:asciiTheme="minorHAnsi" w:hAnsiTheme="minorHAnsi" w:cstheme="minorHAnsi"/>
        </w:rPr>
      </w:pPr>
      <w:r w:rsidRPr="005B43F5">
        <w:rPr>
          <w:rFonts w:asciiTheme="minorHAnsi" w:hAnsiTheme="minorHAnsi" w:cstheme="minorHAnsi"/>
        </w:rPr>
        <w:t xml:space="preserve">Students are therefore advised to: </w:t>
      </w:r>
    </w:p>
    <w:p w14:paraId="4E485816" w14:textId="77777777" w:rsidR="00DF4E6F" w:rsidRPr="005B43F5" w:rsidRDefault="00DF4E6F" w:rsidP="007927E8">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b/>
          <w:bCs/>
        </w:rPr>
        <w:t>Back up your work</w:t>
      </w:r>
      <w:r w:rsidRPr="005B43F5">
        <w:rPr>
          <w:rFonts w:asciiTheme="minorHAnsi" w:hAnsiTheme="minorHAnsi" w:cstheme="minorHAnsi"/>
        </w:rPr>
        <w:t>: Be prepared. Back up all your files on an external drive or other storage devices/online storage (</w:t>
      </w:r>
      <w:proofErr w:type="spellStart"/>
      <w:r w:rsidRPr="005B43F5">
        <w:rPr>
          <w:rFonts w:asciiTheme="minorHAnsi" w:hAnsiTheme="minorHAnsi" w:cstheme="minorHAnsi"/>
        </w:rPr>
        <w:t>ie</w:t>
      </w:r>
      <w:proofErr w:type="spellEnd"/>
      <w:r w:rsidRPr="005B43F5">
        <w:rPr>
          <w:rFonts w:asciiTheme="minorHAnsi" w:hAnsiTheme="minorHAnsi" w:cstheme="minorHAnsi"/>
        </w:rPr>
        <w:t xml:space="preserve"> Google Drive). Do not save work on CVAD classroom or lab computers that you use locally or remotely as files are erased regularly. </w:t>
      </w:r>
    </w:p>
    <w:p w14:paraId="486833B6" w14:textId="77777777" w:rsidR="00DF4E6F" w:rsidRPr="00F02B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Save work incrementally by versioning</w:t>
      </w:r>
      <w:r w:rsidRPr="005B43F5">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v1,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v2 etc. Or include the date and time in the project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8PM,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10PM etc. </w:t>
      </w:r>
    </w:p>
    <w:p w14:paraId="6094A049" w14:textId="77777777" w:rsidR="00DF4E6F" w:rsidRPr="000B55A4" w:rsidRDefault="00DF4E6F" w:rsidP="00DF4E6F">
      <w:pPr>
        <w:pStyle w:val="Heading2"/>
      </w:pPr>
      <w:r w:rsidRPr="000B55A4">
        <w:t xml:space="preserve">Attendance and Participation  </w:t>
      </w:r>
    </w:p>
    <w:p w14:paraId="4F8D16BC" w14:textId="77777777" w:rsidR="007927E8" w:rsidRDefault="00DF4E6F" w:rsidP="007927E8">
      <w:pPr>
        <w:spacing w:after="0" w:line="240" w:lineRule="auto"/>
        <w:rPr>
          <w:rFonts w:cstheme="minorHAnsi"/>
          <w:b/>
          <w:bCs/>
        </w:rPr>
      </w:pPr>
      <w:r w:rsidRPr="00E243F5">
        <w:rPr>
          <w:rFonts w:cstheme="minorHAnsi"/>
          <w:b/>
          <w:bCs/>
        </w:rPr>
        <w:t>Participation       </w:t>
      </w:r>
    </w:p>
    <w:p w14:paraId="1B36ADB5" w14:textId="3FCA50DD" w:rsidR="00C42F8C" w:rsidRPr="00693FBF" w:rsidRDefault="00DF4E6F" w:rsidP="007927E8">
      <w:pPr>
        <w:spacing w:line="240" w:lineRule="auto"/>
        <w:rPr>
          <w:rFonts w:cstheme="minorHAnsi"/>
          <w:b/>
          <w:bCs/>
        </w:rPr>
      </w:pPr>
      <w:r w:rsidRPr="00E243F5">
        <w:rPr>
          <w:rFonts w:cstheme="minorHAnsi"/>
        </w:rPr>
        <w:t>To have good discussions of course material, it is required for each student participate in class having completed the required learning as assigned in Canvas, interacting with the professor and fellow students, and submitting work on time. A strong participation grade is not solely based on attending class regularly. Participation will be one component of each major project grade.</w:t>
      </w:r>
      <w:r w:rsidR="0057617A">
        <w:rPr>
          <w:rFonts w:cstheme="minorHAnsi"/>
        </w:rPr>
        <w:t xml:space="preserve"> This course weighs heavily on teamwork, so be there for your team and participate fully. Those who let their teams down will likely not pass the course.</w:t>
      </w:r>
      <w:r w:rsidR="00C42F8C">
        <w:rPr>
          <w:rFonts w:cstheme="minorHAnsi"/>
        </w:rPr>
        <w:t xml:space="preserve"> </w:t>
      </w:r>
      <w:r w:rsidR="00C42F8C" w:rsidRPr="00693FBF">
        <w:rPr>
          <w:rFonts w:eastAsia="Times New Roman" w:cstheme="minorHAnsi"/>
          <w:color w:val="000000"/>
        </w:rPr>
        <w:t>Participation means attentiveness, cooperation, being present, and actively</w:t>
      </w:r>
      <w:r w:rsidR="00C42F8C">
        <w:rPr>
          <w:rFonts w:eastAsia="Times New Roman" w:cstheme="minorHAnsi"/>
          <w:color w:val="000000"/>
        </w:rPr>
        <w:t xml:space="preserve"> </w:t>
      </w:r>
      <w:r w:rsidR="00C42F8C" w:rsidRPr="00693FBF">
        <w:rPr>
          <w:rFonts w:eastAsia="Times New Roman" w:cstheme="minorHAnsi"/>
          <w:color w:val="000000"/>
        </w:rPr>
        <w:t>engaging in workshops and discussions, especially those that involve providing feedback</w:t>
      </w:r>
      <w:r w:rsidR="00C42F8C">
        <w:rPr>
          <w:rFonts w:eastAsia="Times New Roman" w:cstheme="minorHAnsi"/>
          <w:color w:val="000000"/>
        </w:rPr>
        <w:t xml:space="preserve"> </w:t>
      </w:r>
      <w:r w:rsidR="00C42F8C" w:rsidRPr="00693FBF">
        <w:rPr>
          <w:rFonts w:eastAsia="Times New Roman" w:cstheme="minorHAnsi"/>
          <w:color w:val="000000"/>
        </w:rPr>
        <w:t xml:space="preserve">on classmates’ projects. </w:t>
      </w:r>
      <w:r w:rsidR="00C42F8C">
        <w:rPr>
          <w:rFonts w:eastAsia="Times New Roman" w:cstheme="minorHAnsi"/>
          <w:color w:val="000000"/>
        </w:rPr>
        <w:t>S</w:t>
      </w:r>
      <w:r w:rsidR="00C42F8C" w:rsidRPr="00693FBF">
        <w:rPr>
          <w:rFonts w:eastAsia="Times New Roman" w:cstheme="minorHAnsi"/>
          <w:color w:val="000000"/>
        </w:rPr>
        <w:t>tudents should be prepared to engage in class</w:t>
      </w:r>
      <w:r w:rsidR="00C42F8C">
        <w:rPr>
          <w:rFonts w:eastAsia="Times New Roman" w:cstheme="minorHAnsi"/>
          <w:color w:val="000000"/>
        </w:rPr>
        <w:t xml:space="preserve"> </w:t>
      </w:r>
      <w:r w:rsidR="00C42F8C" w:rsidRPr="00693FBF">
        <w:rPr>
          <w:rFonts w:eastAsia="Times New Roman" w:cstheme="minorHAnsi"/>
          <w:color w:val="000000"/>
        </w:rPr>
        <w:t>discussion by viewing and reading all assigned course presentations and readings and</w:t>
      </w:r>
      <w:r w:rsidR="00C42F8C">
        <w:rPr>
          <w:rFonts w:eastAsia="Times New Roman" w:cstheme="minorHAnsi"/>
          <w:color w:val="000000"/>
        </w:rPr>
        <w:t xml:space="preserve"> </w:t>
      </w:r>
      <w:r w:rsidR="00C42F8C" w:rsidRPr="00693FBF">
        <w:rPr>
          <w:rFonts w:eastAsia="Times New Roman" w:cstheme="minorHAnsi"/>
          <w:color w:val="000000"/>
        </w:rPr>
        <w:t>engaging with respect and insight in lectures, class discussions, presentations, and all</w:t>
      </w:r>
      <w:r w:rsidR="00C42F8C">
        <w:rPr>
          <w:rFonts w:eastAsia="Times New Roman" w:cstheme="minorHAnsi"/>
          <w:color w:val="000000"/>
        </w:rPr>
        <w:t xml:space="preserve"> </w:t>
      </w:r>
      <w:r w:rsidR="00C42F8C" w:rsidRPr="00693FBF">
        <w:rPr>
          <w:rFonts w:eastAsia="Times New Roman" w:cstheme="minorHAnsi"/>
          <w:color w:val="000000"/>
        </w:rPr>
        <w:t>course activities.</w:t>
      </w:r>
    </w:p>
    <w:p w14:paraId="1BB2AC9B" w14:textId="77777777" w:rsidR="00C42F8C" w:rsidRDefault="00C42F8C" w:rsidP="00C42F8C">
      <w:pPr>
        <w:spacing w:after="0" w:line="240" w:lineRule="auto"/>
        <w:rPr>
          <w:rFonts w:eastAsia="Times New Roman" w:cstheme="minorHAnsi"/>
          <w:color w:val="000000"/>
        </w:rPr>
      </w:pPr>
    </w:p>
    <w:p w14:paraId="6D1EB3F7" w14:textId="132A253D" w:rsidR="00DF4E6F" w:rsidRDefault="00C42F8C" w:rsidP="007927E8">
      <w:pPr>
        <w:spacing w:after="0" w:line="240" w:lineRule="auto"/>
        <w:rPr>
          <w:rFonts w:eastAsia="Times New Roman" w:cstheme="minorHAnsi"/>
          <w:color w:val="000000"/>
        </w:rPr>
      </w:pPr>
      <w:r w:rsidRPr="00693FBF">
        <w:rPr>
          <w:rFonts w:eastAsia="Times New Roman" w:cstheme="minorHAnsi"/>
          <w:color w:val="000000"/>
        </w:rPr>
        <w:t>Additionally, students must remove their earbuds or headphones during class to</w:t>
      </w:r>
      <w:r>
        <w:rPr>
          <w:rFonts w:eastAsia="Times New Roman" w:cstheme="minorHAnsi"/>
          <w:color w:val="000000"/>
        </w:rPr>
        <w:t xml:space="preserve"> </w:t>
      </w:r>
      <w:r w:rsidRPr="00693FBF">
        <w:rPr>
          <w:rFonts w:eastAsia="Times New Roman" w:cstheme="minorHAnsi"/>
          <w:color w:val="000000"/>
        </w:rPr>
        <w:t>show respect by actively 'listening' to their classmates and instructor. No cell phones shall</w:t>
      </w:r>
      <w:r>
        <w:rPr>
          <w:rFonts w:eastAsia="Times New Roman" w:cstheme="minorHAnsi"/>
          <w:color w:val="000000"/>
        </w:rPr>
        <w:t xml:space="preserve"> </w:t>
      </w:r>
      <w:r w:rsidRPr="00693FBF">
        <w:rPr>
          <w:rFonts w:eastAsia="Times New Roman" w:cstheme="minorHAnsi"/>
          <w:color w:val="000000"/>
        </w:rPr>
        <w:t xml:space="preserve">be visible or audible in the classroom </w:t>
      </w:r>
      <w:r>
        <w:rPr>
          <w:rFonts w:eastAsia="Times New Roman" w:cstheme="minorHAnsi"/>
          <w:color w:val="000000"/>
        </w:rPr>
        <w:t>during instructor and/or student presentations.</w:t>
      </w:r>
      <w:r w:rsidRPr="00693FBF">
        <w:rPr>
          <w:rFonts w:eastAsia="Times New Roman" w:cstheme="minorHAnsi"/>
          <w:color w:val="000000"/>
        </w:rPr>
        <w:t> </w:t>
      </w:r>
    </w:p>
    <w:p w14:paraId="785A395C" w14:textId="77777777" w:rsidR="007927E8" w:rsidRPr="007927E8" w:rsidRDefault="007927E8" w:rsidP="007927E8">
      <w:pPr>
        <w:spacing w:after="0" w:line="240" w:lineRule="auto"/>
        <w:rPr>
          <w:rFonts w:eastAsia="Times New Roman" w:cstheme="minorHAnsi"/>
          <w:color w:val="000000"/>
        </w:rPr>
      </w:pPr>
    </w:p>
    <w:p w14:paraId="4DEB0457" w14:textId="77777777" w:rsidR="00DF4E6F" w:rsidRPr="00E243F5" w:rsidRDefault="00DF4E6F" w:rsidP="007927E8">
      <w:pPr>
        <w:spacing w:after="0" w:line="240" w:lineRule="auto"/>
        <w:rPr>
          <w:rFonts w:cstheme="minorHAnsi"/>
          <w:b/>
          <w:bCs/>
        </w:rPr>
      </w:pPr>
      <w:r w:rsidRPr="00E243F5">
        <w:rPr>
          <w:rFonts w:cstheme="minorHAnsi"/>
          <w:b/>
          <w:bCs/>
        </w:rPr>
        <w:t>Attendance</w:t>
      </w:r>
    </w:p>
    <w:p w14:paraId="4C124FF4" w14:textId="642E0252" w:rsidR="00DF4E6F" w:rsidRPr="008847D8" w:rsidRDefault="00965375" w:rsidP="00DF4E6F">
      <w:pPr>
        <w:spacing w:line="240" w:lineRule="auto"/>
        <w:rPr>
          <w:rFonts w:cstheme="minorHAnsi"/>
        </w:rPr>
      </w:pPr>
      <w:r>
        <w:rPr>
          <w:rFonts w:cstheme="minorHAnsi"/>
        </w:rPr>
        <w:lastRenderedPageBreak/>
        <w:t>A</w:t>
      </w:r>
      <w:r w:rsidR="00DF4E6F" w:rsidRPr="00E243F5">
        <w:rPr>
          <w:rFonts w:cstheme="minorHAnsi"/>
        </w:rPr>
        <w:t xml:space="preserve">ttendance is required in person and online to be successful. Your on-time submission of your </w:t>
      </w:r>
      <w:r>
        <w:rPr>
          <w:rFonts w:cstheme="minorHAnsi"/>
        </w:rPr>
        <w:t>individual and team work</w:t>
      </w:r>
      <w:r w:rsidR="00DF4E6F" w:rsidRPr="00E243F5">
        <w:rPr>
          <w:rFonts w:cstheme="minorHAnsi"/>
        </w:rPr>
        <w:t xml:space="preserve"> is evidence of your attendance and participation in this course, and your measured involvement is visible on the Canvas course. Any exceptions will be determined by the professor only in a case of a university-excused absence within 48 hours (about 2 days) of the missed deadline. More information can be found in </w:t>
      </w:r>
      <w:r w:rsidR="00DF4E6F" w:rsidRPr="008847D8">
        <w:rPr>
          <w:rFonts w:cstheme="minorHAnsi"/>
        </w:rPr>
        <w:t>the</w:t>
      </w:r>
      <w:r w:rsidR="00DF4E6F" w:rsidRPr="008847D8">
        <w:rPr>
          <w:rFonts w:eastAsiaTheme="minorEastAsia" w:cstheme="minorHAnsi"/>
        </w:rPr>
        <w:t xml:space="preserve">  </w:t>
      </w:r>
      <w:hyperlink r:id="rId32" w:history="1">
        <w:r w:rsidR="00DF4E6F" w:rsidRPr="008847D8">
          <w:rPr>
            <w:rFonts w:cstheme="minorHAnsi"/>
            <w:color w:val="00853E"/>
            <w:u w:val="single"/>
          </w:rPr>
          <w:t>S</w:t>
        </w:r>
        <w:r w:rsidR="00DF4E6F" w:rsidRPr="008847D8">
          <w:rPr>
            <w:rStyle w:val="Hyperlink"/>
            <w:rFonts w:eastAsiaTheme="minorEastAsia" w:cstheme="minorHAnsi"/>
            <w:color w:val="00853E"/>
          </w:rPr>
          <w:t>tudent Attendance and Authorized Absences Policy (PDF)</w:t>
        </w:r>
      </w:hyperlink>
      <w:r w:rsidR="00DF4E6F" w:rsidRPr="008847D8">
        <w:rPr>
          <w:rStyle w:val="Hyperlink"/>
          <w:rFonts w:eastAsiaTheme="minorEastAsia" w:cstheme="minorHAnsi"/>
          <w:color w:val="00853E"/>
        </w:rPr>
        <w:t xml:space="preserve"> </w:t>
      </w:r>
      <w:r w:rsidR="00DF4E6F" w:rsidRPr="008847D8">
        <w:rPr>
          <w:rFonts w:eastAsiaTheme="minorEastAsia" w:cstheme="minorHAnsi"/>
        </w:rPr>
        <w:t>(</w:t>
      </w:r>
      <w:hyperlink r:id="rId33" w:history="1">
        <w:r w:rsidR="00DF4E6F" w:rsidRPr="008847D8">
          <w:rPr>
            <w:rStyle w:val="Hyperlink"/>
            <w:rFonts w:eastAsiaTheme="minorEastAsia" w:cstheme="minorHAnsi"/>
            <w:color w:val="00853E"/>
          </w:rPr>
          <w:t>https://policy.unt.edu/policy/06-039</w:t>
        </w:r>
      </w:hyperlink>
      <w:r w:rsidR="00DF4E6F" w:rsidRPr="008847D8">
        <w:rPr>
          <w:rFonts w:eastAsiaTheme="minorEastAsia" w:cstheme="minorHAnsi"/>
        </w:rPr>
        <w:t xml:space="preserve">).  If you cannot attend a class due to an emergency, please let me know. Your safety and well-being are important to me.  </w:t>
      </w:r>
    </w:p>
    <w:p w14:paraId="73ED207C" w14:textId="16887671" w:rsidR="003970B3" w:rsidRDefault="003970B3" w:rsidP="003970B3">
      <w:pPr>
        <w:spacing w:line="240" w:lineRule="auto"/>
        <w:rPr>
          <w:rFonts w:cstheme="minorHAnsi"/>
        </w:rPr>
      </w:pPr>
      <w:r>
        <w:rPr>
          <w:rFonts w:cstheme="minorHAnsi"/>
        </w:rPr>
        <w:t>Three free absences are allowed this semester</w:t>
      </w:r>
      <w:r w:rsidR="001304F7">
        <w:rPr>
          <w:rFonts w:cstheme="minorHAnsi"/>
        </w:rPr>
        <w:t xml:space="preserve">. </w:t>
      </w:r>
      <w:r>
        <w:rPr>
          <w:rFonts w:cstheme="minorHAnsi"/>
        </w:rPr>
        <w:t xml:space="preserve">When an absence occurs, all work missed is due according to the original assignment deadlines. All assignments are available in Canvas, so staying caught up is as convenient as possible. Please reach out to the professor, classmates, and group members for clarity as needed. </w:t>
      </w:r>
    </w:p>
    <w:p w14:paraId="6B0433F9" w14:textId="77777777" w:rsidR="003970B3" w:rsidRDefault="003970B3" w:rsidP="003970B3">
      <w:pPr>
        <w:spacing w:line="240" w:lineRule="auto"/>
        <w:rPr>
          <w:rFonts w:cstheme="minorHAnsi"/>
        </w:rPr>
      </w:pPr>
      <w:r>
        <w:rPr>
          <w:rFonts w:cstheme="minorHAnsi"/>
        </w:rPr>
        <w:t>Each absence after the first absence lowers the final grade by one letter grade.</w:t>
      </w:r>
    </w:p>
    <w:p w14:paraId="1B4ACC1F" w14:textId="77777777" w:rsidR="003970B3" w:rsidRPr="00965C51" w:rsidRDefault="003970B3" w:rsidP="003970B3">
      <w:pPr>
        <w:spacing w:line="240" w:lineRule="auto"/>
        <w:rPr>
          <w:rFonts w:cstheme="minorHAnsi"/>
        </w:rPr>
      </w:pPr>
      <w:r>
        <w:rPr>
          <w:rFonts w:cstheme="minorHAnsi"/>
        </w:rPr>
        <w:t xml:space="preserve">Tardies are counted when a student is more than 10 minutes late to class. 3 tardies = 1 </w:t>
      </w:r>
      <w:proofErr w:type="gramStart"/>
      <w:r>
        <w:rPr>
          <w:rFonts w:cstheme="minorHAnsi"/>
        </w:rPr>
        <w:t>absence</w:t>
      </w:r>
      <w:proofErr w:type="gramEnd"/>
      <w:r>
        <w:rPr>
          <w:rFonts w:cstheme="minorHAnsi"/>
        </w:rPr>
        <w:t>.</w:t>
      </w:r>
    </w:p>
    <w:p w14:paraId="1F85940F" w14:textId="77777777" w:rsidR="003970B3" w:rsidRPr="00E243F5" w:rsidRDefault="003970B3" w:rsidP="003970B3">
      <w:pPr>
        <w:spacing w:after="0" w:line="240" w:lineRule="auto"/>
        <w:rPr>
          <w:rFonts w:eastAsiaTheme="minorEastAsia" w:cstheme="minorHAnsi"/>
          <w:i/>
          <w:iCs/>
        </w:rPr>
      </w:pPr>
      <w:r w:rsidRPr="00E243F5">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7F570250" w14:textId="77777777" w:rsidR="00DF4E6F" w:rsidRPr="005764B5" w:rsidRDefault="00DF4E6F" w:rsidP="00DF4E6F">
      <w:pPr>
        <w:tabs>
          <w:tab w:val="left" w:pos="9060"/>
        </w:tabs>
        <w:rPr>
          <w:rFonts w:cstheme="minorHAnsi"/>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default" r:id="rId34"/>
      <w:footerReference w:type="default" r:id="rId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7481" w14:textId="77777777" w:rsidR="006042C9" w:rsidRDefault="006042C9" w:rsidP="00F41A70">
      <w:pPr>
        <w:spacing w:after="0" w:line="240" w:lineRule="auto"/>
      </w:pPr>
      <w:r>
        <w:separator/>
      </w:r>
    </w:p>
  </w:endnote>
  <w:endnote w:type="continuationSeparator" w:id="0">
    <w:p w14:paraId="1EE0250B" w14:textId="77777777" w:rsidR="006042C9" w:rsidRDefault="006042C9" w:rsidP="00F41A70">
      <w:pPr>
        <w:spacing w:after="0" w:line="240" w:lineRule="auto"/>
      </w:pPr>
      <w:r>
        <w:continuationSeparator/>
      </w:r>
    </w:p>
  </w:endnote>
  <w:endnote w:type="continuationNotice" w:id="1">
    <w:p w14:paraId="69B03DE3" w14:textId="77777777" w:rsidR="006042C9" w:rsidRDefault="00604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8472" w14:textId="77777777" w:rsidR="006042C9" w:rsidRDefault="006042C9" w:rsidP="00F41A70">
      <w:pPr>
        <w:spacing w:after="0" w:line="240" w:lineRule="auto"/>
      </w:pPr>
      <w:r>
        <w:separator/>
      </w:r>
    </w:p>
  </w:footnote>
  <w:footnote w:type="continuationSeparator" w:id="0">
    <w:p w14:paraId="592C35EF" w14:textId="77777777" w:rsidR="006042C9" w:rsidRDefault="006042C9" w:rsidP="00F41A70">
      <w:pPr>
        <w:spacing w:after="0" w:line="240" w:lineRule="auto"/>
      </w:pPr>
      <w:r>
        <w:continuationSeparator/>
      </w:r>
    </w:p>
  </w:footnote>
  <w:footnote w:type="continuationNotice" w:id="1">
    <w:p w14:paraId="66D28B55" w14:textId="77777777" w:rsidR="006042C9" w:rsidRDefault="00604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C28C2"/>
    <w:multiLevelType w:val="hybridMultilevel"/>
    <w:tmpl w:val="ADDE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65923"/>
    <w:multiLevelType w:val="hybridMultilevel"/>
    <w:tmpl w:val="FDF437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8"/>
  </w:num>
  <w:num w:numId="2" w16cid:durableId="1397119488">
    <w:abstractNumId w:val="35"/>
  </w:num>
  <w:num w:numId="3" w16cid:durableId="1757823624">
    <w:abstractNumId w:val="42"/>
  </w:num>
  <w:num w:numId="4" w16cid:durableId="551232803">
    <w:abstractNumId w:val="0"/>
  </w:num>
  <w:num w:numId="5" w16cid:durableId="287972995">
    <w:abstractNumId w:val="28"/>
  </w:num>
  <w:num w:numId="6" w16cid:durableId="2120251775">
    <w:abstractNumId w:val="23"/>
  </w:num>
  <w:num w:numId="7" w16cid:durableId="751897314">
    <w:abstractNumId w:val="20"/>
  </w:num>
  <w:num w:numId="8" w16cid:durableId="676615659">
    <w:abstractNumId w:val="11"/>
  </w:num>
  <w:num w:numId="9" w16cid:durableId="1441486621">
    <w:abstractNumId w:val="7"/>
  </w:num>
  <w:num w:numId="10" w16cid:durableId="1453090834">
    <w:abstractNumId w:val="29"/>
  </w:num>
  <w:num w:numId="11" w16cid:durableId="900140371">
    <w:abstractNumId w:val="18"/>
  </w:num>
  <w:num w:numId="12" w16cid:durableId="2073574840">
    <w:abstractNumId w:val="41"/>
  </w:num>
  <w:num w:numId="13" w16cid:durableId="676930358">
    <w:abstractNumId w:val="32"/>
  </w:num>
  <w:num w:numId="14" w16cid:durableId="494221341">
    <w:abstractNumId w:val="3"/>
  </w:num>
  <w:num w:numId="15" w16cid:durableId="475029785">
    <w:abstractNumId w:val="2"/>
  </w:num>
  <w:num w:numId="16" w16cid:durableId="7563734">
    <w:abstractNumId w:val="14"/>
  </w:num>
  <w:num w:numId="17" w16cid:durableId="1299140380">
    <w:abstractNumId w:val="34"/>
  </w:num>
  <w:num w:numId="18" w16cid:durableId="1967857140">
    <w:abstractNumId w:val="40"/>
  </w:num>
  <w:num w:numId="19" w16cid:durableId="1301111973">
    <w:abstractNumId w:val="10"/>
  </w:num>
  <w:num w:numId="20" w16cid:durableId="704871732">
    <w:abstractNumId w:val="9"/>
  </w:num>
  <w:num w:numId="21" w16cid:durableId="1937443510">
    <w:abstractNumId w:val="17"/>
  </w:num>
  <w:num w:numId="22" w16cid:durableId="626088703">
    <w:abstractNumId w:val="30"/>
  </w:num>
  <w:num w:numId="23" w16cid:durableId="1406952696">
    <w:abstractNumId w:val="15"/>
  </w:num>
  <w:num w:numId="24" w16cid:durableId="766851812">
    <w:abstractNumId w:val="8"/>
  </w:num>
  <w:num w:numId="25" w16cid:durableId="1739860735">
    <w:abstractNumId w:val="13"/>
  </w:num>
  <w:num w:numId="26" w16cid:durableId="1977640652">
    <w:abstractNumId w:val="37"/>
  </w:num>
  <w:num w:numId="27" w16cid:durableId="273639911">
    <w:abstractNumId w:val="4"/>
  </w:num>
  <w:num w:numId="28" w16cid:durableId="404186733">
    <w:abstractNumId w:val="36"/>
  </w:num>
  <w:num w:numId="29" w16cid:durableId="1639913978">
    <w:abstractNumId w:val="25"/>
  </w:num>
  <w:num w:numId="30" w16cid:durableId="610354172">
    <w:abstractNumId w:val="44"/>
  </w:num>
  <w:num w:numId="31" w16cid:durableId="1193835089">
    <w:abstractNumId w:val="21"/>
  </w:num>
  <w:num w:numId="32" w16cid:durableId="240409330">
    <w:abstractNumId w:val="24"/>
  </w:num>
  <w:num w:numId="33" w16cid:durableId="1272206380">
    <w:abstractNumId w:val="45"/>
  </w:num>
  <w:num w:numId="34" w16cid:durableId="599947183">
    <w:abstractNumId w:val="39"/>
  </w:num>
  <w:num w:numId="35" w16cid:durableId="77950745">
    <w:abstractNumId w:val="31"/>
  </w:num>
  <w:num w:numId="36" w16cid:durableId="824278596">
    <w:abstractNumId w:val="27"/>
  </w:num>
  <w:num w:numId="37" w16cid:durableId="1877962185">
    <w:abstractNumId w:val="16"/>
  </w:num>
  <w:num w:numId="38" w16cid:durableId="1987010079">
    <w:abstractNumId w:val="22"/>
  </w:num>
  <w:num w:numId="39" w16cid:durableId="17120818">
    <w:abstractNumId w:val="19"/>
  </w:num>
  <w:num w:numId="40" w16cid:durableId="298463714">
    <w:abstractNumId w:val="26"/>
  </w:num>
  <w:num w:numId="41" w16cid:durableId="1904482681">
    <w:abstractNumId w:val="6"/>
  </w:num>
  <w:num w:numId="42" w16cid:durableId="1076515156">
    <w:abstractNumId w:val="33"/>
  </w:num>
  <w:num w:numId="43" w16cid:durableId="1087850846">
    <w:abstractNumId w:val="1"/>
  </w:num>
  <w:num w:numId="44" w16cid:durableId="1783306196">
    <w:abstractNumId w:val="12"/>
  </w:num>
  <w:num w:numId="45" w16cid:durableId="1806894529">
    <w:abstractNumId w:val="43"/>
  </w:num>
  <w:num w:numId="46" w16cid:durableId="1328051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217"/>
    <w:rsid w:val="0000701D"/>
    <w:rsid w:val="00014F52"/>
    <w:rsid w:val="0001512B"/>
    <w:rsid w:val="00020067"/>
    <w:rsid w:val="0002043C"/>
    <w:rsid w:val="000408C2"/>
    <w:rsid w:val="000414D0"/>
    <w:rsid w:val="0004507D"/>
    <w:rsid w:val="00047B47"/>
    <w:rsid w:val="00047C9A"/>
    <w:rsid w:val="00052FAB"/>
    <w:rsid w:val="00054748"/>
    <w:rsid w:val="0005681E"/>
    <w:rsid w:val="00057A98"/>
    <w:rsid w:val="00062872"/>
    <w:rsid w:val="000648B7"/>
    <w:rsid w:val="000736A4"/>
    <w:rsid w:val="00077B6B"/>
    <w:rsid w:val="000806E4"/>
    <w:rsid w:val="00092F49"/>
    <w:rsid w:val="000939B0"/>
    <w:rsid w:val="0009776D"/>
    <w:rsid w:val="00097EEF"/>
    <w:rsid w:val="000A46A7"/>
    <w:rsid w:val="000A484F"/>
    <w:rsid w:val="000A5E27"/>
    <w:rsid w:val="000B0A07"/>
    <w:rsid w:val="000B55A4"/>
    <w:rsid w:val="000C078F"/>
    <w:rsid w:val="000C14CA"/>
    <w:rsid w:val="000D225A"/>
    <w:rsid w:val="000E5B95"/>
    <w:rsid w:val="000F11A8"/>
    <w:rsid w:val="000F202A"/>
    <w:rsid w:val="000F2A7F"/>
    <w:rsid w:val="000F3AC2"/>
    <w:rsid w:val="000F3B26"/>
    <w:rsid w:val="000F4D60"/>
    <w:rsid w:val="00103141"/>
    <w:rsid w:val="0011415D"/>
    <w:rsid w:val="001145F0"/>
    <w:rsid w:val="001177A4"/>
    <w:rsid w:val="00121624"/>
    <w:rsid w:val="001222B3"/>
    <w:rsid w:val="00124FCB"/>
    <w:rsid w:val="001304F7"/>
    <w:rsid w:val="00134E47"/>
    <w:rsid w:val="00135F0D"/>
    <w:rsid w:val="0014283E"/>
    <w:rsid w:val="0015039B"/>
    <w:rsid w:val="00154670"/>
    <w:rsid w:val="00155FCF"/>
    <w:rsid w:val="001567FA"/>
    <w:rsid w:val="00157417"/>
    <w:rsid w:val="00160583"/>
    <w:rsid w:val="00162DBA"/>
    <w:rsid w:val="0016686F"/>
    <w:rsid w:val="00170C7F"/>
    <w:rsid w:val="0017431E"/>
    <w:rsid w:val="001779C5"/>
    <w:rsid w:val="00181368"/>
    <w:rsid w:val="00182A21"/>
    <w:rsid w:val="0018493F"/>
    <w:rsid w:val="00186820"/>
    <w:rsid w:val="00195D52"/>
    <w:rsid w:val="001A009C"/>
    <w:rsid w:val="001A3CC3"/>
    <w:rsid w:val="001A4974"/>
    <w:rsid w:val="001A5AEB"/>
    <w:rsid w:val="001A6B15"/>
    <w:rsid w:val="001A7E5D"/>
    <w:rsid w:val="001B1319"/>
    <w:rsid w:val="001B3D5B"/>
    <w:rsid w:val="001B497F"/>
    <w:rsid w:val="001B4C94"/>
    <w:rsid w:val="001B5365"/>
    <w:rsid w:val="001B6A00"/>
    <w:rsid w:val="001B76F7"/>
    <w:rsid w:val="001B7D0C"/>
    <w:rsid w:val="001C079B"/>
    <w:rsid w:val="001C2BC3"/>
    <w:rsid w:val="001C3553"/>
    <w:rsid w:val="001C368C"/>
    <w:rsid w:val="001C3DD0"/>
    <w:rsid w:val="001C599D"/>
    <w:rsid w:val="001D0B5F"/>
    <w:rsid w:val="001D17BD"/>
    <w:rsid w:val="001D26BC"/>
    <w:rsid w:val="001D3123"/>
    <w:rsid w:val="001D6B98"/>
    <w:rsid w:val="001E2443"/>
    <w:rsid w:val="001E7DE3"/>
    <w:rsid w:val="001F4D2B"/>
    <w:rsid w:val="001F6308"/>
    <w:rsid w:val="00202BF7"/>
    <w:rsid w:val="00212AA5"/>
    <w:rsid w:val="00217E4B"/>
    <w:rsid w:val="00222BA6"/>
    <w:rsid w:val="002239DE"/>
    <w:rsid w:val="00224731"/>
    <w:rsid w:val="00225EE9"/>
    <w:rsid w:val="00226B58"/>
    <w:rsid w:val="002342A1"/>
    <w:rsid w:val="00236DD6"/>
    <w:rsid w:val="00243DB4"/>
    <w:rsid w:val="002440BD"/>
    <w:rsid w:val="00244604"/>
    <w:rsid w:val="002446AD"/>
    <w:rsid w:val="002446DC"/>
    <w:rsid w:val="00250E78"/>
    <w:rsid w:val="00255533"/>
    <w:rsid w:val="00266FD7"/>
    <w:rsid w:val="00271577"/>
    <w:rsid w:val="00273D0C"/>
    <w:rsid w:val="00275338"/>
    <w:rsid w:val="0028285A"/>
    <w:rsid w:val="00286E00"/>
    <w:rsid w:val="0029132C"/>
    <w:rsid w:val="00291946"/>
    <w:rsid w:val="00292A13"/>
    <w:rsid w:val="00295A4A"/>
    <w:rsid w:val="002967F3"/>
    <w:rsid w:val="002B2027"/>
    <w:rsid w:val="002B6FE8"/>
    <w:rsid w:val="002C04A6"/>
    <w:rsid w:val="002C0C49"/>
    <w:rsid w:val="002C180D"/>
    <w:rsid w:val="002C5E35"/>
    <w:rsid w:val="002C7024"/>
    <w:rsid w:val="002D246A"/>
    <w:rsid w:val="002D795C"/>
    <w:rsid w:val="002E1545"/>
    <w:rsid w:val="002E3F68"/>
    <w:rsid w:val="002E4AF4"/>
    <w:rsid w:val="002E76BB"/>
    <w:rsid w:val="002F06D2"/>
    <w:rsid w:val="002F28F2"/>
    <w:rsid w:val="002F6AB1"/>
    <w:rsid w:val="002F7630"/>
    <w:rsid w:val="002F79C4"/>
    <w:rsid w:val="00302C90"/>
    <w:rsid w:val="00304847"/>
    <w:rsid w:val="00305956"/>
    <w:rsid w:val="003132F6"/>
    <w:rsid w:val="003150AC"/>
    <w:rsid w:val="00321267"/>
    <w:rsid w:val="0032299A"/>
    <w:rsid w:val="00323E4C"/>
    <w:rsid w:val="0033092B"/>
    <w:rsid w:val="00333D7D"/>
    <w:rsid w:val="00335A83"/>
    <w:rsid w:val="00337127"/>
    <w:rsid w:val="003408FF"/>
    <w:rsid w:val="003421BE"/>
    <w:rsid w:val="0034268B"/>
    <w:rsid w:val="00342AAE"/>
    <w:rsid w:val="00350066"/>
    <w:rsid w:val="0035007F"/>
    <w:rsid w:val="00350D7B"/>
    <w:rsid w:val="003565BD"/>
    <w:rsid w:val="0035737A"/>
    <w:rsid w:val="003669E8"/>
    <w:rsid w:val="00367065"/>
    <w:rsid w:val="00367F84"/>
    <w:rsid w:val="00370B2B"/>
    <w:rsid w:val="0037196D"/>
    <w:rsid w:val="00372955"/>
    <w:rsid w:val="0037324F"/>
    <w:rsid w:val="00373A9D"/>
    <w:rsid w:val="003742CE"/>
    <w:rsid w:val="00375554"/>
    <w:rsid w:val="003829E2"/>
    <w:rsid w:val="003840D8"/>
    <w:rsid w:val="00384B85"/>
    <w:rsid w:val="003865E9"/>
    <w:rsid w:val="00386AC9"/>
    <w:rsid w:val="00386D2A"/>
    <w:rsid w:val="00390809"/>
    <w:rsid w:val="00395460"/>
    <w:rsid w:val="00396A10"/>
    <w:rsid w:val="003970B3"/>
    <w:rsid w:val="003A2C8B"/>
    <w:rsid w:val="003A2C99"/>
    <w:rsid w:val="003A4805"/>
    <w:rsid w:val="003A6494"/>
    <w:rsid w:val="003B365C"/>
    <w:rsid w:val="003B3704"/>
    <w:rsid w:val="003B7429"/>
    <w:rsid w:val="003C349D"/>
    <w:rsid w:val="003C3D07"/>
    <w:rsid w:val="003C57E0"/>
    <w:rsid w:val="003D0F23"/>
    <w:rsid w:val="003D340E"/>
    <w:rsid w:val="003F020B"/>
    <w:rsid w:val="003F1E47"/>
    <w:rsid w:val="0040606E"/>
    <w:rsid w:val="00406AD7"/>
    <w:rsid w:val="00406AF8"/>
    <w:rsid w:val="00413AD8"/>
    <w:rsid w:val="00416953"/>
    <w:rsid w:val="00420DB0"/>
    <w:rsid w:val="004349B7"/>
    <w:rsid w:val="004372CE"/>
    <w:rsid w:val="004400E5"/>
    <w:rsid w:val="00440967"/>
    <w:rsid w:val="00444772"/>
    <w:rsid w:val="004448B2"/>
    <w:rsid w:val="00444E21"/>
    <w:rsid w:val="0044674B"/>
    <w:rsid w:val="004473AB"/>
    <w:rsid w:val="004475F3"/>
    <w:rsid w:val="00450CAD"/>
    <w:rsid w:val="004531FB"/>
    <w:rsid w:val="00453F96"/>
    <w:rsid w:val="00461CE7"/>
    <w:rsid w:val="004665D8"/>
    <w:rsid w:val="00466C1E"/>
    <w:rsid w:val="00467300"/>
    <w:rsid w:val="00470BA4"/>
    <w:rsid w:val="00473BC7"/>
    <w:rsid w:val="00480334"/>
    <w:rsid w:val="00482EDF"/>
    <w:rsid w:val="00483BE6"/>
    <w:rsid w:val="004842AC"/>
    <w:rsid w:val="00485745"/>
    <w:rsid w:val="00491916"/>
    <w:rsid w:val="004931A3"/>
    <w:rsid w:val="00494B3D"/>
    <w:rsid w:val="004A0E1A"/>
    <w:rsid w:val="004A7231"/>
    <w:rsid w:val="004B4E10"/>
    <w:rsid w:val="004B52E3"/>
    <w:rsid w:val="004B63C3"/>
    <w:rsid w:val="004B7E45"/>
    <w:rsid w:val="004C472A"/>
    <w:rsid w:val="004C48BC"/>
    <w:rsid w:val="004C5135"/>
    <w:rsid w:val="004C56E8"/>
    <w:rsid w:val="004C6ABF"/>
    <w:rsid w:val="004D007D"/>
    <w:rsid w:val="004D0916"/>
    <w:rsid w:val="004D37E8"/>
    <w:rsid w:val="004D3F49"/>
    <w:rsid w:val="004D40CC"/>
    <w:rsid w:val="004E39E9"/>
    <w:rsid w:val="004E443A"/>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32C5"/>
    <w:rsid w:val="0051420A"/>
    <w:rsid w:val="00515192"/>
    <w:rsid w:val="00515C0A"/>
    <w:rsid w:val="005172F7"/>
    <w:rsid w:val="00517CCD"/>
    <w:rsid w:val="0052132D"/>
    <w:rsid w:val="00524516"/>
    <w:rsid w:val="00525CFA"/>
    <w:rsid w:val="005313DC"/>
    <w:rsid w:val="00531DCE"/>
    <w:rsid w:val="00532818"/>
    <w:rsid w:val="00533169"/>
    <w:rsid w:val="00534163"/>
    <w:rsid w:val="00536607"/>
    <w:rsid w:val="00536B87"/>
    <w:rsid w:val="00542E46"/>
    <w:rsid w:val="005431AB"/>
    <w:rsid w:val="0054398F"/>
    <w:rsid w:val="00552A45"/>
    <w:rsid w:val="005577D1"/>
    <w:rsid w:val="0056099B"/>
    <w:rsid w:val="00562A01"/>
    <w:rsid w:val="005648E4"/>
    <w:rsid w:val="00571154"/>
    <w:rsid w:val="0057617A"/>
    <w:rsid w:val="005764B5"/>
    <w:rsid w:val="005777DF"/>
    <w:rsid w:val="00581D4B"/>
    <w:rsid w:val="005823AF"/>
    <w:rsid w:val="00582E34"/>
    <w:rsid w:val="00583996"/>
    <w:rsid w:val="00583FF6"/>
    <w:rsid w:val="00591CF6"/>
    <w:rsid w:val="00596991"/>
    <w:rsid w:val="005A0B11"/>
    <w:rsid w:val="005A0E56"/>
    <w:rsid w:val="005B0444"/>
    <w:rsid w:val="005B0E88"/>
    <w:rsid w:val="005B4DDE"/>
    <w:rsid w:val="005B54C8"/>
    <w:rsid w:val="005B5D50"/>
    <w:rsid w:val="005B63CC"/>
    <w:rsid w:val="005B7B0B"/>
    <w:rsid w:val="005C0D32"/>
    <w:rsid w:val="005C321A"/>
    <w:rsid w:val="005C6AC9"/>
    <w:rsid w:val="005C718B"/>
    <w:rsid w:val="005C7253"/>
    <w:rsid w:val="005C756C"/>
    <w:rsid w:val="005D25BB"/>
    <w:rsid w:val="005D422B"/>
    <w:rsid w:val="005E1034"/>
    <w:rsid w:val="005E27A2"/>
    <w:rsid w:val="005E53BE"/>
    <w:rsid w:val="005F0AAE"/>
    <w:rsid w:val="005F261A"/>
    <w:rsid w:val="005F4F28"/>
    <w:rsid w:val="006004E7"/>
    <w:rsid w:val="00603BB7"/>
    <w:rsid w:val="006042C9"/>
    <w:rsid w:val="00604E45"/>
    <w:rsid w:val="00607A22"/>
    <w:rsid w:val="00617BBD"/>
    <w:rsid w:val="00626153"/>
    <w:rsid w:val="00630795"/>
    <w:rsid w:val="0063151A"/>
    <w:rsid w:val="00631FFB"/>
    <w:rsid w:val="0064104B"/>
    <w:rsid w:val="00641C07"/>
    <w:rsid w:val="00643A1E"/>
    <w:rsid w:val="00644E04"/>
    <w:rsid w:val="00647DAE"/>
    <w:rsid w:val="006504DF"/>
    <w:rsid w:val="0065221E"/>
    <w:rsid w:val="006537F1"/>
    <w:rsid w:val="00655321"/>
    <w:rsid w:val="00662772"/>
    <w:rsid w:val="00665FFF"/>
    <w:rsid w:val="006710B2"/>
    <w:rsid w:val="00674522"/>
    <w:rsid w:val="0067616A"/>
    <w:rsid w:val="00690757"/>
    <w:rsid w:val="00693F8A"/>
    <w:rsid w:val="0069751E"/>
    <w:rsid w:val="006A0DFA"/>
    <w:rsid w:val="006A1652"/>
    <w:rsid w:val="006B3111"/>
    <w:rsid w:val="006B7C4A"/>
    <w:rsid w:val="006C437E"/>
    <w:rsid w:val="006D3986"/>
    <w:rsid w:val="006D456A"/>
    <w:rsid w:val="006D55C0"/>
    <w:rsid w:val="006D5C21"/>
    <w:rsid w:val="006E25C5"/>
    <w:rsid w:val="006E58B1"/>
    <w:rsid w:val="006F33EA"/>
    <w:rsid w:val="006F54F2"/>
    <w:rsid w:val="006F5D9A"/>
    <w:rsid w:val="006F5F75"/>
    <w:rsid w:val="00700E4C"/>
    <w:rsid w:val="00701FCB"/>
    <w:rsid w:val="00702DCD"/>
    <w:rsid w:val="00707CEC"/>
    <w:rsid w:val="00710AF9"/>
    <w:rsid w:val="0071535B"/>
    <w:rsid w:val="00715E54"/>
    <w:rsid w:val="00717817"/>
    <w:rsid w:val="00717B15"/>
    <w:rsid w:val="00723BC8"/>
    <w:rsid w:val="007243B5"/>
    <w:rsid w:val="007258B2"/>
    <w:rsid w:val="00727E4A"/>
    <w:rsid w:val="00732681"/>
    <w:rsid w:val="0073671D"/>
    <w:rsid w:val="00741457"/>
    <w:rsid w:val="00741777"/>
    <w:rsid w:val="0075020C"/>
    <w:rsid w:val="0075421F"/>
    <w:rsid w:val="007542A5"/>
    <w:rsid w:val="00755AFB"/>
    <w:rsid w:val="00757C85"/>
    <w:rsid w:val="0076136A"/>
    <w:rsid w:val="00770A40"/>
    <w:rsid w:val="007727ED"/>
    <w:rsid w:val="0077626D"/>
    <w:rsid w:val="00780E79"/>
    <w:rsid w:val="00782931"/>
    <w:rsid w:val="00787A1D"/>
    <w:rsid w:val="007927E8"/>
    <w:rsid w:val="007955FA"/>
    <w:rsid w:val="00796173"/>
    <w:rsid w:val="007A0702"/>
    <w:rsid w:val="007A3084"/>
    <w:rsid w:val="007A5441"/>
    <w:rsid w:val="007A6EE8"/>
    <w:rsid w:val="007B0167"/>
    <w:rsid w:val="007B056B"/>
    <w:rsid w:val="007B1815"/>
    <w:rsid w:val="007B2AC9"/>
    <w:rsid w:val="007B4703"/>
    <w:rsid w:val="007B7702"/>
    <w:rsid w:val="007C17D1"/>
    <w:rsid w:val="007C4C25"/>
    <w:rsid w:val="007C50EE"/>
    <w:rsid w:val="007C6991"/>
    <w:rsid w:val="007C6ACE"/>
    <w:rsid w:val="007D441B"/>
    <w:rsid w:val="007D58B2"/>
    <w:rsid w:val="007D5F0C"/>
    <w:rsid w:val="007E7284"/>
    <w:rsid w:val="007E7655"/>
    <w:rsid w:val="007F035B"/>
    <w:rsid w:val="007F1C22"/>
    <w:rsid w:val="007F2323"/>
    <w:rsid w:val="007F4428"/>
    <w:rsid w:val="007F5D85"/>
    <w:rsid w:val="00800EC0"/>
    <w:rsid w:val="0080664F"/>
    <w:rsid w:val="00811002"/>
    <w:rsid w:val="00812C70"/>
    <w:rsid w:val="0081319A"/>
    <w:rsid w:val="00820055"/>
    <w:rsid w:val="008209C7"/>
    <w:rsid w:val="00826162"/>
    <w:rsid w:val="00826ADB"/>
    <w:rsid w:val="008313A0"/>
    <w:rsid w:val="00832E75"/>
    <w:rsid w:val="008333CE"/>
    <w:rsid w:val="008335EF"/>
    <w:rsid w:val="00833F6C"/>
    <w:rsid w:val="00834A93"/>
    <w:rsid w:val="008428DF"/>
    <w:rsid w:val="008428F8"/>
    <w:rsid w:val="00842FCD"/>
    <w:rsid w:val="00845334"/>
    <w:rsid w:val="008456C7"/>
    <w:rsid w:val="0085011E"/>
    <w:rsid w:val="00853CA2"/>
    <w:rsid w:val="0087335D"/>
    <w:rsid w:val="00873506"/>
    <w:rsid w:val="00873D60"/>
    <w:rsid w:val="00875F17"/>
    <w:rsid w:val="00890AD5"/>
    <w:rsid w:val="0089409D"/>
    <w:rsid w:val="0089451A"/>
    <w:rsid w:val="008A0BD7"/>
    <w:rsid w:val="008A188C"/>
    <w:rsid w:val="008A2A9A"/>
    <w:rsid w:val="008A65AF"/>
    <w:rsid w:val="008A6CEE"/>
    <w:rsid w:val="008A7834"/>
    <w:rsid w:val="008B13FB"/>
    <w:rsid w:val="008B31CE"/>
    <w:rsid w:val="008B4CAA"/>
    <w:rsid w:val="008B70FF"/>
    <w:rsid w:val="008B7AAD"/>
    <w:rsid w:val="008B7CB4"/>
    <w:rsid w:val="008C2E05"/>
    <w:rsid w:val="008C335F"/>
    <w:rsid w:val="008C3C2B"/>
    <w:rsid w:val="008C46E1"/>
    <w:rsid w:val="008C7BB4"/>
    <w:rsid w:val="008D1B3F"/>
    <w:rsid w:val="008E150C"/>
    <w:rsid w:val="008F54A8"/>
    <w:rsid w:val="008F738A"/>
    <w:rsid w:val="0090048A"/>
    <w:rsid w:val="009008E3"/>
    <w:rsid w:val="00902205"/>
    <w:rsid w:val="009045F0"/>
    <w:rsid w:val="00911731"/>
    <w:rsid w:val="00912FCE"/>
    <w:rsid w:val="00913227"/>
    <w:rsid w:val="00914B76"/>
    <w:rsid w:val="00917569"/>
    <w:rsid w:val="009221A1"/>
    <w:rsid w:val="00923FD6"/>
    <w:rsid w:val="009244B7"/>
    <w:rsid w:val="009269E8"/>
    <w:rsid w:val="009303DF"/>
    <w:rsid w:val="00930D1E"/>
    <w:rsid w:val="00937BD6"/>
    <w:rsid w:val="00945084"/>
    <w:rsid w:val="00945F66"/>
    <w:rsid w:val="00947616"/>
    <w:rsid w:val="009476BD"/>
    <w:rsid w:val="0095468F"/>
    <w:rsid w:val="00955A2D"/>
    <w:rsid w:val="00957CF6"/>
    <w:rsid w:val="00960728"/>
    <w:rsid w:val="00961CDF"/>
    <w:rsid w:val="00962BFB"/>
    <w:rsid w:val="00963266"/>
    <w:rsid w:val="0096369A"/>
    <w:rsid w:val="00965107"/>
    <w:rsid w:val="00965375"/>
    <w:rsid w:val="009664A5"/>
    <w:rsid w:val="0097126D"/>
    <w:rsid w:val="00973E05"/>
    <w:rsid w:val="00975C6E"/>
    <w:rsid w:val="009765DD"/>
    <w:rsid w:val="00977D27"/>
    <w:rsid w:val="00981048"/>
    <w:rsid w:val="009838C6"/>
    <w:rsid w:val="009842F1"/>
    <w:rsid w:val="00984EF3"/>
    <w:rsid w:val="00990AF9"/>
    <w:rsid w:val="00991F30"/>
    <w:rsid w:val="009936FD"/>
    <w:rsid w:val="00993B5E"/>
    <w:rsid w:val="0099645B"/>
    <w:rsid w:val="00997BCD"/>
    <w:rsid w:val="00997BCE"/>
    <w:rsid w:val="009A3DDE"/>
    <w:rsid w:val="009B4684"/>
    <w:rsid w:val="009C0CA8"/>
    <w:rsid w:val="009C313B"/>
    <w:rsid w:val="009C39A6"/>
    <w:rsid w:val="009C4511"/>
    <w:rsid w:val="009C6386"/>
    <w:rsid w:val="009C6D2B"/>
    <w:rsid w:val="009C7686"/>
    <w:rsid w:val="009D0E86"/>
    <w:rsid w:val="009E04B5"/>
    <w:rsid w:val="009E094B"/>
    <w:rsid w:val="009E3853"/>
    <w:rsid w:val="009E4684"/>
    <w:rsid w:val="009E62BC"/>
    <w:rsid w:val="009F03EE"/>
    <w:rsid w:val="00A0024E"/>
    <w:rsid w:val="00A01196"/>
    <w:rsid w:val="00A03A58"/>
    <w:rsid w:val="00A0428E"/>
    <w:rsid w:val="00A05F35"/>
    <w:rsid w:val="00A079D6"/>
    <w:rsid w:val="00A109AC"/>
    <w:rsid w:val="00A13BE2"/>
    <w:rsid w:val="00A14EB1"/>
    <w:rsid w:val="00A15F84"/>
    <w:rsid w:val="00A233DD"/>
    <w:rsid w:val="00A23A30"/>
    <w:rsid w:val="00A301AD"/>
    <w:rsid w:val="00A316C7"/>
    <w:rsid w:val="00A32A16"/>
    <w:rsid w:val="00A367A3"/>
    <w:rsid w:val="00A36B0C"/>
    <w:rsid w:val="00A36CAE"/>
    <w:rsid w:val="00A36E7F"/>
    <w:rsid w:val="00A4003B"/>
    <w:rsid w:val="00A41682"/>
    <w:rsid w:val="00A42412"/>
    <w:rsid w:val="00A45D3D"/>
    <w:rsid w:val="00A47E0F"/>
    <w:rsid w:val="00A504B1"/>
    <w:rsid w:val="00A53E9D"/>
    <w:rsid w:val="00A574A1"/>
    <w:rsid w:val="00A63531"/>
    <w:rsid w:val="00A644E8"/>
    <w:rsid w:val="00A65A99"/>
    <w:rsid w:val="00A65EF1"/>
    <w:rsid w:val="00A66AC0"/>
    <w:rsid w:val="00A75401"/>
    <w:rsid w:val="00A76BF2"/>
    <w:rsid w:val="00A771FB"/>
    <w:rsid w:val="00A774EA"/>
    <w:rsid w:val="00A80A3D"/>
    <w:rsid w:val="00A80BD1"/>
    <w:rsid w:val="00A81D95"/>
    <w:rsid w:val="00A8274C"/>
    <w:rsid w:val="00A82EF1"/>
    <w:rsid w:val="00A86222"/>
    <w:rsid w:val="00A906A2"/>
    <w:rsid w:val="00A944E2"/>
    <w:rsid w:val="00A9485E"/>
    <w:rsid w:val="00A96B77"/>
    <w:rsid w:val="00A97F46"/>
    <w:rsid w:val="00AA17F3"/>
    <w:rsid w:val="00AA22E6"/>
    <w:rsid w:val="00AA63E6"/>
    <w:rsid w:val="00AA6C40"/>
    <w:rsid w:val="00AA7398"/>
    <w:rsid w:val="00AB69A9"/>
    <w:rsid w:val="00AC1F1C"/>
    <w:rsid w:val="00AC2D75"/>
    <w:rsid w:val="00AC34C6"/>
    <w:rsid w:val="00AC6001"/>
    <w:rsid w:val="00AC690C"/>
    <w:rsid w:val="00AD0ACC"/>
    <w:rsid w:val="00AD0D99"/>
    <w:rsid w:val="00AD557B"/>
    <w:rsid w:val="00AD6069"/>
    <w:rsid w:val="00AD6E76"/>
    <w:rsid w:val="00AE67FE"/>
    <w:rsid w:val="00AF2EA9"/>
    <w:rsid w:val="00AF4EA2"/>
    <w:rsid w:val="00AF4F2B"/>
    <w:rsid w:val="00B011C1"/>
    <w:rsid w:val="00B01BCB"/>
    <w:rsid w:val="00B07CB3"/>
    <w:rsid w:val="00B11DC7"/>
    <w:rsid w:val="00B12B14"/>
    <w:rsid w:val="00B312F7"/>
    <w:rsid w:val="00B32B4A"/>
    <w:rsid w:val="00B36319"/>
    <w:rsid w:val="00B400CC"/>
    <w:rsid w:val="00B403A3"/>
    <w:rsid w:val="00B43D9A"/>
    <w:rsid w:val="00B45E1C"/>
    <w:rsid w:val="00B47E5C"/>
    <w:rsid w:val="00B50C17"/>
    <w:rsid w:val="00B5228A"/>
    <w:rsid w:val="00B5616E"/>
    <w:rsid w:val="00B613A4"/>
    <w:rsid w:val="00B61536"/>
    <w:rsid w:val="00B73D4E"/>
    <w:rsid w:val="00B75140"/>
    <w:rsid w:val="00B76DA3"/>
    <w:rsid w:val="00B7722A"/>
    <w:rsid w:val="00B8062A"/>
    <w:rsid w:val="00B82167"/>
    <w:rsid w:val="00B841E3"/>
    <w:rsid w:val="00B8424A"/>
    <w:rsid w:val="00B9167C"/>
    <w:rsid w:val="00B9294D"/>
    <w:rsid w:val="00B94399"/>
    <w:rsid w:val="00B962AA"/>
    <w:rsid w:val="00B9660C"/>
    <w:rsid w:val="00BB0B45"/>
    <w:rsid w:val="00BB28FF"/>
    <w:rsid w:val="00BB5F05"/>
    <w:rsid w:val="00BB7779"/>
    <w:rsid w:val="00BC0019"/>
    <w:rsid w:val="00BC4836"/>
    <w:rsid w:val="00BC5313"/>
    <w:rsid w:val="00BC5731"/>
    <w:rsid w:val="00BC61E9"/>
    <w:rsid w:val="00BC73B8"/>
    <w:rsid w:val="00BD34E3"/>
    <w:rsid w:val="00BF0555"/>
    <w:rsid w:val="00BF1278"/>
    <w:rsid w:val="00BF18FD"/>
    <w:rsid w:val="00BF76C2"/>
    <w:rsid w:val="00C00464"/>
    <w:rsid w:val="00C0115D"/>
    <w:rsid w:val="00C01C0C"/>
    <w:rsid w:val="00C03098"/>
    <w:rsid w:val="00C074F3"/>
    <w:rsid w:val="00C07CFB"/>
    <w:rsid w:val="00C12BCE"/>
    <w:rsid w:val="00C14845"/>
    <w:rsid w:val="00C211DC"/>
    <w:rsid w:val="00C2409C"/>
    <w:rsid w:val="00C246D2"/>
    <w:rsid w:val="00C24A4F"/>
    <w:rsid w:val="00C252C4"/>
    <w:rsid w:val="00C26284"/>
    <w:rsid w:val="00C26FB9"/>
    <w:rsid w:val="00C30029"/>
    <w:rsid w:val="00C359F1"/>
    <w:rsid w:val="00C374DF"/>
    <w:rsid w:val="00C401A4"/>
    <w:rsid w:val="00C4063E"/>
    <w:rsid w:val="00C40FF2"/>
    <w:rsid w:val="00C42F8C"/>
    <w:rsid w:val="00C50257"/>
    <w:rsid w:val="00C529D4"/>
    <w:rsid w:val="00C61AA3"/>
    <w:rsid w:val="00C65463"/>
    <w:rsid w:val="00C70A99"/>
    <w:rsid w:val="00C70CB9"/>
    <w:rsid w:val="00C73D48"/>
    <w:rsid w:val="00C75A68"/>
    <w:rsid w:val="00C75EFF"/>
    <w:rsid w:val="00C7676A"/>
    <w:rsid w:val="00C9287C"/>
    <w:rsid w:val="00C94CA5"/>
    <w:rsid w:val="00C97BD1"/>
    <w:rsid w:val="00CA2745"/>
    <w:rsid w:val="00CA6234"/>
    <w:rsid w:val="00CA7241"/>
    <w:rsid w:val="00CB1BBD"/>
    <w:rsid w:val="00CB1D7B"/>
    <w:rsid w:val="00CB732B"/>
    <w:rsid w:val="00CC317C"/>
    <w:rsid w:val="00CD40E7"/>
    <w:rsid w:val="00CD4187"/>
    <w:rsid w:val="00CD6A4A"/>
    <w:rsid w:val="00CF2F7B"/>
    <w:rsid w:val="00CF477C"/>
    <w:rsid w:val="00CF60D4"/>
    <w:rsid w:val="00CF6669"/>
    <w:rsid w:val="00CF75EC"/>
    <w:rsid w:val="00CF7B09"/>
    <w:rsid w:val="00D00116"/>
    <w:rsid w:val="00D00788"/>
    <w:rsid w:val="00D03084"/>
    <w:rsid w:val="00D046CC"/>
    <w:rsid w:val="00D0505E"/>
    <w:rsid w:val="00D11334"/>
    <w:rsid w:val="00D13420"/>
    <w:rsid w:val="00D14752"/>
    <w:rsid w:val="00D1666A"/>
    <w:rsid w:val="00D24887"/>
    <w:rsid w:val="00D30887"/>
    <w:rsid w:val="00D30A90"/>
    <w:rsid w:val="00D37CA8"/>
    <w:rsid w:val="00D37D2A"/>
    <w:rsid w:val="00D40267"/>
    <w:rsid w:val="00D40C61"/>
    <w:rsid w:val="00D43E60"/>
    <w:rsid w:val="00D44C71"/>
    <w:rsid w:val="00D536A6"/>
    <w:rsid w:val="00D53B34"/>
    <w:rsid w:val="00D55A0B"/>
    <w:rsid w:val="00D57A3C"/>
    <w:rsid w:val="00D66884"/>
    <w:rsid w:val="00D66A6C"/>
    <w:rsid w:val="00D67DA3"/>
    <w:rsid w:val="00D718F1"/>
    <w:rsid w:val="00D722CC"/>
    <w:rsid w:val="00D75492"/>
    <w:rsid w:val="00D80334"/>
    <w:rsid w:val="00D85FDE"/>
    <w:rsid w:val="00D878EF"/>
    <w:rsid w:val="00D9227C"/>
    <w:rsid w:val="00D93151"/>
    <w:rsid w:val="00D942CC"/>
    <w:rsid w:val="00D960A0"/>
    <w:rsid w:val="00DA0387"/>
    <w:rsid w:val="00DA2870"/>
    <w:rsid w:val="00DB11D5"/>
    <w:rsid w:val="00DB1589"/>
    <w:rsid w:val="00DC3DB5"/>
    <w:rsid w:val="00DC41E6"/>
    <w:rsid w:val="00DC43B6"/>
    <w:rsid w:val="00DC4B38"/>
    <w:rsid w:val="00DC7AB2"/>
    <w:rsid w:val="00DC7B42"/>
    <w:rsid w:val="00DD10AD"/>
    <w:rsid w:val="00DD3AD3"/>
    <w:rsid w:val="00DD44D4"/>
    <w:rsid w:val="00DD4624"/>
    <w:rsid w:val="00DD5705"/>
    <w:rsid w:val="00DD7A9A"/>
    <w:rsid w:val="00DE3424"/>
    <w:rsid w:val="00DE4853"/>
    <w:rsid w:val="00DE6A56"/>
    <w:rsid w:val="00DF3FD5"/>
    <w:rsid w:val="00DF45FC"/>
    <w:rsid w:val="00DF4E6F"/>
    <w:rsid w:val="00DF734A"/>
    <w:rsid w:val="00DF73B8"/>
    <w:rsid w:val="00E0314C"/>
    <w:rsid w:val="00E033C4"/>
    <w:rsid w:val="00E06E54"/>
    <w:rsid w:val="00E07387"/>
    <w:rsid w:val="00E12D44"/>
    <w:rsid w:val="00E154E5"/>
    <w:rsid w:val="00E1607C"/>
    <w:rsid w:val="00E20B1D"/>
    <w:rsid w:val="00E224A1"/>
    <w:rsid w:val="00E26175"/>
    <w:rsid w:val="00E31396"/>
    <w:rsid w:val="00E337E2"/>
    <w:rsid w:val="00E33F6F"/>
    <w:rsid w:val="00E346BB"/>
    <w:rsid w:val="00E3770D"/>
    <w:rsid w:val="00E40125"/>
    <w:rsid w:val="00E44577"/>
    <w:rsid w:val="00E45971"/>
    <w:rsid w:val="00E477BE"/>
    <w:rsid w:val="00E50393"/>
    <w:rsid w:val="00E51FEC"/>
    <w:rsid w:val="00E52BE6"/>
    <w:rsid w:val="00E54491"/>
    <w:rsid w:val="00E6274C"/>
    <w:rsid w:val="00E64CF5"/>
    <w:rsid w:val="00E77C6A"/>
    <w:rsid w:val="00E870C5"/>
    <w:rsid w:val="00E9019A"/>
    <w:rsid w:val="00E919A7"/>
    <w:rsid w:val="00E93E3E"/>
    <w:rsid w:val="00E9474B"/>
    <w:rsid w:val="00E9516C"/>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437C"/>
    <w:rsid w:val="00EE715A"/>
    <w:rsid w:val="00EF1744"/>
    <w:rsid w:val="00EF3207"/>
    <w:rsid w:val="00EF3C1B"/>
    <w:rsid w:val="00EF4FE1"/>
    <w:rsid w:val="00EF6299"/>
    <w:rsid w:val="00EF719E"/>
    <w:rsid w:val="00F038C2"/>
    <w:rsid w:val="00F058D6"/>
    <w:rsid w:val="00F06DC8"/>
    <w:rsid w:val="00F06F15"/>
    <w:rsid w:val="00F122B5"/>
    <w:rsid w:val="00F162C0"/>
    <w:rsid w:val="00F169E1"/>
    <w:rsid w:val="00F2182B"/>
    <w:rsid w:val="00F25AA8"/>
    <w:rsid w:val="00F27153"/>
    <w:rsid w:val="00F32B3F"/>
    <w:rsid w:val="00F365B4"/>
    <w:rsid w:val="00F369C1"/>
    <w:rsid w:val="00F41A70"/>
    <w:rsid w:val="00F4665E"/>
    <w:rsid w:val="00F47EB9"/>
    <w:rsid w:val="00F620E8"/>
    <w:rsid w:val="00F64EB6"/>
    <w:rsid w:val="00F6650C"/>
    <w:rsid w:val="00F67BA0"/>
    <w:rsid w:val="00F7047E"/>
    <w:rsid w:val="00F76862"/>
    <w:rsid w:val="00F82995"/>
    <w:rsid w:val="00F95839"/>
    <w:rsid w:val="00F95F84"/>
    <w:rsid w:val="00F970F9"/>
    <w:rsid w:val="00F97992"/>
    <w:rsid w:val="00FA39E8"/>
    <w:rsid w:val="00FA3AE0"/>
    <w:rsid w:val="00FA42F5"/>
    <w:rsid w:val="00FA7209"/>
    <w:rsid w:val="00FA76F8"/>
    <w:rsid w:val="00FB1458"/>
    <w:rsid w:val="00FB3375"/>
    <w:rsid w:val="00FB6E65"/>
    <w:rsid w:val="00FC12FE"/>
    <w:rsid w:val="00FC1A5D"/>
    <w:rsid w:val="00FC30C0"/>
    <w:rsid w:val="00FD3F63"/>
    <w:rsid w:val="00FD4BB1"/>
    <w:rsid w:val="00FD6D17"/>
    <w:rsid w:val="00FE0D61"/>
    <w:rsid w:val="00FE232F"/>
    <w:rsid w:val="00FE406D"/>
    <w:rsid w:val="00FE514E"/>
    <w:rsid w:val="00FE7BB7"/>
    <w:rsid w:val="00FF20EE"/>
    <w:rsid w:val="00FF3549"/>
    <w:rsid w:val="00FF6269"/>
    <w:rsid w:val="00FF6CC0"/>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customStyle="1" w:styleId="p1">
    <w:name w:val="p1"/>
    <w:basedOn w:val="Normal"/>
    <w:rsid w:val="00AC1F1C"/>
    <w:pPr>
      <w:spacing w:after="0" w:line="240" w:lineRule="auto"/>
    </w:pPr>
    <w:rPr>
      <w:rFonts w:ascii="Helvetica" w:eastAsia="Times New Roman" w:hAnsi="Helvetica" w:cs="Times New Roman"/>
      <w:color w:val="000000"/>
      <w:sz w:val="17"/>
      <w:szCs w:val="17"/>
    </w:rPr>
  </w:style>
  <w:style w:type="character" w:customStyle="1" w:styleId="apple-converted-space">
    <w:name w:val="apple-converted-space"/>
    <w:basedOn w:val="DefaultParagraphFont"/>
    <w:rsid w:val="00707CEC"/>
  </w:style>
  <w:style w:type="paragraph" w:customStyle="1" w:styleId="paragraph">
    <w:name w:val="paragraph"/>
    <w:basedOn w:val="Normal"/>
    <w:rsid w:val="004B7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7E45"/>
  </w:style>
  <w:style w:type="character" w:customStyle="1" w:styleId="eop">
    <w:name w:val="eop"/>
    <w:basedOn w:val="DefaultParagraphFont"/>
    <w:rsid w:val="004B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061731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tudent-support-services-policies" TargetMode="External"/><Relationship Id="rId18" Type="http://schemas.openxmlformats.org/officeDocument/2006/relationships/hyperlink" Target="https://policy.unt.edu/policy/07-012" TargetMode="External"/><Relationship Id="rId26" Type="http://schemas.openxmlformats.org/officeDocument/2006/relationships/hyperlink" Target="https://community.canvaslms.com/docs/DOC-10554-4212710328" TargetMode="External"/><Relationship Id="rId21" Type="http://schemas.openxmlformats.org/officeDocument/2006/relationships/hyperlink" Target="https://online.unt.edu/learn"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https://hr.untsystem.edu/office-of-eo/notice-of-non-discrimination.php" TargetMode="External"/><Relationship Id="rId25" Type="http://schemas.openxmlformats.org/officeDocument/2006/relationships/hyperlink" Target="https://it.unt.edu/helpdesk" TargetMode="External"/><Relationship Id="rId33"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library.unt.edu/policies/borrowing-laptops-equipment/"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it.unt.edu/helpdesk/chatsupport" TargetMode="External"/><Relationship Id="rId32" Type="http://schemas.openxmlformats.org/officeDocument/2006/relationships/hyperlink" Target="https://policy.unt.edu/policy/06-039"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t.edu/wellness/index.html" TargetMode="External"/><Relationship Id="rId23" Type="http://schemas.openxmlformats.org/officeDocument/2006/relationships/hyperlink" Target="mailto:helpdesk@unt.edu" TargetMode="External"/><Relationship Id="rId28" Type="http://schemas.openxmlformats.org/officeDocument/2006/relationships/hyperlink" Target="https://cvad.unt.edu/cvad-it-services/it-services-adobe-cloud-access.html"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https://policy.unt.edu/policy/07-012" TargetMode="External"/><Relationship Id="rId31" Type="http://schemas.openxmlformats.org/officeDocument/2006/relationships/hyperlink" Target="https://policy.unt.edu/policy/06-0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du/success/" TargetMode="External"/><Relationship Id="rId22" Type="http://schemas.openxmlformats.org/officeDocument/2006/relationships/hyperlink" Target="https://online.unt.edu/learn" TargetMode="External"/><Relationship Id="rId27" Type="http://schemas.openxmlformats.org/officeDocument/2006/relationships/hyperlink" Target="https://cvad.unt.edu/cvad-it-services/index.html" TargetMode="External"/><Relationship Id="rId30" Type="http://schemas.openxmlformats.org/officeDocument/2006/relationships/hyperlink" Target="https://policy.unt.edu/policy/15-006"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26196</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8</cp:revision>
  <cp:lastPrinted>2023-06-07T16:47:00Z</cp:lastPrinted>
  <dcterms:created xsi:type="dcterms:W3CDTF">2025-08-17T20:31:00Z</dcterms:created>
  <dcterms:modified xsi:type="dcterms:W3CDTF">2025-09-18T17:48:00Z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