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3448" w14:textId="77777777" w:rsidR="001008E9" w:rsidRPr="00F07B80" w:rsidRDefault="001008E9" w:rsidP="001008E9">
      <w:pPr>
        <w:spacing w:after="325" w:line="259" w:lineRule="auto"/>
        <w:ind w:left="0" w:firstLine="0"/>
        <w:rPr>
          <w:rFonts w:ascii="Arial" w:hAnsi="Arial" w:cs="Arial"/>
          <w:sz w:val="22"/>
          <w:szCs w:val="20"/>
        </w:rPr>
      </w:pPr>
    </w:p>
    <w:p w14:paraId="5FE4D4E8" w14:textId="77777777" w:rsidR="00811B9C" w:rsidRPr="00F93882" w:rsidRDefault="00811B9C" w:rsidP="001008E9">
      <w:pPr>
        <w:spacing w:after="0" w:line="259" w:lineRule="auto"/>
        <w:ind w:left="0" w:right="52" w:firstLine="0"/>
        <w:rPr>
          <w:rFonts w:ascii="Arial" w:hAnsi="Arial" w:cs="Arial"/>
          <w:b/>
          <w:bCs/>
          <w:noProof/>
          <w:sz w:val="32"/>
          <w:szCs w:val="32"/>
        </w:rPr>
      </w:pPr>
      <w:r w:rsidRPr="00F93882">
        <w:rPr>
          <w:rFonts w:ascii="Arial" w:hAnsi="Arial" w:cs="Arial"/>
          <w:b/>
          <w:bCs/>
          <w:noProof/>
          <w:sz w:val="32"/>
          <w:szCs w:val="32"/>
        </w:rPr>
        <w:t>University of North Texas</w:t>
      </w:r>
    </w:p>
    <w:p w14:paraId="14FD465B" w14:textId="0CF64C96" w:rsidR="001008E9" w:rsidRPr="00F93882" w:rsidRDefault="001008E9" w:rsidP="001008E9">
      <w:pPr>
        <w:spacing w:after="0" w:line="259" w:lineRule="auto"/>
        <w:ind w:left="0" w:right="52" w:firstLine="0"/>
        <w:rPr>
          <w:rFonts w:ascii="Arial" w:hAnsi="Arial" w:cs="Arial"/>
          <w:color w:val="auto"/>
          <w:sz w:val="32"/>
          <w:szCs w:val="32"/>
        </w:rPr>
      </w:pPr>
      <w:r w:rsidRPr="00F93882">
        <w:rPr>
          <w:rFonts w:ascii="Arial" w:hAnsi="Arial" w:cs="Arial"/>
          <w:color w:val="auto"/>
          <w:sz w:val="32"/>
          <w:szCs w:val="32"/>
        </w:rPr>
        <w:t>MKTG 4280-</w:t>
      </w:r>
      <w:r w:rsidR="00E12634" w:rsidRPr="00F93882">
        <w:rPr>
          <w:rFonts w:ascii="Arial" w:hAnsi="Arial" w:cs="Arial"/>
          <w:color w:val="auto"/>
          <w:sz w:val="32"/>
          <w:szCs w:val="32"/>
        </w:rPr>
        <w:t>407</w:t>
      </w:r>
      <w:r w:rsidRPr="00F93882">
        <w:rPr>
          <w:rFonts w:ascii="Arial" w:hAnsi="Arial" w:cs="Arial"/>
          <w:color w:val="auto"/>
          <w:sz w:val="32"/>
          <w:szCs w:val="32"/>
        </w:rPr>
        <w:t xml:space="preserve"> Global Marketing Issues and Practice</w:t>
      </w:r>
    </w:p>
    <w:p w14:paraId="3A6FB1B8" w14:textId="25360000" w:rsidR="001008E9" w:rsidRPr="00F93882" w:rsidRDefault="00CD43BB" w:rsidP="001008E9">
      <w:pPr>
        <w:spacing w:after="0" w:line="259" w:lineRule="auto"/>
        <w:ind w:left="0" w:right="52" w:firstLine="0"/>
        <w:rPr>
          <w:rFonts w:ascii="Arial" w:hAnsi="Arial" w:cs="Arial"/>
          <w:b/>
          <w:color w:val="auto"/>
          <w:sz w:val="32"/>
          <w:szCs w:val="32"/>
        </w:rPr>
      </w:pPr>
      <w:r w:rsidRPr="00F93882">
        <w:rPr>
          <w:rFonts w:ascii="Arial" w:hAnsi="Arial" w:cs="Arial"/>
          <w:color w:val="auto"/>
          <w:sz w:val="32"/>
          <w:szCs w:val="32"/>
        </w:rPr>
        <w:t>S</w:t>
      </w:r>
      <w:r w:rsidR="00CE1027" w:rsidRPr="00F93882">
        <w:rPr>
          <w:rFonts w:ascii="Arial" w:hAnsi="Arial" w:cs="Arial"/>
          <w:color w:val="auto"/>
          <w:sz w:val="32"/>
          <w:szCs w:val="32"/>
        </w:rPr>
        <w:t>ummer</w:t>
      </w:r>
      <w:r w:rsidRPr="00F93882">
        <w:rPr>
          <w:rFonts w:ascii="Arial" w:hAnsi="Arial" w:cs="Arial"/>
          <w:color w:val="auto"/>
          <w:sz w:val="32"/>
          <w:szCs w:val="32"/>
        </w:rPr>
        <w:t xml:space="preserve"> 2026</w:t>
      </w:r>
      <w:r w:rsidR="00152AE8">
        <w:rPr>
          <w:rFonts w:ascii="Arial" w:hAnsi="Arial" w:cs="Arial"/>
          <w:color w:val="auto"/>
          <w:sz w:val="32"/>
          <w:szCs w:val="32"/>
        </w:rPr>
        <w:t xml:space="preserve"> (5W2)</w:t>
      </w:r>
    </w:p>
    <w:p w14:paraId="6A01A2E7" w14:textId="6BDB9589" w:rsidR="001008E9" w:rsidRPr="00F93882" w:rsidRDefault="00F93882" w:rsidP="001008E9">
      <w:pPr>
        <w:spacing w:after="0" w:line="259" w:lineRule="auto"/>
        <w:ind w:left="0" w:right="52" w:firstLine="0"/>
        <w:rPr>
          <w:rFonts w:ascii="Arial" w:hAnsi="Arial" w:cs="Arial"/>
          <w:bCs/>
          <w:color w:val="auto"/>
          <w:sz w:val="32"/>
          <w:szCs w:val="32"/>
        </w:rPr>
      </w:pPr>
      <w:r>
        <w:rPr>
          <w:rFonts w:ascii="Arial" w:hAnsi="Arial" w:cs="Arial"/>
          <w:bCs/>
          <w:color w:val="auto"/>
          <w:sz w:val="32"/>
          <w:szCs w:val="32"/>
        </w:rPr>
        <w:t>100%</w:t>
      </w:r>
      <w:r w:rsidR="00802B6D" w:rsidRPr="00F93882">
        <w:rPr>
          <w:rFonts w:ascii="Arial" w:hAnsi="Arial" w:cs="Arial"/>
          <w:bCs/>
          <w:color w:val="auto"/>
          <w:sz w:val="32"/>
          <w:szCs w:val="32"/>
        </w:rPr>
        <w:t xml:space="preserve"> </w:t>
      </w:r>
      <w:r w:rsidR="00CE1027" w:rsidRPr="00F93882">
        <w:rPr>
          <w:rFonts w:ascii="Arial" w:hAnsi="Arial" w:cs="Arial"/>
          <w:bCs/>
          <w:color w:val="auto"/>
          <w:sz w:val="32"/>
          <w:szCs w:val="32"/>
        </w:rPr>
        <w:t>Internet Course</w:t>
      </w:r>
    </w:p>
    <w:p w14:paraId="73D28F64" w14:textId="77777777" w:rsidR="001008E9" w:rsidRPr="00F07B80" w:rsidRDefault="001008E9" w:rsidP="00467145">
      <w:pPr>
        <w:spacing w:after="0" w:line="259" w:lineRule="auto"/>
        <w:ind w:left="26"/>
        <w:jc w:val="center"/>
        <w:rPr>
          <w:rFonts w:ascii="Arial" w:hAnsi="Arial" w:cs="Arial"/>
          <w:b/>
          <w:bCs/>
          <w:sz w:val="22"/>
          <w:szCs w:val="20"/>
        </w:rPr>
      </w:pPr>
    </w:p>
    <w:p w14:paraId="30232B88" w14:textId="77777777" w:rsidR="001008E9" w:rsidRPr="00F07B80" w:rsidRDefault="001008E9" w:rsidP="00467145">
      <w:pPr>
        <w:spacing w:after="0" w:line="259" w:lineRule="auto"/>
        <w:ind w:left="26"/>
        <w:jc w:val="center"/>
        <w:rPr>
          <w:rFonts w:ascii="Arial" w:hAnsi="Arial" w:cs="Arial"/>
          <w:b/>
          <w:bCs/>
          <w:sz w:val="22"/>
          <w:szCs w:val="20"/>
        </w:rPr>
      </w:pPr>
    </w:p>
    <w:p w14:paraId="78BDF0CE" w14:textId="22AEF116" w:rsidR="00C22C22" w:rsidRPr="00503F28" w:rsidRDefault="007709F4" w:rsidP="007709F4">
      <w:pPr>
        <w:pStyle w:val="Heading1"/>
        <w:rPr>
          <w:sz w:val="24"/>
          <w:szCs w:val="18"/>
        </w:rPr>
      </w:pPr>
      <w:r w:rsidRPr="00503F28">
        <w:rPr>
          <w:sz w:val="24"/>
          <w:szCs w:val="18"/>
        </w:rPr>
        <w:t>Contact Information</w:t>
      </w:r>
    </w:p>
    <w:tbl>
      <w:tblPr>
        <w:tblStyle w:val="TableGrid"/>
        <w:tblW w:w="9464" w:type="dxa"/>
        <w:tblInd w:w="18" w:type="dxa"/>
        <w:tblLook w:val="04A0" w:firstRow="1" w:lastRow="0" w:firstColumn="1" w:lastColumn="0" w:noHBand="0" w:noVBand="1"/>
      </w:tblPr>
      <w:tblGrid>
        <w:gridCol w:w="1416"/>
        <w:gridCol w:w="8048"/>
      </w:tblGrid>
      <w:tr w:rsidR="006F31AB" w:rsidRPr="00F07B80" w14:paraId="13DFF37E" w14:textId="77777777" w:rsidTr="004C25AA">
        <w:trPr>
          <w:trHeight w:val="217"/>
        </w:trPr>
        <w:tc>
          <w:tcPr>
            <w:tcW w:w="1416" w:type="dxa"/>
            <w:tcBorders>
              <w:top w:val="nil"/>
              <w:left w:val="nil"/>
              <w:bottom w:val="nil"/>
              <w:right w:val="nil"/>
            </w:tcBorders>
          </w:tcPr>
          <w:p w14:paraId="797BC020"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Professor: </w:t>
            </w:r>
          </w:p>
        </w:tc>
        <w:tc>
          <w:tcPr>
            <w:tcW w:w="8048" w:type="dxa"/>
            <w:tcBorders>
              <w:top w:val="nil"/>
              <w:left w:val="nil"/>
              <w:bottom w:val="nil"/>
              <w:right w:val="nil"/>
            </w:tcBorders>
          </w:tcPr>
          <w:p w14:paraId="1B868D1B" w14:textId="4B1C5D5D" w:rsidR="006F31AB" w:rsidRPr="00F07B80" w:rsidRDefault="00097482" w:rsidP="004C25AA">
            <w:pPr>
              <w:tabs>
                <w:tab w:val="center" w:pos="2832"/>
                <w:tab w:val="center" w:pos="3540"/>
                <w:tab w:val="center" w:pos="4248"/>
              </w:tabs>
              <w:spacing w:after="0" w:line="259" w:lineRule="auto"/>
              <w:ind w:left="0" w:firstLine="0"/>
              <w:rPr>
                <w:rFonts w:ascii="Arial" w:hAnsi="Arial" w:cs="Arial"/>
                <w:sz w:val="20"/>
                <w:szCs w:val="18"/>
              </w:rPr>
            </w:pPr>
            <w:r>
              <w:rPr>
                <w:rFonts w:ascii="Arial" w:hAnsi="Arial" w:cs="Arial"/>
                <w:sz w:val="20"/>
                <w:szCs w:val="18"/>
              </w:rPr>
              <w:t xml:space="preserve">Dr. </w:t>
            </w:r>
            <w:r w:rsidR="006F31AB" w:rsidRPr="00F07B80">
              <w:rPr>
                <w:rFonts w:ascii="Arial" w:hAnsi="Arial" w:cs="Arial"/>
                <w:sz w:val="20"/>
                <w:szCs w:val="18"/>
              </w:rPr>
              <w:t xml:space="preserve">Trond Bergestuen, </w:t>
            </w:r>
            <w:r w:rsidR="00983A87" w:rsidRPr="00F07B80">
              <w:rPr>
                <w:rFonts w:ascii="Arial" w:hAnsi="Arial" w:cs="Arial"/>
                <w:sz w:val="20"/>
                <w:szCs w:val="18"/>
              </w:rPr>
              <w:t xml:space="preserve">MBA, </w:t>
            </w:r>
            <w:r w:rsidR="006F31AB" w:rsidRPr="00F07B80">
              <w:rPr>
                <w:rFonts w:ascii="Arial" w:hAnsi="Arial" w:cs="Arial"/>
                <w:sz w:val="20"/>
                <w:szCs w:val="18"/>
              </w:rPr>
              <w:t xml:space="preserve">Ph.D. </w:t>
            </w:r>
            <w:r w:rsidR="006F31AB" w:rsidRPr="00F07B80">
              <w:rPr>
                <w:rFonts w:ascii="Arial" w:hAnsi="Arial" w:cs="Arial"/>
                <w:sz w:val="20"/>
                <w:szCs w:val="18"/>
              </w:rPr>
              <w:tab/>
              <w:t xml:space="preserve"> </w:t>
            </w:r>
            <w:r w:rsidR="006F31AB" w:rsidRPr="00F07B80">
              <w:rPr>
                <w:rFonts w:ascii="Arial" w:hAnsi="Arial" w:cs="Arial"/>
                <w:sz w:val="20"/>
                <w:szCs w:val="18"/>
              </w:rPr>
              <w:tab/>
              <w:t xml:space="preserve"> </w:t>
            </w:r>
            <w:r w:rsidR="006F31AB" w:rsidRPr="00F07B80">
              <w:rPr>
                <w:rFonts w:ascii="Arial" w:hAnsi="Arial" w:cs="Arial"/>
                <w:sz w:val="20"/>
                <w:szCs w:val="18"/>
              </w:rPr>
              <w:tab/>
              <w:t xml:space="preserve"> </w:t>
            </w:r>
          </w:p>
        </w:tc>
      </w:tr>
      <w:tr w:rsidR="006F31AB" w:rsidRPr="00F07B80" w14:paraId="709D100C" w14:textId="77777777" w:rsidTr="004C25AA">
        <w:trPr>
          <w:trHeight w:val="233"/>
        </w:trPr>
        <w:tc>
          <w:tcPr>
            <w:tcW w:w="1416" w:type="dxa"/>
            <w:tcBorders>
              <w:top w:val="nil"/>
              <w:left w:val="nil"/>
              <w:bottom w:val="nil"/>
              <w:right w:val="nil"/>
            </w:tcBorders>
          </w:tcPr>
          <w:p w14:paraId="118CE279"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 </w:t>
            </w:r>
            <w:r w:rsidRPr="00F07B80">
              <w:rPr>
                <w:rFonts w:ascii="Arial" w:hAnsi="Arial" w:cs="Arial"/>
                <w:sz w:val="20"/>
                <w:szCs w:val="18"/>
              </w:rPr>
              <w:tab/>
              <w:t xml:space="preserve"> </w:t>
            </w:r>
          </w:p>
        </w:tc>
        <w:tc>
          <w:tcPr>
            <w:tcW w:w="8048" w:type="dxa"/>
            <w:tcBorders>
              <w:top w:val="nil"/>
              <w:left w:val="nil"/>
              <w:bottom w:val="nil"/>
              <w:right w:val="nil"/>
            </w:tcBorders>
          </w:tcPr>
          <w:p w14:paraId="64D8EA30" w14:textId="1507C5BB" w:rsidR="006F31AB" w:rsidRPr="00F07B80" w:rsidRDefault="006F31AB" w:rsidP="004C25AA">
            <w:pPr>
              <w:tabs>
                <w:tab w:val="center" w:pos="2832"/>
                <w:tab w:val="center" w:pos="3540"/>
                <w:tab w:val="center" w:pos="4248"/>
              </w:tabs>
              <w:spacing w:after="0" w:line="259" w:lineRule="auto"/>
              <w:ind w:left="0" w:firstLine="0"/>
              <w:rPr>
                <w:rFonts w:ascii="Arial" w:hAnsi="Arial" w:cs="Arial"/>
                <w:sz w:val="20"/>
                <w:szCs w:val="18"/>
              </w:rPr>
            </w:pPr>
            <w:r w:rsidRPr="00F07B80">
              <w:rPr>
                <w:rFonts w:ascii="Arial" w:hAnsi="Arial" w:cs="Arial"/>
                <w:sz w:val="20"/>
                <w:szCs w:val="18"/>
              </w:rPr>
              <w:t>Clinical Assistant Professor of Marketing</w:t>
            </w:r>
            <w:r w:rsidRPr="00F07B80">
              <w:rPr>
                <w:rFonts w:ascii="Arial" w:hAnsi="Arial" w:cs="Arial"/>
                <w:sz w:val="20"/>
                <w:szCs w:val="18"/>
              </w:rPr>
              <w:tab/>
              <w:t xml:space="preserve"> </w:t>
            </w:r>
          </w:p>
        </w:tc>
      </w:tr>
      <w:tr w:rsidR="006F31AB" w:rsidRPr="00F07B80" w14:paraId="7B2D6D5B" w14:textId="77777777" w:rsidTr="004C25AA">
        <w:trPr>
          <w:trHeight w:val="233"/>
        </w:trPr>
        <w:tc>
          <w:tcPr>
            <w:tcW w:w="1416" w:type="dxa"/>
            <w:tcBorders>
              <w:top w:val="nil"/>
              <w:left w:val="nil"/>
              <w:bottom w:val="nil"/>
              <w:right w:val="nil"/>
            </w:tcBorders>
          </w:tcPr>
          <w:p w14:paraId="547D89AE"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Office:  </w:t>
            </w:r>
          </w:p>
        </w:tc>
        <w:tc>
          <w:tcPr>
            <w:tcW w:w="8048" w:type="dxa"/>
            <w:tcBorders>
              <w:top w:val="nil"/>
              <w:left w:val="nil"/>
              <w:bottom w:val="nil"/>
              <w:right w:val="nil"/>
            </w:tcBorders>
          </w:tcPr>
          <w:p w14:paraId="6F17B2A6" w14:textId="731434F6" w:rsidR="006F31AB" w:rsidRPr="00F07B80" w:rsidRDefault="006F31AB" w:rsidP="004C25AA">
            <w:pPr>
              <w:tabs>
                <w:tab w:val="center" w:pos="7080"/>
                <w:tab w:val="center" w:pos="7788"/>
              </w:tabs>
              <w:spacing w:after="0" w:line="259" w:lineRule="auto"/>
              <w:ind w:left="0" w:firstLine="0"/>
              <w:rPr>
                <w:rFonts w:ascii="Arial" w:hAnsi="Arial" w:cs="Arial"/>
                <w:sz w:val="20"/>
                <w:szCs w:val="18"/>
              </w:rPr>
            </w:pPr>
            <w:r w:rsidRPr="00F07B80">
              <w:rPr>
                <w:rFonts w:ascii="Arial" w:hAnsi="Arial" w:cs="Arial"/>
                <w:sz w:val="20"/>
                <w:szCs w:val="18"/>
              </w:rPr>
              <w:t xml:space="preserve">Business Leadership Building – </w:t>
            </w:r>
            <w:r w:rsidR="00983A87" w:rsidRPr="00F07B80">
              <w:rPr>
                <w:rFonts w:ascii="Arial" w:hAnsi="Arial" w:cs="Arial"/>
                <w:sz w:val="20"/>
                <w:szCs w:val="18"/>
              </w:rPr>
              <w:t>365C</w:t>
            </w:r>
            <w:r w:rsidRPr="00F07B80">
              <w:rPr>
                <w:rFonts w:ascii="Arial" w:hAnsi="Arial" w:cs="Arial"/>
                <w:sz w:val="20"/>
                <w:szCs w:val="18"/>
              </w:rPr>
              <w:tab/>
              <w:t xml:space="preserve"> </w:t>
            </w:r>
            <w:r w:rsidRPr="00F07B80">
              <w:rPr>
                <w:rFonts w:ascii="Arial" w:hAnsi="Arial" w:cs="Arial"/>
                <w:sz w:val="20"/>
                <w:szCs w:val="18"/>
              </w:rPr>
              <w:tab/>
              <w:t xml:space="preserve"> </w:t>
            </w:r>
          </w:p>
        </w:tc>
      </w:tr>
      <w:tr w:rsidR="006F31AB" w:rsidRPr="00F07B80" w14:paraId="6D0654EA" w14:textId="77777777" w:rsidTr="004C25AA">
        <w:trPr>
          <w:trHeight w:val="233"/>
        </w:trPr>
        <w:tc>
          <w:tcPr>
            <w:tcW w:w="1416" w:type="dxa"/>
            <w:tcBorders>
              <w:top w:val="nil"/>
              <w:left w:val="nil"/>
              <w:bottom w:val="nil"/>
              <w:right w:val="nil"/>
            </w:tcBorders>
          </w:tcPr>
          <w:p w14:paraId="18C9415C"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Email:  </w:t>
            </w:r>
          </w:p>
        </w:tc>
        <w:tc>
          <w:tcPr>
            <w:tcW w:w="8048" w:type="dxa"/>
            <w:tcBorders>
              <w:top w:val="nil"/>
              <w:left w:val="nil"/>
              <w:bottom w:val="nil"/>
              <w:right w:val="nil"/>
            </w:tcBorders>
          </w:tcPr>
          <w:p w14:paraId="7BDD1F4A" w14:textId="10D5D280" w:rsidR="006F31AB" w:rsidRPr="00F07B80" w:rsidRDefault="006F31AB" w:rsidP="004C25AA">
            <w:pPr>
              <w:tabs>
                <w:tab w:val="center" w:pos="2832"/>
                <w:tab w:val="center" w:pos="3540"/>
                <w:tab w:val="center" w:pos="4248"/>
                <w:tab w:val="center" w:pos="4956"/>
              </w:tabs>
              <w:spacing w:after="0" w:line="259" w:lineRule="auto"/>
              <w:ind w:left="0" w:firstLine="0"/>
              <w:rPr>
                <w:rFonts w:ascii="Arial" w:hAnsi="Arial" w:cs="Arial"/>
                <w:sz w:val="20"/>
                <w:szCs w:val="18"/>
              </w:rPr>
            </w:pPr>
            <w:proofErr w:type="gramStart"/>
            <w:r w:rsidRPr="00F07B80">
              <w:rPr>
                <w:rFonts w:ascii="Arial" w:hAnsi="Arial" w:cs="Arial"/>
                <w:color w:val="0000FF"/>
                <w:sz w:val="20"/>
                <w:szCs w:val="18"/>
                <w:u w:val="single" w:color="0000FF"/>
              </w:rPr>
              <w:t>Trond.Bergestuen@unt.edu</w:t>
            </w:r>
            <w:r w:rsidRPr="00F07B80">
              <w:rPr>
                <w:rFonts w:ascii="Arial" w:hAnsi="Arial" w:cs="Arial"/>
                <w:sz w:val="20"/>
                <w:szCs w:val="18"/>
              </w:rPr>
              <w:t xml:space="preserve">  </w:t>
            </w:r>
            <w:r w:rsidRPr="00F07B80">
              <w:rPr>
                <w:rFonts w:ascii="Arial" w:hAnsi="Arial" w:cs="Arial"/>
                <w:sz w:val="20"/>
                <w:szCs w:val="18"/>
              </w:rPr>
              <w:tab/>
            </w:r>
            <w:proofErr w:type="gramEnd"/>
            <w:r w:rsidRPr="00F07B80">
              <w:rPr>
                <w:rFonts w:ascii="Arial" w:hAnsi="Arial" w:cs="Arial"/>
                <w:sz w:val="20"/>
                <w:szCs w:val="18"/>
              </w:rPr>
              <w:t xml:space="preserve"> </w:t>
            </w:r>
            <w:r w:rsidR="00C92F88" w:rsidRPr="00F07B80">
              <w:rPr>
                <w:rFonts w:ascii="Arial" w:hAnsi="Arial" w:cs="Arial"/>
                <w:sz w:val="20"/>
                <w:szCs w:val="18"/>
              </w:rPr>
              <w:t>(preferred method of contact)</w:t>
            </w:r>
            <w:r w:rsidRPr="00F07B80">
              <w:rPr>
                <w:rFonts w:ascii="Arial" w:hAnsi="Arial" w:cs="Arial"/>
                <w:sz w:val="20"/>
                <w:szCs w:val="18"/>
              </w:rPr>
              <w:tab/>
              <w:t xml:space="preserve"> </w:t>
            </w:r>
            <w:r w:rsidRPr="00F07B80">
              <w:rPr>
                <w:rFonts w:ascii="Arial" w:hAnsi="Arial" w:cs="Arial"/>
                <w:sz w:val="20"/>
                <w:szCs w:val="18"/>
              </w:rPr>
              <w:tab/>
              <w:t xml:space="preserve"> </w:t>
            </w:r>
            <w:r w:rsidRPr="00F07B80">
              <w:rPr>
                <w:rFonts w:ascii="Arial" w:hAnsi="Arial" w:cs="Arial"/>
                <w:sz w:val="20"/>
                <w:szCs w:val="18"/>
              </w:rPr>
              <w:tab/>
              <w:t xml:space="preserve">  </w:t>
            </w:r>
          </w:p>
        </w:tc>
      </w:tr>
      <w:tr w:rsidR="006F31AB" w:rsidRPr="00F07B80" w14:paraId="2ECE43B1" w14:textId="77777777" w:rsidTr="004C25AA">
        <w:trPr>
          <w:trHeight w:val="233"/>
        </w:trPr>
        <w:tc>
          <w:tcPr>
            <w:tcW w:w="1416" w:type="dxa"/>
            <w:tcBorders>
              <w:top w:val="nil"/>
              <w:left w:val="nil"/>
              <w:bottom w:val="nil"/>
              <w:right w:val="nil"/>
            </w:tcBorders>
          </w:tcPr>
          <w:p w14:paraId="26F478BD"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Phone:  </w:t>
            </w:r>
          </w:p>
        </w:tc>
        <w:tc>
          <w:tcPr>
            <w:tcW w:w="8048" w:type="dxa"/>
            <w:tcBorders>
              <w:top w:val="nil"/>
              <w:left w:val="nil"/>
              <w:bottom w:val="nil"/>
              <w:right w:val="nil"/>
            </w:tcBorders>
          </w:tcPr>
          <w:p w14:paraId="0BC8BB83"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(817) 372-8759 (Text or Call) </w:t>
            </w:r>
          </w:p>
        </w:tc>
      </w:tr>
      <w:tr w:rsidR="006F31AB" w:rsidRPr="00F07B80" w14:paraId="3AE746EB" w14:textId="77777777" w:rsidTr="004C25AA">
        <w:trPr>
          <w:trHeight w:val="233"/>
        </w:trPr>
        <w:tc>
          <w:tcPr>
            <w:tcW w:w="1416" w:type="dxa"/>
            <w:tcBorders>
              <w:top w:val="nil"/>
              <w:left w:val="nil"/>
              <w:bottom w:val="nil"/>
              <w:right w:val="nil"/>
            </w:tcBorders>
          </w:tcPr>
          <w:p w14:paraId="3A07B27F"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Office Hours: </w:t>
            </w:r>
          </w:p>
        </w:tc>
        <w:tc>
          <w:tcPr>
            <w:tcW w:w="8048" w:type="dxa"/>
            <w:tcBorders>
              <w:top w:val="nil"/>
              <w:left w:val="nil"/>
              <w:bottom w:val="nil"/>
              <w:right w:val="nil"/>
            </w:tcBorders>
          </w:tcPr>
          <w:p w14:paraId="545779C4" w14:textId="12E9F1E6" w:rsidR="006F31AB" w:rsidRPr="00F07B80" w:rsidRDefault="000068B6" w:rsidP="004C25AA">
            <w:pPr>
              <w:spacing w:after="0" w:line="259" w:lineRule="auto"/>
              <w:ind w:left="0" w:firstLine="0"/>
              <w:jc w:val="both"/>
              <w:rPr>
                <w:rFonts w:ascii="Arial" w:hAnsi="Arial" w:cs="Arial"/>
                <w:sz w:val="20"/>
                <w:szCs w:val="18"/>
              </w:rPr>
            </w:pPr>
            <w:r>
              <w:rPr>
                <w:rFonts w:ascii="Arial" w:hAnsi="Arial" w:cs="Arial"/>
                <w:sz w:val="20"/>
                <w:szCs w:val="18"/>
              </w:rPr>
              <w:t xml:space="preserve">Via Zoom/Phone: </w:t>
            </w:r>
            <w:r w:rsidR="006F31AB" w:rsidRPr="00F07B80">
              <w:rPr>
                <w:rFonts w:ascii="Arial" w:hAnsi="Arial" w:cs="Arial"/>
                <w:sz w:val="20"/>
                <w:szCs w:val="18"/>
              </w:rPr>
              <w:t xml:space="preserve">By appointment </w:t>
            </w:r>
          </w:p>
        </w:tc>
      </w:tr>
      <w:tr w:rsidR="006F31AB" w:rsidRPr="00F07B80" w14:paraId="56B2BD22" w14:textId="77777777" w:rsidTr="004C25AA">
        <w:trPr>
          <w:trHeight w:val="217"/>
        </w:trPr>
        <w:tc>
          <w:tcPr>
            <w:tcW w:w="1416" w:type="dxa"/>
            <w:tcBorders>
              <w:top w:val="nil"/>
              <w:left w:val="nil"/>
              <w:bottom w:val="nil"/>
              <w:right w:val="nil"/>
            </w:tcBorders>
          </w:tcPr>
          <w:p w14:paraId="559882BB"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Pronouns: </w:t>
            </w:r>
          </w:p>
        </w:tc>
        <w:tc>
          <w:tcPr>
            <w:tcW w:w="8048" w:type="dxa"/>
            <w:tcBorders>
              <w:top w:val="nil"/>
              <w:left w:val="nil"/>
              <w:bottom w:val="nil"/>
              <w:right w:val="nil"/>
            </w:tcBorders>
          </w:tcPr>
          <w:p w14:paraId="56DC2636"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he/him/his </w:t>
            </w:r>
          </w:p>
        </w:tc>
      </w:tr>
    </w:tbl>
    <w:p w14:paraId="654ED166" w14:textId="481D5939" w:rsidR="006F31AB" w:rsidRPr="00F07B80" w:rsidRDefault="006F31AB">
      <w:pPr>
        <w:tabs>
          <w:tab w:val="center" w:pos="3530"/>
        </w:tabs>
        <w:ind w:left="-15" w:firstLine="0"/>
        <w:rPr>
          <w:rFonts w:ascii="Arial" w:hAnsi="Arial" w:cs="Arial"/>
          <w:b/>
          <w:sz w:val="20"/>
          <w:szCs w:val="18"/>
        </w:rPr>
      </w:pPr>
    </w:p>
    <w:p w14:paraId="4DF8131E" w14:textId="678B644A" w:rsidR="00983A87" w:rsidRPr="00F07B80" w:rsidRDefault="00983A87" w:rsidP="00983A87">
      <w:pPr>
        <w:pStyle w:val="Heading1"/>
        <w:ind w:left="-5"/>
        <w:rPr>
          <w:rFonts w:ascii="Arial" w:hAnsi="Arial" w:cs="Arial"/>
          <w:sz w:val="24"/>
          <w:szCs w:val="18"/>
        </w:rPr>
      </w:pPr>
      <w:r w:rsidRPr="00F07B80">
        <w:rPr>
          <w:rFonts w:ascii="Arial" w:hAnsi="Arial" w:cs="Arial"/>
          <w:sz w:val="24"/>
          <w:szCs w:val="18"/>
        </w:rPr>
        <w:t>About your instructor</w:t>
      </w:r>
    </w:p>
    <w:p w14:paraId="0BE1B9E4" w14:textId="6BA8F4F5" w:rsidR="00983A87" w:rsidRPr="00F07B80" w:rsidRDefault="00983A87" w:rsidP="00983A87">
      <w:pPr>
        <w:rPr>
          <w:rFonts w:ascii="Arial" w:hAnsi="Arial" w:cs="Arial"/>
          <w:b/>
          <w:sz w:val="22"/>
          <w:szCs w:val="20"/>
        </w:rPr>
      </w:pPr>
    </w:p>
    <w:p w14:paraId="6DA5286E" w14:textId="5E1252AC" w:rsidR="00983A87" w:rsidRPr="00F07B80" w:rsidRDefault="00983A87" w:rsidP="00983A87">
      <w:pPr>
        <w:rPr>
          <w:rFonts w:ascii="Arial" w:hAnsi="Arial" w:cs="Arial"/>
          <w:b/>
          <w:sz w:val="22"/>
          <w:szCs w:val="20"/>
        </w:rPr>
      </w:pPr>
      <w:r w:rsidRPr="00F07B80">
        <w:rPr>
          <w:rFonts w:ascii="Arial" w:hAnsi="Arial" w:cs="Arial"/>
          <w:sz w:val="20"/>
          <w:szCs w:val="20"/>
        </w:rPr>
        <w:t xml:space="preserve">I have 20 years of experience </w:t>
      </w:r>
      <w:r w:rsidR="00D827B3">
        <w:rPr>
          <w:rFonts w:ascii="Arial" w:hAnsi="Arial" w:cs="Arial"/>
          <w:sz w:val="20"/>
          <w:szCs w:val="20"/>
        </w:rPr>
        <w:t>in management consulting and marketing management across</w:t>
      </w:r>
      <w:r w:rsidRPr="00F07B80">
        <w:rPr>
          <w:rFonts w:ascii="Arial" w:hAnsi="Arial" w:cs="Arial"/>
          <w:sz w:val="20"/>
          <w:szCs w:val="20"/>
        </w:rPr>
        <w:t xml:space="preserve"> US and European corporations. </w:t>
      </w:r>
      <w:r w:rsidR="00D827B3">
        <w:rPr>
          <w:rFonts w:ascii="Arial" w:hAnsi="Arial" w:cs="Arial"/>
          <w:sz w:val="20"/>
          <w:szCs w:val="20"/>
        </w:rPr>
        <w:t>For the last eight years,</w:t>
      </w:r>
      <w:r w:rsidRPr="00F07B80">
        <w:rPr>
          <w:rFonts w:ascii="Arial" w:hAnsi="Arial" w:cs="Arial"/>
          <w:sz w:val="20"/>
          <w:szCs w:val="20"/>
        </w:rPr>
        <w:t xml:space="preserve"> I have been teaching marketing and management courses in undergraduate and graduate programs.</w:t>
      </w:r>
    </w:p>
    <w:p w14:paraId="740D0489" w14:textId="77777777" w:rsidR="00983A87" w:rsidRPr="00F07B80" w:rsidRDefault="00983A87" w:rsidP="00983A87">
      <w:pPr>
        <w:jc w:val="both"/>
        <w:rPr>
          <w:rFonts w:ascii="Arial" w:hAnsi="Arial" w:cs="Arial"/>
          <w:sz w:val="20"/>
          <w:szCs w:val="20"/>
        </w:rPr>
      </w:pPr>
    </w:p>
    <w:p w14:paraId="3273F049" w14:textId="3878F7F0" w:rsidR="00983A87" w:rsidRPr="00F07B80" w:rsidRDefault="00983A87" w:rsidP="00983A87">
      <w:pPr>
        <w:rPr>
          <w:rFonts w:ascii="Arial" w:hAnsi="Arial" w:cs="Arial"/>
          <w:sz w:val="20"/>
          <w:szCs w:val="20"/>
        </w:rPr>
      </w:pPr>
      <w:r w:rsidRPr="00F07B80">
        <w:rPr>
          <w:rFonts w:ascii="Arial" w:hAnsi="Arial" w:cs="Arial"/>
          <w:sz w:val="20"/>
          <w:szCs w:val="20"/>
        </w:rPr>
        <w:t xml:space="preserve">From my experience in various leadership roles in the corporate world, I have learned the importance of creating an inclusive and professional environment. A sense of concern and encouragement from the leader can </w:t>
      </w:r>
      <w:r w:rsidR="00D827B3">
        <w:rPr>
          <w:rFonts w:ascii="Arial" w:hAnsi="Arial" w:cs="Arial"/>
          <w:sz w:val="20"/>
          <w:szCs w:val="20"/>
        </w:rPr>
        <w:t>instill confidence and a</w:t>
      </w:r>
      <w:r w:rsidR="00BB3343">
        <w:rPr>
          <w:rFonts w:ascii="Arial" w:hAnsi="Arial" w:cs="Arial"/>
          <w:sz w:val="20"/>
          <w:szCs w:val="20"/>
        </w:rPr>
        <w:t xml:space="preserve"> </w:t>
      </w:r>
      <w:r w:rsidRPr="00F07B80">
        <w:rPr>
          <w:rFonts w:ascii="Arial" w:hAnsi="Arial" w:cs="Arial"/>
          <w:sz w:val="20"/>
          <w:szCs w:val="20"/>
        </w:rPr>
        <w:t xml:space="preserve">desire to overcome obstacles. The same is </w:t>
      </w:r>
      <w:r w:rsidR="00BB3343">
        <w:rPr>
          <w:rFonts w:ascii="Arial" w:hAnsi="Arial" w:cs="Arial"/>
          <w:sz w:val="20"/>
          <w:szCs w:val="20"/>
        </w:rPr>
        <w:t>true of</w:t>
      </w:r>
      <w:r w:rsidRPr="00F07B80">
        <w:rPr>
          <w:rFonts w:ascii="Arial" w:hAnsi="Arial" w:cs="Arial"/>
          <w:sz w:val="20"/>
          <w:szCs w:val="20"/>
        </w:rPr>
        <w:t xml:space="preserve"> the teacher’s role in the classroom. In my communication with my students, I </w:t>
      </w:r>
      <w:r w:rsidR="00D827B3">
        <w:rPr>
          <w:rFonts w:ascii="Arial" w:hAnsi="Arial" w:cs="Arial"/>
          <w:sz w:val="20"/>
          <w:szCs w:val="20"/>
        </w:rPr>
        <w:t>use the same approach I would with colleagues in the corporate world, training them</w:t>
      </w:r>
      <w:r w:rsidRPr="00F07B80">
        <w:rPr>
          <w:rFonts w:ascii="Arial" w:hAnsi="Arial" w:cs="Arial"/>
          <w:sz w:val="20"/>
          <w:szCs w:val="20"/>
        </w:rPr>
        <w:t xml:space="preserve"> to do the same. Having lived and worked in different cultures, I also try to use my background to create an inclusive environment where all students have the same opportunity to be heard, respected, and coached to realize their full potential. </w:t>
      </w:r>
    </w:p>
    <w:p w14:paraId="24D5E561" w14:textId="77777777" w:rsidR="00983A87" w:rsidRPr="00F07B80" w:rsidRDefault="00983A87" w:rsidP="00983A87">
      <w:pPr>
        <w:rPr>
          <w:rFonts w:ascii="Arial" w:hAnsi="Arial" w:cs="Arial"/>
          <w:sz w:val="20"/>
          <w:szCs w:val="20"/>
        </w:rPr>
      </w:pPr>
    </w:p>
    <w:p w14:paraId="28F4AF5C" w14:textId="2467A445" w:rsidR="00983A87" w:rsidRDefault="00983A87" w:rsidP="00983A87">
      <w:pPr>
        <w:rPr>
          <w:rFonts w:ascii="Arial" w:hAnsi="Arial" w:cs="Arial"/>
          <w:sz w:val="20"/>
          <w:szCs w:val="20"/>
        </w:rPr>
      </w:pPr>
      <w:r w:rsidRPr="00F07B80">
        <w:rPr>
          <w:rFonts w:ascii="Arial" w:hAnsi="Arial" w:cs="Arial"/>
          <w:sz w:val="20"/>
          <w:szCs w:val="20"/>
        </w:rPr>
        <w:t xml:space="preserve">I started my education in Norway, where I completed a </w:t>
      </w:r>
      <w:r w:rsidR="00D827B3">
        <w:rPr>
          <w:rFonts w:ascii="Arial" w:hAnsi="Arial" w:cs="Arial"/>
          <w:sz w:val="20"/>
          <w:szCs w:val="20"/>
        </w:rPr>
        <w:t xml:space="preserve">Bachelor's and </w:t>
      </w:r>
      <w:proofErr w:type="spellStart"/>
      <w:r w:rsidR="00D827B3">
        <w:rPr>
          <w:rFonts w:ascii="Arial" w:hAnsi="Arial" w:cs="Arial"/>
          <w:sz w:val="20"/>
          <w:szCs w:val="20"/>
        </w:rPr>
        <w:t>Master's</w:t>
      </w:r>
      <w:proofErr w:type="spellEnd"/>
      <w:r w:rsidRPr="00F07B80">
        <w:rPr>
          <w:rFonts w:ascii="Arial" w:hAnsi="Arial" w:cs="Arial"/>
          <w:sz w:val="20"/>
          <w:szCs w:val="20"/>
        </w:rPr>
        <w:t xml:space="preserve"> of Science in Business Administration at the Norwegian School of Economics. I later graduated with a Master of Business Administration from Cornell University, New York, and most recently with a PhD in Marketing from the University of North Texas.</w:t>
      </w:r>
    </w:p>
    <w:p w14:paraId="3238A24F" w14:textId="77777777" w:rsidR="00A43BC7" w:rsidRDefault="00A43BC7" w:rsidP="00983A87">
      <w:pPr>
        <w:rPr>
          <w:rFonts w:ascii="Arial" w:hAnsi="Arial" w:cs="Arial"/>
          <w:sz w:val="20"/>
          <w:szCs w:val="20"/>
        </w:rPr>
      </w:pPr>
    </w:p>
    <w:p w14:paraId="42247B16" w14:textId="6DD60A11" w:rsidR="00EE146A" w:rsidRDefault="00EE146A" w:rsidP="00EE146A">
      <w:pPr>
        <w:spacing w:after="0" w:line="240" w:lineRule="auto"/>
        <w:ind w:left="20"/>
        <w:rPr>
          <w:rFonts w:ascii="Arial" w:eastAsiaTheme="minorEastAsia" w:hAnsi="Arial" w:cs="Arial"/>
          <w:sz w:val="20"/>
          <w:szCs w:val="20"/>
        </w:rPr>
      </w:pPr>
      <w:r>
        <w:rPr>
          <w:rFonts w:ascii="Arial" w:eastAsiaTheme="minorEastAsia" w:hAnsi="Arial" w:cs="Arial"/>
          <w:sz w:val="20"/>
          <w:szCs w:val="20"/>
        </w:rPr>
        <w:t>Even though this is a 100% online class, I encourage you to connect with me</w:t>
      </w:r>
      <w:r w:rsidRPr="00EE146A">
        <w:rPr>
          <w:rFonts w:ascii="Arial" w:eastAsiaTheme="minorEastAsia" w:hAnsi="Arial" w:cs="Arial"/>
          <w:sz w:val="20"/>
          <w:szCs w:val="20"/>
        </w:rPr>
        <w:t xml:space="preserve"> through email </w:t>
      </w:r>
      <w:r w:rsidR="00970FAC">
        <w:rPr>
          <w:rFonts w:ascii="Arial" w:eastAsiaTheme="minorEastAsia" w:hAnsi="Arial" w:cs="Arial"/>
          <w:sz w:val="20"/>
          <w:szCs w:val="20"/>
        </w:rPr>
        <w:t>or through Canvas</w:t>
      </w:r>
      <w:r w:rsidR="002C303C">
        <w:rPr>
          <w:rFonts w:ascii="Arial" w:eastAsiaTheme="minorEastAsia" w:hAnsi="Arial" w:cs="Arial"/>
          <w:sz w:val="20"/>
          <w:szCs w:val="20"/>
        </w:rPr>
        <w:t>.</w:t>
      </w:r>
      <w:r w:rsidR="00970FAC">
        <w:rPr>
          <w:rFonts w:ascii="Arial" w:eastAsiaTheme="minorEastAsia" w:hAnsi="Arial" w:cs="Arial"/>
          <w:sz w:val="20"/>
          <w:szCs w:val="20"/>
        </w:rPr>
        <w:t xml:space="preserve"> I will be happy to jump on a call or </w:t>
      </w:r>
      <w:proofErr w:type="gramStart"/>
      <w:r w:rsidR="00970FAC">
        <w:rPr>
          <w:rFonts w:ascii="Arial" w:eastAsiaTheme="minorEastAsia" w:hAnsi="Arial" w:cs="Arial"/>
          <w:sz w:val="20"/>
          <w:szCs w:val="20"/>
        </w:rPr>
        <w:t>Zoom</w:t>
      </w:r>
      <w:proofErr w:type="gramEnd"/>
      <w:r w:rsidR="00970FAC">
        <w:rPr>
          <w:rFonts w:ascii="Arial" w:eastAsiaTheme="minorEastAsia" w:hAnsi="Arial" w:cs="Arial"/>
          <w:sz w:val="20"/>
          <w:szCs w:val="20"/>
        </w:rPr>
        <w:t xml:space="preserve"> with you</w:t>
      </w:r>
      <w:r w:rsidRPr="00EE146A">
        <w:rPr>
          <w:rFonts w:ascii="Arial" w:eastAsiaTheme="minorEastAsia" w:hAnsi="Arial" w:cs="Arial"/>
          <w:sz w:val="20"/>
          <w:szCs w:val="20"/>
        </w:rPr>
        <w:t xml:space="preserve">. During busy times, my inbox </w:t>
      </w:r>
      <w:r w:rsidR="00E538B2">
        <w:rPr>
          <w:rFonts w:ascii="Arial" w:eastAsiaTheme="minorEastAsia" w:hAnsi="Arial" w:cs="Arial"/>
          <w:sz w:val="20"/>
          <w:szCs w:val="20"/>
        </w:rPr>
        <w:t>can fill up, so if you contact me and do not receive a response within 2</w:t>
      </w:r>
      <w:r w:rsidRPr="00EE146A">
        <w:rPr>
          <w:rFonts w:ascii="Arial" w:eastAsiaTheme="minorEastAsia" w:hAnsi="Arial" w:cs="Arial"/>
          <w:sz w:val="20"/>
          <w:szCs w:val="20"/>
        </w:rPr>
        <w:t xml:space="preserve"> business days, please send a </w:t>
      </w:r>
      <w:r w:rsidR="002F7E87">
        <w:rPr>
          <w:rFonts w:ascii="Arial" w:eastAsiaTheme="minorEastAsia" w:hAnsi="Arial" w:cs="Arial"/>
          <w:sz w:val="20"/>
          <w:szCs w:val="20"/>
        </w:rPr>
        <w:t>follow-up</w:t>
      </w:r>
      <w:r w:rsidRPr="00EE146A">
        <w:rPr>
          <w:rFonts w:ascii="Arial" w:eastAsiaTheme="minorEastAsia" w:hAnsi="Arial" w:cs="Arial"/>
          <w:sz w:val="20"/>
          <w:szCs w:val="20"/>
        </w:rPr>
        <w:t xml:space="preserve"> email. A gentle nudge is always appreciated. </w:t>
      </w:r>
    </w:p>
    <w:p w14:paraId="2CED8AF2" w14:textId="77777777" w:rsidR="00D36EEB" w:rsidRDefault="00D36EEB" w:rsidP="00EE146A">
      <w:pPr>
        <w:spacing w:after="0" w:line="240" w:lineRule="auto"/>
        <w:ind w:left="20"/>
        <w:rPr>
          <w:rFonts w:ascii="Arial" w:eastAsiaTheme="minorEastAsia" w:hAnsi="Arial" w:cs="Arial"/>
          <w:sz w:val="20"/>
          <w:szCs w:val="20"/>
        </w:rPr>
      </w:pPr>
    </w:p>
    <w:p w14:paraId="4C08F455" w14:textId="3F3F64F3" w:rsidR="00D36EEB" w:rsidRPr="00542B04" w:rsidRDefault="00D36EEB" w:rsidP="00542B04">
      <w:pPr>
        <w:pStyle w:val="xxmsonormal"/>
        <w:ind w:left="20"/>
        <w:rPr>
          <w:rFonts w:ascii="Arial" w:hAnsi="Arial" w:cs="Arial"/>
          <w:sz w:val="20"/>
          <w:szCs w:val="20"/>
        </w:rPr>
      </w:pPr>
      <w:r w:rsidRPr="00542B04">
        <w:rPr>
          <w:rStyle w:val="xxnormaltextrun"/>
          <w:rFonts w:ascii="Arial" w:hAnsi="Arial" w:cs="Arial"/>
          <w:color w:val="000000"/>
          <w:sz w:val="20"/>
          <w:szCs w:val="20"/>
          <w:shd w:val="clear" w:color="auto" w:fill="FFFFFF"/>
        </w:rPr>
        <w:t xml:space="preserve">UNT strives to offer you a high-quality education and a supportive environment, so you </w:t>
      </w:r>
      <w:r w:rsidR="00E538B2">
        <w:rPr>
          <w:rStyle w:val="xxnormaltextrun"/>
          <w:rFonts w:ascii="Arial" w:hAnsi="Arial" w:cs="Arial"/>
          <w:color w:val="000000"/>
          <w:sz w:val="20"/>
          <w:szCs w:val="20"/>
          <w:shd w:val="clear" w:color="auto" w:fill="FFFFFF"/>
        </w:rPr>
        <w:t xml:space="preserve">can </w:t>
      </w:r>
      <w:r w:rsidRPr="00542B04">
        <w:rPr>
          <w:rStyle w:val="xxnormaltextrun"/>
          <w:rFonts w:ascii="Arial" w:hAnsi="Arial" w:cs="Arial"/>
          <w:color w:val="000000"/>
          <w:sz w:val="20"/>
          <w:szCs w:val="20"/>
          <w:shd w:val="clear" w:color="auto" w:fill="FFFFFF"/>
        </w:rPr>
        <w:t>learn and grow. As a faculty member, I am committed to helping you be successful as a student. To learn more about campus resources and information on how you can be successful at UNT, go to </w:t>
      </w:r>
      <w:hyperlink r:id="rId5" w:history="1">
        <w:r w:rsidRPr="00542B04">
          <w:rPr>
            <w:rStyle w:val="xxnormaltextrun"/>
            <w:rFonts w:ascii="Arial" w:hAnsi="Arial" w:cs="Arial"/>
            <w:color w:val="00853E"/>
            <w:sz w:val="20"/>
            <w:szCs w:val="20"/>
            <w:u w:val="single"/>
            <w:shd w:val="clear" w:color="auto" w:fill="FFFFFF"/>
          </w:rPr>
          <w:t>unt.edu/succes</w:t>
        </w:r>
        <w:r w:rsidRPr="00542B04">
          <w:rPr>
            <w:rStyle w:val="xxnormaltextrun"/>
            <w:rFonts w:ascii="Arial" w:hAnsi="Arial" w:cs="Arial"/>
            <w:color w:val="0563C1"/>
            <w:sz w:val="20"/>
            <w:szCs w:val="20"/>
            <w:u w:val="single"/>
            <w:shd w:val="clear" w:color="auto" w:fill="FFFFFF"/>
          </w:rPr>
          <w:t>s</w:t>
        </w:r>
      </w:hyperlink>
      <w:r w:rsidRPr="00542B04">
        <w:rPr>
          <w:rFonts w:ascii="Arial" w:hAnsi="Arial" w:cs="Arial"/>
          <w:color w:val="000000"/>
          <w:sz w:val="20"/>
          <w:szCs w:val="20"/>
        </w:rPr>
        <w:t xml:space="preserve"> </w:t>
      </w:r>
      <w:r w:rsidRPr="00542B04">
        <w:rPr>
          <w:rFonts w:ascii="Arial" w:hAnsi="Arial" w:cs="Arial"/>
          <w:color w:val="333333"/>
          <w:sz w:val="20"/>
          <w:szCs w:val="20"/>
        </w:rPr>
        <w:t xml:space="preserve">and explore </w:t>
      </w:r>
      <w:hyperlink r:id="rId6" w:history="1">
        <w:r w:rsidRPr="00542B04">
          <w:rPr>
            <w:rStyle w:val="Hyperlink"/>
            <w:rFonts w:ascii="Arial" w:hAnsi="Arial" w:cs="Arial"/>
            <w:color w:val="00853E"/>
            <w:sz w:val="20"/>
            <w:szCs w:val="20"/>
          </w:rPr>
          <w:t>unt.edu/wellness</w:t>
        </w:r>
      </w:hyperlink>
      <w:r w:rsidRPr="00542B04">
        <w:rPr>
          <w:rStyle w:val="xxnormaltextrun"/>
          <w:rFonts w:ascii="Arial" w:hAnsi="Arial" w:cs="Arial"/>
          <w:color w:val="000000"/>
          <w:sz w:val="20"/>
          <w:szCs w:val="20"/>
          <w:shd w:val="clear" w:color="auto" w:fill="FFFFFF"/>
        </w:rPr>
        <w:t>. To get all your enrollment and student financial-related questions answered, go to </w:t>
      </w:r>
      <w:hyperlink r:id="rId7" w:history="1">
        <w:r w:rsidRPr="00542B04">
          <w:rPr>
            <w:rStyle w:val="xxnormaltextrun"/>
            <w:rFonts w:ascii="Arial" w:hAnsi="Arial" w:cs="Arial"/>
            <w:color w:val="00853E"/>
            <w:sz w:val="20"/>
            <w:szCs w:val="20"/>
            <w:u w:val="single"/>
            <w:shd w:val="clear" w:color="auto" w:fill="FFFFFF"/>
          </w:rPr>
          <w:t>scrappysays.unt.edu</w:t>
        </w:r>
      </w:hyperlink>
      <w:r w:rsidRPr="00542B04">
        <w:rPr>
          <w:rStyle w:val="xxnormaltextrun"/>
          <w:rFonts w:ascii="Arial" w:hAnsi="Arial" w:cs="Arial"/>
          <w:color w:val="000000"/>
          <w:sz w:val="20"/>
          <w:szCs w:val="20"/>
          <w:shd w:val="clear" w:color="auto" w:fill="FFFFFF"/>
        </w:rPr>
        <w:t>.</w:t>
      </w:r>
    </w:p>
    <w:p w14:paraId="61E93E54" w14:textId="77777777" w:rsidR="00D36EEB" w:rsidRPr="00EE146A" w:rsidRDefault="00D36EEB" w:rsidP="00EE146A">
      <w:pPr>
        <w:spacing w:after="0" w:line="240" w:lineRule="auto"/>
        <w:ind w:left="20"/>
        <w:rPr>
          <w:rFonts w:ascii="Arial" w:hAnsi="Arial" w:cs="Arial"/>
          <w:sz w:val="20"/>
          <w:szCs w:val="20"/>
        </w:rPr>
      </w:pPr>
    </w:p>
    <w:p w14:paraId="509EDC71" w14:textId="77777777" w:rsidR="006F31AB" w:rsidRDefault="006F31AB">
      <w:pPr>
        <w:tabs>
          <w:tab w:val="center" w:pos="3530"/>
        </w:tabs>
        <w:ind w:left="-15" w:firstLine="0"/>
        <w:rPr>
          <w:rFonts w:ascii="Arial" w:hAnsi="Arial" w:cs="Arial"/>
          <w:b/>
          <w:sz w:val="20"/>
          <w:szCs w:val="18"/>
        </w:rPr>
      </w:pPr>
    </w:p>
    <w:p w14:paraId="46AEB36C" w14:textId="77777777" w:rsidR="00BF02F6" w:rsidRDefault="00BF02F6">
      <w:pPr>
        <w:tabs>
          <w:tab w:val="center" w:pos="3530"/>
        </w:tabs>
        <w:ind w:left="-15" w:firstLine="0"/>
        <w:rPr>
          <w:rFonts w:ascii="Arial" w:hAnsi="Arial" w:cs="Arial"/>
          <w:b/>
          <w:sz w:val="20"/>
          <w:szCs w:val="18"/>
        </w:rPr>
      </w:pPr>
    </w:p>
    <w:p w14:paraId="4A09FD29" w14:textId="77777777" w:rsidR="00BF02F6" w:rsidRDefault="00BF02F6">
      <w:pPr>
        <w:tabs>
          <w:tab w:val="center" w:pos="3530"/>
        </w:tabs>
        <w:ind w:left="-15" w:firstLine="0"/>
        <w:rPr>
          <w:rFonts w:ascii="Arial" w:hAnsi="Arial" w:cs="Arial"/>
          <w:b/>
          <w:sz w:val="20"/>
          <w:szCs w:val="18"/>
        </w:rPr>
      </w:pPr>
    </w:p>
    <w:p w14:paraId="082D1FEB" w14:textId="77777777" w:rsidR="00BF02F6" w:rsidRPr="00F07B80" w:rsidRDefault="00BF02F6">
      <w:pPr>
        <w:tabs>
          <w:tab w:val="center" w:pos="3530"/>
        </w:tabs>
        <w:ind w:left="-15" w:firstLine="0"/>
        <w:rPr>
          <w:rFonts w:ascii="Arial" w:hAnsi="Arial" w:cs="Arial"/>
          <w:b/>
          <w:sz w:val="20"/>
          <w:szCs w:val="18"/>
        </w:rPr>
      </w:pPr>
    </w:p>
    <w:p w14:paraId="47E2BDD2" w14:textId="0C57EE36" w:rsidR="00C22C22" w:rsidRPr="00F07B80" w:rsidRDefault="009E5550" w:rsidP="00983A87">
      <w:pPr>
        <w:pStyle w:val="Heading1"/>
        <w:ind w:left="-5"/>
        <w:rPr>
          <w:rFonts w:ascii="Arial" w:hAnsi="Arial" w:cs="Arial"/>
          <w:sz w:val="24"/>
          <w:szCs w:val="18"/>
        </w:rPr>
      </w:pPr>
      <w:r w:rsidRPr="00F07B80">
        <w:rPr>
          <w:rFonts w:ascii="Arial" w:hAnsi="Arial" w:cs="Arial"/>
          <w:sz w:val="24"/>
          <w:szCs w:val="18"/>
        </w:rPr>
        <w:lastRenderedPageBreak/>
        <w:t xml:space="preserve">Text and Material </w:t>
      </w:r>
    </w:p>
    <w:p w14:paraId="6098FA3A" w14:textId="77777777" w:rsidR="00C22C22" w:rsidRPr="00F07B80" w:rsidRDefault="009E5550">
      <w:pPr>
        <w:spacing w:after="0" w:line="259" w:lineRule="auto"/>
        <w:ind w:left="0" w:firstLine="0"/>
        <w:rPr>
          <w:rFonts w:ascii="Arial" w:hAnsi="Arial" w:cs="Arial"/>
          <w:sz w:val="20"/>
          <w:szCs w:val="18"/>
        </w:rPr>
      </w:pPr>
      <w:r w:rsidRPr="00F07B80">
        <w:rPr>
          <w:rFonts w:ascii="Arial" w:hAnsi="Arial" w:cs="Arial"/>
          <w:sz w:val="20"/>
          <w:szCs w:val="18"/>
        </w:rPr>
        <w:t xml:space="preserve"> </w:t>
      </w:r>
    </w:p>
    <w:p w14:paraId="03166B4B" w14:textId="1C82FACF" w:rsidR="00A74486" w:rsidRPr="00550952" w:rsidRDefault="00F34164" w:rsidP="00A74486">
      <w:pPr>
        <w:spacing w:after="310"/>
        <w:ind w:left="-5"/>
        <w:rPr>
          <w:rFonts w:ascii="Arial" w:hAnsi="Arial" w:cs="Arial"/>
          <w:color w:val="5A5668"/>
          <w:sz w:val="20"/>
          <w:szCs w:val="20"/>
        </w:rPr>
      </w:pPr>
      <w:r>
        <w:rPr>
          <w:rFonts w:ascii="Arial" w:hAnsi="Arial" w:cs="Arial"/>
          <w:b/>
          <w:sz w:val="20"/>
          <w:szCs w:val="18"/>
        </w:rPr>
        <w:t>Required</w:t>
      </w:r>
      <w:r w:rsidR="009E5550" w:rsidRPr="00F07B80">
        <w:rPr>
          <w:rFonts w:ascii="Arial" w:hAnsi="Arial" w:cs="Arial"/>
          <w:sz w:val="20"/>
          <w:szCs w:val="18"/>
        </w:rPr>
        <w:t xml:space="preserve"> - Green M. C. &amp; Keegan W. J. (202</w:t>
      </w:r>
      <w:r w:rsidR="00983A87" w:rsidRPr="00F07B80">
        <w:rPr>
          <w:rFonts w:ascii="Arial" w:hAnsi="Arial" w:cs="Arial"/>
          <w:sz w:val="20"/>
          <w:szCs w:val="18"/>
        </w:rPr>
        <w:t>5</w:t>
      </w:r>
      <w:r w:rsidR="009E5550" w:rsidRPr="00F07B80">
        <w:rPr>
          <w:rFonts w:ascii="Arial" w:hAnsi="Arial" w:cs="Arial"/>
          <w:sz w:val="20"/>
          <w:szCs w:val="18"/>
        </w:rPr>
        <w:t>). Global marketing (</w:t>
      </w:r>
      <w:r w:rsidR="00983A87" w:rsidRPr="00F07B80">
        <w:rPr>
          <w:rFonts w:ascii="Arial" w:hAnsi="Arial" w:cs="Arial"/>
          <w:sz w:val="20"/>
          <w:szCs w:val="18"/>
        </w:rPr>
        <w:t>11th</w:t>
      </w:r>
      <w:r w:rsidR="009E5550" w:rsidRPr="00F07B80">
        <w:rPr>
          <w:rFonts w:ascii="Arial" w:hAnsi="Arial" w:cs="Arial"/>
          <w:sz w:val="20"/>
          <w:szCs w:val="18"/>
        </w:rPr>
        <w:t xml:space="preserve"> edition. Global). Pearson Education Limited</w:t>
      </w:r>
      <w:r w:rsidR="00A32098">
        <w:rPr>
          <w:rFonts w:ascii="Arial" w:hAnsi="Arial" w:cs="Arial"/>
          <w:sz w:val="20"/>
          <w:szCs w:val="18"/>
        </w:rPr>
        <w:t>.</w:t>
      </w:r>
      <w:r>
        <w:rPr>
          <w:rFonts w:ascii="Arial" w:hAnsi="Arial" w:cs="Arial"/>
          <w:sz w:val="20"/>
          <w:szCs w:val="18"/>
        </w:rPr>
        <w:t xml:space="preserve"> </w:t>
      </w:r>
      <w:proofErr w:type="spellStart"/>
      <w:r w:rsidR="00083EDE">
        <w:rPr>
          <w:rStyle w:val="product-title"/>
          <w:rFonts w:ascii="Helvetica" w:eastAsia="Calibri" w:hAnsi="Helvetica"/>
          <w:color w:val="333333"/>
          <w:sz w:val="21"/>
          <w:szCs w:val="21"/>
          <w:bdr w:val="none" w:sz="0" w:space="0" w:color="auto" w:frame="1"/>
        </w:rPr>
        <w:t>MyLab</w:t>
      </w:r>
      <w:proofErr w:type="spellEnd"/>
      <w:r w:rsidR="00083EDE">
        <w:rPr>
          <w:rStyle w:val="product-title"/>
          <w:rFonts w:ascii="Helvetica" w:eastAsia="Calibri" w:hAnsi="Helvetica"/>
          <w:color w:val="333333"/>
          <w:sz w:val="21"/>
          <w:szCs w:val="21"/>
          <w:bdr w:val="none" w:sz="0" w:space="0" w:color="auto" w:frame="1"/>
        </w:rPr>
        <w:t xml:space="preserve"> Marketing with Pearson </w:t>
      </w:r>
      <w:proofErr w:type="spellStart"/>
      <w:r w:rsidR="00083EDE">
        <w:rPr>
          <w:rStyle w:val="product-title"/>
          <w:rFonts w:ascii="Helvetica" w:eastAsia="Calibri" w:hAnsi="Helvetica"/>
          <w:color w:val="333333"/>
          <w:sz w:val="21"/>
          <w:szCs w:val="21"/>
          <w:bdr w:val="none" w:sz="0" w:space="0" w:color="auto" w:frame="1"/>
        </w:rPr>
        <w:t>eText</w:t>
      </w:r>
      <w:proofErr w:type="spellEnd"/>
      <w:r w:rsidR="00083EDE">
        <w:rPr>
          <w:rStyle w:val="product-title"/>
          <w:rFonts w:ascii="Helvetica" w:eastAsia="Calibri" w:hAnsi="Helvetica"/>
          <w:color w:val="333333"/>
          <w:sz w:val="21"/>
          <w:szCs w:val="21"/>
          <w:bdr w:val="none" w:sz="0" w:space="0" w:color="auto" w:frame="1"/>
        </w:rPr>
        <w:t xml:space="preserve"> for Global Marketing</w:t>
      </w:r>
      <w:r w:rsidR="00083EDE">
        <w:rPr>
          <w:rFonts w:ascii="Helvetica" w:hAnsi="Helvetica"/>
          <w:color w:val="333333"/>
          <w:sz w:val="21"/>
          <w:szCs w:val="21"/>
        </w:rPr>
        <w:br/>
      </w:r>
      <w:r w:rsidR="00083EDE">
        <w:rPr>
          <w:rStyle w:val="product-isbn"/>
          <w:rFonts w:ascii="Helvetica" w:hAnsi="Helvetica"/>
          <w:color w:val="333333"/>
          <w:sz w:val="21"/>
          <w:szCs w:val="21"/>
          <w:bdr w:val="none" w:sz="0" w:space="0" w:color="auto" w:frame="1"/>
        </w:rPr>
        <w:t>ISBN-13: 9780134900186</w:t>
      </w:r>
      <w:r w:rsidR="00083EDE">
        <w:rPr>
          <w:rStyle w:val="product-published"/>
          <w:rFonts w:ascii="Helvetica" w:hAnsi="Helvetica"/>
          <w:color w:val="333333"/>
          <w:sz w:val="21"/>
          <w:szCs w:val="21"/>
          <w:bdr w:val="none" w:sz="0" w:space="0" w:color="auto" w:frame="1"/>
        </w:rPr>
        <w:t> (2019 update)</w:t>
      </w:r>
      <w:r w:rsidR="00F07277">
        <w:rPr>
          <w:rStyle w:val="product-published"/>
          <w:rFonts w:ascii="Helvetica" w:hAnsi="Helvetica"/>
          <w:color w:val="333333"/>
          <w:sz w:val="21"/>
          <w:szCs w:val="21"/>
          <w:bdr w:val="none" w:sz="0" w:space="0" w:color="auto" w:frame="1"/>
        </w:rPr>
        <w:t>.</w:t>
      </w:r>
    </w:p>
    <w:p w14:paraId="0E1ED6FE" w14:textId="6EB2DC1E" w:rsidR="00A74486" w:rsidRPr="00550952" w:rsidRDefault="00A74486" w:rsidP="00A74486">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This course integrates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Marketing as a required instructional platform. Students must </w:t>
      </w:r>
      <w:r w:rsidR="00BF02F6">
        <w:rPr>
          <w:rFonts w:ascii="Arial" w:hAnsi="Arial" w:cs="Arial"/>
          <w:color w:val="111111"/>
          <w:sz w:val="20"/>
          <w:szCs w:val="20"/>
        </w:rPr>
        <w:t xml:space="preserve">have access to Pearson </w:t>
      </w:r>
      <w:proofErr w:type="spellStart"/>
      <w:r w:rsidR="00BF02F6">
        <w:rPr>
          <w:rFonts w:ascii="Arial" w:hAnsi="Arial" w:cs="Arial"/>
          <w:color w:val="111111"/>
          <w:sz w:val="20"/>
          <w:szCs w:val="20"/>
        </w:rPr>
        <w:t>MyLab</w:t>
      </w:r>
      <w:proofErr w:type="spellEnd"/>
      <w:r w:rsidR="00BF02F6">
        <w:rPr>
          <w:rFonts w:ascii="Arial" w:hAnsi="Arial" w:cs="Arial"/>
          <w:color w:val="111111"/>
          <w:sz w:val="20"/>
          <w:szCs w:val="20"/>
        </w:rPr>
        <w:t xml:space="preserve"> </w:t>
      </w:r>
      <w:r w:rsidRPr="00550952">
        <w:rPr>
          <w:rFonts w:ascii="Arial" w:hAnsi="Arial" w:cs="Arial"/>
          <w:color w:val="111111"/>
          <w:sz w:val="20"/>
          <w:szCs w:val="20"/>
        </w:rPr>
        <w:t>to complete all Interactive Reading Assignments and chapter quizzes. Pearson activities are a graded</w:t>
      </w:r>
      <w:r w:rsidR="00BF02F6">
        <w:rPr>
          <w:rFonts w:ascii="Arial" w:hAnsi="Arial" w:cs="Arial"/>
          <w:color w:val="111111"/>
          <w:sz w:val="20"/>
          <w:szCs w:val="20"/>
        </w:rPr>
        <w:t>, essential component of the course and cannot be substituted for</w:t>
      </w:r>
      <w:r w:rsidRPr="00550952">
        <w:rPr>
          <w:rFonts w:ascii="Arial" w:hAnsi="Arial" w:cs="Arial"/>
          <w:color w:val="111111"/>
          <w:sz w:val="20"/>
          <w:szCs w:val="20"/>
        </w:rPr>
        <w:t xml:space="preserve"> alternative assignments. Students should secure access during the first days of class to avoid falling behind in the accelerated schedule.</w:t>
      </w:r>
    </w:p>
    <w:p w14:paraId="70AC97B4" w14:textId="77777777" w:rsidR="00211D3F" w:rsidRPr="00F07B80" w:rsidRDefault="00211D3F">
      <w:pPr>
        <w:spacing w:after="310"/>
        <w:ind w:left="-5"/>
        <w:rPr>
          <w:rFonts w:ascii="Arial" w:hAnsi="Arial" w:cs="Arial"/>
          <w:sz w:val="20"/>
          <w:szCs w:val="18"/>
        </w:rPr>
      </w:pPr>
    </w:p>
    <w:p w14:paraId="47BD3BB8" w14:textId="77777777" w:rsidR="000104F1" w:rsidRPr="00F07B80" w:rsidRDefault="000104F1">
      <w:pPr>
        <w:pStyle w:val="Heading1"/>
        <w:ind w:left="-5"/>
        <w:rPr>
          <w:rFonts w:ascii="Arial" w:hAnsi="Arial" w:cs="Arial"/>
          <w:sz w:val="24"/>
          <w:szCs w:val="18"/>
        </w:rPr>
      </w:pPr>
      <w:r w:rsidRPr="00F07B80">
        <w:rPr>
          <w:rFonts w:ascii="Arial" w:hAnsi="Arial" w:cs="Arial"/>
          <w:sz w:val="24"/>
          <w:szCs w:val="18"/>
        </w:rPr>
        <w:t>Course Description</w:t>
      </w:r>
    </w:p>
    <w:p w14:paraId="1F1B7348" w14:textId="6A8E541A" w:rsidR="000104F1" w:rsidRDefault="009E5550">
      <w:pPr>
        <w:ind w:left="-5"/>
        <w:rPr>
          <w:rFonts w:ascii="Arial" w:hAnsi="Arial" w:cs="Arial"/>
          <w:sz w:val="20"/>
          <w:szCs w:val="18"/>
        </w:rPr>
      </w:pPr>
      <w:r w:rsidRPr="00F07B80">
        <w:rPr>
          <w:rFonts w:ascii="Arial" w:hAnsi="Arial" w:cs="Arial"/>
          <w:sz w:val="20"/>
          <w:szCs w:val="18"/>
        </w:rPr>
        <w:t xml:space="preserve">This course provides the students with an overview of issues that impact businesses from an international marketing context. Students will get a comprehensive understanding of the challenges and issues that affect international marketing strategy. Students will explore </w:t>
      </w:r>
      <w:r w:rsidR="007E0522">
        <w:rPr>
          <w:rFonts w:ascii="Arial" w:hAnsi="Arial" w:cs="Arial"/>
          <w:sz w:val="20"/>
          <w:szCs w:val="18"/>
        </w:rPr>
        <w:t>how the global marketing environment shapes</w:t>
      </w:r>
      <w:r w:rsidRPr="00F07B80">
        <w:rPr>
          <w:rFonts w:ascii="Arial" w:hAnsi="Arial" w:cs="Arial"/>
          <w:sz w:val="20"/>
          <w:szCs w:val="18"/>
        </w:rPr>
        <w:t xml:space="preserve"> a firm’s mission, vision, and competitive strategy. Environmental forces affecting international marketing decisions, the selection of international target markets, and the design and development of international marketing plans will be examined. </w:t>
      </w:r>
    </w:p>
    <w:p w14:paraId="765C9B1F" w14:textId="77777777" w:rsidR="0011797B" w:rsidRDefault="0011797B">
      <w:pPr>
        <w:ind w:left="-5"/>
        <w:rPr>
          <w:rFonts w:ascii="Arial" w:hAnsi="Arial" w:cs="Arial"/>
          <w:sz w:val="20"/>
          <w:szCs w:val="18"/>
        </w:rPr>
      </w:pPr>
    </w:p>
    <w:p w14:paraId="613DC411" w14:textId="68F6A1DB" w:rsidR="009C7019" w:rsidRPr="007D7137" w:rsidRDefault="0011797B" w:rsidP="007D7137">
      <w:pPr>
        <w:ind w:left="-5"/>
        <w:rPr>
          <w:rFonts w:ascii="Arial" w:hAnsi="Arial" w:cs="Arial"/>
          <w:sz w:val="20"/>
          <w:szCs w:val="18"/>
        </w:rPr>
      </w:pPr>
      <w:r>
        <w:rPr>
          <w:rFonts w:ascii="Arial" w:hAnsi="Arial" w:cs="Arial"/>
          <w:sz w:val="20"/>
          <w:szCs w:val="18"/>
        </w:rPr>
        <w:t>This is a 100% online course</w:t>
      </w:r>
      <w:r w:rsidR="005A3AC1">
        <w:rPr>
          <w:rFonts w:ascii="Arial" w:hAnsi="Arial" w:cs="Arial"/>
          <w:sz w:val="20"/>
          <w:szCs w:val="18"/>
        </w:rPr>
        <w:t>, in an accelerated 5-week period</w:t>
      </w:r>
      <w:r w:rsidR="00ED1BFD">
        <w:rPr>
          <w:rFonts w:ascii="Arial" w:hAnsi="Arial" w:cs="Arial"/>
          <w:sz w:val="20"/>
          <w:szCs w:val="18"/>
        </w:rPr>
        <w:t xml:space="preserve"> (equal to 3 semester credit hours)</w:t>
      </w:r>
      <w:r w:rsidR="005A3AC1">
        <w:rPr>
          <w:rFonts w:ascii="Arial" w:hAnsi="Arial" w:cs="Arial"/>
          <w:sz w:val="20"/>
          <w:szCs w:val="18"/>
        </w:rPr>
        <w:t xml:space="preserve">. </w:t>
      </w:r>
      <w:r w:rsidR="001C4E18">
        <w:rPr>
          <w:rFonts w:ascii="Arial" w:hAnsi="Arial" w:cs="Arial"/>
          <w:sz w:val="20"/>
          <w:szCs w:val="18"/>
        </w:rPr>
        <w:t xml:space="preserve">The course consists of 15 modules (corresponding to textbook chapters), </w:t>
      </w:r>
      <w:r w:rsidR="007E0522">
        <w:rPr>
          <w:rFonts w:ascii="Arial" w:hAnsi="Arial" w:cs="Arial"/>
          <w:sz w:val="20"/>
          <w:szCs w:val="18"/>
        </w:rPr>
        <w:t xml:space="preserve">with 3 modules </w:t>
      </w:r>
      <w:r w:rsidR="00AA76B1">
        <w:rPr>
          <w:rFonts w:ascii="Arial" w:hAnsi="Arial" w:cs="Arial"/>
          <w:sz w:val="20"/>
          <w:szCs w:val="18"/>
        </w:rPr>
        <w:t xml:space="preserve">covered each week. </w:t>
      </w:r>
      <w:r w:rsidR="009C7019" w:rsidRPr="009C7019">
        <w:rPr>
          <w:rFonts w:ascii="Arial" w:hAnsi="Arial" w:cs="Arial"/>
          <w:sz w:val="20"/>
          <w:szCs w:val="20"/>
          <w:shd w:val="clear" w:color="auto" w:fill="FFFFFF"/>
        </w:rPr>
        <w:t xml:space="preserve">Federal regulations state that students may apply only 3 </w:t>
      </w:r>
      <w:r w:rsidR="007E0522">
        <w:rPr>
          <w:rFonts w:ascii="Arial" w:hAnsi="Arial" w:cs="Arial"/>
          <w:sz w:val="20"/>
          <w:szCs w:val="20"/>
          <w:shd w:val="clear" w:color="auto" w:fill="FFFFFF"/>
        </w:rPr>
        <w:t>fully online</w:t>
      </w:r>
      <w:r w:rsidR="009C7019" w:rsidRPr="009C7019">
        <w:rPr>
          <w:rFonts w:ascii="Arial" w:hAnsi="Arial" w:cs="Arial"/>
          <w:sz w:val="20"/>
          <w:szCs w:val="20"/>
          <w:shd w:val="clear" w:color="auto" w:fill="FFFFFF"/>
        </w:rPr>
        <w:t xml:space="preserve"> semester credit hours (SCH) to the hours required for full-time status for </w:t>
      </w:r>
      <w:hyperlink r:id="rId8" w:history="1">
        <w:r w:rsidR="009C7019" w:rsidRPr="009C7019">
          <w:rPr>
            <w:rStyle w:val="Hyperlink"/>
            <w:rFonts w:ascii="Arial" w:eastAsia="Calibri" w:hAnsi="Arial" w:cs="Arial"/>
            <w:color w:val="00853E"/>
            <w:sz w:val="20"/>
            <w:szCs w:val="20"/>
            <w:shd w:val="clear" w:color="auto" w:fill="FFFFFF"/>
          </w:rPr>
          <w:t>F-1 Visa (DOC)</w:t>
        </w:r>
      </w:hyperlink>
      <w:r w:rsidR="009C7019" w:rsidRPr="009C7019">
        <w:rPr>
          <w:rFonts w:ascii="Arial" w:hAnsi="Arial" w:cs="Arial"/>
          <w:sz w:val="20"/>
          <w:szCs w:val="20"/>
          <w:shd w:val="clear" w:color="auto" w:fill="FFFFFF"/>
        </w:rPr>
        <w:t xml:space="preserve"> holders. Full-time status for F-1 Visa students is 12 hours for undergraduates and 9 hours for graduate students. </w:t>
      </w:r>
      <w:r w:rsidR="009C7019" w:rsidRPr="009C7019">
        <w:rPr>
          <w:rFonts w:ascii="Arial" w:eastAsiaTheme="minorEastAsia" w:hAnsi="Arial" w:cs="Arial"/>
          <w:sz w:val="20"/>
          <w:szCs w:val="20"/>
          <w:highlight w:val="yellow"/>
        </w:rPr>
        <w:t xml:space="preserve"> </w:t>
      </w:r>
    </w:p>
    <w:p w14:paraId="0967769B" w14:textId="77777777" w:rsidR="009C7019" w:rsidRPr="00F07B80" w:rsidRDefault="009C7019">
      <w:pPr>
        <w:ind w:left="-5"/>
        <w:rPr>
          <w:rFonts w:ascii="Arial" w:hAnsi="Arial" w:cs="Arial"/>
          <w:sz w:val="20"/>
          <w:szCs w:val="18"/>
        </w:rPr>
      </w:pPr>
    </w:p>
    <w:p w14:paraId="333A801D" w14:textId="77777777" w:rsidR="000104F1" w:rsidRPr="00F07B80" w:rsidRDefault="000104F1" w:rsidP="000104F1">
      <w:pPr>
        <w:pStyle w:val="Heading1"/>
        <w:ind w:left="-5"/>
        <w:rPr>
          <w:rFonts w:ascii="Arial" w:hAnsi="Arial" w:cs="Arial"/>
          <w:sz w:val="24"/>
          <w:szCs w:val="18"/>
        </w:rPr>
      </w:pPr>
    </w:p>
    <w:p w14:paraId="384C0A1D" w14:textId="472D62F7" w:rsidR="000104F1" w:rsidRPr="00F07B80" w:rsidRDefault="000104F1" w:rsidP="000104F1">
      <w:pPr>
        <w:pStyle w:val="Heading1"/>
        <w:ind w:left="-5"/>
        <w:rPr>
          <w:rFonts w:ascii="Arial" w:hAnsi="Arial" w:cs="Arial"/>
          <w:sz w:val="24"/>
          <w:szCs w:val="18"/>
        </w:rPr>
      </w:pPr>
      <w:r w:rsidRPr="00F07B80">
        <w:rPr>
          <w:rFonts w:ascii="Arial" w:hAnsi="Arial" w:cs="Arial"/>
          <w:sz w:val="24"/>
          <w:szCs w:val="18"/>
        </w:rPr>
        <w:t xml:space="preserve">Learning Objectives </w:t>
      </w:r>
    </w:p>
    <w:p w14:paraId="1DFB28D0" w14:textId="7B226599" w:rsidR="00C22C22" w:rsidRPr="00F07B80" w:rsidRDefault="009E5550">
      <w:pPr>
        <w:ind w:left="-5"/>
        <w:rPr>
          <w:rFonts w:ascii="Arial" w:hAnsi="Arial" w:cs="Arial"/>
          <w:sz w:val="20"/>
          <w:szCs w:val="18"/>
        </w:rPr>
      </w:pPr>
      <w:r w:rsidRPr="00F07B80">
        <w:rPr>
          <w:rFonts w:ascii="Arial" w:hAnsi="Arial" w:cs="Arial"/>
          <w:sz w:val="20"/>
          <w:szCs w:val="18"/>
        </w:rPr>
        <w:t xml:space="preserve">Upon completion, a successful student should be able to:  </w:t>
      </w:r>
    </w:p>
    <w:p w14:paraId="47598336" w14:textId="0BD95DC9" w:rsidR="00C22C22" w:rsidRPr="00F07B80" w:rsidRDefault="00E5725D">
      <w:pPr>
        <w:numPr>
          <w:ilvl w:val="0"/>
          <w:numId w:val="1"/>
        </w:numPr>
        <w:ind w:hanging="360"/>
        <w:rPr>
          <w:rFonts w:ascii="Arial" w:hAnsi="Arial" w:cs="Arial"/>
          <w:sz w:val="20"/>
          <w:szCs w:val="18"/>
        </w:rPr>
      </w:pPr>
      <w:r>
        <w:rPr>
          <w:rFonts w:ascii="Arial" w:hAnsi="Arial" w:cs="Arial"/>
          <w:sz w:val="20"/>
          <w:szCs w:val="18"/>
        </w:rPr>
        <w:t>Understand</w:t>
      </w:r>
      <w:r w:rsidR="009E5550" w:rsidRPr="00F07B80">
        <w:rPr>
          <w:rFonts w:ascii="Arial" w:hAnsi="Arial" w:cs="Arial"/>
          <w:sz w:val="20"/>
          <w:szCs w:val="18"/>
        </w:rPr>
        <w:t xml:space="preserve"> the scope and challenges of international marketing </w:t>
      </w:r>
    </w:p>
    <w:p w14:paraId="500B8BAD" w14:textId="31AAD003" w:rsidR="00C22C22" w:rsidRPr="00F07B80" w:rsidRDefault="00E5725D">
      <w:pPr>
        <w:numPr>
          <w:ilvl w:val="0"/>
          <w:numId w:val="1"/>
        </w:numPr>
        <w:ind w:hanging="360"/>
        <w:rPr>
          <w:rFonts w:ascii="Arial" w:hAnsi="Arial" w:cs="Arial"/>
          <w:sz w:val="20"/>
          <w:szCs w:val="18"/>
        </w:rPr>
      </w:pPr>
      <w:r>
        <w:rPr>
          <w:rFonts w:ascii="Arial" w:hAnsi="Arial" w:cs="Arial"/>
          <w:sz w:val="20"/>
          <w:szCs w:val="18"/>
        </w:rPr>
        <w:t>Understand</w:t>
      </w:r>
      <w:r w:rsidR="009E5550" w:rsidRPr="00F07B80">
        <w:rPr>
          <w:rFonts w:ascii="Arial" w:hAnsi="Arial" w:cs="Arial"/>
          <w:sz w:val="20"/>
          <w:szCs w:val="18"/>
        </w:rPr>
        <w:t xml:space="preserve"> the contemporary issues in global marketing and the challenges faced by a marketing manager </w:t>
      </w:r>
    </w:p>
    <w:p w14:paraId="65FA5C9D" w14:textId="573A5266" w:rsidR="00C22C22" w:rsidRPr="00F07B80" w:rsidRDefault="00E5725D">
      <w:pPr>
        <w:numPr>
          <w:ilvl w:val="0"/>
          <w:numId w:val="1"/>
        </w:numPr>
        <w:ind w:hanging="360"/>
        <w:rPr>
          <w:rFonts w:ascii="Arial" w:hAnsi="Arial" w:cs="Arial"/>
          <w:sz w:val="20"/>
          <w:szCs w:val="18"/>
        </w:rPr>
      </w:pPr>
      <w:r>
        <w:rPr>
          <w:rFonts w:ascii="Arial" w:hAnsi="Arial" w:cs="Arial"/>
          <w:sz w:val="20"/>
          <w:szCs w:val="18"/>
        </w:rPr>
        <w:t>E</w:t>
      </w:r>
      <w:r w:rsidR="009E5550" w:rsidRPr="00F07B80">
        <w:rPr>
          <w:rFonts w:ascii="Arial" w:hAnsi="Arial" w:cs="Arial"/>
          <w:sz w:val="20"/>
          <w:szCs w:val="18"/>
        </w:rPr>
        <w:t xml:space="preserve">xplain and analyze the cultural and social factors that affect global marketing  </w:t>
      </w:r>
    </w:p>
    <w:p w14:paraId="50BFDB09" w14:textId="523BB277" w:rsidR="00C22C22" w:rsidRPr="00F07B80" w:rsidRDefault="00E5725D">
      <w:pPr>
        <w:numPr>
          <w:ilvl w:val="0"/>
          <w:numId w:val="1"/>
        </w:numPr>
        <w:ind w:hanging="360"/>
        <w:rPr>
          <w:rFonts w:ascii="Arial" w:hAnsi="Arial" w:cs="Arial"/>
          <w:sz w:val="20"/>
          <w:szCs w:val="18"/>
        </w:rPr>
      </w:pPr>
      <w:r>
        <w:rPr>
          <w:rFonts w:ascii="Arial" w:hAnsi="Arial" w:cs="Arial"/>
          <w:sz w:val="20"/>
          <w:szCs w:val="18"/>
        </w:rPr>
        <w:t>E</w:t>
      </w:r>
      <w:r w:rsidR="009E5550" w:rsidRPr="00F07B80">
        <w:rPr>
          <w:rFonts w:ascii="Arial" w:hAnsi="Arial" w:cs="Arial"/>
          <w:sz w:val="20"/>
          <w:szCs w:val="18"/>
        </w:rPr>
        <w:t xml:space="preserve">xplain and analyze the economic, legal, and political factors that affect marketing across countries  </w:t>
      </w:r>
    </w:p>
    <w:p w14:paraId="6B42C69A" w14:textId="54D5B9CF" w:rsidR="00C22C22" w:rsidRPr="00F07B80" w:rsidRDefault="00E5725D">
      <w:pPr>
        <w:numPr>
          <w:ilvl w:val="0"/>
          <w:numId w:val="1"/>
        </w:numPr>
        <w:ind w:hanging="360"/>
        <w:rPr>
          <w:rFonts w:ascii="Arial" w:hAnsi="Arial" w:cs="Arial"/>
          <w:sz w:val="20"/>
          <w:szCs w:val="18"/>
        </w:rPr>
      </w:pPr>
      <w:r>
        <w:rPr>
          <w:rFonts w:ascii="Arial" w:hAnsi="Arial" w:cs="Arial"/>
          <w:sz w:val="20"/>
          <w:szCs w:val="18"/>
        </w:rPr>
        <w:t>D</w:t>
      </w:r>
      <w:r w:rsidR="009E5550" w:rsidRPr="00F07B80">
        <w:rPr>
          <w:rFonts w:ascii="Arial" w:hAnsi="Arial" w:cs="Arial"/>
          <w:sz w:val="20"/>
          <w:szCs w:val="18"/>
        </w:rPr>
        <w:t xml:space="preserve">emonstrate an understanding of how to conduct research in foreign markets  </w:t>
      </w:r>
    </w:p>
    <w:p w14:paraId="7BC9F615" w14:textId="6CBD2FCC" w:rsidR="00C22C22" w:rsidRPr="00F07B80" w:rsidRDefault="00E5725D">
      <w:pPr>
        <w:numPr>
          <w:ilvl w:val="0"/>
          <w:numId w:val="1"/>
        </w:numPr>
        <w:ind w:hanging="360"/>
        <w:rPr>
          <w:rFonts w:ascii="Arial" w:hAnsi="Arial" w:cs="Arial"/>
          <w:sz w:val="20"/>
          <w:szCs w:val="18"/>
        </w:rPr>
      </w:pPr>
      <w:r>
        <w:rPr>
          <w:rFonts w:ascii="Arial" w:hAnsi="Arial" w:cs="Arial"/>
          <w:sz w:val="20"/>
          <w:szCs w:val="18"/>
        </w:rPr>
        <w:t>G</w:t>
      </w:r>
      <w:r w:rsidR="009E5550" w:rsidRPr="00F07B80">
        <w:rPr>
          <w:rFonts w:ascii="Arial" w:hAnsi="Arial" w:cs="Arial"/>
          <w:sz w:val="20"/>
          <w:szCs w:val="18"/>
        </w:rPr>
        <w:t xml:space="preserve">ain perspectives to assess global market opportunities and threats </w:t>
      </w:r>
    </w:p>
    <w:p w14:paraId="0DF27274" w14:textId="44BE43CC" w:rsidR="00C22C22" w:rsidRPr="00F07B80" w:rsidRDefault="00115DDD">
      <w:pPr>
        <w:numPr>
          <w:ilvl w:val="0"/>
          <w:numId w:val="1"/>
        </w:numPr>
        <w:ind w:hanging="360"/>
        <w:rPr>
          <w:rFonts w:ascii="Arial" w:hAnsi="Arial" w:cs="Arial"/>
          <w:sz w:val="20"/>
          <w:szCs w:val="18"/>
        </w:rPr>
      </w:pPr>
      <w:r>
        <w:rPr>
          <w:rFonts w:ascii="Arial" w:hAnsi="Arial" w:cs="Arial"/>
          <w:sz w:val="20"/>
          <w:szCs w:val="18"/>
        </w:rPr>
        <w:t>D</w:t>
      </w:r>
      <w:r w:rsidR="009E5550" w:rsidRPr="00F07B80">
        <w:rPr>
          <w:rFonts w:ascii="Arial" w:hAnsi="Arial" w:cs="Arial"/>
          <w:sz w:val="20"/>
          <w:szCs w:val="18"/>
        </w:rPr>
        <w:t xml:space="preserve">iscuss the 4 Ps of marketing in terms of global marketing  </w:t>
      </w:r>
    </w:p>
    <w:p w14:paraId="291D7222" w14:textId="323C6F95" w:rsidR="00C22C22" w:rsidRPr="00F07B80" w:rsidRDefault="00115DDD">
      <w:pPr>
        <w:numPr>
          <w:ilvl w:val="0"/>
          <w:numId w:val="1"/>
        </w:numPr>
        <w:ind w:hanging="360"/>
        <w:rPr>
          <w:rFonts w:ascii="Arial" w:hAnsi="Arial" w:cs="Arial"/>
          <w:sz w:val="20"/>
          <w:szCs w:val="18"/>
        </w:rPr>
      </w:pPr>
      <w:r>
        <w:rPr>
          <w:rFonts w:ascii="Arial" w:hAnsi="Arial" w:cs="Arial"/>
          <w:sz w:val="20"/>
          <w:szCs w:val="18"/>
        </w:rPr>
        <w:t>E</w:t>
      </w:r>
      <w:r w:rsidR="009E5550" w:rsidRPr="00F07B80">
        <w:rPr>
          <w:rFonts w:ascii="Arial" w:hAnsi="Arial" w:cs="Arial"/>
          <w:sz w:val="20"/>
          <w:szCs w:val="18"/>
        </w:rPr>
        <w:t xml:space="preserve">xplain the link between marketing and global strategy </w:t>
      </w:r>
    </w:p>
    <w:p w14:paraId="69B03959" w14:textId="10275A9B" w:rsidR="00C22C22" w:rsidRPr="00F07B80" w:rsidRDefault="00115DDD">
      <w:pPr>
        <w:numPr>
          <w:ilvl w:val="0"/>
          <w:numId w:val="1"/>
        </w:numPr>
        <w:ind w:hanging="360"/>
        <w:rPr>
          <w:rFonts w:ascii="Arial" w:hAnsi="Arial" w:cs="Arial"/>
          <w:sz w:val="20"/>
          <w:szCs w:val="18"/>
        </w:rPr>
      </w:pPr>
      <w:r>
        <w:rPr>
          <w:rFonts w:ascii="Arial" w:hAnsi="Arial" w:cs="Arial"/>
          <w:sz w:val="20"/>
          <w:szCs w:val="18"/>
        </w:rPr>
        <w:t>D</w:t>
      </w:r>
      <w:r w:rsidR="009E5550" w:rsidRPr="00F07B80">
        <w:rPr>
          <w:rFonts w:ascii="Arial" w:hAnsi="Arial" w:cs="Arial"/>
          <w:sz w:val="20"/>
          <w:szCs w:val="18"/>
        </w:rPr>
        <w:t xml:space="preserve">iscover sources of information for researching and evaluating international markets </w:t>
      </w:r>
    </w:p>
    <w:p w14:paraId="2894F19C" w14:textId="2EDD5245" w:rsidR="00C22C22" w:rsidRPr="00F07B80" w:rsidRDefault="00115DDD">
      <w:pPr>
        <w:numPr>
          <w:ilvl w:val="0"/>
          <w:numId w:val="1"/>
        </w:numPr>
        <w:ind w:hanging="360"/>
        <w:rPr>
          <w:rFonts w:ascii="Arial" w:hAnsi="Arial" w:cs="Arial"/>
          <w:sz w:val="20"/>
          <w:szCs w:val="18"/>
        </w:rPr>
      </w:pPr>
      <w:r>
        <w:rPr>
          <w:rFonts w:ascii="Arial" w:hAnsi="Arial" w:cs="Arial"/>
          <w:sz w:val="20"/>
          <w:szCs w:val="18"/>
        </w:rPr>
        <w:t>W</w:t>
      </w:r>
      <w:r w:rsidR="009E5550" w:rsidRPr="00F07B80">
        <w:rPr>
          <w:rFonts w:ascii="Arial" w:hAnsi="Arial" w:cs="Arial"/>
          <w:sz w:val="20"/>
          <w:szCs w:val="18"/>
        </w:rPr>
        <w:t xml:space="preserve">ork effectively in analyzing global marketing issues </w:t>
      </w:r>
    </w:p>
    <w:p w14:paraId="0A15FEBE" w14:textId="77777777" w:rsidR="002F1AAD" w:rsidRPr="00F07B80" w:rsidRDefault="002F1AAD">
      <w:pPr>
        <w:spacing w:after="0" w:line="259" w:lineRule="auto"/>
        <w:ind w:left="0" w:firstLine="0"/>
        <w:rPr>
          <w:rFonts w:ascii="Arial" w:hAnsi="Arial" w:cs="Arial"/>
          <w:b/>
          <w:sz w:val="10"/>
          <w:szCs w:val="18"/>
        </w:rPr>
      </w:pPr>
    </w:p>
    <w:p w14:paraId="3E565675" w14:textId="77777777" w:rsidR="002F1AAD" w:rsidRPr="00F07B80" w:rsidRDefault="002F1AAD">
      <w:pPr>
        <w:spacing w:after="0" w:line="259" w:lineRule="auto"/>
        <w:ind w:left="0" w:firstLine="0"/>
        <w:rPr>
          <w:rFonts w:ascii="Arial" w:hAnsi="Arial" w:cs="Arial"/>
          <w:b/>
          <w:sz w:val="10"/>
          <w:szCs w:val="18"/>
        </w:rPr>
      </w:pPr>
    </w:p>
    <w:p w14:paraId="5213B4D6" w14:textId="77777777" w:rsidR="002F1AAD" w:rsidRPr="00F07B80" w:rsidRDefault="002F1AAD">
      <w:pPr>
        <w:spacing w:after="0" w:line="259" w:lineRule="auto"/>
        <w:ind w:left="0" w:firstLine="0"/>
        <w:rPr>
          <w:rFonts w:ascii="Arial" w:hAnsi="Arial" w:cs="Arial"/>
          <w:b/>
          <w:sz w:val="10"/>
          <w:szCs w:val="18"/>
        </w:rPr>
      </w:pPr>
    </w:p>
    <w:p w14:paraId="590D5D24" w14:textId="615422D6" w:rsidR="002F1AAD" w:rsidRPr="00F07B80" w:rsidRDefault="00A74486" w:rsidP="002F1AAD">
      <w:pPr>
        <w:pStyle w:val="Heading1"/>
        <w:ind w:left="-5"/>
        <w:rPr>
          <w:rFonts w:ascii="Arial" w:hAnsi="Arial" w:cs="Arial"/>
          <w:sz w:val="24"/>
          <w:szCs w:val="18"/>
        </w:rPr>
      </w:pPr>
      <w:r>
        <w:rPr>
          <w:rFonts w:ascii="Arial" w:hAnsi="Arial" w:cs="Arial"/>
          <w:sz w:val="24"/>
          <w:szCs w:val="18"/>
        </w:rPr>
        <w:t>Schedule</w:t>
      </w:r>
    </w:p>
    <w:p w14:paraId="70BB2164" w14:textId="77777777" w:rsidR="002F1AAD" w:rsidRPr="00F07B80" w:rsidRDefault="002F1AAD" w:rsidP="002F1AAD">
      <w:pPr>
        <w:spacing w:after="0" w:line="259" w:lineRule="auto"/>
        <w:ind w:left="0" w:firstLine="0"/>
        <w:rPr>
          <w:rFonts w:ascii="Arial" w:hAnsi="Arial" w:cs="Arial"/>
          <w:sz w:val="20"/>
          <w:szCs w:val="18"/>
        </w:rPr>
      </w:pPr>
      <w:r w:rsidRPr="00F07B80">
        <w:rPr>
          <w:rFonts w:ascii="Arial" w:hAnsi="Arial" w:cs="Arial"/>
          <w:sz w:val="20"/>
          <w:szCs w:val="18"/>
        </w:rPr>
        <w:t xml:space="preserve">  </w:t>
      </w:r>
    </w:p>
    <w:p w14:paraId="2B957204" w14:textId="77777777" w:rsidR="00BD48FB" w:rsidRDefault="003F29B0" w:rsidP="00936BAE">
      <w:pPr>
        <w:spacing w:after="0" w:line="259" w:lineRule="auto"/>
        <w:ind w:left="0" w:firstLine="0"/>
        <w:rPr>
          <w:rFonts w:ascii="Arial" w:hAnsi="Arial" w:cs="Arial"/>
          <w:sz w:val="20"/>
          <w:szCs w:val="18"/>
        </w:rPr>
      </w:pPr>
      <w:r>
        <w:rPr>
          <w:rFonts w:ascii="Arial" w:hAnsi="Arial" w:cs="Arial"/>
          <w:sz w:val="20"/>
          <w:szCs w:val="18"/>
        </w:rPr>
        <w:t>Below is our tentative schedule for the course</w:t>
      </w:r>
      <w:r w:rsidR="00BD48FB">
        <w:rPr>
          <w:rFonts w:ascii="Arial" w:hAnsi="Arial" w:cs="Arial"/>
          <w:sz w:val="20"/>
          <w:szCs w:val="18"/>
        </w:rPr>
        <w:t>. Any changes to this schedule will be communicated in Canvas.</w:t>
      </w:r>
    </w:p>
    <w:p w14:paraId="043B704F" w14:textId="77777777" w:rsidR="00503F28" w:rsidRDefault="00503F28" w:rsidP="00936BAE">
      <w:pPr>
        <w:spacing w:after="0" w:line="259" w:lineRule="auto"/>
        <w:ind w:left="0" w:firstLine="0"/>
        <w:rPr>
          <w:rFonts w:ascii="Arial" w:hAnsi="Arial" w:cs="Arial"/>
          <w:sz w:val="20"/>
          <w:szCs w:val="18"/>
        </w:rPr>
      </w:pPr>
    </w:p>
    <w:p w14:paraId="5D4D3114" w14:textId="77777777" w:rsidR="00503F28" w:rsidRDefault="00503F28" w:rsidP="00936BAE">
      <w:pPr>
        <w:spacing w:after="0" w:line="259" w:lineRule="auto"/>
        <w:ind w:left="0" w:firstLine="0"/>
        <w:rPr>
          <w:rFonts w:ascii="Arial" w:hAnsi="Arial" w:cs="Arial"/>
          <w:sz w:val="20"/>
          <w:szCs w:val="18"/>
        </w:rPr>
      </w:pPr>
    </w:p>
    <w:p w14:paraId="4229A361" w14:textId="0C3D6D44" w:rsidR="00936BAE" w:rsidRPr="002E463C" w:rsidRDefault="002F1AAD" w:rsidP="00936BAE">
      <w:pPr>
        <w:spacing w:after="0" w:line="259" w:lineRule="auto"/>
        <w:ind w:left="0" w:firstLine="0"/>
        <w:rPr>
          <w:rFonts w:ascii="Arial" w:hAnsi="Arial" w:cs="Arial"/>
          <w:i/>
          <w:iCs/>
          <w:sz w:val="20"/>
          <w:szCs w:val="18"/>
        </w:rPr>
      </w:pPr>
      <w:r w:rsidRPr="002E463C">
        <w:rPr>
          <w:rFonts w:ascii="Arial" w:hAnsi="Arial" w:cs="Arial"/>
          <w:i/>
          <w:iCs/>
          <w:sz w:val="20"/>
          <w:szCs w:val="18"/>
        </w:rPr>
        <w:t xml:space="preserve"> </w:t>
      </w:r>
    </w:p>
    <w:tbl>
      <w:tblPr>
        <w:tblStyle w:val="TableGrid0"/>
        <w:tblW w:w="0" w:type="auto"/>
        <w:jc w:val="center"/>
        <w:tblLook w:val="04A0" w:firstRow="1" w:lastRow="0" w:firstColumn="1" w:lastColumn="0" w:noHBand="0" w:noVBand="1"/>
        <w:tblCaption w:val="Preliminary Schedule"/>
        <w:tblDescription w:val="Course Schedule, including chapters covered, assignments, and assessments."/>
      </w:tblPr>
      <w:tblGrid>
        <w:gridCol w:w="1728"/>
        <w:gridCol w:w="1728"/>
        <w:gridCol w:w="1728"/>
        <w:gridCol w:w="1728"/>
        <w:gridCol w:w="1728"/>
      </w:tblGrid>
      <w:tr w:rsidR="00936BAE" w:rsidRPr="008765C0" w14:paraId="79366CA1" w14:textId="77777777" w:rsidTr="00322EE9">
        <w:trPr>
          <w:jc w:val="center"/>
        </w:trPr>
        <w:tc>
          <w:tcPr>
            <w:tcW w:w="1728" w:type="dxa"/>
          </w:tcPr>
          <w:p w14:paraId="526D9462" w14:textId="77777777" w:rsidR="00936BAE" w:rsidRPr="008765C0" w:rsidRDefault="00936BAE" w:rsidP="00322EE9">
            <w:pPr>
              <w:rPr>
                <w:rFonts w:ascii="Arial" w:hAnsi="Arial" w:cs="Arial"/>
                <w:b/>
                <w:bCs/>
                <w:sz w:val="20"/>
                <w:szCs w:val="20"/>
              </w:rPr>
            </w:pPr>
            <w:r w:rsidRPr="008765C0">
              <w:rPr>
                <w:rFonts w:ascii="Arial" w:hAnsi="Arial" w:cs="Arial"/>
                <w:b/>
                <w:bCs/>
                <w:sz w:val="20"/>
                <w:szCs w:val="20"/>
              </w:rPr>
              <w:lastRenderedPageBreak/>
              <w:t>Week</w:t>
            </w:r>
          </w:p>
        </w:tc>
        <w:tc>
          <w:tcPr>
            <w:tcW w:w="1728" w:type="dxa"/>
          </w:tcPr>
          <w:p w14:paraId="50E24CC4" w14:textId="77777777" w:rsidR="00936BAE" w:rsidRPr="008765C0" w:rsidRDefault="00936BAE" w:rsidP="00322EE9">
            <w:pPr>
              <w:rPr>
                <w:rFonts w:ascii="Arial" w:hAnsi="Arial" w:cs="Arial"/>
                <w:b/>
                <w:bCs/>
                <w:sz w:val="20"/>
                <w:szCs w:val="20"/>
              </w:rPr>
            </w:pPr>
            <w:r w:rsidRPr="008765C0">
              <w:rPr>
                <w:rFonts w:ascii="Arial" w:hAnsi="Arial" w:cs="Arial"/>
                <w:b/>
                <w:bCs/>
                <w:sz w:val="20"/>
                <w:szCs w:val="20"/>
              </w:rPr>
              <w:t>Dates</w:t>
            </w:r>
          </w:p>
        </w:tc>
        <w:tc>
          <w:tcPr>
            <w:tcW w:w="1728" w:type="dxa"/>
          </w:tcPr>
          <w:p w14:paraId="14A7DAE4" w14:textId="77777777" w:rsidR="00936BAE" w:rsidRPr="008765C0" w:rsidRDefault="00936BAE" w:rsidP="00322EE9">
            <w:pPr>
              <w:rPr>
                <w:rFonts w:ascii="Arial" w:hAnsi="Arial" w:cs="Arial"/>
                <w:b/>
                <w:bCs/>
                <w:sz w:val="20"/>
                <w:szCs w:val="20"/>
              </w:rPr>
            </w:pPr>
            <w:r w:rsidRPr="008765C0">
              <w:rPr>
                <w:rFonts w:ascii="Arial" w:hAnsi="Arial" w:cs="Arial"/>
                <w:b/>
                <w:bCs/>
                <w:sz w:val="20"/>
                <w:szCs w:val="20"/>
              </w:rPr>
              <w:t>Chapters / Modules Covered</w:t>
            </w:r>
          </w:p>
        </w:tc>
        <w:tc>
          <w:tcPr>
            <w:tcW w:w="1728" w:type="dxa"/>
          </w:tcPr>
          <w:p w14:paraId="06850E96" w14:textId="77777777" w:rsidR="00936BAE" w:rsidRPr="008765C0" w:rsidRDefault="00936BAE" w:rsidP="00322EE9">
            <w:pPr>
              <w:rPr>
                <w:rFonts w:ascii="Arial" w:hAnsi="Arial" w:cs="Arial"/>
                <w:b/>
                <w:bCs/>
                <w:sz w:val="20"/>
                <w:szCs w:val="20"/>
              </w:rPr>
            </w:pPr>
            <w:r w:rsidRPr="008765C0">
              <w:rPr>
                <w:rFonts w:ascii="Arial" w:hAnsi="Arial" w:cs="Arial"/>
                <w:b/>
                <w:bCs/>
                <w:sz w:val="20"/>
                <w:szCs w:val="20"/>
              </w:rPr>
              <w:t>Assignments Due</w:t>
            </w:r>
          </w:p>
        </w:tc>
        <w:tc>
          <w:tcPr>
            <w:tcW w:w="1728" w:type="dxa"/>
          </w:tcPr>
          <w:p w14:paraId="398D34FC" w14:textId="77777777" w:rsidR="00936BAE" w:rsidRPr="008765C0" w:rsidRDefault="00936BAE" w:rsidP="00322EE9">
            <w:pPr>
              <w:rPr>
                <w:rFonts w:ascii="Arial" w:hAnsi="Arial" w:cs="Arial"/>
                <w:b/>
                <w:bCs/>
                <w:sz w:val="20"/>
                <w:szCs w:val="20"/>
              </w:rPr>
            </w:pPr>
            <w:r w:rsidRPr="008765C0">
              <w:rPr>
                <w:rFonts w:ascii="Arial" w:hAnsi="Arial" w:cs="Arial"/>
                <w:b/>
                <w:bCs/>
                <w:sz w:val="20"/>
                <w:szCs w:val="20"/>
              </w:rPr>
              <w:t>Major Assessments</w:t>
            </w:r>
          </w:p>
        </w:tc>
      </w:tr>
      <w:tr w:rsidR="00936BAE" w:rsidRPr="008765C0" w14:paraId="40E215E2" w14:textId="77777777" w:rsidTr="00322EE9">
        <w:trPr>
          <w:jc w:val="center"/>
        </w:trPr>
        <w:tc>
          <w:tcPr>
            <w:tcW w:w="1728" w:type="dxa"/>
            <w:vAlign w:val="center"/>
          </w:tcPr>
          <w:p w14:paraId="37F24876" w14:textId="77777777" w:rsidR="00936BAE" w:rsidRPr="008765C0" w:rsidRDefault="00936BAE" w:rsidP="00322EE9">
            <w:pPr>
              <w:rPr>
                <w:rFonts w:ascii="Arial" w:hAnsi="Arial" w:cs="Arial"/>
                <w:sz w:val="20"/>
                <w:szCs w:val="20"/>
              </w:rPr>
            </w:pPr>
            <w:r w:rsidRPr="008765C0">
              <w:rPr>
                <w:rFonts w:ascii="Arial" w:hAnsi="Arial" w:cs="Arial"/>
                <w:sz w:val="20"/>
                <w:szCs w:val="20"/>
              </w:rPr>
              <w:t>Week 1</w:t>
            </w:r>
          </w:p>
        </w:tc>
        <w:tc>
          <w:tcPr>
            <w:tcW w:w="1728" w:type="dxa"/>
            <w:vAlign w:val="center"/>
          </w:tcPr>
          <w:p w14:paraId="64D2A6F7" w14:textId="77777777" w:rsidR="00936BAE" w:rsidRPr="008765C0" w:rsidRDefault="00936BAE" w:rsidP="00322EE9">
            <w:pPr>
              <w:rPr>
                <w:rFonts w:ascii="Arial" w:hAnsi="Arial" w:cs="Arial"/>
                <w:sz w:val="20"/>
                <w:szCs w:val="20"/>
              </w:rPr>
            </w:pPr>
            <w:r w:rsidRPr="008765C0">
              <w:rPr>
                <w:rFonts w:ascii="Arial" w:hAnsi="Arial" w:cs="Arial"/>
                <w:sz w:val="20"/>
                <w:szCs w:val="20"/>
              </w:rPr>
              <w:t>June 22 – June 28</w:t>
            </w:r>
          </w:p>
        </w:tc>
        <w:tc>
          <w:tcPr>
            <w:tcW w:w="1728" w:type="dxa"/>
            <w:vAlign w:val="center"/>
          </w:tcPr>
          <w:p w14:paraId="005C323E" w14:textId="77777777" w:rsidR="00936BAE" w:rsidRPr="008765C0" w:rsidRDefault="00936BAE" w:rsidP="00322EE9">
            <w:pPr>
              <w:rPr>
                <w:rFonts w:ascii="Arial" w:hAnsi="Arial" w:cs="Arial"/>
                <w:sz w:val="20"/>
                <w:szCs w:val="20"/>
              </w:rPr>
            </w:pPr>
            <w:r w:rsidRPr="008765C0">
              <w:rPr>
                <w:rFonts w:ascii="Arial" w:hAnsi="Arial" w:cs="Arial"/>
                <w:sz w:val="20"/>
                <w:szCs w:val="20"/>
              </w:rPr>
              <w:t>Chapter 1: Introduction to Global Marketing</w:t>
            </w:r>
            <w:r w:rsidRPr="008765C0">
              <w:rPr>
                <w:rFonts w:ascii="Arial" w:hAnsi="Arial" w:cs="Arial"/>
                <w:sz w:val="20"/>
                <w:szCs w:val="20"/>
              </w:rPr>
              <w:br/>
              <w:t>Chapter 2: The Global Economic Environment</w:t>
            </w:r>
            <w:r w:rsidRPr="008765C0">
              <w:rPr>
                <w:rFonts w:ascii="Arial" w:hAnsi="Arial" w:cs="Arial"/>
                <w:sz w:val="20"/>
                <w:szCs w:val="20"/>
              </w:rPr>
              <w:br/>
              <w:t>Chapter 3: The Global Trade Environment</w:t>
            </w:r>
          </w:p>
        </w:tc>
        <w:tc>
          <w:tcPr>
            <w:tcW w:w="1728" w:type="dxa"/>
            <w:vAlign w:val="center"/>
          </w:tcPr>
          <w:p w14:paraId="6C002633" w14:textId="77777777" w:rsidR="00936BAE" w:rsidRPr="008765C0" w:rsidRDefault="00936BAE" w:rsidP="00322EE9">
            <w:pPr>
              <w:rPr>
                <w:rFonts w:ascii="Arial" w:hAnsi="Arial" w:cs="Arial"/>
                <w:sz w:val="20"/>
                <w:szCs w:val="20"/>
              </w:rPr>
            </w:pPr>
            <w:r w:rsidRPr="008765C0">
              <w:rPr>
                <w:rFonts w:ascii="Arial" w:hAnsi="Arial" w:cs="Arial"/>
                <w:sz w:val="20"/>
                <w:szCs w:val="20"/>
              </w:rPr>
              <w:t>• Interactive Reading Assignments (Ch. 1–3)</w:t>
            </w:r>
            <w:r w:rsidRPr="008765C0">
              <w:rPr>
                <w:rFonts w:ascii="Arial" w:hAnsi="Arial" w:cs="Arial"/>
                <w:sz w:val="20"/>
                <w:szCs w:val="20"/>
              </w:rPr>
              <w:br/>
              <w:t>• Chapter Quizzes (Ch. 1–3)</w:t>
            </w:r>
            <w:r w:rsidRPr="008765C0">
              <w:rPr>
                <w:rFonts w:ascii="Arial" w:hAnsi="Arial" w:cs="Arial"/>
                <w:sz w:val="20"/>
                <w:szCs w:val="20"/>
              </w:rPr>
              <w:br/>
              <w:t>• Discussion Board Post #1</w:t>
            </w:r>
          </w:p>
        </w:tc>
        <w:tc>
          <w:tcPr>
            <w:tcW w:w="1728" w:type="dxa"/>
            <w:vAlign w:val="center"/>
          </w:tcPr>
          <w:p w14:paraId="5CC65CC7" w14:textId="77777777" w:rsidR="00936BAE" w:rsidRPr="008765C0" w:rsidRDefault="00936BAE" w:rsidP="00322EE9">
            <w:pPr>
              <w:rPr>
                <w:rFonts w:ascii="Arial" w:hAnsi="Arial" w:cs="Arial"/>
                <w:sz w:val="20"/>
                <w:szCs w:val="20"/>
              </w:rPr>
            </w:pPr>
            <w:r w:rsidRPr="008765C0">
              <w:rPr>
                <w:rFonts w:ascii="Arial" w:hAnsi="Arial" w:cs="Arial"/>
                <w:sz w:val="20"/>
                <w:szCs w:val="20"/>
              </w:rPr>
              <w:t>—</w:t>
            </w:r>
          </w:p>
        </w:tc>
      </w:tr>
      <w:tr w:rsidR="00936BAE" w:rsidRPr="008765C0" w14:paraId="474B52B7" w14:textId="77777777" w:rsidTr="00322EE9">
        <w:trPr>
          <w:jc w:val="center"/>
        </w:trPr>
        <w:tc>
          <w:tcPr>
            <w:tcW w:w="1728" w:type="dxa"/>
            <w:vAlign w:val="center"/>
          </w:tcPr>
          <w:p w14:paraId="3C6E65E7" w14:textId="77777777" w:rsidR="00936BAE" w:rsidRPr="008765C0" w:rsidRDefault="00936BAE" w:rsidP="00322EE9">
            <w:pPr>
              <w:rPr>
                <w:rFonts w:ascii="Arial" w:hAnsi="Arial" w:cs="Arial"/>
                <w:sz w:val="20"/>
                <w:szCs w:val="20"/>
              </w:rPr>
            </w:pPr>
            <w:r w:rsidRPr="008765C0">
              <w:rPr>
                <w:rFonts w:ascii="Arial" w:hAnsi="Arial" w:cs="Arial"/>
                <w:sz w:val="20"/>
                <w:szCs w:val="20"/>
              </w:rPr>
              <w:t>Week 2</w:t>
            </w:r>
          </w:p>
        </w:tc>
        <w:tc>
          <w:tcPr>
            <w:tcW w:w="1728" w:type="dxa"/>
            <w:vAlign w:val="center"/>
          </w:tcPr>
          <w:p w14:paraId="724830D9" w14:textId="77777777" w:rsidR="00936BAE" w:rsidRPr="008765C0" w:rsidRDefault="00936BAE" w:rsidP="00322EE9">
            <w:pPr>
              <w:rPr>
                <w:rFonts w:ascii="Arial" w:hAnsi="Arial" w:cs="Arial"/>
                <w:sz w:val="20"/>
                <w:szCs w:val="20"/>
              </w:rPr>
            </w:pPr>
            <w:r w:rsidRPr="008765C0">
              <w:rPr>
                <w:rFonts w:ascii="Arial" w:hAnsi="Arial" w:cs="Arial"/>
                <w:sz w:val="20"/>
                <w:szCs w:val="20"/>
              </w:rPr>
              <w:t>June 29 – July 5</w:t>
            </w:r>
          </w:p>
        </w:tc>
        <w:tc>
          <w:tcPr>
            <w:tcW w:w="1728" w:type="dxa"/>
            <w:vAlign w:val="center"/>
          </w:tcPr>
          <w:p w14:paraId="5686DE2E" w14:textId="77777777" w:rsidR="00936BAE" w:rsidRPr="008765C0" w:rsidRDefault="00936BAE" w:rsidP="00322EE9">
            <w:pPr>
              <w:rPr>
                <w:rFonts w:ascii="Arial" w:hAnsi="Arial" w:cs="Arial"/>
                <w:sz w:val="20"/>
                <w:szCs w:val="20"/>
              </w:rPr>
            </w:pPr>
            <w:r w:rsidRPr="008765C0">
              <w:rPr>
                <w:rFonts w:ascii="Arial" w:hAnsi="Arial" w:cs="Arial"/>
                <w:sz w:val="20"/>
                <w:szCs w:val="20"/>
              </w:rPr>
              <w:t>Chapter 4: The Global Political and Legal Environment</w:t>
            </w:r>
            <w:r w:rsidRPr="008765C0">
              <w:rPr>
                <w:rFonts w:ascii="Arial" w:hAnsi="Arial" w:cs="Arial"/>
                <w:sz w:val="20"/>
                <w:szCs w:val="20"/>
              </w:rPr>
              <w:br/>
              <w:t>Chapter 5: The Global Social and Cultural Environment</w:t>
            </w:r>
            <w:r w:rsidRPr="008765C0">
              <w:rPr>
                <w:rFonts w:ascii="Arial" w:hAnsi="Arial" w:cs="Arial"/>
                <w:sz w:val="20"/>
                <w:szCs w:val="20"/>
              </w:rPr>
              <w:br/>
              <w:t>Chapter 6: Global Information Systems and Market Research</w:t>
            </w:r>
          </w:p>
        </w:tc>
        <w:tc>
          <w:tcPr>
            <w:tcW w:w="1728" w:type="dxa"/>
            <w:vAlign w:val="center"/>
          </w:tcPr>
          <w:p w14:paraId="0F06738A" w14:textId="77777777" w:rsidR="00936BAE" w:rsidRPr="008765C0" w:rsidRDefault="00936BAE" w:rsidP="00322EE9">
            <w:pPr>
              <w:rPr>
                <w:rFonts w:ascii="Arial" w:hAnsi="Arial" w:cs="Arial"/>
                <w:sz w:val="20"/>
                <w:szCs w:val="20"/>
              </w:rPr>
            </w:pPr>
            <w:r w:rsidRPr="008765C0">
              <w:rPr>
                <w:rFonts w:ascii="Arial" w:hAnsi="Arial" w:cs="Arial"/>
                <w:sz w:val="20"/>
                <w:szCs w:val="20"/>
              </w:rPr>
              <w:t>• Interactive Reading Assignments (Ch. 4–6)</w:t>
            </w:r>
            <w:r w:rsidRPr="008765C0">
              <w:rPr>
                <w:rFonts w:ascii="Arial" w:hAnsi="Arial" w:cs="Arial"/>
                <w:sz w:val="20"/>
                <w:szCs w:val="20"/>
              </w:rPr>
              <w:br/>
              <w:t>• Chapter Quizzes (Ch. 4–6)</w:t>
            </w:r>
            <w:r w:rsidRPr="008765C0">
              <w:rPr>
                <w:rFonts w:ascii="Arial" w:hAnsi="Arial" w:cs="Arial"/>
                <w:sz w:val="20"/>
                <w:szCs w:val="20"/>
              </w:rPr>
              <w:br/>
              <w:t>• Discussion Board Post #2</w:t>
            </w:r>
          </w:p>
        </w:tc>
        <w:tc>
          <w:tcPr>
            <w:tcW w:w="1728" w:type="dxa"/>
            <w:vAlign w:val="center"/>
          </w:tcPr>
          <w:p w14:paraId="058B2D09" w14:textId="77777777" w:rsidR="00936BAE" w:rsidRPr="008765C0" w:rsidRDefault="00936BAE" w:rsidP="00322EE9">
            <w:pPr>
              <w:rPr>
                <w:rFonts w:ascii="Arial" w:hAnsi="Arial" w:cs="Arial"/>
                <w:sz w:val="20"/>
                <w:szCs w:val="20"/>
              </w:rPr>
            </w:pPr>
            <w:r w:rsidRPr="008765C0">
              <w:rPr>
                <w:rFonts w:ascii="Arial" w:hAnsi="Arial" w:cs="Arial"/>
                <w:sz w:val="20"/>
                <w:szCs w:val="20"/>
              </w:rPr>
              <w:t>Midterm Exam (Ch. 1–6)</w:t>
            </w:r>
            <w:r w:rsidRPr="008765C0">
              <w:rPr>
                <w:rFonts w:ascii="Arial" w:hAnsi="Arial" w:cs="Arial"/>
                <w:sz w:val="20"/>
                <w:szCs w:val="20"/>
              </w:rPr>
              <w:br/>
              <w:t>Due July 5</w:t>
            </w:r>
          </w:p>
        </w:tc>
      </w:tr>
      <w:tr w:rsidR="00936BAE" w:rsidRPr="008765C0" w14:paraId="567F80AA" w14:textId="77777777" w:rsidTr="00322EE9">
        <w:trPr>
          <w:jc w:val="center"/>
        </w:trPr>
        <w:tc>
          <w:tcPr>
            <w:tcW w:w="1728" w:type="dxa"/>
            <w:vAlign w:val="center"/>
          </w:tcPr>
          <w:p w14:paraId="2FB102E9" w14:textId="77777777" w:rsidR="00936BAE" w:rsidRPr="008765C0" w:rsidRDefault="00936BAE" w:rsidP="00322EE9">
            <w:pPr>
              <w:rPr>
                <w:rFonts w:ascii="Arial" w:hAnsi="Arial" w:cs="Arial"/>
                <w:sz w:val="20"/>
                <w:szCs w:val="20"/>
              </w:rPr>
            </w:pPr>
            <w:r w:rsidRPr="008765C0">
              <w:rPr>
                <w:rFonts w:ascii="Arial" w:hAnsi="Arial" w:cs="Arial"/>
                <w:sz w:val="20"/>
                <w:szCs w:val="20"/>
              </w:rPr>
              <w:t>Week 3</w:t>
            </w:r>
          </w:p>
        </w:tc>
        <w:tc>
          <w:tcPr>
            <w:tcW w:w="1728" w:type="dxa"/>
            <w:vAlign w:val="center"/>
          </w:tcPr>
          <w:p w14:paraId="34C9629C" w14:textId="77777777" w:rsidR="00936BAE" w:rsidRPr="008765C0" w:rsidRDefault="00936BAE" w:rsidP="00322EE9">
            <w:pPr>
              <w:rPr>
                <w:rFonts w:ascii="Arial" w:hAnsi="Arial" w:cs="Arial"/>
                <w:sz w:val="20"/>
                <w:szCs w:val="20"/>
              </w:rPr>
            </w:pPr>
            <w:r w:rsidRPr="008765C0">
              <w:rPr>
                <w:rFonts w:ascii="Arial" w:hAnsi="Arial" w:cs="Arial"/>
                <w:sz w:val="20"/>
                <w:szCs w:val="20"/>
              </w:rPr>
              <w:t>July 6 – July 12</w:t>
            </w:r>
          </w:p>
        </w:tc>
        <w:tc>
          <w:tcPr>
            <w:tcW w:w="1728" w:type="dxa"/>
            <w:vAlign w:val="center"/>
          </w:tcPr>
          <w:p w14:paraId="2CD8DCD4" w14:textId="77777777" w:rsidR="00936BAE" w:rsidRPr="008765C0" w:rsidRDefault="00936BAE" w:rsidP="00322EE9">
            <w:pPr>
              <w:rPr>
                <w:rFonts w:ascii="Arial" w:hAnsi="Arial" w:cs="Arial"/>
                <w:sz w:val="20"/>
                <w:szCs w:val="20"/>
              </w:rPr>
            </w:pPr>
            <w:r w:rsidRPr="008765C0">
              <w:rPr>
                <w:rFonts w:ascii="Arial" w:hAnsi="Arial" w:cs="Arial"/>
                <w:sz w:val="20"/>
                <w:szCs w:val="20"/>
              </w:rPr>
              <w:t>Chapter 7: Segmentation, Targeting, and Positioning in Global Markets</w:t>
            </w:r>
            <w:r w:rsidRPr="008765C0">
              <w:rPr>
                <w:rFonts w:ascii="Arial" w:hAnsi="Arial" w:cs="Arial"/>
                <w:sz w:val="20"/>
                <w:szCs w:val="20"/>
              </w:rPr>
              <w:br/>
              <w:t>Chapter 8: Importing, Exporting, and Sourcing</w:t>
            </w:r>
            <w:r w:rsidRPr="008765C0">
              <w:rPr>
                <w:rFonts w:ascii="Arial" w:hAnsi="Arial" w:cs="Arial"/>
                <w:sz w:val="20"/>
                <w:szCs w:val="20"/>
              </w:rPr>
              <w:br/>
              <w:t>Chapter 9: Global Market Entry Strategies</w:t>
            </w:r>
          </w:p>
        </w:tc>
        <w:tc>
          <w:tcPr>
            <w:tcW w:w="1728" w:type="dxa"/>
            <w:vAlign w:val="center"/>
          </w:tcPr>
          <w:p w14:paraId="169C88E9" w14:textId="77777777" w:rsidR="00936BAE" w:rsidRPr="008765C0" w:rsidRDefault="00936BAE" w:rsidP="00322EE9">
            <w:pPr>
              <w:rPr>
                <w:rFonts w:ascii="Arial" w:hAnsi="Arial" w:cs="Arial"/>
                <w:sz w:val="20"/>
                <w:szCs w:val="20"/>
              </w:rPr>
            </w:pPr>
            <w:r w:rsidRPr="008765C0">
              <w:rPr>
                <w:rFonts w:ascii="Arial" w:hAnsi="Arial" w:cs="Arial"/>
                <w:sz w:val="20"/>
                <w:szCs w:val="20"/>
              </w:rPr>
              <w:t>• Interactive Reading Assignments (Ch. 7–9)</w:t>
            </w:r>
            <w:r w:rsidRPr="008765C0">
              <w:rPr>
                <w:rFonts w:ascii="Arial" w:hAnsi="Arial" w:cs="Arial"/>
                <w:sz w:val="20"/>
                <w:szCs w:val="20"/>
              </w:rPr>
              <w:br/>
              <w:t>• Chapter Quizzes (Ch. 7–9)</w:t>
            </w:r>
            <w:r w:rsidRPr="008765C0">
              <w:rPr>
                <w:rFonts w:ascii="Arial" w:hAnsi="Arial" w:cs="Arial"/>
                <w:sz w:val="20"/>
                <w:szCs w:val="20"/>
              </w:rPr>
              <w:br/>
              <w:t>• Discussion Board Post #3</w:t>
            </w:r>
          </w:p>
        </w:tc>
        <w:tc>
          <w:tcPr>
            <w:tcW w:w="1728" w:type="dxa"/>
            <w:vAlign w:val="center"/>
          </w:tcPr>
          <w:p w14:paraId="0E3D0899" w14:textId="77777777" w:rsidR="00936BAE" w:rsidRPr="008765C0" w:rsidRDefault="00936BAE" w:rsidP="00322EE9">
            <w:pPr>
              <w:rPr>
                <w:rFonts w:ascii="Arial" w:hAnsi="Arial" w:cs="Arial"/>
                <w:sz w:val="20"/>
                <w:szCs w:val="20"/>
              </w:rPr>
            </w:pPr>
            <w:r w:rsidRPr="008765C0">
              <w:rPr>
                <w:rFonts w:ascii="Arial" w:hAnsi="Arial" w:cs="Arial"/>
                <w:sz w:val="20"/>
                <w:szCs w:val="20"/>
              </w:rPr>
              <w:t>—</w:t>
            </w:r>
          </w:p>
        </w:tc>
      </w:tr>
      <w:tr w:rsidR="00936BAE" w:rsidRPr="008765C0" w14:paraId="10A6D99E" w14:textId="77777777" w:rsidTr="00322EE9">
        <w:trPr>
          <w:jc w:val="center"/>
        </w:trPr>
        <w:tc>
          <w:tcPr>
            <w:tcW w:w="1728" w:type="dxa"/>
            <w:vAlign w:val="center"/>
          </w:tcPr>
          <w:p w14:paraId="7477E49A" w14:textId="77777777" w:rsidR="00936BAE" w:rsidRPr="008765C0" w:rsidRDefault="00936BAE" w:rsidP="00322EE9">
            <w:pPr>
              <w:rPr>
                <w:rFonts w:ascii="Arial" w:hAnsi="Arial" w:cs="Arial"/>
                <w:sz w:val="20"/>
                <w:szCs w:val="20"/>
              </w:rPr>
            </w:pPr>
            <w:r w:rsidRPr="008765C0">
              <w:rPr>
                <w:rFonts w:ascii="Arial" w:hAnsi="Arial" w:cs="Arial"/>
                <w:sz w:val="20"/>
                <w:szCs w:val="20"/>
              </w:rPr>
              <w:t>Week 4</w:t>
            </w:r>
          </w:p>
        </w:tc>
        <w:tc>
          <w:tcPr>
            <w:tcW w:w="1728" w:type="dxa"/>
            <w:vAlign w:val="center"/>
          </w:tcPr>
          <w:p w14:paraId="3689E8E6" w14:textId="77777777" w:rsidR="00936BAE" w:rsidRPr="008765C0" w:rsidRDefault="00936BAE" w:rsidP="00322EE9">
            <w:pPr>
              <w:rPr>
                <w:rFonts w:ascii="Arial" w:hAnsi="Arial" w:cs="Arial"/>
                <w:sz w:val="20"/>
                <w:szCs w:val="20"/>
              </w:rPr>
            </w:pPr>
            <w:r w:rsidRPr="008765C0">
              <w:rPr>
                <w:rFonts w:ascii="Arial" w:hAnsi="Arial" w:cs="Arial"/>
                <w:sz w:val="20"/>
                <w:szCs w:val="20"/>
              </w:rPr>
              <w:t>July 13 – July 19</w:t>
            </w:r>
          </w:p>
        </w:tc>
        <w:tc>
          <w:tcPr>
            <w:tcW w:w="1728" w:type="dxa"/>
            <w:vAlign w:val="center"/>
          </w:tcPr>
          <w:p w14:paraId="63B88A42" w14:textId="77777777" w:rsidR="00936BAE" w:rsidRPr="008765C0" w:rsidRDefault="00936BAE" w:rsidP="00322EE9">
            <w:pPr>
              <w:rPr>
                <w:rFonts w:ascii="Arial" w:hAnsi="Arial" w:cs="Arial"/>
                <w:sz w:val="20"/>
                <w:szCs w:val="20"/>
              </w:rPr>
            </w:pPr>
            <w:r w:rsidRPr="008765C0">
              <w:rPr>
                <w:rFonts w:ascii="Arial" w:hAnsi="Arial" w:cs="Arial"/>
                <w:sz w:val="20"/>
                <w:szCs w:val="20"/>
              </w:rPr>
              <w:t>Chapter 10: Brand and Product Decisions in Global Marketing</w:t>
            </w:r>
            <w:r w:rsidRPr="008765C0">
              <w:rPr>
                <w:rFonts w:ascii="Arial" w:hAnsi="Arial" w:cs="Arial"/>
                <w:sz w:val="20"/>
                <w:szCs w:val="20"/>
              </w:rPr>
              <w:br/>
              <w:t>Chapter 11: Pricing Decisions</w:t>
            </w:r>
            <w:r w:rsidRPr="008765C0">
              <w:rPr>
                <w:rFonts w:ascii="Arial" w:hAnsi="Arial" w:cs="Arial"/>
                <w:sz w:val="20"/>
                <w:szCs w:val="20"/>
              </w:rPr>
              <w:br/>
              <w:t>Chapter 12: Global Marketing Channels and Physical Distribution</w:t>
            </w:r>
          </w:p>
        </w:tc>
        <w:tc>
          <w:tcPr>
            <w:tcW w:w="1728" w:type="dxa"/>
            <w:vAlign w:val="center"/>
          </w:tcPr>
          <w:p w14:paraId="399CE37D" w14:textId="77777777" w:rsidR="00936BAE" w:rsidRPr="008765C0" w:rsidRDefault="00936BAE" w:rsidP="00322EE9">
            <w:pPr>
              <w:rPr>
                <w:rFonts w:ascii="Arial" w:hAnsi="Arial" w:cs="Arial"/>
                <w:sz w:val="20"/>
                <w:szCs w:val="20"/>
              </w:rPr>
            </w:pPr>
            <w:r w:rsidRPr="008765C0">
              <w:rPr>
                <w:rFonts w:ascii="Arial" w:hAnsi="Arial" w:cs="Arial"/>
                <w:sz w:val="20"/>
                <w:szCs w:val="20"/>
              </w:rPr>
              <w:t>• Interactive Reading Assignments (Ch. 10–12)</w:t>
            </w:r>
            <w:r w:rsidRPr="008765C0">
              <w:rPr>
                <w:rFonts w:ascii="Arial" w:hAnsi="Arial" w:cs="Arial"/>
                <w:sz w:val="20"/>
                <w:szCs w:val="20"/>
              </w:rPr>
              <w:br/>
              <w:t>• Chapter Quizzes (Ch. 10–12)</w:t>
            </w:r>
            <w:r w:rsidRPr="008765C0">
              <w:rPr>
                <w:rFonts w:ascii="Arial" w:hAnsi="Arial" w:cs="Arial"/>
                <w:sz w:val="20"/>
                <w:szCs w:val="20"/>
              </w:rPr>
              <w:br/>
              <w:t>• Discussion Board Post #4</w:t>
            </w:r>
          </w:p>
        </w:tc>
        <w:tc>
          <w:tcPr>
            <w:tcW w:w="1728" w:type="dxa"/>
            <w:vAlign w:val="center"/>
          </w:tcPr>
          <w:p w14:paraId="52D00043" w14:textId="77777777" w:rsidR="00936BAE" w:rsidRPr="008765C0" w:rsidRDefault="00936BAE" w:rsidP="00322EE9">
            <w:pPr>
              <w:rPr>
                <w:rFonts w:ascii="Arial" w:hAnsi="Arial" w:cs="Arial"/>
                <w:sz w:val="20"/>
                <w:szCs w:val="20"/>
              </w:rPr>
            </w:pPr>
            <w:r w:rsidRPr="008765C0">
              <w:rPr>
                <w:rFonts w:ascii="Arial" w:hAnsi="Arial" w:cs="Arial"/>
                <w:sz w:val="20"/>
                <w:szCs w:val="20"/>
              </w:rPr>
              <w:t>—</w:t>
            </w:r>
          </w:p>
        </w:tc>
      </w:tr>
      <w:tr w:rsidR="00936BAE" w:rsidRPr="008765C0" w14:paraId="4F029AB3" w14:textId="77777777" w:rsidTr="00322EE9">
        <w:trPr>
          <w:jc w:val="center"/>
        </w:trPr>
        <w:tc>
          <w:tcPr>
            <w:tcW w:w="1728" w:type="dxa"/>
            <w:vAlign w:val="center"/>
          </w:tcPr>
          <w:p w14:paraId="6BF73C9E" w14:textId="77777777" w:rsidR="00936BAE" w:rsidRPr="008765C0" w:rsidRDefault="00936BAE" w:rsidP="00322EE9">
            <w:pPr>
              <w:rPr>
                <w:rFonts w:ascii="Arial" w:hAnsi="Arial" w:cs="Arial"/>
                <w:sz w:val="20"/>
                <w:szCs w:val="20"/>
              </w:rPr>
            </w:pPr>
            <w:r w:rsidRPr="008765C0">
              <w:rPr>
                <w:rFonts w:ascii="Arial" w:hAnsi="Arial" w:cs="Arial"/>
                <w:sz w:val="20"/>
                <w:szCs w:val="20"/>
              </w:rPr>
              <w:lastRenderedPageBreak/>
              <w:t>Week 5</w:t>
            </w:r>
          </w:p>
        </w:tc>
        <w:tc>
          <w:tcPr>
            <w:tcW w:w="1728" w:type="dxa"/>
            <w:vAlign w:val="center"/>
          </w:tcPr>
          <w:p w14:paraId="06DD5869" w14:textId="77777777" w:rsidR="00936BAE" w:rsidRPr="008765C0" w:rsidRDefault="00936BAE" w:rsidP="00322EE9">
            <w:pPr>
              <w:rPr>
                <w:rFonts w:ascii="Arial" w:hAnsi="Arial" w:cs="Arial"/>
                <w:sz w:val="20"/>
                <w:szCs w:val="20"/>
              </w:rPr>
            </w:pPr>
            <w:r w:rsidRPr="008765C0">
              <w:rPr>
                <w:rFonts w:ascii="Arial" w:hAnsi="Arial" w:cs="Arial"/>
                <w:sz w:val="20"/>
                <w:szCs w:val="20"/>
              </w:rPr>
              <w:t>July 20 – July 24</w:t>
            </w:r>
          </w:p>
        </w:tc>
        <w:tc>
          <w:tcPr>
            <w:tcW w:w="1728" w:type="dxa"/>
            <w:vAlign w:val="center"/>
          </w:tcPr>
          <w:p w14:paraId="749573E8" w14:textId="77777777" w:rsidR="00936BAE" w:rsidRPr="008765C0" w:rsidRDefault="00936BAE" w:rsidP="00322EE9">
            <w:pPr>
              <w:rPr>
                <w:rFonts w:ascii="Arial" w:hAnsi="Arial" w:cs="Arial"/>
                <w:sz w:val="20"/>
                <w:szCs w:val="20"/>
              </w:rPr>
            </w:pPr>
            <w:r w:rsidRPr="008765C0">
              <w:rPr>
                <w:rFonts w:ascii="Arial" w:hAnsi="Arial" w:cs="Arial"/>
                <w:sz w:val="20"/>
                <w:szCs w:val="20"/>
              </w:rPr>
              <w:t>Chapter 13: Global Marketing Communications Decisions I</w:t>
            </w:r>
            <w:r w:rsidRPr="008765C0">
              <w:rPr>
                <w:rFonts w:ascii="Arial" w:hAnsi="Arial" w:cs="Arial"/>
                <w:sz w:val="20"/>
                <w:szCs w:val="20"/>
              </w:rPr>
              <w:br/>
              <w:t>Chapter 14: Global Marketing Communications Decisions II</w:t>
            </w:r>
            <w:r w:rsidRPr="008765C0">
              <w:rPr>
                <w:rFonts w:ascii="Arial" w:hAnsi="Arial" w:cs="Arial"/>
                <w:sz w:val="20"/>
                <w:szCs w:val="20"/>
              </w:rPr>
              <w:br/>
              <w:t>Chapter 15: Global Marketing and the Digital Revolution</w:t>
            </w:r>
          </w:p>
        </w:tc>
        <w:tc>
          <w:tcPr>
            <w:tcW w:w="1728" w:type="dxa"/>
            <w:vAlign w:val="center"/>
          </w:tcPr>
          <w:p w14:paraId="248C7B3A" w14:textId="77777777" w:rsidR="00936BAE" w:rsidRPr="008765C0" w:rsidRDefault="00936BAE" w:rsidP="00322EE9">
            <w:pPr>
              <w:rPr>
                <w:rFonts w:ascii="Arial" w:hAnsi="Arial" w:cs="Arial"/>
                <w:sz w:val="20"/>
                <w:szCs w:val="20"/>
              </w:rPr>
            </w:pPr>
            <w:r w:rsidRPr="008765C0">
              <w:rPr>
                <w:rFonts w:ascii="Arial" w:hAnsi="Arial" w:cs="Arial"/>
                <w:sz w:val="20"/>
                <w:szCs w:val="20"/>
              </w:rPr>
              <w:t>• Interactive Reading Assignments (Ch. 13–15)</w:t>
            </w:r>
            <w:r w:rsidRPr="008765C0">
              <w:rPr>
                <w:rFonts w:ascii="Arial" w:hAnsi="Arial" w:cs="Arial"/>
                <w:sz w:val="20"/>
                <w:szCs w:val="20"/>
              </w:rPr>
              <w:br/>
              <w:t>• Chapter Quizzes (Ch. 13–15)</w:t>
            </w:r>
          </w:p>
        </w:tc>
        <w:tc>
          <w:tcPr>
            <w:tcW w:w="1728" w:type="dxa"/>
            <w:vAlign w:val="center"/>
          </w:tcPr>
          <w:p w14:paraId="3C6021EF" w14:textId="77777777" w:rsidR="00936BAE" w:rsidRPr="008765C0" w:rsidRDefault="00936BAE" w:rsidP="00322EE9">
            <w:pPr>
              <w:rPr>
                <w:rFonts w:ascii="Arial" w:hAnsi="Arial" w:cs="Arial"/>
                <w:sz w:val="20"/>
                <w:szCs w:val="20"/>
              </w:rPr>
            </w:pPr>
            <w:r w:rsidRPr="008765C0">
              <w:rPr>
                <w:rFonts w:ascii="Arial" w:hAnsi="Arial" w:cs="Arial"/>
                <w:sz w:val="20"/>
                <w:szCs w:val="20"/>
              </w:rPr>
              <w:t>Final Exam (Ch. 7–15)</w:t>
            </w:r>
            <w:r w:rsidRPr="008765C0">
              <w:rPr>
                <w:rFonts w:ascii="Arial" w:hAnsi="Arial" w:cs="Arial"/>
                <w:sz w:val="20"/>
                <w:szCs w:val="20"/>
              </w:rPr>
              <w:br/>
              <w:t>Due July 24</w:t>
            </w:r>
          </w:p>
        </w:tc>
      </w:tr>
    </w:tbl>
    <w:p w14:paraId="31F5ACCE" w14:textId="6CF0E7AE" w:rsidR="00936BAE" w:rsidRPr="008765C0" w:rsidRDefault="00936BAE" w:rsidP="00936BAE">
      <w:pPr>
        <w:rPr>
          <w:rFonts w:ascii="Arial" w:hAnsi="Arial" w:cs="Arial"/>
          <w:sz w:val="20"/>
          <w:szCs w:val="20"/>
        </w:rPr>
      </w:pPr>
    </w:p>
    <w:p w14:paraId="714C11B9" w14:textId="77777777" w:rsidR="000E00F3" w:rsidRDefault="000E00F3" w:rsidP="00936BAE">
      <w:pPr>
        <w:spacing w:after="0" w:line="259" w:lineRule="auto"/>
        <w:ind w:left="0" w:firstLine="0"/>
        <w:rPr>
          <w:rFonts w:ascii="Arial" w:hAnsi="Arial" w:cs="Arial"/>
          <w:sz w:val="20"/>
          <w:szCs w:val="20"/>
        </w:rPr>
      </w:pPr>
    </w:p>
    <w:p w14:paraId="3B2CB369" w14:textId="0C19CC0F" w:rsidR="00550952" w:rsidRPr="00550952" w:rsidRDefault="00550952" w:rsidP="002E463C">
      <w:pPr>
        <w:pStyle w:val="Heading1"/>
      </w:pPr>
      <w:r w:rsidRPr="00550952">
        <w:rPr>
          <w:bdr w:val="none" w:sz="0" w:space="0" w:color="auto" w:frame="1"/>
        </w:rPr>
        <w:t>Attendance and Participation Expectations</w:t>
      </w:r>
    </w:p>
    <w:p w14:paraId="58B87C71" w14:textId="34D5D878"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Although this course is delivered online, students are expected to participate actively throughout each week of the five-week session. Participation includes logging into Canvas regularly, completing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assignments, submitting quizzes by the stated deadlines, and engaging meaningfully in weekly discussion board activities. Because of the accelerated nature of the course, students should expect to access the course multiple times during the week rather than attempting to complete all assignments in one sitting. Consistent engagement is essential for success.</w:t>
      </w:r>
    </w:p>
    <w:p w14:paraId="388ADABC"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1D924B5D" w14:textId="6288690E" w:rsidR="00550952" w:rsidRPr="00550952" w:rsidRDefault="00550952" w:rsidP="002E463C">
      <w:pPr>
        <w:pStyle w:val="Heading1"/>
      </w:pPr>
      <w:r w:rsidRPr="00550952">
        <w:rPr>
          <w:bdr w:val="none" w:sz="0" w:space="0" w:color="auto" w:frame="1"/>
        </w:rPr>
        <w:t>Late Work Policy</w:t>
      </w:r>
    </w:p>
    <w:p w14:paraId="505ADEC9" w14:textId="737804B8"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Due to the compressed summer schedule, all assignments must be completed by the posted deadlines</w:t>
      </w:r>
      <w:r w:rsidR="00DA3036">
        <w:rPr>
          <w:rFonts w:ascii="Arial" w:hAnsi="Arial" w:cs="Arial"/>
          <w:color w:val="111111"/>
          <w:sz w:val="20"/>
          <w:szCs w:val="20"/>
        </w:rPr>
        <w:t xml:space="preserve"> in Canvas.</w:t>
      </w:r>
      <w:r w:rsidRPr="00550952">
        <w:rPr>
          <w:rFonts w:ascii="Arial" w:hAnsi="Arial" w:cs="Arial"/>
          <w:color w:val="111111"/>
          <w:sz w:val="20"/>
          <w:szCs w:val="20"/>
        </w:rPr>
        <w:t xml:space="preserve"> Interactive Reading Assignments, Pearson chapter quizzes, discussion board submissions, and exams are designed to build sequentially upon one another; therefore, late submissions may significantly hinder student progress. Late work may receive reduced credit or may not be accepted after the assignment window closes</w:t>
      </w:r>
      <w:r w:rsidR="0064733B">
        <w:rPr>
          <w:rFonts w:ascii="Arial" w:hAnsi="Arial" w:cs="Arial"/>
          <w:color w:val="111111"/>
          <w:sz w:val="20"/>
          <w:szCs w:val="20"/>
        </w:rPr>
        <w:t>,</w:t>
      </w:r>
      <w:r w:rsidRPr="00550952">
        <w:rPr>
          <w:rFonts w:ascii="Arial" w:hAnsi="Arial" w:cs="Arial"/>
          <w:color w:val="111111"/>
          <w:sz w:val="20"/>
          <w:szCs w:val="20"/>
        </w:rPr>
        <w:t xml:space="preserve"> except in cases of documented university-approved emergencies. Students are strongly encouraged to plan ahead and avoid waiting until the final day to complete online assessments.</w:t>
      </w:r>
    </w:p>
    <w:p w14:paraId="49219E8F"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2C8D0C0C" w14:textId="4DA3870D" w:rsidR="00550952" w:rsidRPr="00550952" w:rsidRDefault="00550952" w:rsidP="002E463C">
      <w:pPr>
        <w:pStyle w:val="Heading1"/>
      </w:pPr>
      <w:r w:rsidRPr="00550952">
        <w:rPr>
          <w:bdr w:val="none" w:sz="0" w:space="0" w:color="auto" w:frame="1"/>
        </w:rPr>
        <w:t>Technology Requirements</w:t>
      </w:r>
    </w:p>
    <w:p w14:paraId="49C82B4A" w14:textId="55C2EBBA"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Students are required to have reliable internet access and consistent access to both Canvas and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Marketing throughout the course. Several graded activities—including Interactive Reading Assignments and chapter quizzes—are completed in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while discussion boards and exams are completed through Canvas. The Midterm </w:t>
      </w:r>
      <w:r w:rsidR="0064733B">
        <w:rPr>
          <w:rFonts w:ascii="Arial" w:hAnsi="Arial" w:cs="Arial"/>
          <w:color w:val="111111"/>
          <w:sz w:val="20"/>
          <w:szCs w:val="20"/>
        </w:rPr>
        <w:t>and Final Exams also</w:t>
      </w:r>
      <w:r w:rsidRPr="00550952">
        <w:rPr>
          <w:rFonts w:ascii="Arial" w:hAnsi="Arial" w:cs="Arial"/>
          <w:color w:val="111111"/>
          <w:sz w:val="20"/>
          <w:szCs w:val="20"/>
        </w:rPr>
        <w:t xml:space="preserve"> require the use of </w:t>
      </w:r>
      <w:proofErr w:type="spellStart"/>
      <w:r w:rsidRPr="00550952">
        <w:rPr>
          <w:rFonts w:ascii="Arial" w:hAnsi="Arial" w:cs="Arial"/>
          <w:color w:val="111111"/>
          <w:sz w:val="20"/>
          <w:szCs w:val="20"/>
        </w:rPr>
        <w:t>Respondus</w:t>
      </w:r>
      <w:proofErr w:type="spellEnd"/>
      <w:r w:rsidRPr="00550952">
        <w:rPr>
          <w:rFonts w:ascii="Arial" w:hAnsi="Arial" w:cs="Arial"/>
          <w:color w:val="111111"/>
          <w:sz w:val="20"/>
          <w:szCs w:val="20"/>
        </w:rPr>
        <w:t xml:space="preserve"> </w:t>
      </w:r>
      <w:proofErr w:type="spellStart"/>
      <w:r w:rsidRPr="00550952">
        <w:rPr>
          <w:rFonts w:ascii="Arial" w:hAnsi="Arial" w:cs="Arial"/>
          <w:color w:val="111111"/>
          <w:sz w:val="20"/>
          <w:szCs w:val="20"/>
        </w:rPr>
        <w:t>LockDown</w:t>
      </w:r>
      <w:proofErr w:type="spellEnd"/>
      <w:r w:rsidRPr="00550952">
        <w:rPr>
          <w:rFonts w:ascii="Arial" w:hAnsi="Arial" w:cs="Arial"/>
          <w:color w:val="111111"/>
          <w:sz w:val="20"/>
          <w:szCs w:val="20"/>
        </w:rPr>
        <w:t xml:space="preserve"> Browser. Students are responsible for ensuring that their devices meet the technical requirements necessary to access all course platforms and testing tools.</w:t>
      </w:r>
    </w:p>
    <w:p w14:paraId="27D2EB5E"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619C46BE" w14:textId="77777777" w:rsidR="00550952" w:rsidRPr="00550952" w:rsidRDefault="00550952" w:rsidP="002E463C">
      <w:pPr>
        <w:pStyle w:val="Heading1"/>
      </w:pPr>
      <w:r w:rsidRPr="00550952">
        <w:rPr>
          <w:bdr w:val="none" w:sz="0" w:space="0" w:color="auto" w:frame="1"/>
        </w:rPr>
        <w:t>Communication Expectations</w:t>
      </w:r>
    </w:p>
    <w:p w14:paraId="5D60DA8B" w14:textId="0DBFE189"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Course announcements, deadline reminders, and instructional updates will be posted regularly through Canvas. Students are expected to monitor Canvas announcements and university email throughout the </w:t>
      </w:r>
      <w:r w:rsidR="00902ED8">
        <w:rPr>
          <w:rFonts w:ascii="Arial" w:hAnsi="Arial" w:cs="Arial"/>
          <w:color w:val="111111"/>
          <w:sz w:val="20"/>
          <w:szCs w:val="20"/>
        </w:rPr>
        <w:t>course</w:t>
      </w:r>
      <w:r w:rsidRPr="00550952">
        <w:rPr>
          <w:rFonts w:ascii="Arial" w:hAnsi="Arial" w:cs="Arial"/>
          <w:color w:val="111111"/>
          <w:sz w:val="20"/>
          <w:szCs w:val="20"/>
        </w:rPr>
        <w:t xml:space="preserve">. Questions regarding course content or assignments should be communicated promptly so that issues can be addressed before deadlines pass. </w:t>
      </w:r>
      <w:r w:rsidR="009D30F1">
        <w:rPr>
          <w:rFonts w:ascii="Arial" w:hAnsi="Arial" w:cs="Arial"/>
          <w:color w:val="111111"/>
          <w:sz w:val="20"/>
          <w:szCs w:val="20"/>
        </w:rPr>
        <w:t>Given the accelerated pace, waiting several days to seek clarification may negatively affect</w:t>
      </w:r>
      <w:r w:rsidRPr="00550952">
        <w:rPr>
          <w:rFonts w:ascii="Arial" w:hAnsi="Arial" w:cs="Arial"/>
          <w:color w:val="111111"/>
          <w:sz w:val="20"/>
          <w:szCs w:val="20"/>
        </w:rPr>
        <w:t xml:space="preserve"> performance.</w:t>
      </w:r>
    </w:p>
    <w:p w14:paraId="67ACF83C"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0A6E6CB7" w14:textId="77777777" w:rsidR="00550952" w:rsidRPr="00550952" w:rsidRDefault="00550952" w:rsidP="002E463C">
      <w:pPr>
        <w:pStyle w:val="Heading1"/>
      </w:pPr>
      <w:r w:rsidRPr="00550952">
        <w:rPr>
          <w:bdr w:val="none" w:sz="0" w:space="0" w:color="auto" w:frame="1"/>
        </w:rPr>
        <w:t>Tips for Success in This Accelerated Course</w:t>
      </w:r>
    </w:p>
    <w:p w14:paraId="39126910" w14:textId="77777777"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This five-week course moves at a significantly faster pace than a traditional semester course. Students should plan to:</w:t>
      </w:r>
    </w:p>
    <w:p w14:paraId="12555EE3"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7025D64C" w14:textId="77777777" w:rsidR="00550952" w:rsidRPr="00550952" w:rsidRDefault="00550952" w:rsidP="00550952">
      <w:pPr>
        <w:numPr>
          <w:ilvl w:val="0"/>
          <w:numId w:val="13"/>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log into the course daily,</w:t>
      </w:r>
    </w:p>
    <w:p w14:paraId="769B0569" w14:textId="77777777" w:rsidR="00550952" w:rsidRPr="00550952" w:rsidRDefault="00550952" w:rsidP="00550952">
      <w:pPr>
        <w:numPr>
          <w:ilvl w:val="0"/>
          <w:numId w:val="14"/>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lastRenderedPageBreak/>
        <w:t>complete readings early in the week,</w:t>
      </w:r>
    </w:p>
    <w:p w14:paraId="342B8B40" w14:textId="77777777" w:rsidR="00550952" w:rsidRPr="00550952" w:rsidRDefault="00550952" w:rsidP="00550952">
      <w:pPr>
        <w:numPr>
          <w:ilvl w:val="0"/>
          <w:numId w:val="15"/>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avoid postponing Pearson assignments until the due date,</w:t>
      </w:r>
    </w:p>
    <w:p w14:paraId="0589E4B4" w14:textId="77777777" w:rsidR="00550952" w:rsidRPr="00550952" w:rsidRDefault="00550952" w:rsidP="00550952">
      <w:pPr>
        <w:numPr>
          <w:ilvl w:val="0"/>
          <w:numId w:val="16"/>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participate actively in discussion boards, and</w:t>
      </w:r>
    </w:p>
    <w:p w14:paraId="161787B0" w14:textId="77777777" w:rsidR="00550952" w:rsidRPr="00550952" w:rsidRDefault="00550952" w:rsidP="00550952">
      <w:pPr>
        <w:numPr>
          <w:ilvl w:val="0"/>
          <w:numId w:val="17"/>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begin preparing for exams several days in advance.</w:t>
      </w:r>
    </w:p>
    <w:p w14:paraId="1FBD2A8E"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3716453B" w14:textId="77777777"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Students who stay consistently engaged with each weekly module are far more likely to succeed than those who attempt to complete multiple chapters at the last minute.</w:t>
      </w:r>
    </w:p>
    <w:p w14:paraId="4D8D9F61" w14:textId="77777777" w:rsidR="000E00F3" w:rsidRPr="00550952" w:rsidRDefault="000E00F3" w:rsidP="00936BAE">
      <w:pPr>
        <w:spacing w:after="0" w:line="259" w:lineRule="auto"/>
        <w:ind w:left="0" w:firstLine="0"/>
        <w:rPr>
          <w:rFonts w:ascii="Arial" w:hAnsi="Arial" w:cs="Arial"/>
          <w:sz w:val="20"/>
          <w:szCs w:val="20"/>
        </w:rPr>
      </w:pPr>
    </w:p>
    <w:p w14:paraId="7505C52F" w14:textId="58617816" w:rsidR="00C22C22" w:rsidRPr="008765C0" w:rsidRDefault="00C22C22">
      <w:pPr>
        <w:spacing w:after="0" w:line="259" w:lineRule="auto"/>
        <w:ind w:left="0" w:firstLine="0"/>
        <w:rPr>
          <w:rFonts w:ascii="Arial" w:hAnsi="Arial" w:cs="Arial"/>
          <w:sz w:val="20"/>
          <w:szCs w:val="20"/>
        </w:rPr>
      </w:pPr>
    </w:p>
    <w:p w14:paraId="796AA245" w14:textId="27BE4E97" w:rsidR="00C22C22" w:rsidRPr="00F07B80" w:rsidRDefault="009E5550">
      <w:pPr>
        <w:pStyle w:val="Heading1"/>
        <w:ind w:left="-5"/>
        <w:rPr>
          <w:rFonts w:ascii="Arial" w:hAnsi="Arial" w:cs="Arial"/>
          <w:sz w:val="24"/>
          <w:szCs w:val="18"/>
        </w:rPr>
      </w:pPr>
      <w:r w:rsidRPr="00F07B80">
        <w:rPr>
          <w:rFonts w:ascii="Arial" w:hAnsi="Arial" w:cs="Arial"/>
          <w:sz w:val="24"/>
          <w:szCs w:val="18"/>
        </w:rPr>
        <w:t xml:space="preserve">Grading </w:t>
      </w:r>
    </w:p>
    <w:p w14:paraId="37B538FF" w14:textId="77777777" w:rsidR="00045AE5" w:rsidRPr="00F07B80" w:rsidRDefault="00045AE5" w:rsidP="00045AE5">
      <w:pPr>
        <w:pStyle w:val="Heading2"/>
        <w:ind w:left="0" w:firstLine="0"/>
        <w:rPr>
          <w:rFonts w:ascii="Arial" w:hAnsi="Arial" w:cs="Arial"/>
        </w:rPr>
      </w:pPr>
    </w:p>
    <w:p w14:paraId="0AE01732" w14:textId="4B1D222F" w:rsidR="00C22C22" w:rsidRDefault="009E5550" w:rsidP="00045AE5">
      <w:pPr>
        <w:pStyle w:val="Heading2"/>
        <w:ind w:left="0" w:firstLine="0"/>
        <w:rPr>
          <w:rFonts w:ascii="Arial" w:hAnsi="Arial" w:cs="Arial"/>
        </w:rPr>
      </w:pPr>
      <w:r w:rsidRPr="00F07B80">
        <w:rPr>
          <w:rFonts w:ascii="Arial" w:hAnsi="Arial" w:cs="Arial"/>
        </w:rPr>
        <w:t xml:space="preserve">Grading Scale </w:t>
      </w:r>
    </w:p>
    <w:p w14:paraId="7683D87E" w14:textId="77777777" w:rsidR="008654B6" w:rsidRDefault="008654B6" w:rsidP="008654B6"/>
    <w:p w14:paraId="3CD64165" w14:textId="54C45B81" w:rsidR="008654B6" w:rsidRPr="006973FE" w:rsidRDefault="008654B6" w:rsidP="008654B6">
      <w:pPr>
        <w:rPr>
          <w:rFonts w:ascii="Arial" w:hAnsi="Arial" w:cs="Arial"/>
          <w:sz w:val="20"/>
          <w:szCs w:val="18"/>
        </w:rPr>
      </w:pPr>
      <w:r w:rsidRPr="006973FE">
        <w:rPr>
          <w:rFonts w:ascii="Arial" w:hAnsi="Arial" w:cs="Arial"/>
          <w:sz w:val="20"/>
          <w:szCs w:val="18"/>
        </w:rPr>
        <w:t xml:space="preserve">The table below shows </w:t>
      </w:r>
      <w:r w:rsidR="006973FE" w:rsidRPr="006973FE">
        <w:rPr>
          <w:rFonts w:ascii="Arial" w:hAnsi="Arial" w:cs="Arial"/>
          <w:sz w:val="20"/>
          <w:szCs w:val="18"/>
        </w:rPr>
        <w:t>how your score corresponds to your course grade.</w:t>
      </w:r>
    </w:p>
    <w:p w14:paraId="51E6A2D1" w14:textId="77777777" w:rsidR="00C22C22" w:rsidRPr="00F07B80" w:rsidRDefault="009E5550">
      <w:pPr>
        <w:spacing w:after="58" w:line="259" w:lineRule="auto"/>
        <w:ind w:left="0" w:firstLine="0"/>
        <w:rPr>
          <w:rFonts w:ascii="Arial" w:hAnsi="Arial" w:cs="Arial"/>
          <w:sz w:val="20"/>
          <w:szCs w:val="18"/>
        </w:rPr>
      </w:pPr>
      <w:r w:rsidRPr="00F07B80">
        <w:rPr>
          <w:rFonts w:ascii="Arial" w:eastAsia="Calibri" w:hAnsi="Arial" w:cs="Arial"/>
          <w:noProof/>
          <w:sz w:val="18"/>
          <w:szCs w:val="18"/>
        </w:rPr>
        <mc:AlternateContent>
          <mc:Choice Requires="wpg">
            <w:drawing>
              <wp:inline distT="0" distB="0" distL="0" distR="0" wp14:anchorId="4C99C3AA" wp14:editId="41F42F51">
                <wp:extent cx="5723383" cy="6097"/>
                <wp:effectExtent l="0" t="0" r="0" b="0"/>
                <wp:docPr id="11241" name="Group 11241"/>
                <wp:cNvGraphicFramePr/>
                <a:graphic xmlns:a="http://schemas.openxmlformats.org/drawingml/2006/main">
                  <a:graphicData uri="http://schemas.microsoft.com/office/word/2010/wordprocessingGroup">
                    <wpg:wgp>
                      <wpg:cNvGrpSpPr/>
                      <wpg:grpSpPr>
                        <a:xfrm>
                          <a:off x="0" y="0"/>
                          <a:ext cx="5723383" cy="6097"/>
                          <a:chOff x="0" y="0"/>
                          <a:chExt cx="5723383" cy="6097"/>
                        </a:xfrm>
                      </wpg:grpSpPr>
                      <wps:wsp>
                        <wps:cNvPr id="12943" name="Shape 12943"/>
                        <wps:cNvSpPr/>
                        <wps:spPr>
                          <a:xfrm>
                            <a:off x="0" y="0"/>
                            <a:ext cx="5723383" cy="9144"/>
                          </a:xfrm>
                          <a:custGeom>
                            <a:avLst/>
                            <a:gdLst/>
                            <a:ahLst/>
                            <a:cxnLst/>
                            <a:rect l="0" t="0" r="0" b="0"/>
                            <a:pathLst>
                              <a:path w="5723383" h="9144">
                                <a:moveTo>
                                  <a:pt x="0" y="0"/>
                                </a:moveTo>
                                <a:lnTo>
                                  <a:pt x="5723383" y="0"/>
                                </a:lnTo>
                                <a:lnTo>
                                  <a:pt x="5723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8204D1" id="Group 11241" o:spid="_x0000_s1026" style="width:450.65pt;height:.5pt;mso-position-horizontal-relative:char;mso-position-vertical-relative:line" coordsize="57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NCggIAAFkGAAAOAAAAZHJzL2Uyb0RvYy54bWykVdtu2zAMfR+wfxD8vviSrG2MOH1Yt7wM&#10;W7F2H6DI8gWQJUFS4uTvR9G2YqRDMWR5sGWKPOI5FJnN46kT5MiNbZUsonSRRIRLpspW1kX0+/Xb&#10;p4eIWEdlSYWSvIjO3EaP248fNr3OeaYaJUpuCIBIm/e6iBrndB7HljW8o3ahNJewWSnTUQefpo5L&#10;Q3tA70ScJcld3CtTaqMYtxasT8NmtEX8quLM/awqyx0RRQS5OXwafO79M95uaF4bqpuWjWnQG7Lo&#10;aCvh0AD1RB0lB9O+gepaZpRVlVsw1cWqqlrGkQOwSZMrNjujDhq51Hlf6yATSHul082w7Mfx2ZC2&#10;hNql2SqNiKQdlAlPJoMJJOp1nYPnzugX/WxGQz18edanynT+DXzICcU9B3H5yREGxs/32XL5sIwI&#10;g727ZH0/aM8aKNCbINZ8fS8sno6MfWYhkV7DJbIXnez/6fTSUM1RfuvZTzpl6xWwGHRCF5KiCWVB&#10;zyCSzS3odZNC63S18goFqjRnB+t2XKHS9PjdOtiGG1dOK9pMK3aS09JAC7x7+TV1Ps5D+SXpZ6Vq&#10;igjz8JudOvJXhW7uql6Q42VXyLlXqPp0IcB38pjeGvHmnjPyk9P0HpyhlQHwH92wy8O5sPA8UdnA&#10;HYxzdYX0MsAhjMJMqgR12Nxd62BYibaDbsnuk+QCDGj+8g3VxpU7C+7FEvIXr6DBsC28wZp6/0UY&#10;cqR+JOEPwanQDR2tY+FHV0wVcXx81QoRIFMM/RvkcHVGZx/HcRqGyGSIZGM2w0iEwQKkp8EIooQg&#10;PFlJF+IljHNMc8bWL/eqPOOIQEGgG1EanF/IY5y1fkDOv9Hr8o+w/QM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No4w0KCAgAA&#10;WQYAAA4AAAAAAAAAAAAAAAAALgIAAGRycy9lMm9Eb2MueG1sUEsBAi0AFAAGAAgAAAAhAAGiq4ra&#10;AAAAAwEAAA8AAAAAAAAAAAAAAAAA3AQAAGRycy9kb3ducmV2LnhtbFBLBQYAAAAABAAEAPMAAADj&#10;BQAAAAA=&#10;">
                <v:shape id="Shape 12943" o:spid="_x0000_s1027" style="position:absolute;width:57233;height:91;visibility:visible;mso-wrap-style:square;v-text-anchor:top" coordsize="5723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3nxQAAAN4AAAAPAAAAZHJzL2Rvd25yZXYueG1sRE9La8JA&#10;EL4X/A/LFHopuvGB1OgqtiAU4sVYEW9DdpqEZGfD7qrx33cLhd7m43vOatObVtzI+dqygvEoAUFc&#10;WF1zqeDruBu+gfABWWNrmRQ8yMNmPXhaYartnQ90y0MpYgj7FBVUIXSplL6oyKAf2Y44ct/WGQwR&#10;ulJqh/cYblo5SZK5NFhzbKiwo4+Kiia/GgVZsnPX133z3tD5dNkanz3yaabUy3O/XYII1Id/8Z/7&#10;U8f5k8VsCr/vxBvk+gcAAP//AwBQSwECLQAUAAYACAAAACEA2+H2y+4AAACFAQAAEwAAAAAAAAAA&#10;AAAAAAAAAAAAW0NvbnRlbnRfVHlwZXNdLnhtbFBLAQItABQABgAIAAAAIQBa9CxbvwAAABUBAAAL&#10;AAAAAAAAAAAAAAAAAB8BAABfcmVscy8ucmVsc1BLAQItABQABgAIAAAAIQAOeG3nxQAAAN4AAAAP&#10;AAAAAAAAAAAAAAAAAAcCAABkcnMvZG93bnJldi54bWxQSwUGAAAAAAMAAwC3AAAA+QIAAAAA&#10;" path="m,l5723383,r,9144l,9144,,e" fillcolor="black" stroked="f" strokeweight="0">
                  <v:stroke miterlimit="83231f" joinstyle="miter"/>
                  <v:path arrowok="t" textboxrect="0,0,5723383,9144"/>
                </v:shape>
                <w10:anchorlock/>
              </v:group>
            </w:pict>
          </mc:Fallback>
        </mc:AlternateContent>
      </w:r>
    </w:p>
    <w:p w14:paraId="18011AF9" w14:textId="77777777" w:rsidR="00C22C22" w:rsidRPr="00F07B80" w:rsidRDefault="009E5550">
      <w:pPr>
        <w:tabs>
          <w:tab w:val="center" w:pos="964"/>
          <w:tab w:val="center" w:pos="2549"/>
          <w:tab w:val="center" w:pos="4024"/>
          <w:tab w:val="center" w:pos="5462"/>
          <w:tab w:val="center" w:pos="6947"/>
          <w:tab w:val="center" w:pos="8433"/>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Your Score (%) </w:t>
      </w:r>
      <w:r w:rsidRPr="00F07B80">
        <w:rPr>
          <w:rFonts w:ascii="Arial" w:hAnsi="Arial" w:cs="Arial"/>
          <w:sz w:val="20"/>
          <w:szCs w:val="18"/>
        </w:rPr>
        <w:tab/>
        <w:t xml:space="preserve">Grade </w:t>
      </w:r>
      <w:r w:rsidRPr="00F07B80">
        <w:rPr>
          <w:rFonts w:ascii="Arial" w:hAnsi="Arial" w:cs="Arial"/>
          <w:sz w:val="20"/>
          <w:szCs w:val="18"/>
        </w:rPr>
        <w:tab/>
        <w:t xml:space="preserve">Your </w:t>
      </w:r>
      <w:proofErr w:type="gramStart"/>
      <w:r w:rsidRPr="00F07B80">
        <w:rPr>
          <w:rFonts w:ascii="Arial" w:hAnsi="Arial" w:cs="Arial"/>
          <w:sz w:val="20"/>
          <w:szCs w:val="18"/>
        </w:rPr>
        <w:t>Score(</w:t>
      </w:r>
      <w:proofErr w:type="gramEnd"/>
      <w:r w:rsidRPr="00F07B80">
        <w:rPr>
          <w:rFonts w:ascii="Arial" w:hAnsi="Arial" w:cs="Arial"/>
          <w:sz w:val="20"/>
          <w:szCs w:val="18"/>
        </w:rPr>
        <w:t xml:space="preserve">%) </w:t>
      </w:r>
      <w:r w:rsidRPr="00F07B80">
        <w:rPr>
          <w:rFonts w:ascii="Arial" w:hAnsi="Arial" w:cs="Arial"/>
          <w:sz w:val="20"/>
          <w:szCs w:val="18"/>
        </w:rPr>
        <w:tab/>
        <w:t xml:space="preserve">Grade </w:t>
      </w:r>
      <w:r w:rsidRPr="00F07B80">
        <w:rPr>
          <w:rFonts w:ascii="Arial" w:hAnsi="Arial" w:cs="Arial"/>
          <w:sz w:val="20"/>
          <w:szCs w:val="18"/>
        </w:rPr>
        <w:tab/>
        <w:t xml:space="preserve">Your Score(%) </w:t>
      </w:r>
      <w:r w:rsidRPr="00F07B80">
        <w:rPr>
          <w:rFonts w:ascii="Arial" w:hAnsi="Arial" w:cs="Arial"/>
          <w:sz w:val="20"/>
          <w:szCs w:val="18"/>
        </w:rPr>
        <w:tab/>
        <w:t xml:space="preserve">Grade </w:t>
      </w:r>
    </w:p>
    <w:p w14:paraId="7D747D46" w14:textId="77777777" w:rsidR="00C22C22" w:rsidRPr="00F07B80" w:rsidRDefault="009E5550">
      <w:pPr>
        <w:spacing w:after="58" w:line="259" w:lineRule="auto"/>
        <w:ind w:left="0" w:firstLine="0"/>
        <w:rPr>
          <w:rFonts w:ascii="Arial" w:hAnsi="Arial" w:cs="Arial"/>
          <w:sz w:val="20"/>
          <w:szCs w:val="18"/>
        </w:rPr>
      </w:pPr>
      <w:r w:rsidRPr="00F07B80">
        <w:rPr>
          <w:rFonts w:ascii="Arial" w:eastAsia="Calibri" w:hAnsi="Arial" w:cs="Arial"/>
          <w:noProof/>
          <w:sz w:val="18"/>
          <w:szCs w:val="18"/>
        </w:rPr>
        <mc:AlternateContent>
          <mc:Choice Requires="wpg">
            <w:drawing>
              <wp:inline distT="0" distB="0" distL="0" distR="0" wp14:anchorId="4FC8191B" wp14:editId="4A78031D">
                <wp:extent cx="5723383" cy="6096"/>
                <wp:effectExtent l="0" t="0" r="0" b="0"/>
                <wp:docPr id="11242" name="Group 11242"/>
                <wp:cNvGraphicFramePr/>
                <a:graphic xmlns:a="http://schemas.openxmlformats.org/drawingml/2006/main">
                  <a:graphicData uri="http://schemas.microsoft.com/office/word/2010/wordprocessingGroup">
                    <wpg:wgp>
                      <wpg:cNvGrpSpPr/>
                      <wpg:grpSpPr>
                        <a:xfrm>
                          <a:off x="0" y="0"/>
                          <a:ext cx="5723383" cy="6096"/>
                          <a:chOff x="0" y="0"/>
                          <a:chExt cx="5723383" cy="6096"/>
                        </a:xfrm>
                      </wpg:grpSpPr>
                      <wps:wsp>
                        <wps:cNvPr id="12945" name="Shape 12945"/>
                        <wps:cNvSpPr/>
                        <wps:spPr>
                          <a:xfrm>
                            <a:off x="0" y="0"/>
                            <a:ext cx="5723383" cy="9144"/>
                          </a:xfrm>
                          <a:custGeom>
                            <a:avLst/>
                            <a:gdLst/>
                            <a:ahLst/>
                            <a:cxnLst/>
                            <a:rect l="0" t="0" r="0" b="0"/>
                            <a:pathLst>
                              <a:path w="5723383" h="9144">
                                <a:moveTo>
                                  <a:pt x="0" y="0"/>
                                </a:moveTo>
                                <a:lnTo>
                                  <a:pt x="5723383" y="0"/>
                                </a:lnTo>
                                <a:lnTo>
                                  <a:pt x="5723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2D015E" id="Group 11242" o:spid="_x0000_s1026" style="width:450.65pt;height:.5pt;mso-position-horizontal-relative:char;mso-position-vertical-relative:line" coordsize="57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Y2ggIAAFkGAAAOAAAAZHJzL2Uyb0RvYy54bWykVU1v2zAMvQ/YfxB8X+w4adoYcXpYt1yG&#10;rWi7H6DI8gcgS4KkxMm/H0XbipEOxZDlYMvU4xP5KDKbx1MryJEb2yiZR/NZEhEumSoaWeXR77fv&#10;Xx4iYh2VBRVK8jw6cxs9bj9/2nQ646mqlSi4IUAibdbpPKqd01kcW1bzltqZ0lzCZqlMSx18miou&#10;DO2AvRVxmiSruFOm0EYxbi1Yn/rNaIv8ZcmZ+1WWljsi8ghic/g0+Nz7Z7zd0KwyVNcNG8KgN0TR&#10;0kbCoYHqiTpKDqZ5R9U2zCirSjdjqo1VWTaMYw6QzTy5ymZn1EFjLlXWVTrIBNJe6XQzLft5fDak&#10;KaB283SZRkTSFsqEJ5PeBBJ1usoAuTP6VT+bwVD1Xz7rU2la/4Z8yAnFPQdx+ckRBsa7+3SxeFhE&#10;hMHeKlmveu1ZDQV658Tqbx+5xeORsY8sBNJpuET2opP9P51ea6o5ym999qNO6Xp5N+qEEDJHE8qC&#10;yCCSzSzodZNC6/ly6RUKqdKMHazbcYVK0+MP62Abblwxrmg9rthJjksDLfDh5dfUeT9P5Zekm5Sq&#10;ziOMw2+26sjfFMLcVb0gxsuukFNUqPp4IQA7Isa3Rr4pcpL8CBrfPRhaGQj/EYZdHs6Fhc8TlQ25&#10;g3GqrpBeBjiEUZhJpaAOm7ttHAwr0bTQLel9klyIgc1fvr7auHJnwb1YQr7wEhoM28IbrKn2X4Uh&#10;R+pHEv6QnApd08E6FH6AYqjI4/3LRohAOUfXv1H2V2cAez+O0zB4Jr0nG6LpRyIMFkh6HIwgSnDC&#10;k5V0wV/COMcwJ9n65V4VZxwRKAh0I0qD8wvzGGatH5DTb0Rd/hG2fwA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MaQpjaCAgAA&#10;WQYAAA4AAAAAAAAAAAAAAAAALgIAAGRycy9lMm9Eb2MueG1sUEsBAi0AFAAGAAgAAAAhAAGiq4ra&#10;AAAAAwEAAA8AAAAAAAAAAAAAAAAA3AQAAGRycy9kb3ducmV2LnhtbFBLBQYAAAAABAAEAPMAAADj&#10;BQAAAAA=&#10;">
                <v:shape id="Shape 12945" o:spid="_x0000_s1027" style="position:absolute;width:57233;height:91;visibility:visible;mso-wrap-style:square;v-text-anchor:top" coordsize="5723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AIxgAAAN4AAAAPAAAAZHJzL2Rvd25yZXYueG1sRE9Na8JA&#10;EL0X+h+WKXiRuqm1UqOraEEQ4qWxpfQ2ZKdJSHY27K4a/70rCL3N433OYtWbVpzI+dqygpdRAoK4&#10;sLrmUsHXYfv8DsIHZI2tZVJwIQ+r5ePDAlNtz/xJpzyUIoawT1FBFUKXSumLigz6ke2II/dnncEQ&#10;oSuldniO4aaV4ySZSoM1x4YKO/qoqGjyo1GQJVt3HO6bTUM/379r47NL/popNXjq13MQgfrwL767&#10;dzrOH88mb3B7J94gl1cAAAD//wMAUEsBAi0AFAAGAAgAAAAhANvh9svuAAAAhQEAABMAAAAAAAAA&#10;AAAAAAAAAAAAAFtDb250ZW50X1R5cGVzXS54bWxQSwECLQAUAAYACAAAACEAWvQsW78AAAAVAQAA&#10;CwAAAAAAAAAAAAAAAAAfAQAAX3JlbHMvLnJlbHNQSwECLQAUAAYACAAAACEA7t1QCMYAAADeAAAA&#10;DwAAAAAAAAAAAAAAAAAHAgAAZHJzL2Rvd25yZXYueG1sUEsFBgAAAAADAAMAtwAAAPoCAAAAAA==&#10;" path="m,l5723383,r,9144l,9144,,e" fillcolor="black" stroked="f" strokeweight="0">
                  <v:stroke miterlimit="83231f" joinstyle="miter"/>
                  <v:path arrowok="t" textboxrect="0,0,5723383,9144"/>
                </v:shape>
                <w10:anchorlock/>
              </v:group>
            </w:pict>
          </mc:Fallback>
        </mc:AlternateContent>
      </w:r>
    </w:p>
    <w:p w14:paraId="78F6D6D2" w14:textId="77777777" w:rsidR="00C22C22" w:rsidRPr="00F07B80" w:rsidRDefault="009E5550">
      <w:pPr>
        <w:tabs>
          <w:tab w:val="center" w:pos="996"/>
          <w:tab w:val="center" w:pos="2581"/>
          <w:tab w:val="center" w:pos="4024"/>
          <w:tab w:val="center" w:pos="5461"/>
          <w:tab w:val="center" w:pos="6945"/>
          <w:tab w:val="center" w:pos="8431"/>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90-100 </w:t>
      </w:r>
      <w:r w:rsidRPr="00F07B80">
        <w:rPr>
          <w:rFonts w:ascii="Arial" w:hAnsi="Arial" w:cs="Arial"/>
          <w:sz w:val="20"/>
          <w:szCs w:val="18"/>
        </w:rPr>
        <w:tab/>
        <w:t xml:space="preserve">A </w:t>
      </w:r>
      <w:r w:rsidRPr="00F07B80">
        <w:rPr>
          <w:rFonts w:ascii="Arial" w:hAnsi="Arial" w:cs="Arial"/>
          <w:sz w:val="20"/>
          <w:szCs w:val="18"/>
        </w:rPr>
        <w:tab/>
        <w:t xml:space="preserve">70-80 </w:t>
      </w:r>
      <w:r w:rsidRPr="00F07B80">
        <w:rPr>
          <w:rFonts w:ascii="Arial" w:hAnsi="Arial" w:cs="Arial"/>
          <w:sz w:val="20"/>
          <w:szCs w:val="18"/>
        </w:rPr>
        <w:tab/>
        <w:t xml:space="preserve">C </w:t>
      </w:r>
      <w:r w:rsidRPr="00F07B80">
        <w:rPr>
          <w:rFonts w:ascii="Arial" w:hAnsi="Arial" w:cs="Arial"/>
          <w:sz w:val="20"/>
          <w:szCs w:val="18"/>
        </w:rPr>
        <w:tab/>
        <w:t xml:space="preserve">0-50 </w:t>
      </w:r>
      <w:r w:rsidRPr="00F07B80">
        <w:rPr>
          <w:rFonts w:ascii="Arial" w:hAnsi="Arial" w:cs="Arial"/>
          <w:sz w:val="20"/>
          <w:szCs w:val="18"/>
        </w:rPr>
        <w:tab/>
        <w:t xml:space="preserve">F </w:t>
      </w:r>
    </w:p>
    <w:p w14:paraId="309C21D0" w14:textId="77777777" w:rsidR="00C22C22" w:rsidRPr="00F07B80" w:rsidRDefault="009E5550">
      <w:pPr>
        <w:tabs>
          <w:tab w:val="center" w:pos="996"/>
          <w:tab w:val="center" w:pos="2581"/>
          <w:tab w:val="center" w:pos="4023"/>
          <w:tab w:val="center" w:pos="5460"/>
          <w:tab w:val="center" w:pos="6946"/>
          <w:tab w:val="center" w:pos="8430"/>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80-90 </w:t>
      </w:r>
      <w:r w:rsidRPr="00F07B80">
        <w:rPr>
          <w:rFonts w:ascii="Arial" w:hAnsi="Arial" w:cs="Arial"/>
          <w:sz w:val="20"/>
          <w:szCs w:val="18"/>
        </w:rPr>
        <w:tab/>
        <w:t xml:space="preserve">B </w:t>
      </w:r>
      <w:r w:rsidRPr="00F07B80">
        <w:rPr>
          <w:rFonts w:ascii="Arial" w:hAnsi="Arial" w:cs="Arial"/>
          <w:sz w:val="20"/>
          <w:szCs w:val="18"/>
        </w:rPr>
        <w:tab/>
        <w:t xml:space="preserve">60-70 </w:t>
      </w:r>
      <w:r w:rsidRPr="00F07B80">
        <w:rPr>
          <w:rFonts w:ascii="Arial" w:hAnsi="Arial" w:cs="Arial"/>
          <w:sz w:val="20"/>
          <w:szCs w:val="18"/>
        </w:rPr>
        <w:tab/>
        <w:t xml:space="preserve">D </w:t>
      </w:r>
      <w:r w:rsidRPr="00F07B80">
        <w:rPr>
          <w:rFonts w:ascii="Arial" w:hAnsi="Arial" w:cs="Arial"/>
          <w:sz w:val="20"/>
          <w:szCs w:val="18"/>
        </w:rPr>
        <w:tab/>
        <w:t xml:space="preserve"> </w:t>
      </w:r>
      <w:r w:rsidRPr="00F07B80">
        <w:rPr>
          <w:rFonts w:ascii="Arial" w:hAnsi="Arial" w:cs="Arial"/>
          <w:sz w:val="20"/>
          <w:szCs w:val="18"/>
        </w:rPr>
        <w:tab/>
        <w:t xml:space="preserve"> </w:t>
      </w:r>
    </w:p>
    <w:p w14:paraId="07F52A49" w14:textId="0C4C2AD7" w:rsidR="00BD48FB" w:rsidRPr="00EE0B78" w:rsidRDefault="00BD48FB">
      <w:pPr>
        <w:spacing w:after="16" w:line="259" w:lineRule="auto"/>
        <w:ind w:left="0" w:firstLine="0"/>
        <w:rPr>
          <w:rFonts w:ascii="Arial" w:hAnsi="Arial" w:cs="Arial"/>
          <w:bCs/>
          <w:i/>
          <w:iCs/>
          <w:sz w:val="20"/>
          <w:szCs w:val="18"/>
        </w:rPr>
      </w:pPr>
    </w:p>
    <w:p w14:paraId="70C9F536" w14:textId="1F43D2A8" w:rsidR="00C22C22" w:rsidRPr="00F07B80" w:rsidRDefault="009E5550">
      <w:pPr>
        <w:spacing w:after="16" w:line="259" w:lineRule="auto"/>
        <w:ind w:left="0" w:firstLine="0"/>
        <w:rPr>
          <w:rFonts w:ascii="Arial" w:hAnsi="Arial" w:cs="Arial"/>
          <w:sz w:val="20"/>
          <w:szCs w:val="18"/>
        </w:rPr>
      </w:pPr>
      <w:r w:rsidRPr="00F07B80">
        <w:rPr>
          <w:rFonts w:ascii="Arial" w:hAnsi="Arial" w:cs="Arial"/>
          <w:b/>
          <w:sz w:val="20"/>
          <w:szCs w:val="18"/>
        </w:rPr>
        <w:t xml:space="preserve"> </w:t>
      </w:r>
    </w:p>
    <w:p w14:paraId="0ED111DB" w14:textId="77777777" w:rsidR="00C22C22" w:rsidRDefault="009E5550" w:rsidP="00045AE5">
      <w:pPr>
        <w:pStyle w:val="Heading2"/>
        <w:ind w:left="0" w:firstLine="0"/>
        <w:rPr>
          <w:rFonts w:ascii="Arial" w:hAnsi="Arial" w:cs="Arial"/>
        </w:rPr>
      </w:pPr>
      <w:r w:rsidRPr="00F07B80">
        <w:rPr>
          <w:rFonts w:ascii="Arial" w:hAnsi="Arial" w:cs="Arial"/>
        </w:rPr>
        <w:t xml:space="preserve">Grading Breakdown </w:t>
      </w:r>
    </w:p>
    <w:p w14:paraId="5F7A4726" w14:textId="77777777" w:rsidR="00EC5225" w:rsidRDefault="00EC5225" w:rsidP="00EC5225"/>
    <w:p w14:paraId="46723028" w14:textId="331F50E2" w:rsidR="00EC5225" w:rsidRPr="00AF4D3C" w:rsidRDefault="00EC5225" w:rsidP="00EC5225">
      <w:pPr>
        <w:rPr>
          <w:rFonts w:ascii="Arial" w:hAnsi="Arial" w:cs="Arial"/>
          <w:sz w:val="20"/>
          <w:szCs w:val="18"/>
        </w:rPr>
      </w:pPr>
      <w:r w:rsidRPr="00AF4D3C">
        <w:rPr>
          <w:rFonts w:ascii="Arial" w:hAnsi="Arial" w:cs="Arial"/>
          <w:sz w:val="20"/>
          <w:szCs w:val="18"/>
        </w:rPr>
        <w:t>The following table shows the number of points available by assignment type.</w:t>
      </w:r>
      <w:r w:rsidR="00AF4D3C">
        <w:rPr>
          <w:rFonts w:ascii="Arial" w:hAnsi="Arial" w:cs="Arial"/>
          <w:sz w:val="20"/>
          <w:szCs w:val="18"/>
        </w:rPr>
        <w:t xml:space="preserve"> Make sure </w:t>
      </w:r>
      <w:r w:rsidR="00160C3F">
        <w:rPr>
          <w:rFonts w:ascii="Arial" w:hAnsi="Arial" w:cs="Arial"/>
          <w:sz w:val="20"/>
          <w:szCs w:val="18"/>
        </w:rPr>
        <w:t>you complete all assignments, as they account for</w:t>
      </w:r>
      <w:r w:rsidR="00AF4D3C">
        <w:rPr>
          <w:rFonts w:ascii="Arial" w:hAnsi="Arial" w:cs="Arial"/>
          <w:sz w:val="20"/>
          <w:szCs w:val="18"/>
        </w:rPr>
        <w:t xml:space="preserve"> a significant portion of your </w:t>
      </w:r>
      <w:r w:rsidR="00FD19F8">
        <w:rPr>
          <w:rFonts w:ascii="Arial" w:hAnsi="Arial" w:cs="Arial"/>
          <w:sz w:val="20"/>
          <w:szCs w:val="18"/>
        </w:rPr>
        <w:t>grade.</w:t>
      </w:r>
    </w:p>
    <w:p w14:paraId="05A6AE24" w14:textId="77777777" w:rsidR="00C22C22" w:rsidRPr="00F07B80" w:rsidRDefault="009E5550">
      <w:pPr>
        <w:spacing w:after="0" w:line="259" w:lineRule="auto"/>
        <w:ind w:left="0" w:firstLine="0"/>
        <w:rPr>
          <w:rFonts w:ascii="Arial" w:hAnsi="Arial" w:cs="Arial"/>
          <w:sz w:val="20"/>
          <w:szCs w:val="18"/>
        </w:rPr>
      </w:pPr>
      <w:r w:rsidRPr="00F07B80">
        <w:rPr>
          <w:rFonts w:ascii="Arial" w:hAnsi="Arial" w:cs="Arial"/>
          <w:b/>
          <w:sz w:val="20"/>
          <w:szCs w:val="18"/>
        </w:rPr>
        <w:t xml:space="preserve"> </w:t>
      </w:r>
    </w:p>
    <w:tbl>
      <w:tblPr>
        <w:tblW w:w="6624"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Caption w:val="Grading breakdown"/>
        <w:tblDescription w:val="Assignments with corresponding points available and total points available for the course."/>
      </w:tblPr>
      <w:tblGrid>
        <w:gridCol w:w="1615"/>
        <w:gridCol w:w="1172"/>
        <w:gridCol w:w="2433"/>
        <w:gridCol w:w="1404"/>
      </w:tblGrid>
      <w:tr w:rsidR="003641FE" w:rsidRPr="00783AA0" w14:paraId="37B68D89"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1825A55"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Assignment</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0D04532"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Quantity</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0FB7299"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Points Each</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9680C8E"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Total Points</w:t>
            </w:r>
          </w:p>
        </w:tc>
      </w:tr>
      <w:tr w:rsidR="003641FE" w:rsidRPr="00783AA0" w14:paraId="14C97126"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1609FED"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Interactive Reading Assignments</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22E43B2A"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15</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28BE7BAC" w14:textId="444D91DE" w:rsidR="00783AA0" w:rsidRPr="00783AA0" w:rsidRDefault="00E3544E"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6 - 11</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2E9B3EEA" w14:textId="0BC637EC"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107</w:t>
            </w:r>
          </w:p>
        </w:tc>
      </w:tr>
      <w:tr w:rsidR="003641FE" w:rsidRPr="00783AA0" w14:paraId="78CFD586"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F0685FD"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Chapter Quizzes</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84F03D2"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15</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A5238A6" w14:textId="11351480" w:rsidR="00783AA0" w:rsidRPr="00783AA0" w:rsidRDefault="00E3544E"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22 - 26</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F541C56" w14:textId="58F96AA5"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371</w:t>
            </w:r>
          </w:p>
        </w:tc>
      </w:tr>
      <w:tr w:rsidR="003641FE" w:rsidRPr="00783AA0" w14:paraId="59524311"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83F5E0E"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Discussion Board Posts</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20819FA"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4</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BD94BF5" w14:textId="4A77C9CC"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50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A43E26D" w14:textId="3F2FE86A"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200</w:t>
            </w:r>
          </w:p>
        </w:tc>
      </w:tr>
      <w:tr w:rsidR="003641FE" w:rsidRPr="00783AA0" w14:paraId="4CA3FAA5"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3E3CA5A"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Midterm Exam</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4D6BD1C"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D21898E" w14:textId="76F09186"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120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AA6D0C5" w14:textId="799EB0ED"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120</w:t>
            </w:r>
          </w:p>
        </w:tc>
      </w:tr>
      <w:tr w:rsidR="003641FE" w:rsidRPr="00783AA0" w14:paraId="418C2C41"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9D3670E"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Final Exam</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E255921"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9D9270D" w14:textId="43C36409"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180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6ABBCBF3" w14:textId="3616CD8F"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180</w:t>
            </w:r>
          </w:p>
        </w:tc>
      </w:tr>
      <w:tr w:rsidR="003641FE" w:rsidRPr="00783AA0" w14:paraId="5DF65B6A"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98A8092"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b/>
                <w:bCs/>
                <w:color w:val="242424"/>
                <w:sz w:val="20"/>
                <w:szCs w:val="20"/>
                <w:bdr w:val="none" w:sz="0" w:space="0" w:color="auto" w:frame="1"/>
              </w:rPr>
              <w:t>Total</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1733B68"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CBABA82"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291C9C4" w14:textId="3801E65E" w:rsidR="00783AA0" w:rsidRPr="00783AA0" w:rsidRDefault="009C4CF5"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978</w:t>
            </w:r>
          </w:p>
        </w:tc>
      </w:tr>
    </w:tbl>
    <w:p w14:paraId="3783A2A8" w14:textId="49E55BBC" w:rsidR="006973FE" w:rsidRPr="00EE0B78" w:rsidRDefault="006973FE" w:rsidP="006973FE">
      <w:pPr>
        <w:tabs>
          <w:tab w:val="left" w:pos="3950"/>
        </w:tabs>
        <w:spacing w:after="16" w:line="259" w:lineRule="auto"/>
        <w:ind w:left="0" w:firstLine="0"/>
        <w:rPr>
          <w:rFonts w:ascii="Arial" w:hAnsi="Arial" w:cs="Arial"/>
          <w:bCs/>
          <w:i/>
          <w:iCs/>
          <w:sz w:val="20"/>
          <w:szCs w:val="18"/>
        </w:rPr>
      </w:pPr>
    </w:p>
    <w:p w14:paraId="03FF25C0" w14:textId="77777777" w:rsidR="00FD4E14" w:rsidRDefault="00FD4E14" w:rsidP="004C7163">
      <w:pPr>
        <w:pStyle w:val="NormalWeb"/>
        <w:shd w:val="clear" w:color="auto" w:fill="FFFFFF"/>
        <w:spacing w:before="0" w:beforeAutospacing="0" w:after="0" w:afterAutospacing="0"/>
        <w:rPr>
          <w:rFonts w:ascii="Arial" w:hAnsi="Arial" w:cs="Arial"/>
          <w:b/>
          <w:bCs/>
          <w:color w:val="242424"/>
          <w:sz w:val="20"/>
          <w:szCs w:val="20"/>
          <w:bdr w:val="none" w:sz="0" w:space="0" w:color="auto" w:frame="1"/>
        </w:rPr>
      </w:pPr>
    </w:p>
    <w:p w14:paraId="5D616A30" w14:textId="26A54066" w:rsidR="004C7163" w:rsidRPr="00FD4E14" w:rsidRDefault="004C7163" w:rsidP="002E463C">
      <w:pPr>
        <w:pStyle w:val="Heading2"/>
        <w:ind w:left="10"/>
      </w:pPr>
      <w:r w:rsidRPr="00FD4E14">
        <w:rPr>
          <w:bdr w:val="none" w:sz="0" w:space="0" w:color="auto" w:frame="1"/>
        </w:rPr>
        <w:t xml:space="preserve">Interactive Reading Assignments (Pearson </w:t>
      </w:r>
      <w:proofErr w:type="spellStart"/>
      <w:r w:rsidRPr="00FD4E14">
        <w:rPr>
          <w:bdr w:val="none" w:sz="0" w:space="0" w:color="auto" w:frame="1"/>
        </w:rPr>
        <w:t>MyLab</w:t>
      </w:r>
      <w:proofErr w:type="spellEnd"/>
      <w:r w:rsidR="00EB531B">
        <w:rPr>
          <w:bdr w:val="none" w:sz="0" w:space="0" w:color="auto" w:frame="1"/>
        </w:rPr>
        <w:t>)</w:t>
      </w:r>
    </w:p>
    <w:p w14:paraId="7D33ADB8" w14:textId="731EBDCB"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Each chapter includes an assigned Interactive Reading activity completed through Pearson </w:t>
      </w:r>
      <w:proofErr w:type="spellStart"/>
      <w:r w:rsidRPr="00FD4E14">
        <w:rPr>
          <w:rFonts w:ascii="Arial" w:hAnsi="Arial" w:cs="Arial"/>
          <w:color w:val="242424"/>
          <w:sz w:val="20"/>
          <w:szCs w:val="20"/>
          <w:bdr w:val="none" w:sz="0" w:space="0" w:color="auto" w:frame="1"/>
        </w:rPr>
        <w:t>MyLab</w:t>
      </w:r>
      <w:proofErr w:type="spellEnd"/>
      <w:r w:rsidRPr="00FD4E14">
        <w:rPr>
          <w:rFonts w:ascii="Arial" w:hAnsi="Arial" w:cs="Arial"/>
          <w:color w:val="242424"/>
          <w:sz w:val="20"/>
          <w:szCs w:val="20"/>
          <w:bdr w:val="none" w:sz="0" w:space="0" w:color="auto" w:frame="1"/>
        </w:rPr>
        <w:t xml:space="preserve"> Marketing. These assignments are designed to guide students through the textbook material while reinforcing key concepts, terminology, and real-world </w:t>
      </w:r>
      <w:r w:rsidR="009D30F1">
        <w:rPr>
          <w:rFonts w:ascii="Arial" w:hAnsi="Arial" w:cs="Arial"/>
          <w:color w:val="242424"/>
          <w:sz w:val="20"/>
          <w:szCs w:val="20"/>
          <w:bdr w:val="none" w:sz="0" w:space="0" w:color="auto" w:frame="1"/>
        </w:rPr>
        <w:t>applications of global marketing</w:t>
      </w:r>
      <w:r w:rsidRPr="00FD4E14">
        <w:rPr>
          <w:rFonts w:ascii="Arial" w:hAnsi="Arial" w:cs="Arial"/>
          <w:color w:val="242424"/>
          <w:sz w:val="20"/>
          <w:szCs w:val="20"/>
          <w:bdr w:val="none" w:sz="0" w:space="0" w:color="auto" w:frame="1"/>
        </w:rPr>
        <w:t xml:space="preserve">. Interactive Reading Assignments provide structured engagement with the chapter content and help prepare students for quizzes, </w:t>
      </w:r>
      <w:r w:rsidRPr="00FD4E14">
        <w:rPr>
          <w:rFonts w:ascii="Arial" w:hAnsi="Arial" w:cs="Arial"/>
          <w:color w:val="242424"/>
          <w:sz w:val="20"/>
          <w:szCs w:val="20"/>
          <w:bdr w:val="none" w:sz="0" w:space="0" w:color="auto" w:frame="1"/>
        </w:rPr>
        <w:lastRenderedPageBreak/>
        <w:t xml:space="preserve">discussions, and exams. Because these assignments are automatically graded and </w:t>
      </w:r>
      <w:r w:rsidR="009D30F1">
        <w:rPr>
          <w:rFonts w:ascii="Arial" w:hAnsi="Arial" w:cs="Arial"/>
          <w:color w:val="242424"/>
          <w:sz w:val="20"/>
          <w:szCs w:val="20"/>
          <w:bdr w:val="none" w:sz="0" w:space="0" w:color="auto" w:frame="1"/>
        </w:rPr>
        <w:t>closely tied to the chapter material, students are expected to complete them before</w:t>
      </w:r>
      <w:r w:rsidRPr="00FD4E14">
        <w:rPr>
          <w:rFonts w:ascii="Arial" w:hAnsi="Arial" w:cs="Arial"/>
          <w:color w:val="242424"/>
          <w:sz w:val="20"/>
          <w:szCs w:val="20"/>
          <w:bdr w:val="none" w:sz="0" w:space="0" w:color="auto" w:frame="1"/>
        </w:rPr>
        <w:t xml:space="preserve"> attempting other weekly coursework.</w:t>
      </w:r>
    </w:p>
    <w:p w14:paraId="429C5678"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2ADFF5B" w14:textId="527DF88F" w:rsidR="004C7163" w:rsidRPr="00FD4E14" w:rsidRDefault="004C7163" w:rsidP="002E463C">
      <w:pPr>
        <w:pStyle w:val="Heading2"/>
        <w:ind w:left="10"/>
      </w:pPr>
      <w:r w:rsidRPr="00FD4E14">
        <w:rPr>
          <w:bdr w:val="none" w:sz="0" w:space="0" w:color="auto" w:frame="1"/>
        </w:rPr>
        <w:t xml:space="preserve">Chapter Quizzes (Pearson </w:t>
      </w:r>
      <w:proofErr w:type="spellStart"/>
      <w:r w:rsidRPr="00FD4E14">
        <w:rPr>
          <w:bdr w:val="none" w:sz="0" w:space="0" w:color="auto" w:frame="1"/>
        </w:rPr>
        <w:t>MyLab</w:t>
      </w:r>
      <w:proofErr w:type="spellEnd"/>
      <w:r w:rsidRPr="00FD4E14">
        <w:rPr>
          <w:bdr w:val="none" w:sz="0" w:space="0" w:color="auto" w:frame="1"/>
        </w:rPr>
        <w:t>)</w:t>
      </w:r>
    </w:p>
    <w:p w14:paraId="6829FDA7" w14:textId="7777777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A short chapter quiz will accompany each textbook chapter and must be completed in Pearson </w:t>
      </w:r>
      <w:proofErr w:type="spellStart"/>
      <w:r w:rsidRPr="00FD4E14">
        <w:rPr>
          <w:rFonts w:ascii="Arial" w:hAnsi="Arial" w:cs="Arial"/>
          <w:color w:val="242424"/>
          <w:sz w:val="20"/>
          <w:szCs w:val="20"/>
          <w:bdr w:val="none" w:sz="0" w:space="0" w:color="auto" w:frame="1"/>
        </w:rPr>
        <w:t>MyLab</w:t>
      </w:r>
      <w:proofErr w:type="spellEnd"/>
      <w:r w:rsidRPr="00FD4E14">
        <w:rPr>
          <w:rFonts w:ascii="Arial" w:hAnsi="Arial" w:cs="Arial"/>
          <w:color w:val="242424"/>
          <w:sz w:val="20"/>
          <w:szCs w:val="20"/>
          <w:bdr w:val="none" w:sz="0" w:space="0" w:color="auto" w:frame="1"/>
        </w:rPr>
        <w:t xml:space="preserve"> Marketing. Quizzes are designed to assess students’ understanding of major concepts, theories, vocabulary, and managerial applications presented in the readings. Each quiz consists of objective questions and provides students with an opportunity to demonstrate comprehension of the weekly material in manageable segments. Because this is an accelerated course, chapter quizzes serve as an important checkpoint to ensure students remain current with the pace of instruction.</w:t>
      </w:r>
    </w:p>
    <w:p w14:paraId="2DF4E755"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275B756E" w14:textId="0B4066B7" w:rsidR="004C7163" w:rsidRPr="00FD4E14" w:rsidRDefault="004C7163" w:rsidP="002E463C">
      <w:pPr>
        <w:pStyle w:val="Heading2"/>
        <w:ind w:left="10"/>
      </w:pPr>
      <w:r w:rsidRPr="00FD4E14">
        <w:rPr>
          <w:bdr w:val="none" w:sz="0" w:space="0" w:color="auto" w:frame="1"/>
        </w:rPr>
        <w:t>Discussion Board Assignments (Canvas)</w:t>
      </w:r>
    </w:p>
    <w:p w14:paraId="7AB4D6B9" w14:textId="68BD9AA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Students will complete four discussion board assignments </w:t>
      </w:r>
      <w:r w:rsidR="003659D5">
        <w:rPr>
          <w:rFonts w:ascii="Arial" w:hAnsi="Arial" w:cs="Arial"/>
          <w:color w:val="242424"/>
          <w:sz w:val="20"/>
          <w:szCs w:val="20"/>
          <w:bdr w:val="none" w:sz="0" w:space="0" w:color="auto" w:frame="1"/>
        </w:rPr>
        <w:t>on Canvas during the semester</w:t>
      </w:r>
      <w:r w:rsidRPr="00FD4E14">
        <w:rPr>
          <w:rFonts w:ascii="Arial" w:hAnsi="Arial" w:cs="Arial"/>
          <w:color w:val="242424"/>
          <w:sz w:val="20"/>
          <w:szCs w:val="20"/>
          <w:bdr w:val="none" w:sz="0" w:space="0" w:color="auto" w:frame="1"/>
        </w:rPr>
        <w:t xml:space="preserve">. These discussions are intended to extend learning beyond textbook definitions by encouraging students to apply global marketing concepts to current events, international business cases, and strategic decision-making situations. Students are expected to submit one original post </w:t>
      </w:r>
      <w:r w:rsidR="003659D5">
        <w:rPr>
          <w:rFonts w:ascii="Arial" w:hAnsi="Arial" w:cs="Arial"/>
          <w:color w:val="242424"/>
          <w:sz w:val="20"/>
          <w:szCs w:val="20"/>
          <w:bdr w:val="none" w:sz="0" w:space="0" w:color="auto" w:frame="1"/>
        </w:rPr>
        <w:t xml:space="preserve">that responds to the discussion prompt and to </w:t>
      </w:r>
      <w:r w:rsidRPr="00FD4E14">
        <w:rPr>
          <w:rFonts w:ascii="Arial" w:hAnsi="Arial" w:cs="Arial"/>
          <w:color w:val="242424"/>
          <w:sz w:val="20"/>
          <w:szCs w:val="20"/>
          <w:bdr w:val="none" w:sz="0" w:space="0" w:color="auto" w:frame="1"/>
        </w:rPr>
        <w:t>provide thoughtful replies to at least two classmates. Successful discussion contributions should demonstrate critical thinking, use of course concepts, and meaningful engagement with peers.</w:t>
      </w:r>
    </w:p>
    <w:p w14:paraId="069E6847"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6132305" w14:textId="4187FA1D" w:rsidR="004C7163" w:rsidRPr="00FD4E14" w:rsidRDefault="004C7163" w:rsidP="000F6617">
      <w:pPr>
        <w:pStyle w:val="Heading2"/>
        <w:ind w:left="10"/>
      </w:pPr>
      <w:r w:rsidRPr="00FD4E14">
        <w:rPr>
          <w:bdr w:val="none" w:sz="0" w:space="0" w:color="auto" w:frame="1"/>
        </w:rPr>
        <w:t xml:space="preserve">Midterm Exam (Canvas with </w:t>
      </w:r>
      <w:proofErr w:type="spellStart"/>
      <w:r w:rsidRPr="00FD4E14">
        <w:rPr>
          <w:bdr w:val="none" w:sz="0" w:space="0" w:color="auto" w:frame="1"/>
        </w:rPr>
        <w:t>Respondus</w:t>
      </w:r>
      <w:proofErr w:type="spellEnd"/>
      <w:r w:rsidRPr="00FD4E14">
        <w:rPr>
          <w:bdr w:val="none" w:sz="0" w:space="0" w:color="auto" w:frame="1"/>
        </w:rPr>
        <w:t xml:space="preserve"> </w:t>
      </w:r>
      <w:proofErr w:type="spellStart"/>
      <w:r w:rsidRPr="00FD4E14">
        <w:rPr>
          <w:bdr w:val="none" w:sz="0" w:space="0" w:color="auto" w:frame="1"/>
        </w:rPr>
        <w:t>LockDown</w:t>
      </w:r>
      <w:proofErr w:type="spellEnd"/>
      <w:r w:rsidRPr="00FD4E14">
        <w:rPr>
          <w:bdr w:val="none" w:sz="0" w:space="0" w:color="auto" w:frame="1"/>
        </w:rPr>
        <w:t xml:space="preserve"> Browser)</w:t>
      </w:r>
    </w:p>
    <w:p w14:paraId="27332546" w14:textId="7777777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The Midterm Exam will be administered through Canvas at the conclusion of Week 2 and will cover Chapters 1 through 6. The exam is designed to assess students’ mastery of foundational global marketing concepts introduced during the first half of the course, including economic, political, legal, cultural, and market research considerations. Students must complete the exam using </w:t>
      </w:r>
      <w:proofErr w:type="spellStart"/>
      <w:r w:rsidRPr="00FD4E14">
        <w:rPr>
          <w:rFonts w:ascii="Arial" w:hAnsi="Arial" w:cs="Arial"/>
          <w:color w:val="242424"/>
          <w:sz w:val="20"/>
          <w:szCs w:val="20"/>
          <w:bdr w:val="none" w:sz="0" w:space="0" w:color="auto" w:frame="1"/>
        </w:rPr>
        <w:t>Respondus</w:t>
      </w:r>
      <w:proofErr w:type="spellEnd"/>
      <w:r w:rsidRPr="00FD4E14">
        <w:rPr>
          <w:rFonts w:ascii="Arial" w:hAnsi="Arial" w:cs="Arial"/>
          <w:color w:val="242424"/>
          <w:sz w:val="20"/>
          <w:szCs w:val="20"/>
          <w:bdr w:val="none" w:sz="0" w:space="0" w:color="auto" w:frame="1"/>
        </w:rPr>
        <w:t xml:space="preserve"> </w:t>
      </w:r>
      <w:proofErr w:type="spellStart"/>
      <w:r w:rsidRPr="00FD4E14">
        <w:rPr>
          <w:rFonts w:ascii="Arial" w:hAnsi="Arial" w:cs="Arial"/>
          <w:color w:val="242424"/>
          <w:sz w:val="20"/>
          <w:szCs w:val="20"/>
          <w:bdr w:val="none" w:sz="0" w:space="0" w:color="auto" w:frame="1"/>
        </w:rPr>
        <w:t>LockDown</w:t>
      </w:r>
      <w:proofErr w:type="spellEnd"/>
      <w:r w:rsidRPr="00FD4E14">
        <w:rPr>
          <w:rFonts w:ascii="Arial" w:hAnsi="Arial" w:cs="Arial"/>
          <w:color w:val="242424"/>
          <w:sz w:val="20"/>
          <w:szCs w:val="20"/>
          <w:bdr w:val="none" w:sz="0" w:space="0" w:color="auto" w:frame="1"/>
        </w:rPr>
        <w:t xml:space="preserve"> Browser, which is required to maintain academic integrity in the online testing environment.</w:t>
      </w:r>
    </w:p>
    <w:p w14:paraId="7029B995"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BC16A17" w14:textId="7C1454D4" w:rsidR="004C7163" w:rsidRPr="00FD4E14" w:rsidRDefault="004C7163" w:rsidP="000F6617">
      <w:pPr>
        <w:pStyle w:val="Heading2"/>
        <w:ind w:left="10"/>
      </w:pPr>
      <w:r w:rsidRPr="00FD4E14">
        <w:rPr>
          <w:bdr w:val="none" w:sz="0" w:space="0" w:color="auto" w:frame="1"/>
        </w:rPr>
        <w:t xml:space="preserve">Final Exam (Canvas with </w:t>
      </w:r>
      <w:proofErr w:type="spellStart"/>
      <w:r w:rsidRPr="00FD4E14">
        <w:rPr>
          <w:bdr w:val="none" w:sz="0" w:space="0" w:color="auto" w:frame="1"/>
        </w:rPr>
        <w:t>Respondus</w:t>
      </w:r>
      <w:proofErr w:type="spellEnd"/>
      <w:r w:rsidRPr="00FD4E14">
        <w:rPr>
          <w:bdr w:val="none" w:sz="0" w:space="0" w:color="auto" w:frame="1"/>
        </w:rPr>
        <w:t xml:space="preserve"> </w:t>
      </w:r>
      <w:proofErr w:type="spellStart"/>
      <w:r w:rsidRPr="00FD4E14">
        <w:rPr>
          <w:bdr w:val="none" w:sz="0" w:space="0" w:color="auto" w:frame="1"/>
        </w:rPr>
        <w:t>LockDown</w:t>
      </w:r>
      <w:proofErr w:type="spellEnd"/>
      <w:r w:rsidRPr="00FD4E14">
        <w:rPr>
          <w:bdr w:val="none" w:sz="0" w:space="0" w:color="auto" w:frame="1"/>
        </w:rPr>
        <w:t xml:space="preserve"> Browser)</w:t>
      </w:r>
    </w:p>
    <w:p w14:paraId="160FA9A2" w14:textId="7777777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The Final Exam will be administered through Canvas during Week 5 and will cover Chapters 7 through 15. This cumulative second-half assessment focuses on strategic and tactical global marketing decision-making, including segmentation, market entry, product, pricing, distribution, communication, and digital marketing issues. As with the midterm, the final exam must be completed using </w:t>
      </w:r>
      <w:proofErr w:type="spellStart"/>
      <w:r w:rsidRPr="00FD4E14">
        <w:rPr>
          <w:rFonts w:ascii="Arial" w:hAnsi="Arial" w:cs="Arial"/>
          <w:color w:val="242424"/>
          <w:sz w:val="20"/>
          <w:szCs w:val="20"/>
          <w:bdr w:val="none" w:sz="0" w:space="0" w:color="auto" w:frame="1"/>
        </w:rPr>
        <w:t>Respondus</w:t>
      </w:r>
      <w:proofErr w:type="spellEnd"/>
      <w:r w:rsidRPr="00FD4E14">
        <w:rPr>
          <w:rFonts w:ascii="Arial" w:hAnsi="Arial" w:cs="Arial"/>
          <w:color w:val="242424"/>
          <w:sz w:val="20"/>
          <w:szCs w:val="20"/>
          <w:bdr w:val="none" w:sz="0" w:space="0" w:color="auto" w:frame="1"/>
        </w:rPr>
        <w:t xml:space="preserve"> </w:t>
      </w:r>
      <w:proofErr w:type="spellStart"/>
      <w:r w:rsidRPr="00FD4E14">
        <w:rPr>
          <w:rFonts w:ascii="Arial" w:hAnsi="Arial" w:cs="Arial"/>
          <w:color w:val="242424"/>
          <w:sz w:val="20"/>
          <w:szCs w:val="20"/>
          <w:bdr w:val="none" w:sz="0" w:space="0" w:color="auto" w:frame="1"/>
        </w:rPr>
        <w:t>LockDown</w:t>
      </w:r>
      <w:proofErr w:type="spellEnd"/>
      <w:r w:rsidRPr="00FD4E14">
        <w:rPr>
          <w:rFonts w:ascii="Arial" w:hAnsi="Arial" w:cs="Arial"/>
          <w:color w:val="242424"/>
          <w:sz w:val="20"/>
          <w:szCs w:val="20"/>
          <w:bdr w:val="none" w:sz="0" w:space="0" w:color="auto" w:frame="1"/>
        </w:rPr>
        <w:t xml:space="preserve"> Browser. Students should be prepared for a comprehensive evaluation of their ability to apply course concepts in an accelerated learning environment.</w:t>
      </w:r>
    </w:p>
    <w:p w14:paraId="10C02241" w14:textId="77777777" w:rsidR="00FD4E14" w:rsidRDefault="00FD4E14" w:rsidP="00F804F5">
      <w:pPr>
        <w:pStyle w:val="Heading1"/>
        <w:rPr>
          <w:rFonts w:ascii="Arial" w:hAnsi="Arial" w:cs="Arial"/>
          <w:sz w:val="22"/>
          <w:szCs w:val="16"/>
        </w:rPr>
      </w:pPr>
    </w:p>
    <w:p w14:paraId="2525C0B4" w14:textId="77777777" w:rsidR="00FD4E14" w:rsidRDefault="00FD4E14">
      <w:pPr>
        <w:spacing w:after="160" w:line="259" w:lineRule="auto"/>
        <w:ind w:left="0" w:firstLine="0"/>
        <w:rPr>
          <w:rFonts w:ascii="Arial" w:eastAsia="Calibri" w:hAnsi="Arial" w:cs="Arial"/>
          <w:color w:val="70AD47" w:themeColor="accent6"/>
          <w:sz w:val="22"/>
          <w:szCs w:val="16"/>
        </w:rPr>
      </w:pPr>
      <w:r>
        <w:rPr>
          <w:rFonts w:ascii="Arial" w:hAnsi="Arial" w:cs="Arial"/>
          <w:sz w:val="22"/>
          <w:szCs w:val="16"/>
        </w:rPr>
        <w:br w:type="page"/>
      </w:r>
    </w:p>
    <w:p w14:paraId="3BD3D9D9" w14:textId="69B52719" w:rsidR="00293B33" w:rsidRDefault="00293B33" w:rsidP="00F804F5">
      <w:pPr>
        <w:pStyle w:val="Heading1"/>
        <w:rPr>
          <w:rFonts w:ascii="Arial" w:hAnsi="Arial" w:cs="Arial"/>
          <w:sz w:val="22"/>
          <w:szCs w:val="16"/>
        </w:rPr>
      </w:pPr>
      <w:r w:rsidRPr="00F07B80">
        <w:rPr>
          <w:rFonts w:ascii="Arial" w:hAnsi="Arial" w:cs="Arial"/>
          <w:sz w:val="22"/>
          <w:szCs w:val="16"/>
        </w:rPr>
        <w:lastRenderedPageBreak/>
        <w:t>Department and University General Policies</w:t>
      </w:r>
    </w:p>
    <w:p w14:paraId="4276C53A" w14:textId="77777777" w:rsidR="00BD558A" w:rsidRPr="00BD558A" w:rsidRDefault="00BD558A" w:rsidP="00BD558A"/>
    <w:p w14:paraId="68F9617D" w14:textId="124D5E10" w:rsidR="00DE17DD" w:rsidRPr="00F07B80" w:rsidRDefault="00DE17DD" w:rsidP="00BD558A">
      <w:pPr>
        <w:pStyle w:val="Heading2"/>
        <w:ind w:left="20"/>
      </w:pPr>
      <w:r w:rsidRPr="00F07B80">
        <w:t>Acceptable Student Behavior</w:t>
      </w:r>
    </w:p>
    <w:p w14:paraId="3D1E5551" w14:textId="12057FAB" w:rsidR="00DE17DD" w:rsidRPr="00F07B80" w:rsidRDefault="00DE17DD" w:rsidP="00DE17DD">
      <w:pPr>
        <w:rPr>
          <w:rFonts w:ascii="Arial" w:hAnsi="Arial" w:cs="Arial"/>
          <w:sz w:val="20"/>
          <w:szCs w:val="18"/>
        </w:rPr>
      </w:pPr>
      <w:r w:rsidRPr="00F07B80">
        <w:rPr>
          <w:rFonts w:ascii="Arial" w:hAnsi="Arial" w:cs="Arial"/>
          <w:sz w:val="20"/>
          <w:szCs w:val="18"/>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w:t>
      </w:r>
      <w:r w:rsidR="00733F3C">
        <w:rPr>
          <w:rFonts w:ascii="Arial" w:hAnsi="Arial" w:cs="Arial"/>
          <w:sz w:val="20"/>
          <w:szCs w:val="18"/>
        </w:rPr>
        <w:t>,</w:t>
      </w:r>
      <w:r w:rsidRPr="00F07B80">
        <w:rPr>
          <w:rFonts w:ascii="Arial" w:hAnsi="Arial" w:cs="Arial"/>
          <w:sz w:val="20"/>
          <w:szCs w:val="18"/>
        </w:rPr>
        <w:t xml:space="preserve"> and the instructor may refer the student to the Dean of Students to consider whether the student's conduct violated the Code of Student Conduct. The University's expectations for student conduct apply to all instructional forums, including University </w:t>
      </w:r>
      <w:r w:rsidR="00733F3C">
        <w:rPr>
          <w:rFonts w:ascii="Arial" w:hAnsi="Arial" w:cs="Arial"/>
          <w:sz w:val="20"/>
          <w:szCs w:val="18"/>
        </w:rPr>
        <w:t>classrooms, labs, discussion groups, field trips, and other settings</w:t>
      </w:r>
      <w:r w:rsidRPr="00F07B80">
        <w:rPr>
          <w:rFonts w:ascii="Arial" w:hAnsi="Arial" w:cs="Arial"/>
          <w:sz w:val="20"/>
          <w:szCs w:val="18"/>
        </w:rPr>
        <w:t>. Visit UNT’s Code of Student Conduct to learn more.</w:t>
      </w:r>
    </w:p>
    <w:p w14:paraId="12350133" w14:textId="0A7718E8" w:rsidR="00DE17DD" w:rsidRPr="00F07B80" w:rsidRDefault="00DE17DD" w:rsidP="00DE17DD">
      <w:pPr>
        <w:rPr>
          <w:rFonts w:ascii="Arial" w:hAnsi="Arial" w:cs="Arial"/>
          <w:sz w:val="20"/>
          <w:szCs w:val="18"/>
        </w:rPr>
      </w:pPr>
    </w:p>
    <w:p w14:paraId="1603420B" w14:textId="0B034D63" w:rsidR="00DE17DD" w:rsidRPr="00F07B80" w:rsidRDefault="00DE17DD" w:rsidP="00BD558A">
      <w:pPr>
        <w:pStyle w:val="Heading2"/>
        <w:ind w:left="20"/>
      </w:pPr>
      <w:r w:rsidRPr="00F07B80">
        <w:t>Course Technology and Skills</w:t>
      </w:r>
    </w:p>
    <w:p w14:paraId="0DFC37D4"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This course has digital components. To fully participate in this class, students will need internet </w:t>
      </w:r>
    </w:p>
    <w:p w14:paraId="7CA38B0C" w14:textId="533136E1" w:rsidR="00DE17DD" w:rsidRPr="00F07B80" w:rsidRDefault="00DE17DD" w:rsidP="00DE17DD">
      <w:pPr>
        <w:rPr>
          <w:rFonts w:ascii="Arial" w:hAnsi="Arial" w:cs="Arial"/>
          <w:sz w:val="20"/>
          <w:szCs w:val="18"/>
        </w:rPr>
      </w:pPr>
      <w:r w:rsidRPr="00F07B80">
        <w:rPr>
          <w:rFonts w:ascii="Arial" w:hAnsi="Arial" w:cs="Arial"/>
          <w:sz w:val="20"/>
          <w:szCs w:val="18"/>
        </w:rPr>
        <w:t xml:space="preserve">access to reference content on the Canvas Learning Management System. Students need a reliable computer, tablet, or phone, with reliable computers and tablets almost certainly </w:t>
      </w:r>
      <w:r w:rsidR="00A63004">
        <w:rPr>
          <w:rFonts w:ascii="Arial" w:hAnsi="Arial" w:cs="Arial"/>
          <w:sz w:val="20"/>
          <w:szCs w:val="18"/>
        </w:rPr>
        <w:t>proving</w:t>
      </w:r>
      <w:r w:rsidRPr="00F07B80">
        <w:rPr>
          <w:rFonts w:ascii="Arial" w:hAnsi="Arial" w:cs="Arial"/>
          <w:sz w:val="20"/>
          <w:szCs w:val="18"/>
        </w:rPr>
        <w:t xml:space="preserve"> more valuable to students than their phones. Students</w:t>
      </w:r>
      <w:r w:rsidR="00A63004">
        <w:rPr>
          <w:rFonts w:ascii="Arial" w:hAnsi="Arial" w:cs="Arial"/>
          <w:sz w:val="20"/>
          <w:szCs w:val="18"/>
        </w:rPr>
        <w:t xml:space="preserve"> will finally </w:t>
      </w:r>
      <w:r w:rsidRPr="00F07B80">
        <w:rPr>
          <w:rFonts w:ascii="Arial" w:hAnsi="Arial" w:cs="Arial"/>
          <w:sz w:val="20"/>
          <w:szCs w:val="18"/>
        </w:rPr>
        <w:t xml:space="preserve">need reliable speakers to listen to video components. </w:t>
      </w:r>
    </w:p>
    <w:p w14:paraId="291A5707"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Speakers </w:t>
      </w:r>
    </w:p>
    <w:p w14:paraId="72897132"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Microphone </w:t>
      </w:r>
    </w:p>
    <w:p w14:paraId="1DC87A3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Plug-ins </w:t>
      </w:r>
    </w:p>
    <w:p w14:paraId="2F05249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Microsoft Office Suite </w:t>
      </w:r>
    </w:p>
    <w:p w14:paraId="73596675" w14:textId="4C5CC377" w:rsidR="00DE17DD" w:rsidRPr="00F07B80" w:rsidRDefault="00DE17DD" w:rsidP="00DE17DD">
      <w:pPr>
        <w:rPr>
          <w:rFonts w:ascii="Arial" w:hAnsi="Arial" w:cs="Arial"/>
          <w:sz w:val="20"/>
          <w:szCs w:val="18"/>
        </w:rPr>
      </w:pPr>
      <w:r w:rsidRPr="00F07B80">
        <w:rPr>
          <w:rFonts w:ascii="Arial" w:hAnsi="Arial" w:cs="Arial"/>
          <w:sz w:val="20"/>
          <w:szCs w:val="18"/>
        </w:rPr>
        <w:t>• Canvas Technical Requirements (https://clear.unt.edu/supported</w:t>
      </w:r>
      <w:r w:rsidR="00896C34" w:rsidRPr="00F07B80">
        <w:rPr>
          <w:rFonts w:ascii="Arial" w:hAnsi="Arial" w:cs="Arial"/>
          <w:sz w:val="20"/>
          <w:szCs w:val="18"/>
        </w:rPr>
        <w:t>-</w:t>
      </w:r>
      <w:r w:rsidRPr="00F07B80">
        <w:rPr>
          <w:rFonts w:ascii="Arial" w:hAnsi="Arial" w:cs="Arial"/>
          <w:sz w:val="20"/>
          <w:szCs w:val="18"/>
        </w:rPr>
        <w:t xml:space="preserve">technologies/canvas/requirements) </w:t>
      </w:r>
    </w:p>
    <w:p w14:paraId="1DC37B22" w14:textId="77777777" w:rsidR="00896C34" w:rsidRPr="00F07B80" w:rsidRDefault="00896C34" w:rsidP="00DE17DD">
      <w:pPr>
        <w:rPr>
          <w:rFonts w:ascii="Arial" w:hAnsi="Arial" w:cs="Arial"/>
          <w:sz w:val="20"/>
          <w:szCs w:val="18"/>
        </w:rPr>
      </w:pPr>
    </w:p>
    <w:p w14:paraId="47BC79C9" w14:textId="77777777" w:rsidR="00DE17DD" w:rsidRPr="00D75FA7" w:rsidRDefault="00DE17DD" w:rsidP="00DE17DD">
      <w:pPr>
        <w:pStyle w:val="Heading2"/>
        <w:ind w:left="0" w:firstLine="0"/>
      </w:pPr>
      <w:r w:rsidRPr="00D75FA7">
        <w:t xml:space="preserve">Computer Skills &amp; Digital Literacy </w:t>
      </w:r>
    </w:p>
    <w:p w14:paraId="2498E16C" w14:textId="6F578517" w:rsidR="00DE17DD" w:rsidRPr="00F07B80" w:rsidRDefault="00DE17DD" w:rsidP="00DE17DD">
      <w:pPr>
        <w:rPr>
          <w:rFonts w:ascii="Arial" w:hAnsi="Arial" w:cs="Arial"/>
          <w:sz w:val="20"/>
          <w:szCs w:val="18"/>
        </w:rPr>
      </w:pPr>
      <w:r w:rsidRPr="00F07B80">
        <w:rPr>
          <w:rFonts w:ascii="Arial" w:hAnsi="Arial" w:cs="Arial"/>
          <w:sz w:val="20"/>
          <w:szCs w:val="18"/>
        </w:rPr>
        <w:t xml:space="preserve">Students should know how to: use CANVAS, use email, and download/install software </w:t>
      </w:r>
    </w:p>
    <w:p w14:paraId="0B99B6F9" w14:textId="77777777" w:rsidR="00896C34" w:rsidRPr="00F07B80" w:rsidRDefault="00896C34" w:rsidP="00DE17DD">
      <w:pPr>
        <w:rPr>
          <w:rFonts w:ascii="Arial" w:hAnsi="Arial" w:cs="Arial"/>
          <w:sz w:val="20"/>
          <w:szCs w:val="18"/>
        </w:rPr>
      </w:pPr>
    </w:p>
    <w:p w14:paraId="180CB811" w14:textId="77777777" w:rsidR="00DE17DD" w:rsidRPr="00D75FA7" w:rsidRDefault="00DE17DD" w:rsidP="00DE17DD">
      <w:pPr>
        <w:pStyle w:val="Heading2"/>
        <w:ind w:left="0" w:firstLine="0"/>
      </w:pPr>
      <w:r w:rsidRPr="00D75FA7">
        <w:t xml:space="preserve">Technical Assistance </w:t>
      </w:r>
    </w:p>
    <w:p w14:paraId="3AFE10C2"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Part of working in part inside an online environment involves dealing with the inconveniences and </w:t>
      </w:r>
    </w:p>
    <w:p w14:paraId="3FD5BF3D" w14:textId="7A0354A7" w:rsidR="00DE17DD" w:rsidRPr="00F07B80" w:rsidRDefault="00733F3C" w:rsidP="00DE17DD">
      <w:pPr>
        <w:rPr>
          <w:rFonts w:ascii="Arial" w:hAnsi="Arial" w:cs="Arial"/>
          <w:sz w:val="20"/>
          <w:szCs w:val="18"/>
        </w:rPr>
      </w:pPr>
      <w:r>
        <w:rPr>
          <w:rFonts w:ascii="Arial" w:hAnsi="Arial" w:cs="Arial"/>
          <w:sz w:val="20"/>
          <w:szCs w:val="18"/>
        </w:rPr>
        <w:t>frustrations</w:t>
      </w:r>
      <w:r w:rsidR="00DE17DD" w:rsidRPr="00F07B80">
        <w:rPr>
          <w:rFonts w:ascii="Arial" w:hAnsi="Arial" w:cs="Arial"/>
          <w:sz w:val="20"/>
          <w:szCs w:val="18"/>
        </w:rPr>
        <w:t xml:space="preserve"> that can arise when technology breaks down or does not perform as expected. Here at </w:t>
      </w:r>
    </w:p>
    <w:p w14:paraId="06165C0F" w14:textId="01439386" w:rsidR="00DE17DD" w:rsidRPr="00F07B80" w:rsidRDefault="00DE17DD" w:rsidP="00DE17DD">
      <w:pPr>
        <w:rPr>
          <w:rFonts w:ascii="Arial" w:hAnsi="Arial" w:cs="Arial"/>
          <w:sz w:val="20"/>
          <w:szCs w:val="18"/>
        </w:rPr>
      </w:pPr>
      <w:proofErr w:type="gramStart"/>
      <w:r w:rsidRPr="00F07B80">
        <w:rPr>
          <w:rFonts w:ascii="Arial" w:hAnsi="Arial" w:cs="Arial"/>
          <w:sz w:val="20"/>
          <w:szCs w:val="18"/>
        </w:rPr>
        <w:t>UNT</w:t>
      </w:r>
      <w:proofErr w:type="gramEnd"/>
      <w:r w:rsidRPr="00F07B80">
        <w:rPr>
          <w:rFonts w:ascii="Arial" w:hAnsi="Arial" w:cs="Arial"/>
          <w:sz w:val="20"/>
          <w:szCs w:val="18"/>
        </w:rPr>
        <w:t xml:space="preserve"> we have a Student Help Desk that students can contact for help with managing Canvas and </w:t>
      </w:r>
    </w:p>
    <w:p w14:paraId="22D6573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other relevant technology issues. </w:t>
      </w:r>
    </w:p>
    <w:p w14:paraId="4B6E0D64" w14:textId="77777777" w:rsidR="00896C34" w:rsidRPr="00F07B80" w:rsidRDefault="00896C34" w:rsidP="00DE17DD">
      <w:pPr>
        <w:rPr>
          <w:rFonts w:ascii="Arial" w:hAnsi="Arial" w:cs="Arial"/>
          <w:sz w:val="20"/>
          <w:szCs w:val="18"/>
        </w:rPr>
      </w:pPr>
    </w:p>
    <w:p w14:paraId="13DC6918" w14:textId="230D2C6D" w:rsidR="00DE17DD" w:rsidRPr="00F07B80" w:rsidRDefault="00DE17DD" w:rsidP="00896C34">
      <w:pPr>
        <w:ind w:left="230"/>
        <w:rPr>
          <w:rFonts w:ascii="Arial" w:hAnsi="Arial" w:cs="Arial"/>
          <w:sz w:val="20"/>
          <w:szCs w:val="18"/>
        </w:rPr>
      </w:pPr>
      <w:r w:rsidRPr="00F07B80">
        <w:rPr>
          <w:rFonts w:ascii="Arial" w:hAnsi="Arial" w:cs="Arial"/>
          <w:b/>
          <w:bCs/>
          <w:sz w:val="20"/>
          <w:szCs w:val="18"/>
        </w:rPr>
        <w:t>UIT Help Desk:</w:t>
      </w:r>
      <w:r w:rsidRPr="00F07B80">
        <w:rPr>
          <w:rFonts w:ascii="Arial" w:hAnsi="Arial" w:cs="Arial"/>
          <w:sz w:val="20"/>
          <w:szCs w:val="18"/>
        </w:rPr>
        <w:t xml:space="preserve"> UIT Student Help Desk site </w:t>
      </w:r>
    </w:p>
    <w:p w14:paraId="09B87339"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Email:</w:t>
      </w:r>
      <w:r w:rsidRPr="00F07B80">
        <w:rPr>
          <w:rFonts w:ascii="Arial" w:hAnsi="Arial" w:cs="Arial"/>
          <w:sz w:val="20"/>
          <w:szCs w:val="18"/>
        </w:rPr>
        <w:t xml:space="preserve"> helpdesk@unt.edu </w:t>
      </w:r>
    </w:p>
    <w:p w14:paraId="0428F959"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Phone:</w:t>
      </w:r>
      <w:r w:rsidRPr="00F07B80">
        <w:rPr>
          <w:rFonts w:ascii="Arial" w:hAnsi="Arial" w:cs="Arial"/>
          <w:sz w:val="20"/>
          <w:szCs w:val="18"/>
        </w:rPr>
        <w:t xml:space="preserve"> 940-565-2324 </w:t>
      </w:r>
    </w:p>
    <w:p w14:paraId="32F2822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In-Person:</w:t>
      </w:r>
      <w:r w:rsidRPr="00F07B80">
        <w:rPr>
          <w:rFonts w:ascii="Arial" w:hAnsi="Arial" w:cs="Arial"/>
          <w:sz w:val="20"/>
          <w:szCs w:val="18"/>
        </w:rPr>
        <w:t xml:space="preserve"> Sage Hall, Room 130 </w:t>
      </w:r>
    </w:p>
    <w:p w14:paraId="1C78F70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Walk-In Availability</w:t>
      </w:r>
      <w:r w:rsidRPr="00F07B80">
        <w:rPr>
          <w:rFonts w:ascii="Arial" w:hAnsi="Arial" w:cs="Arial"/>
          <w:sz w:val="20"/>
          <w:szCs w:val="18"/>
        </w:rPr>
        <w:t xml:space="preserve">: 8 am-9 pm </w:t>
      </w:r>
    </w:p>
    <w:p w14:paraId="67AA8D7B"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Telephone Availability</w:t>
      </w:r>
      <w:r w:rsidRPr="00F07B80">
        <w:rPr>
          <w:rFonts w:ascii="Arial" w:hAnsi="Arial" w:cs="Arial"/>
          <w:sz w:val="20"/>
          <w:szCs w:val="18"/>
        </w:rPr>
        <w:t xml:space="preserve">: </w:t>
      </w:r>
    </w:p>
    <w:p w14:paraId="150286C5"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Sunday: noon-midnight </w:t>
      </w:r>
    </w:p>
    <w:p w14:paraId="1CF8FA4D"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Monday-Thursday: 8 am-midnight </w:t>
      </w:r>
    </w:p>
    <w:p w14:paraId="16A7216F"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Friday: 8 am-8 pm </w:t>
      </w:r>
    </w:p>
    <w:p w14:paraId="24BA616A"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Saturday: 9 am-5 pm </w:t>
      </w:r>
    </w:p>
    <w:p w14:paraId="1D37DAE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Laptop Checkout:</w:t>
      </w:r>
      <w:r w:rsidRPr="00F07B80">
        <w:rPr>
          <w:rFonts w:ascii="Arial" w:hAnsi="Arial" w:cs="Arial"/>
          <w:sz w:val="20"/>
          <w:szCs w:val="18"/>
        </w:rPr>
        <w:t xml:space="preserve"> 8 am-7 pm </w:t>
      </w:r>
    </w:p>
    <w:p w14:paraId="18BC7961" w14:textId="58048D38" w:rsidR="00DE17DD" w:rsidRPr="00F07B80" w:rsidRDefault="00DE17DD" w:rsidP="00896C34">
      <w:pPr>
        <w:ind w:left="230"/>
        <w:rPr>
          <w:rFonts w:ascii="Arial" w:hAnsi="Arial" w:cs="Arial"/>
          <w:sz w:val="20"/>
          <w:szCs w:val="18"/>
        </w:rPr>
      </w:pPr>
      <w:r w:rsidRPr="00F07B80">
        <w:rPr>
          <w:rFonts w:ascii="Arial" w:hAnsi="Arial" w:cs="Arial"/>
          <w:sz w:val="20"/>
          <w:szCs w:val="18"/>
        </w:rPr>
        <w:t>For additional support, visit Canvas Technical Help</w:t>
      </w:r>
    </w:p>
    <w:p w14:paraId="41AA79A8" w14:textId="4409F37A" w:rsidR="00896C34" w:rsidRPr="00F07B80" w:rsidRDefault="00896C34" w:rsidP="00DE17DD">
      <w:pPr>
        <w:rPr>
          <w:rFonts w:ascii="Arial" w:hAnsi="Arial" w:cs="Arial"/>
          <w:sz w:val="20"/>
          <w:szCs w:val="18"/>
        </w:rPr>
      </w:pPr>
    </w:p>
    <w:p w14:paraId="170B4812" w14:textId="77777777" w:rsidR="00896C34" w:rsidRPr="00F07B80" w:rsidRDefault="00896C34" w:rsidP="00DA3FB2">
      <w:pPr>
        <w:pStyle w:val="Heading2"/>
        <w:ind w:left="20"/>
      </w:pPr>
      <w:r w:rsidRPr="00F07B80">
        <w:t xml:space="preserve">Academic Honesty and Honor Code </w:t>
      </w:r>
    </w:p>
    <w:p w14:paraId="26D88E17"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Academic Integrity Standards and Consequences. According to UNT Policy 06.003, Student </w:t>
      </w:r>
    </w:p>
    <w:p w14:paraId="2DF76BE8" w14:textId="6D0BC85C" w:rsidR="00896C34" w:rsidRPr="00F07B80" w:rsidRDefault="00896C34" w:rsidP="002D2FE4">
      <w:pPr>
        <w:rPr>
          <w:rFonts w:ascii="Arial" w:hAnsi="Arial" w:cs="Arial"/>
          <w:sz w:val="20"/>
          <w:szCs w:val="18"/>
        </w:rPr>
      </w:pPr>
      <w:r w:rsidRPr="00F07B80">
        <w:rPr>
          <w:rFonts w:ascii="Arial" w:hAnsi="Arial" w:cs="Arial"/>
          <w:sz w:val="20"/>
          <w:szCs w:val="18"/>
        </w:rPr>
        <w:t>Academic Integrity, academic dishonesty occurs when students engage in behaviors including, but</w:t>
      </w:r>
      <w:r w:rsidR="00733F3C">
        <w:rPr>
          <w:rFonts w:ascii="Arial" w:hAnsi="Arial" w:cs="Arial"/>
          <w:sz w:val="20"/>
          <w:szCs w:val="18"/>
        </w:rPr>
        <w:t xml:space="preserve"> not</w:t>
      </w:r>
      <w:r w:rsidRPr="00F07B80">
        <w:rPr>
          <w:rFonts w:ascii="Arial" w:hAnsi="Arial" w:cs="Arial"/>
          <w:sz w:val="20"/>
          <w:szCs w:val="18"/>
        </w:rPr>
        <w:t xml:space="preserve"> limited to</w:t>
      </w:r>
      <w:r w:rsidR="002D2FE4">
        <w:rPr>
          <w:rFonts w:ascii="Arial" w:hAnsi="Arial" w:cs="Arial"/>
          <w:sz w:val="20"/>
          <w:szCs w:val="18"/>
        </w:rPr>
        <w:t>,</w:t>
      </w:r>
      <w:r w:rsidRPr="00F07B80">
        <w:rPr>
          <w:rFonts w:ascii="Arial" w:hAnsi="Arial" w:cs="Arial"/>
          <w:sz w:val="20"/>
          <w:szCs w:val="18"/>
        </w:rPr>
        <w:t xml:space="preserve"> cheating, fabrication, facilitating academic dishonesty, forgery, plagiarism, and </w:t>
      </w:r>
    </w:p>
    <w:p w14:paraId="07F371E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sabotage. A finding of academic dishonesty may result in a range of academic penalties or sanctions </w:t>
      </w:r>
    </w:p>
    <w:p w14:paraId="2164B356" w14:textId="7A46955C" w:rsidR="00896C34" w:rsidRPr="00F07B80" w:rsidRDefault="00896C34" w:rsidP="00896C34">
      <w:pPr>
        <w:rPr>
          <w:rFonts w:ascii="Arial" w:hAnsi="Arial" w:cs="Arial"/>
          <w:sz w:val="20"/>
          <w:szCs w:val="18"/>
        </w:rPr>
      </w:pPr>
      <w:r w:rsidRPr="00F07B80">
        <w:rPr>
          <w:rFonts w:ascii="Arial" w:hAnsi="Arial" w:cs="Arial"/>
          <w:sz w:val="20"/>
          <w:szCs w:val="18"/>
        </w:rPr>
        <w:t xml:space="preserve">ranging from admonition to expulsion from the University. </w:t>
      </w:r>
    </w:p>
    <w:p w14:paraId="00DCDF77" w14:textId="77777777" w:rsidR="00896C34" w:rsidRPr="00F07B80" w:rsidRDefault="00896C34" w:rsidP="00896C34">
      <w:pPr>
        <w:rPr>
          <w:rFonts w:ascii="Arial" w:hAnsi="Arial" w:cs="Arial"/>
          <w:sz w:val="20"/>
          <w:szCs w:val="18"/>
        </w:rPr>
      </w:pPr>
    </w:p>
    <w:p w14:paraId="2F40A19E" w14:textId="77777777" w:rsidR="00896C34" w:rsidRPr="00F07B80" w:rsidRDefault="00896C34" w:rsidP="009258D8">
      <w:pPr>
        <w:pStyle w:val="Heading2"/>
        <w:ind w:left="20"/>
      </w:pPr>
      <w:r w:rsidRPr="00F07B80">
        <w:lastRenderedPageBreak/>
        <w:t xml:space="preserve">ADA Policy </w:t>
      </w:r>
    </w:p>
    <w:p w14:paraId="5D84E6C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University of North Texas makes reasonable academic accommodations for students with </w:t>
      </w:r>
    </w:p>
    <w:p w14:paraId="4E96BCA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disabilities. Students seeking reasonable accommodation must first register with the Office of </w:t>
      </w:r>
    </w:p>
    <w:p w14:paraId="07D05ABE"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Disability Access (ODA) to verify their eligibility. If a disability is verified, the ODA will provide </w:t>
      </w:r>
    </w:p>
    <w:p w14:paraId="5F35D91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you with a reasonable accommodation letter to be delivered to the faculty to begin a private </w:t>
      </w:r>
    </w:p>
    <w:p w14:paraId="2FD6AF7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discussion regarding your specific needs in a course. You may request reasonable accommodations </w:t>
      </w:r>
    </w:p>
    <w:p w14:paraId="5A16F73F" w14:textId="2C36D597" w:rsidR="00896C34" w:rsidRPr="00F07B80" w:rsidRDefault="00896C34" w:rsidP="00896C34">
      <w:pPr>
        <w:rPr>
          <w:rFonts w:ascii="Arial" w:hAnsi="Arial" w:cs="Arial"/>
          <w:sz w:val="20"/>
          <w:szCs w:val="18"/>
        </w:rPr>
      </w:pPr>
      <w:r w:rsidRPr="00F07B80">
        <w:rPr>
          <w:rFonts w:ascii="Arial" w:hAnsi="Arial" w:cs="Arial"/>
          <w:sz w:val="20"/>
          <w:szCs w:val="18"/>
        </w:rPr>
        <w:t>at any time</w:t>
      </w:r>
      <w:r w:rsidR="002D2FE4">
        <w:rPr>
          <w:rFonts w:ascii="Arial" w:hAnsi="Arial" w:cs="Arial"/>
          <w:sz w:val="20"/>
          <w:szCs w:val="18"/>
        </w:rPr>
        <w:t>;</w:t>
      </w:r>
      <w:r w:rsidRPr="00F07B80">
        <w:rPr>
          <w:rFonts w:ascii="Arial" w:hAnsi="Arial" w:cs="Arial"/>
          <w:sz w:val="20"/>
          <w:szCs w:val="18"/>
        </w:rPr>
        <w:t xml:space="preserve"> however, ODA notices of reasonable accommodation should be provided as early as </w:t>
      </w:r>
    </w:p>
    <w:p w14:paraId="3E18058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possible in the semester to avoid any delay in implementation. Note that students must obtain a new </w:t>
      </w:r>
    </w:p>
    <w:p w14:paraId="3A97E2A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letter of reasonable accommodation for every semester and must meet with each faculty member </w:t>
      </w:r>
    </w:p>
    <w:p w14:paraId="6FDE203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before implementation in each class. Students are strongly encouraged to deliver letters of </w:t>
      </w:r>
    </w:p>
    <w:p w14:paraId="3787B7A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reasonable accommodation during faculty office hours or by appointment. Faculty members have </w:t>
      </w:r>
    </w:p>
    <w:p w14:paraId="6C9C4B84"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authority to ask students to discuss such letters during their designated office hours to protect the </w:t>
      </w:r>
    </w:p>
    <w:p w14:paraId="4309F15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privacy of the student. For additional information, refer to the Office of Disability Access website </w:t>
      </w:r>
    </w:p>
    <w:p w14:paraId="6F7CE0D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at https://studentaffairs.unt.edu/office-disability-access. You may also contact ODA by phone at </w:t>
      </w:r>
    </w:p>
    <w:p w14:paraId="24CA5519" w14:textId="34758138" w:rsidR="00896C34" w:rsidRPr="00F07B80" w:rsidRDefault="00896C34" w:rsidP="00896C34">
      <w:pPr>
        <w:rPr>
          <w:rFonts w:ascii="Arial" w:hAnsi="Arial" w:cs="Arial"/>
          <w:sz w:val="20"/>
          <w:szCs w:val="18"/>
        </w:rPr>
      </w:pPr>
      <w:r w:rsidRPr="00F07B80">
        <w:rPr>
          <w:rFonts w:ascii="Arial" w:hAnsi="Arial" w:cs="Arial"/>
          <w:sz w:val="20"/>
          <w:szCs w:val="18"/>
        </w:rPr>
        <w:t xml:space="preserve">(940) 565-4323. </w:t>
      </w:r>
    </w:p>
    <w:p w14:paraId="1AEB0289" w14:textId="77777777" w:rsidR="00896C34" w:rsidRPr="00F07B80" w:rsidRDefault="00896C34" w:rsidP="00896C34">
      <w:pPr>
        <w:rPr>
          <w:rFonts w:ascii="Arial" w:hAnsi="Arial" w:cs="Arial"/>
          <w:sz w:val="20"/>
          <w:szCs w:val="18"/>
        </w:rPr>
      </w:pPr>
    </w:p>
    <w:p w14:paraId="012F7488" w14:textId="77777777" w:rsidR="00896C34" w:rsidRPr="00F07B80" w:rsidRDefault="00896C34" w:rsidP="009258D8">
      <w:pPr>
        <w:pStyle w:val="Heading2"/>
        <w:ind w:left="20"/>
      </w:pPr>
      <w:r w:rsidRPr="00F07B80">
        <w:t xml:space="preserve">Prohibition of Discrimination, Harassment, and Retaliation (Policy 16.004) </w:t>
      </w:r>
    </w:p>
    <w:p w14:paraId="14962DB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University of North Texas (UNT) prohibits discrimination and harassment because of race, </w:t>
      </w:r>
    </w:p>
    <w:p w14:paraId="6064BB0B"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color, national origin, religion, sex, sexual orientation, gender identity, gender expression, age, </w:t>
      </w:r>
    </w:p>
    <w:p w14:paraId="13687A1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disability, genetic information, veteran status, or any other characteristic protected under applicable </w:t>
      </w:r>
    </w:p>
    <w:p w14:paraId="2A2175E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federal or state law in its application and admission processes; educational programs and activities; </w:t>
      </w:r>
    </w:p>
    <w:p w14:paraId="60B5618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employment policies, procedures, and processes; and university facilities. The University takes </w:t>
      </w:r>
    </w:p>
    <w:p w14:paraId="296A875A" w14:textId="65B8E53B" w:rsidR="00896C34" w:rsidRPr="00F07B80" w:rsidRDefault="00896C34" w:rsidP="00896C34">
      <w:pPr>
        <w:rPr>
          <w:rFonts w:ascii="Arial" w:hAnsi="Arial" w:cs="Arial"/>
          <w:sz w:val="20"/>
          <w:szCs w:val="18"/>
        </w:rPr>
      </w:pPr>
      <w:r w:rsidRPr="00F07B80">
        <w:rPr>
          <w:rFonts w:ascii="Arial" w:hAnsi="Arial" w:cs="Arial"/>
          <w:sz w:val="20"/>
          <w:szCs w:val="18"/>
        </w:rPr>
        <w:t>active measures to prevent such conduct</w:t>
      </w:r>
      <w:r w:rsidR="002D2FE4">
        <w:rPr>
          <w:rFonts w:ascii="Arial" w:hAnsi="Arial" w:cs="Arial"/>
          <w:sz w:val="20"/>
          <w:szCs w:val="18"/>
        </w:rPr>
        <w:t>,</w:t>
      </w:r>
      <w:r w:rsidRPr="00F07B80">
        <w:rPr>
          <w:rFonts w:ascii="Arial" w:hAnsi="Arial" w:cs="Arial"/>
          <w:sz w:val="20"/>
          <w:szCs w:val="18"/>
        </w:rPr>
        <w:t xml:space="preserve"> investigates</w:t>
      </w:r>
      <w:r w:rsidR="002D2FE4">
        <w:rPr>
          <w:rFonts w:ascii="Arial" w:hAnsi="Arial" w:cs="Arial"/>
          <w:sz w:val="20"/>
          <w:szCs w:val="18"/>
        </w:rPr>
        <w:t>,</w:t>
      </w:r>
      <w:r w:rsidRPr="00F07B80">
        <w:rPr>
          <w:rFonts w:ascii="Arial" w:hAnsi="Arial" w:cs="Arial"/>
          <w:sz w:val="20"/>
          <w:szCs w:val="18"/>
        </w:rPr>
        <w:t xml:space="preserve"> and takes remedial action when </w:t>
      </w:r>
    </w:p>
    <w:p w14:paraId="76D75A57" w14:textId="07E3E6FE" w:rsidR="00896C34" w:rsidRPr="00F07B80" w:rsidRDefault="00896C34" w:rsidP="00896C34">
      <w:pPr>
        <w:rPr>
          <w:rFonts w:ascii="Arial" w:hAnsi="Arial" w:cs="Arial"/>
          <w:sz w:val="20"/>
          <w:szCs w:val="18"/>
        </w:rPr>
      </w:pPr>
      <w:r w:rsidRPr="00F07B80">
        <w:rPr>
          <w:rFonts w:ascii="Arial" w:hAnsi="Arial" w:cs="Arial"/>
          <w:sz w:val="20"/>
          <w:szCs w:val="18"/>
        </w:rPr>
        <w:t xml:space="preserve">appropriate. </w:t>
      </w:r>
    </w:p>
    <w:p w14:paraId="4D2147DC" w14:textId="77777777" w:rsidR="00896C34" w:rsidRPr="00F07B80" w:rsidRDefault="00896C34" w:rsidP="00896C34">
      <w:pPr>
        <w:rPr>
          <w:rFonts w:ascii="Arial" w:hAnsi="Arial" w:cs="Arial"/>
          <w:sz w:val="20"/>
          <w:szCs w:val="18"/>
        </w:rPr>
      </w:pPr>
    </w:p>
    <w:p w14:paraId="3EB1A2DB" w14:textId="77777777" w:rsidR="00896C34" w:rsidRPr="00F07B80" w:rsidRDefault="00896C34" w:rsidP="009F31B0">
      <w:pPr>
        <w:pStyle w:val="Heading2"/>
        <w:ind w:left="20"/>
      </w:pPr>
      <w:r w:rsidRPr="00F07B80">
        <w:t xml:space="preserve">Emergency Notification &amp; Procedures </w:t>
      </w:r>
    </w:p>
    <w:p w14:paraId="3FC1911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uses a system called Eagle Alert to quickly notify students with critical information in the </w:t>
      </w:r>
    </w:p>
    <w:p w14:paraId="7FE7D78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event of an emergency (i.e., severe weather, campus closing, and health and public safety </w:t>
      </w:r>
    </w:p>
    <w:p w14:paraId="7C451EE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emergencies like chemical spills, fires, or violence). In the event of a university closure, please refer </w:t>
      </w:r>
    </w:p>
    <w:p w14:paraId="02BF664E" w14:textId="3903241B" w:rsidR="00896C34" w:rsidRPr="00F07B80" w:rsidRDefault="00896C34" w:rsidP="00896C34">
      <w:pPr>
        <w:rPr>
          <w:rFonts w:ascii="Arial" w:hAnsi="Arial" w:cs="Arial"/>
          <w:sz w:val="20"/>
          <w:szCs w:val="18"/>
        </w:rPr>
      </w:pPr>
      <w:r w:rsidRPr="00F07B80">
        <w:rPr>
          <w:rFonts w:ascii="Arial" w:hAnsi="Arial" w:cs="Arial"/>
          <w:sz w:val="20"/>
          <w:szCs w:val="18"/>
        </w:rPr>
        <w:t xml:space="preserve">to Canvas for contingency plans for covering course materials. </w:t>
      </w:r>
    </w:p>
    <w:p w14:paraId="488CEF9B" w14:textId="77777777" w:rsidR="00896C34" w:rsidRPr="00F07B80" w:rsidRDefault="00896C34" w:rsidP="00896C34">
      <w:pPr>
        <w:rPr>
          <w:rFonts w:ascii="Arial" w:hAnsi="Arial" w:cs="Arial"/>
          <w:sz w:val="20"/>
          <w:szCs w:val="18"/>
        </w:rPr>
      </w:pPr>
    </w:p>
    <w:p w14:paraId="03C45E7C" w14:textId="77777777" w:rsidR="00896C34" w:rsidRPr="00F07B80" w:rsidRDefault="00896C34" w:rsidP="009F31B0">
      <w:pPr>
        <w:pStyle w:val="Heading2"/>
        <w:ind w:left="20"/>
      </w:pPr>
      <w:r w:rsidRPr="00F07B80">
        <w:t xml:space="preserve">Retention of Student Records </w:t>
      </w:r>
    </w:p>
    <w:p w14:paraId="1F696B9B" w14:textId="1D71BF98" w:rsidR="00896C34" w:rsidRPr="00F07B80" w:rsidRDefault="00896C34" w:rsidP="00896C34">
      <w:pPr>
        <w:rPr>
          <w:rFonts w:ascii="Arial" w:hAnsi="Arial" w:cs="Arial"/>
          <w:sz w:val="20"/>
          <w:szCs w:val="18"/>
        </w:rPr>
      </w:pPr>
      <w:r w:rsidRPr="00F07B80">
        <w:rPr>
          <w:rFonts w:ascii="Arial" w:hAnsi="Arial" w:cs="Arial"/>
          <w:sz w:val="20"/>
          <w:szCs w:val="18"/>
        </w:rPr>
        <w:t xml:space="preserve">Student records </w:t>
      </w:r>
      <w:r w:rsidR="008F1B0D">
        <w:rPr>
          <w:rFonts w:ascii="Arial" w:hAnsi="Arial" w:cs="Arial"/>
          <w:sz w:val="20"/>
          <w:szCs w:val="18"/>
        </w:rPr>
        <w:t>for this course are maintained by the instructor of record in a secure location</w:t>
      </w:r>
      <w:r w:rsidRPr="00F07B80">
        <w:rPr>
          <w:rFonts w:ascii="Arial" w:hAnsi="Arial" w:cs="Arial"/>
          <w:sz w:val="20"/>
          <w:szCs w:val="18"/>
        </w:rPr>
        <w:t xml:space="preserve">. All </w:t>
      </w:r>
    </w:p>
    <w:p w14:paraId="2A51D864" w14:textId="7D35FFE1" w:rsidR="00896C34" w:rsidRPr="00F07B80" w:rsidRDefault="00896C34" w:rsidP="00896C34">
      <w:pPr>
        <w:rPr>
          <w:rFonts w:ascii="Arial" w:hAnsi="Arial" w:cs="Arial"/>
          <w:sz w:val="20"/>
          <w:szCs w:val="18"/>
        </w:rPr>
      </w:pPr>
      <w:r w:rsidRPr="00F07B80">
        <w:rPr>
          <w:rFonts w:ascii="Arial" w:hAnsi="Arial" w:cs="Arial"/>
          <w:sz w:val="20"/>
          <w:szCs w:val="18"/>
        </w:rPr>
        <w:t>records</w:t>
      </w:r>
      <w:r w:rsidR="008F1B0D">
        <w:rPr>
          <w:rFonts w:ascii="Arial" w:hAnsi="Arial" w:cs="Arial"/>
          <w:sz w:val="20"/>
          <w:szCs w:val="18"/>
        </w:rPr>
        <w:t>,</w:t>
      </w:r>
      <w:r w:rsidRPr="00F07B80">
        <w:rPr>
          <w:rFonts w:ascii="Arial" w:hAnsi="Arial" w:cs="Arial"/>
          <w:sz w:val="20"/>
          <w:szCs w:val="18"/>
        </w:rPr>
        <w:t xml:space="preserve"> such as exams, answer sheets (with keys), and written papers submitted during the duration </w:t>
      </w:r>
    </w:p>
    <w:p w14:paraId="20E73CAC" w14:textId="7C7B9A91" w:rsidR="00896C34" w:rsidRPr="00F07B80" w:rsidRDefault="00896C34" w:rsidP="00896C34">
      <w:pPr>
        <w:rPr>
          <w:rFonts w:ascii="Arial" w:hAnsi="Arial" w:cs="Arial"/>
          <w:sz w:val="20"/>
          <w:szCs w:val="18"/>
        </w:rPr>
      </w:pPr>
      <w:r w:rsidRPr="00F07B80">
        <w:rPr>
          <w:rFonts w:ascii="Arial" w:hAnsi="Arial" w:cs="Arial"/>
          <w:sz w:val="20"/>
          <w:szCs w:val="18"/>
        </w:rPr>
        <w:t>of the course</w:t>
      </w:r>
      <w:r w:rsidR="008F1B0D">
        <w:rPr>
          <w:rFonts w:ascii="Arial" w:hAnsi="Arial" w:cs="Arial"/>
          <w:sz w:val="20"/>
          <w:szCs w:val="18"/>
        </w:rPr>
        <w:t>,</w:t>
      </w:r>
      <w:r w:rsidRPr="00F07B80">
        <w:rPr>
          <w:rFonts w:ascii="Arial" w:hAnsi="Arial" w:cs="Arial"/>
          <w:sz w:val="20"/>
          <w:szCs w:val="18"/>
        </w:rPr>
        <w:t xml:space="preserve"> are kept for at least one calendar year after course completion. Coursework completed </w:t>
      </w:r>
    </w:p>
    <w:p w14:paraId="620F677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via the Canvas system, including grading information and comments, is also stored in a safe </w:t>
      </w:r>
    </w:p>
    <w:p w14:paraId="0402162B"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electronic environment for one year. Students have the right to view their records; however, </w:t>
      </w:r>
    </w:p>
    <w:p w14:paraId="5F19330E"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information about students’ records will not be divulged to other individuals without proper written </w:t>
      </w:r>
    </w:p>
    <w:p w14:paraId="64C88C35" w14:textId="6FAB05E8" w:rsidR="00896C34" w:rsidRPr="00F07B80" w:rsidRDefault="00896C34" w:rsidP="00896C34">
      <w:pPr>
        <w:rPr>
          <w:rFonts w:ascii="Arial" w:hAnsi="Arial" w:cs="Arial"/>
          <w:sz w:val="20"/>
          <w:szCs w:val="18"/>
        </w:rPr>
      </w:pPr>
      <w:r w:rsidRPr="00F07B80">
        <w:rPr>
          <w:rFonts w:ascii="Arial" w:hAnsi="Arial" w:cs="Arial"/>
          <w:sz w:val="20"/>
          <w:szCs w:val="18"/>
        </w:rPr>
        <w:t>consent. Students are encouraged to review the Public Information Policy</w:t>
      </w:r>
      <w:r w:rsidR="008F1B0D">
        <w:rPr>
          <w:rFonts w:ascii="Arial" w:hAnsi="Arial" w:cs="Arial"/>
          <w:sz w:val="20"/>
          <w:szCs w:val="18"/>
        </w:rPr>
        <w:t>,</w:t>
      </w:r>
      <w:r w:rsidRPr="00F07B80">
        <w:rPr>
          <w:rFonts w:ascii="Arial" w:hAnsi="Arial" w:cs="Arial"/>
          <w:sz w:val="20"/>
          <w:szCs w:val="18"/>
        </w:rPr>
        <w:t xml:space="preserve"> the Family </w:t>
      </w:r>
    </w:p>
    <w:p w14:paraId="7CB7AB36" w14:textId="510BE660" w:rsidR="00896C34" w:rsidRPr="00F07B80" w:rsidRDefault="00896C34" w:rsidP="00896C34">
      <w:pPr>
        <w:rPr>
          <w:rFonts w:ascii="Arial" w:hAnsi="Arial" w:cs="Arial"/>
          <w:sz w:val="20"/>
          <w:szCs w:val="18"/>
        </w:rPr>
      </w:pPr>
      <w:r w:rsidRPr="00F07B80">
        <w:rPr>
          <w:rFonts w:ascii="Arial" w:hAnsi="Arial" w:cs="Arial"/>
          <w:sz w:val="20"/>
          <w:szCs w:val="18"/>
        </w:rPr>
        <w:t>Educational Rights and Privacy Act (FERPA) laws</w:t>
      </w:r>
      <w:r w:rsidR="008F1B0D">
        <w:rPr>
          <w:rFonts w:ascii="Arial" w:hAnsi="Arial" w:cs="Arial"/>
          <w:sz w:val="20"/>
          <w:szCs w:val="18"/>
        </w:rPr>
        <w:t>,</w:t>
      </w:r>
      <w:r w:rsidRPr="00F07B80">
        <w:rPr>
          <w:rFonts w:ascii="Arial" w:hAnsi="Arial" w:cs="Arial"/>
          <w:sz w:val="20"/>
          <w:szCs w:val="18"/>
        </w:rPr>
        <w:t xml:space="preserve"> and the University’s policy. See UNT Policy </w:t>
      </w:r>
    </w:p>
    <w:p w14:paraId="2D302E47" w14:textId="35D7D0AC" w:rsidR="00896C34" w:rsidRPr="00F07B80" w:rsidRDefault="00896C34" w:rsidP="00896C34">
      <w:pPr>
        <w:rPr>
          <w:rFonts w:ascii="Arial" w:hAnsi="Arial" w:cs="Arial"/>
          <w:sz w:val="20"/>
          <w:szCs w:val="18"/>
        </w:rPr>
      </w:pPr>
      <w:r w:rsidRPr="00F07B80">
        <w:rPr>
          <w:rFonts w:ascii="Arial" w:hAnsi="Arial" w:cs="Arial"/>
          <w:sz w:val="20"/>
          <w:szCs w:val="18"/>
        </w:rPr>
        <w:t xml:space="preserve">10.10, Records Management and Retention for additional information. </w:t>
      </w:r>
    </w:p>
    <w:p w14:paraId="336D2DC7" w14:textId="77777777" w:rsidR="00896C34" w:rsidRPr="00F07B80" w:rsidRDefault="00896C34" w:rsidP="00896C34">
      <w:pPr>
        <w:rPr>
          <w:rFonts w:ascii="Arial" w:hAnsi="Arial" w:cs="Arial"/>
          <w:sz w:val="20"/>
          <w:szCs w:val="18"/>
        </w:rPr>
      </w:pPr>
    </w:p>
    <w:p w14:paraId="2C6C36C8" w14:textId="77777777" w:rsidR="00896C34" w:rsidRPr="00F07B80" w:rsidRDefault="00896C34" w:rsidP="009F31B0">
      <w:pPr>
        <w:pStyle w:val="Heading2"/>
        <w:ind w:left="20"/>
      </w:pPr>
      <w:r w:rsidRPr="00F07B80">
        <w:t xml:space="preserve">Access to Information - Eagle Connect </w:t>
      </w:r>
    </w:p>
    <w:p w14:paraId="4E7E5A17"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Students’ access point for business and academic services at UNT is located at: my.unt.edu. All </w:t>
      </w:r>
    </w:p>
    <w:p w14:paraId="6053107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official communication from the University will be delivered to a student’s Eagle Connect account. </w:t>
      </w:r>
    </w:p>
    <w:p w14:paraId="6DABF647" w14:textId="6D565E66" w:rsidR="00896C34" w:rsidRPr="00F07B80" w:rsidRDefault="00896C34" w:rsidP="00896C34">
      <w:pPr>
        <w:rPr>
          <w:rFonts w:ascii="Arial" w:hAnsi="Arial" w:cs="Arial"/>
          <w:sz w:val="20"/>
          <w:szCs w:val="18"/>
        </w:rPr>
      </w:pPr>
      <w:r w:rsidRPr="00F07B80">
        <w:rPr>
          <w:rFonts w:ascii="Arial" w:hAnsi="Arial" w:cs="Arial"/>
          <w:sz w:val="20"/>
          <w:szCs w:val="18"/>
        </w:rPr>
        <w:t xml:space="preserve">For more information, please visit the website that explains Eagle Connect and how to forward emails to Eagle Connect. </w:t>
      </w:r>
    </w:p>
    <w:p w14:paraId="25706CC9" w14:textId="77777777" w:rsidR="00896C34" w:rsidRPr="00F07B80" w:rsidRDefault="00896C34" w:rsidP="00896C34">
      <w:pPr>
        <w:rPr>
          <w:rFonts w:ascii="Arial" w:hAnsi="Arial" w:cs="Arial"/>
          <w:sz w:val="20"/>
          <w:szCs w:val="18"/>
        </w:rPr>
      </w:pPr>
    </w:p>
    <w:p w14:paraId="7913F973" w14:textId="77777777" w:rsidR="00896C34" w:rsidRPr="00F07B80" w:rsidRDefault="00896C34" w:rsidP="009F31B0">
      <w:pPr>
        <w:pStyle w:val="Heading2"/>
        <w:ind w:left="20"/>
      </w:pPr>
      <w:r w:rsidRPr="00F07B80">
        <w:t xml:space="preserve">Student Evaluation Administration Dates </w:t>
      </w:r>
    </w:p>
    <w:p w14:paraId="0E55B42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Student feedback is an essential part of participation in this course. The student evaluation of </w:t>
      </w:r>
    </w:p>
    <w:p w14:paraId="08EC198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instruction is a requirement for all organized classes at UNT. Students will receive an email from </w:t>
      </w:r>
    </w:p>
    <w:p w14:paraId="649B103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SPOT Course Evaluations via </w:t>
      </w:r>
      <w:proofErr w:type="spellStart"/>
      <w:r w:rsidRPr="00F07B80">
        <w:rPr>
          <w:rFonts w:ascii="Arial" w:hAnsi="Arial" w:cs="Arial"/>
          <w:sz w:val="20"/>
          <w:szCs w:val="18"/>
        </w:rPr>
        <w:t>IASystem</w:t>
      </w:r>
      <w:proofErr w:type="spellEnd"/>
      <w:r w:rsidRPr="00F07B80">
        <w:rPr>
          <w:rFonts w:ascii="Arial" w:hAnsi="Arial" w:cs="Arial"/>
          <w:sz w:val="20"/>
          <w:szCs w:val="18"/>
        </w:rPr>
        <w:t xml:space="preserve"> Notification" (no-reply@iasystem.org) with the </w:t>
      </w:r>
    </w:p>
    <w:p w14:paraId="2BCA5AE9" w14:textId="4AF932ED" w:rsidR="00896C34" w:rsidRPr="00F07B80" w:rsidRDefault="00896C34" w:rsidP="00896C34">
      <w:pPr>
        <w:rPr>
          <w:rFonts w:ascii="Arial" w:hAnsi="Arial" w:cs="Arial"/>
          <w:sz w:val="20"/>
          <w:szCs w:val="18"/>
        </w:rPr>
      </w:pPr>
      <w:r w:rsidRPr="00F07B80">
        <w:rPr>
          <w:rFonts w:ascii="Arial" w:hAnsi="Arial" w:cs="Arial"/>
          <w:sz w:val="20"/>
          <w:szCs w:val="18"/>
        </w:rPr>
        <w:lastRenderedPageBreak/>
        <w:t xml:space="preserve">survey link. Students should </w:t>
      </w:r>
      <w:r w:rsidR="008F1B0D">
        <w:rPr>
          <w:rFonts w:ascii="Arial" w:hAnsi="Arial" w:cs="Arial"/>
          <w:sz w:val="20"/>
          <w:szCs w:val="18"/>
        </w:rPr>
        <w:t>check their UNT email inbox for the email</w:t>
      </w:r>
      <w:r w:rsidRPr="00F07B80">
        <w:rPr>
          <w:rFonts w:ascii="Arial" w:hAnsi="Arial" w:cs="Arial"/>
          <w:sz w:val="20"/>
          <w:szCs w:val="18"/>
        </w:rPr>
        <w:t xml:space="preserve">. Simply click on the link </w:t>
      </w:r>
    </w:p>
    <w:p w14:paraId="0D0E6E52" w14:textId="0FFD9A01" w:rsidR="00896C34" w:rsidRPr="00F07B80" w:rsidRDefault="00896C34" w:rsidP="00896C34">
      <w:pPr>
        <w:rPr>
          <w:rFonts w:ascii="Arial" w:hAnsi="Arial" w:cs="Arial"/>
          <w:sz w:val="20"/>
          <w:szCs w:val="18"/>
        </w:rPr>
      </w:pPr>
      <w:r w:rsidRPr="00F07B80">
        <w:rPr>
          <w:rFonts w:ascii="Arial" w:hAnsi="Arial" w:cs="Arial"/>
          <w:sz w:val="20"/>
          <w:szCs w:val="18"/>
        </w:rPr>
        <w:t>and complete the survey. Once students complete the survey</w:t>
      </w:r>
      <w:r w:rsidR="00F86DB2">
        <w:rPr>
          <w:rFonts w:ascii="Arial" w:hAnsi="Arial" w:cs="Arial"/>
          <w:sz w:val="20"/>
          <w:szCs w:val="18"/>
        </w:rPr>
        <w:t>,</w:t>
      </w:r>
      <w:r w:rsidRPr="00F07B80">
        <w:rPr>
          <w:rFonts w:ascii="Arial" w:hAnsi="Arial" w:cs="Arial"/>
          <w:sz w:val="20"/>
          <w:szCs w:val="18"/>
        </w:rPr>
        <w:t xml:space="preserve"> they will receive a confirmation email </w:t>
      </w:r>
    </w:p>
    <w:p w14:paraId="7DAAF2D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that the survey has been submitted. For additional information, please visit the SPOT website or </w:t>
      </w:r>
    </w:p>
    <w:p w14:paraId="22320A27" w14:textId="52BC097C" w:rsidR="00896C34" w:rsidRPr="00F07B80" w:rsidRDefault="00896C34" w:rsidP="00896C34">
      <w:pPr>
        <w:rPr>
          <w:rFonts w:ascii="Arial" w:hAnsi="Arial" w:cs="Arial"/>
          <w:sz w:val="20"/>
          <w:szCs w:val="18"/>
        </w:rPr>
      </w:pPr>
      <w:r w:rsidRPr="00F07B80">
        <w:rPr>
          <w:rFonts w:ascii="Arial" w:hAnsi="Arial" w:cs="Arial"/>
          <w:sz w:val="20"/>
          <w:szCs w:val="18"/>
        </w:rPr>
        <w:t xml:space="preserve">email </w:t>
      </w:r>
      <w:hyperlink r:id="rId9" w:history="1">
        <w:r w:rsidRPr="00F07B80">
          <w:rPr>
            <w:rStyle w:val="Hyperlink"/>
            <w:rFonts w:ascii="Arial" w:hAnsi="Arial" w:cs="Arial"/>
            <w:sz w:val="20"/>
            <w:szCs w:val="18"/>
          </w:rPr>
          <w:t>spot@unt.edu</w:t>
        </w:r>
      </w:hyperlink>
      <w:r w:rsidRPr="00F07B80">
        <w:rPr>
          <w:rFonts w:ascii="Arial" w:hAnsi="Arial" w:cs="Arial"/>
          <w:sz w:val="20"/>
          <w:szCs w:val="18"/>
        </w:rPr>
        <w:t xml:space="preserve">. </w:t>
      </w:r>
    </w:p>
    <w:p w14:paraId="526FBB0B" w14:textId="77777777" w:rsidR="00896C34" w:rsidRPr="00F07B80" w:rsidRDefault="00896C34" w:rsidP="00896C34">
      <w:pPr>
        <w:rPr>
          <w:rFonts w:ascii="Arial" w:hAnsi="Arial" w:cs="Arial"/>
          <w:sz w:val="20"/>
          <w:szCs w:val="18"/>
        </w:rPr>
      </w:pPr>
    </w:p>
    <w:p w14:paraId="74BC45EB" w14:textId="77777777" w:rsidR="00896C34" w:rsidRPr="00F07B80" w:rsidRDefault="00896C34" w:rsidP="009F31B0">
      <w:pPr>
        <w:pStyle w:val="Heading2"/>
        <w:ind w:left="20"/>
      </w:pPr>
      <w:r w:rsidRPr="00F07B80">
        <w:t xml:space="preserve">Sexual Assault Prevention </w:t>
      </w:r>
    </w:p>
    <w:p w14:paraId="75D33AB5"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is committed to providing a safe learning environment free of all forms of sexual misconduct, </w:t>
      </w:r>
    </w:p>
    <w:p w14:paraId="43803926" w14:textId="5A57224A" w:rsidR="00896C34" w:rsidRPr="00F07B80" w:rsidRDefault="00896C34" w:rsidP="00896C34">
      <w:pPr>
        <w:rPr>
          <w:rFonts w:ascii="Arial" w:hAnsi="Arial" w:cs="Arial"/>
          <w:sz w:val="20"/>
          <w:szCs w:val="18"/>
        </w:rPr>
      </w:pPr>
      <w:r w:rsidRPr="00F07B80">
        <w:rPr>
          <w:rFonts w:ascii="Arial" w:hAnsi="Arial" w:cs="Arial"/>
          <w:sz w:val="20"/>
          <w:szCs w:val="18"/>
        </w:rPr>
        <w:t>including sexual harassment</w:t>
      </w:r>
      <w:r w:rsidR="00F86DB2">
        <w:rPr>
          <w:rFonts w:ascii="Arial" w:hAnsi="Arial" w:cs="Arial"/>
          <w:sz w:val="20"/>
          <w:szCs w:val="18"/>
        </w:rPr>
        <w:t>,</w:t>
      </w:r>
      <w:r w:rsidRPr="00F07B80">
        <w:rPr>
          <w:rFonts w:ascii="Arial" w:hAnsi="Arial" w:cs="Arial"/>
          <w:sz w:val="20"/>
          <w:szCs w:val="18"/>
        </w:rPr>
        <w:t xml:space="preserve"> sexual assault, domestic violence, dating violence, and stalking. </w:t>
      </w:r>
    </w:p>
    <w:p w14:paraId="291D495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Federal laws (Title IX and the Violence Against Women Act) and UNT policies prohibit </w:t>
      </w:r>
    </w:p>
    <w:p w14:paraId="63933C9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discrimination based on sex and therefore prohibit sexual misconduct. If students or someone they </w:t>
      </w:r>
    </w:p>
    <w:p w14:paraId="22891ABE" w14:textId="01AA9DB9" w:rsidR="00896C34" w:rsidRPr="00F07B80" w:rsidRDefault="00896C34" w:rsidP="00896C34">
      <w:pPr>
        <w:rPr>
          <w:rFonts w:ascii="Arial" w:hAnsi="Arial" w:cs="Arial"/>
          <w:sz w:val="20"/>
          <w:szCs w:val="18"/>
        </w:rPr>
      </w:pPr>
      <w:r w:rsidRPr="00F07B80">
        <w:rPr>
          <w:rFonts w:ascii="Arial" w:hAnsi="Arial" w:cs="Arial"/>
          <w:sz w:val="20"/>
          <w:szCs w:val="18"/>
        </w:rPr>
        <w:t xml:space="preserve">know </w:t>
      </w:r>
      <w:r w:rsidR="00F86DB2">
        <w:rPr>
          <w:rFonts w:ascii="Arial" w:hAnsi="Arial" w:cs="Arial"/>
          <w:sz w:val="20"/>
          <w:szCs w:val="18"/>
        </w:rPr>
        <w:t>is</w:t>
      </w:r>
      <w:r w:rsidRPr="00F07B80">
        <w:rPr>
          <w:rFonts w:ascii="Arial" w:hAnsi="Arial" w:cs="Arial"/>
          <w:sz w:val="20"/>
          <w:szCs w:val="18"/>
        </w:rPr>
        <w:t xml:space="preserve"> experiencing sexual harassment, relationship violence, stalking, and/or sexual assault, </w:t>
      </w:r>
    </w:p>
    <w:p w14:paraId="00D3BE5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there are campus resources available to provide support and assistance. UNT’s Survivor Advocates </w:t>
      </w:r>
    </w:p>
    <w:p w14:paraId="563A0F35"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can assist a student who has been impacted by violence by filing protective orders, completing </w:t>
      </w:r>
    </w:p>
    <w:p w14:paraId="0C664AE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crime victim’s compensation applications, contacting professors for absences related to an assault, </w:t>
      </w:r>
    </w:p>
    <w:p w14:paraId="4B5485B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working with housing to facilitate a room change where appropriate, and connecting students to </w:t>
      </w:r>
    </w:p>
    <w:p w14:paraId="049B8D3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other resources available both on and off-campus. The Survivor Advocates can be reached at </w:t>
      </w:r>
    </w:p>
    <w:p w14:paraId="5E860E0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SurvivorAdvocate@unt.edu or by calling the Dean of Students Office at 940-565- 2648. </w:t>
      </w:r>
    </w:p>
    <w:p w14:paraId="57D4736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Additionally, alleged sexual misconduct can be non-confidentially reported to the Title IX </w:t>
      </w:r>
    </w:p>
    <w:p w14:paraId="0C5C79AF" w14:textId="55BD62E5" w:rsidR="00896C34" w:rsidRPr="00F07B80" w:rsidRDefault="00896C34" w:rsidP="00896C34">
      <w:pPr>
        <w:rPr>
          <w:rFonts w:ascii="Arial" w:hAnsi="Arial" w:cs="Arial"/>
          <w:sz w:val="20"/>
          <w:szCs w:val="18"/>
        </w:rPr>
      </w:pPr>
      <w:r w:rsidRPr="00F07B80">
        <w:rPr>
          <w:rFonts w:ascii="Arial" w:hAnsi="Arial" w:cs="Arial"/>
          <w:sz w:val="20"/>
          <w:szCs w:val="18"/>
        </w:rPr>
        <w:t>Coordinator at oeo@unt.edu or (940) 565 2759.</w:t>
      </w:r>
    </w:p>
    <w:p w14:paraId="5D87D164" w14:textId="77777777" w:rsidR="00896C34" w:rsidRPr="00F07B80" w:rsidRDefault="00896C34" w:rsidP="00896C34">
      <w:pPr>
        <w:rPr>
          <w:rFonts w:ascii="Arial" w:hAnsi="Arial" w:cs="Arial"/>
          <w:sz w:val="20"/>
          <w:szCs w:val="18"/>
        </w:rPr>
      </w:pPr>
    </w:p>
    <w:p w14:paraId="52B4EFB0" w14:textId="77777777" w:rsidR="00896C34" w:rsidRPr="00F07B80" w:rsidRDefault="00896C34" w:rsidP="0087170E">
      <w:pPr>
        <w:pStyle w:val="Heading2"/>
        <w:ind w:left="20"/>
      </w:pPr>
      <w:r w:rsidRPr="00F07B80">
        <w:t xml:space="preserve">Mental Health </w:t>
      </w:r>
    </w:p>
    <w:p w14:paraId="025C06DC" w14:textId="2357D900" w:rsidR="00896C34" w:rsidRPr="00F07B80" w:rsidRDefault="00896C34" w:rsidP="00896C34">
      <w:pPr>
        <w:rPr>
          <w:rFonts w:ascii="Arial" w:hAnsi="Arial" w:cs="Arial"/>
          <w:sz w:val="20"/>
          <w:szCs w:val="18"/>
        </w:rPr>
      </w:pPr>
      <w:r w:rsidRPr="00F07B80">
        <w:rPr>
          <w:rFonts w:ascii="Arial" w:hAnsi="Arial" w:cs="Arial"/>
          <w:sz w:val="20"/>
          <w:szCs w:val="18"/>
        </w:rPr>
        <w:t xml:space="preserve">UNT provides mental health resources to students to help ensure there are numerous outlets to turn </w:t>
      </w:r>
    </w:p>
    <w:p w14:paraId="1F7FEA2F" w14:textId="56763FB8" w:rsidR="00896C34" w:rsidRPr="00F07B80" w:rsidRDefault="00896C34" w:rsidP="00F86DB2">
      <w:pPr>
        <w:ind w:left="0" w:firstLine="0"/>
        <w:rPr>
          <w:rFonts w:ascii="Arial" w:hAnsi="Arial" w:cs="Arial"/>
          <w:sz w:val="20"/>
          <w:szCs w:val="18"/>
        </w:rPr>
      </w:pPr>
      <w:r w:rsidRPr="00F07B80">
        <w:rPr>
          <w:rFonts w:ascii="Arial" w:hAnsi="Arial" w:cs="Arial"/>
          <w:sz w:val="20"/>
          <w:szCs w:val="18"/>
        </w:rPr>
        <w:t xml:space="preserve">to that wholeheartedly care for and </w:t>
      </w:r>
      <w:r w:rsidR="00F86DB2">
        <w:rPr>
          <w:rFonts w:ascii="Arial" w:hAnsi="Arial" w:cs="Arial"/>
          <w:sz w:val="20"/>
          <w:szCs w:val="18"/>
        </w:rPr>
        <w:t>be</w:t>
      </w:r>
      <w:r w:rsidRPr="00F07B80">
        <w:rPr>
          <w:rFonts w:ascii="Arial" w:hAnsi="Arial" w:cs="Arial"/>
          <w:sz w:val="20"/>
          <w:szCs w:val="18"/>
        </w:rPr>
        <w:t xml:space="preserve"> there for students in need, regardless of the nature of an issue </w:t>
      </w:r>
    </w:p>
    <w:p w14:paraId="0947D2C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or its severity. Listed below are several resources on campus that can support your academic </w:t>
      </w:r>
    </w:p>
    <w:p w14:paraId="236D4A7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success and mental well-being: </w:t>
      </w:r>
    </w:p>
    <w:p w14:paraId="32CED04F"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Student Health and Wellness Center </w:t>
      </w:r>
    </w:p>
    <w:p w14:paraId="431A440F"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Counseling and Testing Services </w:t>
      </w:r>
    </w:p>
    <w:p w14:paraId="61B1D9B9"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UNT Care Team </w:t>
      </w:r>
    </w:p>
    <w:p w14:paraId="7EFA8C15"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UNT Psychiatric Services </w:t>
      </w:r>
    </w:p>
    <w:p w14:paraId="6CDD07D3"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Individual Counseling </w:t>
      </w:r>
    </w:p>
    <w:p w14:paraId="471D321D" w14:textId="77777777" w:rsidR="00896C34" w:rsidRPr="00F07B80" w:rsidRDefault="00896C34" w:rsidP="00896C34">
      <w:pPr>
        <w:rPr>
          <w:rFonts w:ascii="Arial" w:hAnsi="Arial" w:cs="Arial"/>
          <w:sz w:val="20"/>
          <w:szCs w:val="18"/>
        </w:rPr>
      </w:pPr>
    </w:p>
    <w:p w14:paraId="76820FC7" w14:textId="218A0637" w:rsidR="00896C34" w:rsidRPr="00F07B80" w:rsidRDefault="00896C34" w:rsidP="0087170E">
      <w:pPr>
        <w:pStyle w:val="Heading2"/>
        <w:ind w:left="20"/>
      </w:pPr>
      <w:r w:rsidRPr="00F07B80">
        <w:t xml:space="preserve">Chosen Names </w:t>
      </w:r>
    </w:p>
    <w:p w14:paraId="76A4354F"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 chosen name is a name that a person goes by that may or may not match their legal name. If you </w:t>
      </w:r>
    </w:p>
    <w:p w14:paraId="149E06D2"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have a chosen name that differs from your legal name and would like that to be used in class, please </w:t>
      </w:r>
    </w:p>
    <w:p w14:paraId="0D78682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let the instructor know. Below is a list of resources for updating your chosen name at UNT. </w:t>
      </w:r>
    </w:p>
    <w:p w14:paraId="5F406D0B"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Records </w:t>
      </w:r>
    </w:p>
    <w:p w14:paraId="45A426C6"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ID Card </w:t>
      </w:r>
    </w:p>
    <w:p w14:paraId="4570435C"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Email Address </w:t>
      </w:r>
    </w:p>
    <w:p w14:paraId="7ED4FA8F"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Legal Name </w:t>
      </w:r>
    </w:p>
    <w:p w14:paraId="2FB39F83" w14:textId="77777777" w:rsidR="00896C34" w:rsidRPr="00F07B80" w:rsidRDefault="00896C34" w:rsidP="00896C34">
      <w:pPr>
        <w:rPr>
          <w:rFonts w:ascii="Arial" w:hAnsi="Arial" w:cs="Arial"/>
          <w:sz w:val="20"/>
          <w:szCs w:val="18"/>
        </w:rPr>
      </w:pPr>
    </w:p>
    <w:p w14:paraId="4B9D2D7E" w14:textId="46185CF9" w:rsidR="00896C34" w:rsidRPr="00F07B80" w:rsidRDefault="00896C34" w:rsidP="00896C34">
      <w:pPr>
        <w:rPr>
          <w:rFonts w:ascii="Arial" w:hAnsi="Arial" w:cs="Arial"/>
          <w:sz w:val="20"/>
          <w:szCs w:val="18"/>
        </w:rPr>
      </w:pPr>
      <w:r w:rsidRPr="00F07B80">
        <w:rPr>
          <w:rFonts w:ascii="Arial" w:hAnsi="Arial" w:cs="Arial"/>
          <w:sz w:val="20"/>
          <w:szCs w:val="18"/>
        </w:rPr>
        <w:t xml:space="preserve">UNT EUIDs cannot be changed at this time. The collaborating offices are working on a process to </w:t>
      </w:r>
    </w:p>
    <w:p w14:paraId="67E72A31" w14:textId="18FB4360" w:rsidR="00896C34" w:rsidRPr="00F07B80" w:rsidRDefault="00896C34" w:rsidP="00896C34">
      <w:pPr>
        <w:rPr>
          <w:rFonts w:ascii="Arial" w:hAnsi="Arial" w:cs="Arial"/>
          <w:sz w:val="20"/>
          <w:szCs w:val="18"/>
        </w:rPr>
      </w:pPr>
      <w:r w:rsidRPr="00F07B80">
        <w:rPr>
          <w:rFonts w:ascii="Arial" w:hAnsi="Arial" w:cs="Arial"/>
          <w:sz w:val="20"/>
          <w:szCs w:val="18"/>
        </w:rPr>
        <w:t xml:space="preserve">make this option accessible to UNT community members. </w:t>
      </w:r>
    </w:p>
    <w:p w14:paraId="7A548B18" w14:textId="77777777" w:rsidR="00896C34" w:rsidRPr="00F07B80" w:rsidRDefault="00896C34" w:rsidP="00896C34">
      <w:pPr>
        <w:rPr>
          <w:rFonts w:ascii="Arial" w:hAnsi="Arial" w:cs="Arial"/>
          <w:sz w:val="20"/>
          <w:szCs w:val="18"/>
        </w:rPr>
      </w:pPr>
    </w:p>
    <w:p w14:paraId="0E6F8F92" w14:textId="77777777" w:rsidR="00896C34" w:rsidRPr="00F07B80" w:rsidRDefault="00896C34" w:rsidP="0087170E">
      <w:pPr>
        <w:pStyle w:val="Heading2"/>
        <w:ind w:left="20"/>
      </w:pPr>
      <w:r w:rsidRPr="00F07B80">
        <w:t xml:space="preserve">Copyright </w:t>
      </w:r>
    </w:p>
    <w:p w14:paraId="68E38CE8" w14:textId="03EF922A" w:rsidR="00896C34" w:rsidRPr="00F07B80" w:rsidRDefault="00F873AE" w:rsidP="00896C34">
      <w:pPr>
        <w:rPr>
          <w:rFonts w:ascii="Arial" w:hAnsi="Arial" w:cs="Arial"/>
          <w:sz w:val="20"/>
          <w:szCs w:val="18"/>
        </w:rPr>
      </w:pPr>
      <w:r>
        <w:rPr>
          <w:rFonts w:ascii="Arial" w:hAnsi="Arial" w:cs="Arial"/>
          <w:sz w:val="20"/>
          <w:szCs w:val="18"/>
        </w:rPr>
        <w:t xml:space="preserve">1) </w:t>
      </w:r>
      <w:r w:rsidR="00896C34" w:rsidRPr="00F07B80">
        <w:rPr>
          <w:rFonts w:ascii="Arial" w:hAnsi="Arial" w:cs="Arial"/>
          <w:sz w:val="20"/>
          <w:szCs w:val="18"/>
        </w:rPr>
        <w:t xml:space="preserve">I hold the copyright for the lectures and course materials, 2) this copyright encompasses </w:t>
      </w:r>
      <w:r w:rsidR="00F86DB2">
        <w:rPr>
          <w:rFonts w:ascii="Arial" w:hAnsi="Arial" w:cs="Arial"/>
          <w:sz w:val="20"/>
          <w:szCs w:val="18"/>
        </w:rPr>
        <w:t>the students</w:t>
      </w:r>
      <w:r w:rsidR="008360B9">
        <w:rPr>
          <w:rFonts w:ascii="Arial" w:hAnsi="Arial" w:cs="Arial"/>
          <w:sz w:val="20"/>
          <w:szCs w:val="18"/>
        </w:rPr>
        <w:t>’</w:t>
      </w:r>
      <w:r w:rsidR="00896C34" w:rsidRPr="00F07B80">
        <w:rPr>
          <w:rFonts w:ascii="Arial" w:hAnsi="Arial" w:cs="Arial"/>
          <w:sz w:val="20"/>
          <w:szCs w:val="18"/>
        </w:rPr>
        <w:t xml:space="preserve"> </w:t>
      </w:r>
    </w:p>
    <w:p w14:paraId="7CA19B4F"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notes or summaries that exactly reproduce the lectures or materials, 3) these materials are made </w:t>
      </w:r>
    </w:p>
    <w:p w14:paraId="5ED02FA4"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available to students for their personal use only, and 4) students may not distribute or reproduce the </w:t>
      </w:r>
    </w:p>
    <w:p w14:paraId="73C08FD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materials for commercial purposes without my express written consent. Violation of copyright will </w:t>
      </w:r>
    </w:p>
    <w:p w14:paraId="4CCE7A2B" w14:textId="3D5B7FE7" w:rsidR="00896C34" w:rsidRPr="00F07B80" w:rsidRDefault="00896C34" w:rsidP="00896C34">
      <w:pPr>
        <w:rPr>
          <w:rFonts w:ascii="Arial" w:hAnsi="Arial" w:cs="Arial"/>
          <w:sz w:val="20"/>
          <w:szCs w:val="18"/>
        </w:rPr>
      </w:pPr>
      <w:r w:rsidRPr="00F07B80">
        <w:rPr>
          <w:rFonts w:ascii="Arial" w:hAnsi="Arial" w:cs="Arial"/>
          <w:sz w:val="20"/>
          <w:szCs w:val="18"/>
        </w:rPr>
        <w:t>result in course sanctions and violate the Code of Academic Integrity.</w:t>
      </w:r>
    </w:p>
    <w:sectPr w:rsidR="00896C34" w:rsidRPr="00F07B80">
      <w:pgSz w:w="12240" w:h="15840"/>
      <w:pgMar w:top="958" w:right="1294" w:bottom="1346"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7921"/>
    <w:multiLevelType w:val="hybridMultilevel"/>
    <w:tmpl w:val="7A64EEC0"/>
    <w:lvl w:ilvl="0" w:tplc="F7F869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81B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08A9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60C7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C71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2F3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B2A3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A4D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4284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A5135F"/>
    <w:multiLevelType w:val="hybridMultilevel"/>
    <w:tmpl w:val="B824E2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F46BFE"/>
    <w:multiLevelType w:val="hybridMultilevel"/>
    <w:tmpl w:val="5A6A083E"/>
    <w:lvl w:ilvl="0" w:tplc="790653C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71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3E1D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E5A3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8AAB2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616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20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0A0C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235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B276B2"/>
    <w:multiLevelType w:val="multilevel"/>
    <w:tmpl w:val="CFF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D1D2D"/>
    <w:multiLevelType w:val="multilevel"/>
    <w:tmpl w:val="0A42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55F5E"/>
    <w:multiLevelType w:val="hybridMultilevel"/>
    <w:tmpl w:val="C5087450"/>
    <w:lvl w:ilvl="0" w:tplc="3E3834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71A1D"/>
    <w:multiLevelType w:val="hybridMultilevel"/>
    <w:tmpl w:val="0E16AB7A"/>
    <w:lvl w:ilvl="0" w:tplc="1C262C4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651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644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A052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C5C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E6C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BAD7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8E3E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405A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CC6876"/>
    <w:multiLevelType w:val="multilevel"/>
    <w:tmpl w:val="9BD4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065C1"/>
    <w:multiLevelType w:val="multilevel"/>
    <w:tmpl w:val="E6FE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97119"/>
    <w:multiLevelType w:val="hybridMultilevel"/>
    <w:tmpl w:val="3A74BCD4"/>
    <w:lvl w:ilvl="0" w:tplc="A606AA56">
      <w:start w:val="1"/>
      <w:numFmt w:val="bullet"/>
      <w:lvlText w:val="•"/>
      <w:lvlJc w:val="left"/>
      <w:pPr>
        <w:ind w:left="17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20D4DD68">
      <w:start w:val="1"/>
      <w:numFmt w:val="bullet"/>
      <w:lvlText w:val="o"/>
      <w:lvlJc w:val="left"/>
      <w:pPr>
        <w:ind w:left="108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6128B10E">
      <w:start w:val="1"/>
      <w:numFmt w:val="bullet"/>
      <w:lvlText w:val="▪"/>
      <w:lvlJc w:val="left"/>
      <w:pPr>
        <w:ind w:left="18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E2B827B2">
      <w:start w:val="1"/>
      <w:numFmt w:val="bullet"/>
      <w:lvlText w:val="•"/>
      <w:lvlJc w:val="left"/>
      <w:pPr>
        <w:ind w:left="25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33C8472">
      <w:start w:val="1"/>
      <w:numFmt w:val="bullet"/>
      <w:lvlText w:val="o"/>
      <w:lvlJc w:val="left"/>
      <w:pPr>
        <w:ind w:left="324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82DC9856">
      <w:start w:val="1"/>
      <w:numFmt w:val="bullet"/>
      <w:lvlText w:val="▪"/>
      <w:lvlJc w:val="left"/>
      <w:pPr>
        <w:ind w:left="396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99F0392E">
      <w:start w:val="1"/>
      <w:numFmt w:val="bullet"/>
      <w:lvlText w:val="•"/>
      <w:lvlJc w:val="left"/>
      <w:pPr>
        <w:ind w:left="46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E234AB02">
      <w:start w:val="1"/>
      <w:numFmt w:val="bullet"/>
      <w:lvlText w:val="o"/>
      <w:lvlJc w:val="left"/>
      <w:pPr>
        <w:ind w:left="54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0BB47064">
      <w:start w:val="1"/>
      <w:numFmt w:val="bullet"/>
      <w:lvlText w:val="▪"/>
      <w:lvlJc w:val="left"/>
      <w:pPr>
        <w:ind w:left="612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10" w15:restartNumberingAfterBreak="0">
    <w:nsid w:val="3CB8108C"/>
    <w:multiLevelType w:val="hybridMultilevel"/>
    <w:tmpl w:val="FCF88294"/>
    <w:lvl w:ilvl="0" w:tplc="F3A809F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4F6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1C10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478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E08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E0D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A82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6FC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853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D95431"/>
    <w:multiLevelType w:val="multilevel"/>
    <w:tmpl w:val="5A0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300504"/>
    <w:multiLevelType w:val="hybridMultilevel"/>
    <w:tmpl w:val="1CDA3D6E"/>
    <w:lvl w:ilvl="0" w:tplc="F66C4AC0">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0387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B2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28A88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C257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AA6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8927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6073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CA5F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652B5B"/>
    <w:multiLevelType w:val="hybridMultilevel"/>
    <w:tmpl w:val="DE027786"/>
    <w:lvl w:ilvl="0" w:tplc="B096DFD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AB6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22F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C22B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0DE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AC5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889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079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9D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89B5158"/>
    <w:multiLevelType w:val="hybridMultilevel"/>
    <w:tmpl w:val="E3BC2C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6D6972"/>
    <w:multiLevelType w:val="hybridMultilevel"/>
    <w:tmpl w:val="641AA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EA6EF0"/>
    <w:multiLevelType w:val="hybridMultilevel"/>
    <w:tmpl w:val="7BA86C30"/>
    <w:lvl w:ilvl="0" w:tplc="FC56F73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B24E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A2A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482F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EAE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EAC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7431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C7D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EBB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9"/>
  </w:num>
  <w:num w:numId="3">
    <w:abstractNumId w:val="0"/>
  </w:num>
  <w:num w:numId="4">
    <w:abstractNumId w:val="2"/>
  </w:num>
  <w:num w:numId="5">
    <w:abstractNumId w:val="12"/>
  </w:num>
  <w:num w:numId="6">
    <w:abstractNumId w:val="16"/>
  </w:num>
  <w:num w:numId="7">
    <w:abstractNumId w:val="13"/>
  </w:num>
  <w:num w:numId="8">
    <w:abstractNumId w:val="6"/>
  </w:num>
  <w:num w:numId="9">
    <w:abstractNumId w:val="5"/>
  </w:num>
  <w:num w:numId="10">
    <w:abstractNumId w:val="15"/>
  </w:num>
  <w:num w:numId="11">
    <w:abstractNumId w:val="14"/>
  </w:num>
  <w:num w:numId="12">
    <w:abstractNumId w:val="1"/>
  </w:num>
  <w:num w:numId="13">
    <w:abstractNumId w:val="7"/>
  </w:num>
  <w:num w:numId="14">
    <w:abstractNumId w:val="4"/>
  </w:num>
  <w:num w:numId="15">
    <w:abstractNumId w:val="8"/>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C22"/>
    <w:rsid w:val="000068B6"/>
    <w:rsid w:val="000104F1"/>
    <w:rsid w:val="0001050C"/>
    <w:rsid w:val="00017CE6"/>
    <w:rsid w:val="000262D3"/>
    <w:rsid w:val="00045AE5"/>
    <w:rsid w:val="000506E6"/>
    <w:rsid w:val="000739A8"/>
    <w:rsid w:val="00083EDE"/>
    <w:rsid w:val="00095905"/>
    <w:rsid w:val="00097482"/>
    <w:rsid w:val="000D0C92"/>
    <w:rsid w:val="000D487A"/>
    <w:rsid w:val="000E00F3"/>
    <w:rsid w:val="000F6617"/>
    <w:rsid w:val="001008E9"/>
    <w:rsid w:val="00115DDD"/>
    <w:rsid w:val="001173C5"/>
    <w:rsid w:val="0011797B"/>
    <w:rsid w:val="00135D24"/>
    <w:rsid w:val="00141DFD"/>
    <w:rsid w:val="00152AE8"/>
    <w:rsid w:val="00156E0B"/>
    <w:rsid w:val="00160C3F"/>
    <w:rsid w:val="00180BAE"/>
    <w:rsid w:val="001A46EF"/>
    <w:rsid w:val="001C2B68"/>
    <w:rsid w:val="001C4E18"/>
    <w:rsid w:val="001D4696"/>
    <w:rsid w:val="001E2A29"/>
    <w:rsid w:val="00211D3F"/>
    <w:rsid w:val="002152C8"/>
    <w:rsid w:val="00226D34"/>
    <w:rsid w:val="002416BD"/>
    <w:rsid w:val="00246E60"/>
    <w:rsid w:val="00262E5E"/>
    <w:rsid w:val="002735A0"/>
    <w:rsid w:val="00293B33"/>
    <w:rsid w:val="002C1865"/>
    <w:rsid w:val="002C303C"/>
    <w:rsid w:val="002D2FE4"/>
    <w:rsid w:val="002E463C"/>
    <w:rsid w:val="002E7E14"/>
    <w:rsid w:val="002F1AAD"/>
    <w:rsid w:val="002F246B"/>
    <w:rsid w:val="002F7E87"/>
    <w:rsid w:val="00357206"/>
    <w:rsid w:val="003641FE"/>
    <w:rsid w:val="003659D5"/>
    <w:rsid w:val="00390650"/>
    <w:rsid w:val="00394DE4"/>
    <w:rsid w:val="00396033"/>
    <w:rsid w:val="003E648E"/>
    <w:rsid w:val="003F29B0"/>
    <w:rsid w:val="004376D9"/>
    <w:rsid w:val="00465CF5"/>
    <w:rsid w:val="00467145"/>
    <w:rsid w:val="00470F9B"/>
    <w:rsid w:val="004A6273"/>
    <w:rsid w:val="004B31E0"/>
    <w:rsid w:val="004C7163"/>
    <w:rsid w:val="004E17F2"/>
    <w:rsid w:val="00503F28"/>
    <w:rsid w:val="00510452"/>
    <w:rsid w:val="00532E0C"/>
    <w:rsid w:val="00542B04"/>
    <w:rsid w:val="00550952"/>
    <w:rsid w:val="0055689A"/>
    <w:rsid w:val="005633D1"/>
    <w:rsid w:val="00582AE6"/>
    <w:rsid w:val="005A3AC1"/>
    <w:rsid w:val="005B3A1A"/>
    <w:rsid w:val="005C31D8"/>
    <w:rsid w:val="005C4687"/>
    <w:rsid w:val="005E3168"/>
    <w:rsid w:val="005F04E5"/>
    <w:rsid w:val="005F4F3D"/>
    <w:rsid w:val="00601180"/>
    <w:rsid w:val="00603A52"/>
    <w:rsid w:val="00624D86"/>
    <w:rsid w:val="006254A8"/>
    <w:rsid w:val="0064733B"/>
    <w:rsid w:val="00660F1C"/>
    <w:rsid w:val="006826DE"/>
    <w:rsid w:val="006973FE"/>
    <w:rsid w:val="006B155E"/>
    <w:rsid w:val="006D392B"/>
    <w:rsid w:val="006F31AB"/>
    <w:rsid w:val="00700403"/>
    <w:rsid w:val="00711332"/>
    <w:rsid w:val="00733F3C"/>
    <w:rsid w:val="007709F4"/>
    <w:rsid w:val="00783AA0"/>
    <w:rsid w:val="007B51C6"/>
    <w:rsid w:val="007D7137"/>
    <w:rsid w:val="007E0522"/>
    <w:rsid w:val="00802B6D"/>
    <w:rsid w:val="00803719"/>
    <w:rsid w:val="00810312"/>
    <w:rsid w:val="00810BFB"/>
    <w:rsid w:val="00811B9C"/>
    <w:rsid w:val="008360B9"/>
    <w:rsid w:val="00836F7E"/>
    <w:rsid w:val="00864CEA"/>
    <w:rsid w:val="008654B6"/>
    <w:rsid w:val="0087170E"/>
    <w:rsid w:val="008765C0"/>
    <w:rsid w:val="008849AD"/>
    <w:rsid w:val="00896C34"/>
    <w:rsid w:val="008D1D38"/>
    <w:rsid w:val="008E5215"/>
    <w:rsid w:val="008F1B0D"/>
    <w:rsid w:val="008F25CE"/>
    <w:rsid w:val="00902ED8"/>
    <w:rsid w:val="009041EA"/>
    <w:rsid w:val="00913E9B"/>
    <w:rsid w:val="009258D8"/>
    <w:rsid w:val="00936BAE"/>
    <w:rsid w:val="00970FAC"/>
    <w:rsid w:val="00972A10"/>
    <w:rsid w:val="00983A87"/>
    <w:rsid w:val="009843A5"/>
    <w:rsid w:val="009B2B53"/>
    <w:rsid w:val="009C13D3"/>
    <w:rsid w:val="009C4CF5"/>
    <w:rsid w:val="009C7019"/>
    <w:rsid w:val="009D30F1"/>
    <w:rsid w:val="009D5ABD"/>
    <w:rsid w:val="009E25D1"/>
    <w:rsid w:val="009E5550"/>
    <w:rsid w:val="009F31B0"/>
    <w:rsid w:val="00A30971"/>
    <w:rsid w:val="00A32098"/>
    <w:rsid w:val="00A36BFD"/>
    <w:rsid w:val="00A43BC7"/>
    <w:rsid w:val="00A54C59"/>
    <w:rsid w:val="00A6100D"/>
    <w:rsid w:val="00A63004"/>
    <w:rsid w:val="00A74486"/>
    <w:rsid w:val="00A91867"/>
    <w:rsid w:val="00A97278"/>
    <w:rsid w:val="00AA76B1"/>
    <w:rsid w:val="00AB54E9"/>
    <w:rsid w:val="00AE6C86"/>
    <w:rsid w:val="00AF3BF3"/>
    <w:rsid w:val="00AF4D3C"/>
    <w:rsid w:val="00B03C5D"/>
    <w:rsid w:val="00B10626"/>
    <w:rsid w:val="00B13D11"/>
    <w:rsid w:val="00B14704"/>
    <w:rsid w:val="00B15E4D"/>
    <w:rsid w:val="00B16526"/>
    <w:rsid w:val="00B44F1E"/>
    <w:rsid w:val="00B46C5F"/>
    <w:rsid w:val="00B532E7"/>
    <w:rsid w:val="00BA2140"/>
    <w:rsid w:val="00BB3343"/>
    <w:rsid w:val="00BD3C32"/>
    <w:rsid w:val="00BD48FB"/>
    <w:rsid w:val="00BD558A"/>
    <w:rsid w:val="00BF02F6"/>
    <w:rsid w:val="00C22C22"/>
    <w:rsid w:val="00C32696"/>
    <w:rsid w:val="00C43A30"/>
    <w:rsid w:val="00C510C2"/>
    <w:rsid w:val="00C560A2"/>
    <w:rsid w:val="00C664F8"/>
    <w:rsid w:val="00C673F6"/>
    <w:rsid w:val="00C718AA"/>
    <w:rsid w:val="00C92493"/>
    <w:rsid w:val="00C92F88"/>
    <w:rsid w:val="00CA7534"/>
    <w:rsid w:val="00CD43BB"/>
    <w:rsid w:val="00CE1027"/>
    <w:rsid w:val="00D07CD1"/>
    <w:rsid w:val="00D105DD"/>
    <w:rsid w:val="00D12BF8"/>
    <w:rsid w:val="00D35ED6"/>
    <w:rsid w:val="00D36EEB"/>
    <w:rsid w:val="00D70DFD"/>
    <w:rsid w:val="00D75FA7"/>
    <w:rsid w:val="00D827B3"/>
    <w:rsid w:val="00D964B0"/>
    <w:rsid w:val="00DA3036"/>
    <w:rsid w:val="00DA3FB2"/>
    <w:rsid w:val="00DA4FD0"/>
    <w:rsid w:val="00DD176C"/>
    <w:rsid w:val="00DD4A63"/>
    <w:rsid w:val="00DD4DF7"/>
    <w:rsid w:val="00DD7A10"/>
    <w:rsid w:val="00DE17DD"/>
    <w:rsid w:val="00E12634"/>
    <w:rsid w:val="00E3544E"/>
    <w:rsid w:val="00E41DF8"/>
    <w:rsid w:val="00E46E72"/>
    <w:rsid w:val="00E538B2"/>
    <w:rsid w:val="00E55388"/>
    <w:rsid w:val="00E5725D"/>
    <w:rsid w:val="00E931DC"/>
    <w:rsid w:val="00EA7300"/>
    <w:rsid w:val="00EB1E63"/>
    <w:rsid w:val="00EB531B"/>
    <w:rsid w:val="00EC5225"/>
    <w:rsid w:val="00ED1BFD"/>
    <w:rsid w:val="00EE0B78"/>
    <w:rsid w:val="00EE146A"/>
    <w:rsid w:val="00EF30C0"/>
    <w:rsid w:val="00F07277"/>
    <w:rsid w:val="00F07B80"/>
    <w:rsid w:val="00F34164"/>
    <w:rsid w:val="00F4564E"/>
    <w:rsid w:val="00F72FAF"/>
    <w:rsid w:val="00F804F5"/>
    <w:rsid w:val="00F86DB2"/>
    <w:rsid w:val="00F873AE"/>
    <w:rsid w:val="00F93882"/>
    <w:rsid w:val="00F94936"/>
    <w:rsid w:val="00FC1AFF"/>
    <w:rsid w:val="00FC6DAA"/>
    <w:rsid w:val="00FD19F8"/>
    <w:rsid w:val="00FD4E14"/>
    <w:rsid w:val="00FF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A4DB"/>
  <w15:docId w15:val="{613D9B20-CBCF-408E-AA4C-6B16C7B6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5B3A1A"/>
    <w:pPr>
      <w:keepNext/>
      <w:keepLines/>
      <w:spacing w:after="0"/>
      <w:ind w:left="10" w:hanging="10"/>
      <w:outlineLvl w:val="0"/>
    </w:pPr>
    <w:rPr>
      <w:rFonts w:ascii="Calibri" w:eastAsia="Calibri" w:hAnsi="Calibri" w:cs="Calibri"/>
      <w:b/>
      <w:color w:val="000000" w:themeColor="text1"/>
      <w:sz w:val="32"/>
    </w:rPr>
  </w:style>
  <w:style w:type="paragraph" w:styleId="Heading2">
    <w:name w:val="heading 2"/>
    <w:next w:val="Normal"/>
    <w:link w:val="Heading2Char"/>
    <w:uiPriority w:val="9"/>
    <w:unhideWhenUsed/>
    <w:qFormat/>
    <w:rsid w:val="002E463C"/>
    <w:pPr>
      <w:keepNext/>
      <w:keepLines/>
      <w:spacing w:after="0"/>
      <w:ind w:left="1990" w:hanging="10"/>
      <w:outlineLvl w:val="1"/>
    </w:pPr>
    <w:rPr>
      <w:rFonts w:ascii="Times New Roman" w:eastAsia="Times New Roman" w:hAnsi="Times New Roman" w:cs="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E463C"/>
    <w:rPr>
      <w:rFonts w:ascii="Times New Roman" w:eastAsia="Times New Roman" w:hAnsi="Times New Roman" w:cs="Times New Roman"/>
      <w:i/>
      <w:sz w:val="24"/>
    </w:rPr>
  </w:style>
  <w:style w:type="character" w:customStyle="1" w:styleId="Heading1Char">
    <w:name w:val="Heading 1 Char"/>
    <w:link w:val="Heading1"/>
    <w:uiPriority w:val="9"/>
    <w:rsid w:val="005B3A1A"/>
    <w:rPr>
      <w:rFonts w:ascii="Calibri" w:eastAsia="Calibri" w:hAnsi="Calibri" w:cs="Calibri"/>
      <w:b/>
      <w:color w:val="000000" w:themeColor="text1"/>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dTable5Dark-Accent6">
    <w:name w:val="Grid Table 5 Dark Accent 6"/>
    <w:basedOn w:val="TableNormal"/>
    <w:uiPriority w:val="50"/>
    <w:rsid w:val="00A972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2-Accent6">
    <w:name w:val="List Table 2 Accent 6"/>
    <w:basedOn w:val="TableNormal"/>
    <w:uiPriority w:val="47"/>
    <w:rsid w:val="00045AE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045AE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Hyperlink">
    <w:name w:val="Hyperlink"/>
    <w:basedOn w:val="DefaultParagraphFont"/>
    <w:uiPriority w:val="99"/>
    <w:unhideWhenUsed/>
    <w:rsid w:val="00FF4058"/>
    <w:rPr>
      <w:color w:val="0563C1" w:themeColor="hyperlink"/>
      <w:u w:val="single"/>
    </w:rPr>
  </w:style>
  <w:style w:type="paragraph" w:styleId="ListParagraph">
    <w:name w:val="List Paragraph"/>
    <w:basedOn w:val="Normal"/>
    <w:uiPriority w:val="34"/>
    <w:qFormat/>
    <w:rsid w:val="00FF4058"/>
    <w:pPr>
      <w:spacing w:after="160" w:line="259" w:lineRule="auto"/>
      <w:ind w:left="720" w:firstLine="0"/>
      <w:contextualSpacing/>
    </w:pPr>
    <w:rPr>
      <w:rFonts w:asciiTheme="minorHAnsi" w:eastAsiaTheme="minorHAnsi" w:hAnsiTheme="minorHAnsi" w:cstheme="minorBidi"/>
      <w:color w:val="auto"/>
      <w:sz w:val="22"/>
    </w:rPr>
  </w:style>
  <w:style w:type="table" w:styleId="TableGrid0">
    <w:name w:val="Table Grid"/>
    <w:basedOn w:val="TableNormal"/>
    <w:uiPriority w:val="59"/>
    <w:rsid w:val="00FF405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6C34"/>
    <w:rPr>
      <w:color w:val="605E5C"/>
      <w:shd w:val="clear" w:color="auto" w:fill="E1DFDD"/>
    </w:rPr>
  </w:style>
  <w:style w:type="paragraph" w:customStyle="1" w:styleId="xxmsonormal">
    <w:name w:val="x_xmsonormal"/>
    <w:basedOn w:val="Normal"/>
    <w:rsid w:val="00D36EEB"/>
    <w:pPr>
      <w:spacing w:after="0" w:line="240" w:lineRule="auto"/>
      <w:ind w:left="0" w:firstLine="0"/>
    </w:pPr>
    <w:rPr>
      <w:rFonts w:ascii="Calibri" w:eastAsiaTheme="minorHAnsi" w:hAnsi="Calibri" w:cs="Calibri"/>
      <w:color w:val="auto"/>
      <w:sz w:val="22"/>
    </w:rPr>
  </w:style>
  <w:style w:type="character" w:customStyle="1" w:styleId="xxnormaltextrun">
    <w:name w:val="x_xnormaltextrun"/>
    <w:basedOn w:val="DefaultParagraphFont"/>
    <w:rsid w:val="00D36EEB"/>
  </w:style>
  <w:style w:type="paragraph" w:customStyle="1" w:styleId="sc-5ff25a44-1">
    <w:name w:val="sc-5ff25a44-1"/>
    <w:basedOn w:val="Normal"/>
    <w:rsid w:val="00B44F1E"/>
    <w:pPr>
      <w:spacing w:before="100" w:beforeAutospacing="1" w:after="100" w:afterAutospacing="1" w:line="240" w:lineRule="auto"/>
      <w:ind w:left="0" w:firstLine="0"/>
    </w:pPr>
    <w:rPr>
      <w:color w:val="auto"/>
      <w:szCs w:val="24"/>
    </w:rPr>
  </w:style>
  <w:style w:type="character" w:customStyle="1" w:styleId="product-title">
    <w:name w:val="product-title"/>
    <w:basedOn w:val="DefaultParagraphFont"/>
    <w:rsid w:val="00083EDE"/>
  </w:style>
  <w:style w:type="character" w:customStyle="1" w:styleId="product-isbn">
    <w:name w:val="product-isbn"/>
    <w:basedOn w:val="DefaultParagraphFont"/>
    <w:rsid w:val="00083EDE"/>
  </w:style>
  <w:style w:type="character" w:customStyle="1" w:styleId="product-published">
    <w:name w:val="product-published"/>
    <w:basedOn w:val="DefaultParagraphFont"/>
    <w:rsid w:val="00083EDE"/>
  </w:style>
  <w:style w:type="paragraph" w:styleId="NormalWeb">
    <w:name w:val="Normal (Web)"/>
    <w:basedOn w:val="Normal"/>
    <w:uiPriority w:val="99"/>
    <w:semiHidden/>
    <w:unhideWhenUsed/>
    <w:rsid w:val="00783AA0"/>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09531">
      <w:bodyDiv w:val="1"/>
      <w:marLeft w:val="0"/>
      <w:marRight w:val="0"/>
      <w:marTop w:val="0"/>
      <w:marBottom w:val="0"/>
      <w:divBdr>
        <w:top w:val="none" w:sz="0" w:space="0" w:color="auto"/>
        <w:left w:val="none" w:sz="0" w:space="0" w:color="auto"/>
        <w:bottom w:val="none" w:sz="0" w:space="0" w:color="auto"/>
        <w:right w:val="none" w:sz="0" w:space="0" w:color="auto"/>
      </w:divBdr>
    </w:div>
    <w:div w:id="425925995">
      <w:bodyDiv w:val="1"/>
      <w:marLeft w:val="0"/>
      <w:marRight w:val="0"/>
      <w:marTop w:val="0"/>
      <w:marBottom w:val="0"/>
      <w:divBdr>
        <w:top w:val="none" w:sz="0" w:space="0" w:color="auto"/>
        <w:left w:val="none" w:sz="0" w:space="0" w:color="auto"/>
        <w:bottom w:val="none" w:sz="0" w:space="0" w:color="auto"/>
        <w:right w:val="none" w:sz="0" w:space="0" w:color="auto"/>
      </w:divBdr>
    </w:div>
    <w:div w:id="434063161">
      <w:bodyDiv w:val="1"/>
      <w:marLeft w:val="0"/>
      <w:marRight w:val="0"/>
      <w:marTop w:val="0"/>
      <w:marBottom w:val="0"/>
      <w:divBdr>
        <w:top w:val="none" w:sz="0" w:space="0" w:color="auto"/>
        <w:left w:val="none" w:sz="0" w:space="0" w:color="auto"/>
        <w:bottom w:val="none" w:sz="0" w:space="0" w:color="auto"/>
        <w:right w:val="none" w:sz="0" w:space="0" w:color="auto"/>
      </w:divBdr>
    </w:div>
    <w:div w:id="444925367">
      <w:bodyDiv w:val="1"/>
      <w:marLeft w:val="0"/>
      <w:marRight w:val="0"/>
      <w:marTop w:val="0"/>
      <w:marBottom w:val="0"/>
      <w:divBdr>
        <w:top w:val="none" w:sz="0" w:space="0" w:color="auto"/>
        <w:left w:val="none" w:sz="0" w:space="0" w:color="auto"/>
        <w:bottom w:val="none" w:sz="0" w:space="0" w:color="auto"/>
        <w:right w:val="none" w:sz="0" w:space="0" w:color="auto"/>
      </w:divBdr>
    </w:div>
    <w:div w:id="919021669">
      <w:bodyDiv w:val="1"/>
      <w:marLeft w:val="0"/>
      <w:marRight w:val="0"/>
      <w:marTop w:val="0"/>
      <w:marBottom w:val="0"/>
      <w:divBdr>
        <w:top w:val="none" w:sz="0" w:space="0" w:color="auto"/>
        <w:left w:val="none" w:sz="0" w:space="0" w:color="auto"/>
        <w:bottom w:val="none" w:sz="0" w:space="0" w:color="auto"/>
        <w:right w:val="none" w:sz="0" w:space="0" w:color="auto"/>
      </w:divBdr>
      <w:divsChild>
        <w:div w:id="694354388">
          <w:marLeft w:val="0"/>
          <w:marRight w:val="0"/>
          <w:marTop w:val="0"/>
          <w:marBottom w:val="0"/>
          <w:divBdr>
            <w:top w:val="none" w:sz="0" w:space="0" w:color="auto"/>
            <w:left w:val="none" w:sz="0" w:space="0" w:color="auto"/>
            <w:bottom w:val="none" w:sz="0" w:space="0" w:color="auto"/>
            <w:right w:val="none" w:sz="0" w:space="0" w:color="auto"/>
          </w:divBdr>
        </w:div>
      </w:divsChild>
    </w:div>
    <w:div w:id="2131779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gitalstrategy.unt.edu/clear/files/clear_f1_online_student_procedures_rev2018_10_08.doc" TargetMode="External"/><Relationship Id="rId3" Type="http://schemas.openxmlformats.org/officeDocument/2006/relationships/settings" Target="settings.xml"/><Relationship Id="rId7" Type="http://schemas.openxmlformats.org/officeDocument/2006/relationships/hyperlink" Target="http://scrappysays.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llness.unt.edu/" TargetMode="External"/><Relationship Id="rId11" Type="http://schemas.openxmlformats.org/officeDocument/2006/relationships/theme" Target="theme/theme1.xml"/><Relationship Id="rId5" Type="http://schemas.openxmlformats.org/officeDocument/2006/relationships/hyperlink" Target="https://www.unt.edu/succes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Microsoft Word - 2024 FA International Mkt_Syllabus</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FA International Mkt_Syllabus</dc:title>
  <dc:subject/>
  <dc:creator>chanchal</dc:creator>
  <cp:keywords/>
  <cp:lastModifiedBy>Bergestuen, Trond</cp:lastModifiedBy>
  <cp:revision>2</cp:revision>
  <cp:lastPrinted>2025-08-14T15:55:00Z</cp:lastPrinted>
  <dcterms:created xsi:type="dcterms:W3CDTF">2026-06-05T21:19:00Z</dcterms:created>
  <dcterms:modified xsi:type="dcterms:W3CDTF">2026-06-05T21:19:00Z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5220b8b8-2435-4df5-97c0-4b3978c31a31</vt:lpwstr>
  </property>
</Properties>
</file>