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F732B9" w14:textId="77777777" w:rsidR="009C3217" w:rsidRPr="009C3217" w:rsidRDefault="009C3217" w:rsidP="000404BC">
      <w:pPr>
        <w:pStyle w:val="Heading1"/>
      </w:pPr>
      <w:r w:rsidRPr="009C3217">
        <w:t>Modern Chinese Military History (HIST 4565.001)</w:t>
      </w:r>
    </w:p>
    <w:p w14:paraId="1A260EFF" w14:textId="40AC3E2A" w:rsidR="009C3217" w:rsidRPr="009C3217" w:rsidRDefault="009C3217" w:rsidP="009C3217">
      <w:r w:rsidRPr="009C3217">
        <w:t>This course presents a survey of Chinese military history from the Qing Empire’s military expansion of the 17th to 18th centuries through the early 21st century.</w:t>
      </w:r>
    </w:p>
    <w:p w14:paraId="411A0715" w14:textId="77777777" w:rsidR="009C3217" w:rsidRPr="009C3217" w:rsidRDefault="009C3217" w:rsidP="009C3217">
      <w:pPr>
        <w:numPr>
          <w:ilvl w:val="0"/>
          <w:numId w:val="1"/>
        </w:numPr>
      </w:pPr>
      <w:r w:rsidRPr="009C3217">
        <w:t>Instructor: Harold Tanner</w:t>
      </w:r>
    </w:p>
    <w:p w14:paraId="1E8E89AF" w14:textId="5AD793AB" w:rsidR="009C3217" w:rsidRPr="009C3217" w:rsidRDefault="009C3217" w:rsidP="009C3217">
      <w:pPr>
        <w:numPr>
          <w:ilvl w:val="0"/>
          <w:numId w:val="1"/>
        </w:numPr>
      </w:pPr>
      <w:r w:rsidRPr="009C3217">
        <w:t>Office Hours (on Zoom or in person): Tuesdays and Thursdays 8:00 a.m. to 9:15 a.m. and 11:00</w:t>
      </w:r>
      <w:r>
        <w:t xml:space="preserve"> a.m.</w:t>
      </w:r>
      <w:r w:rsidRPr="009C3217">
        <w:t xml:space="preserve">-12:00 </w:t>
      </w:r>
      <w:r>
        <w:t>p</w:t>
      </w:r>
      <w:r w:rsidRPr="009C3217">
        <w:t>.m., or on other days/times by appointment.</w:t>
      </w:r>
    </w:p>
    <w:p w14:paraId="5D44C0A9" w14:textId="77777777" w:rsidR="009C3217" w:rsidRPr="009C3217" w:rsidRDefault="009C3217" w:rsidP="009C3217">
      <w:pPr>
        <w:numPr>
          <w:ilvl w:val="0"/>
          <w:numId w:val="1"/>
        </w:numPr>
      </w:pPr>
      <w:r w:rsidRPr="009C3217">
        <w:t>Email: </w:t>
      </w:r>
      <w:hyperlink r:id="rId7" w:history="1">
        <w:r w:rsidRPr="009C3217">
          <w:rPr>
            <w:rStyle w:val="Hyperlink"/>
          </w:rPr>
          <w:t>harold.tanner@unt.edu</w:t>
        </w:r>
      </w:hyperlink>
    </w:p>
    <w:p w14:paraId="319FF52D" w14:textId="77777777" w:rsidR="009C3217" w:rsidRPr="009C3217" w:rsidRDefault="009C3217" w:rsidP="000404BC">
      <w:pPr>
        <w:pStyle w:val="Heading2"/>
      </w:pPr>
      <w:r w:rsidRPr="009C3217">
        <w:t> Communication Expectations</w:t>
      </w:r>
    </w:p>
    <w:p w14:paraId="3376F565" w14:textId="78F36D5E" w:rsidR="009C3217" w:rsidRPr="009C3217" w:rsidRDefault="009C3217" w:rsidP="009C3217">
      <w:r w:rsidRPr="009C3217">
        <w:t xml:space="preserve">My communication with students will take place primarily through course announcements in Canvas and by e-mail. If you need to contact me for any reason, e-mail to the above UNT e-mail address is the best way to do so. Please us your UNT e-mail account for all correspondence, as I cannot discuss your work in the course in e-mails using a personal non-UNT e-mail account. I will make every effort to respond to e-mail messages within 24 hours, if not before. However, I may not be reading or responding to e-mail after 5:00 p.m. on weekdays or on weekends or holidays. If I do happen to see an e-mail which requires immediate attention, I will try to deal with it as soon </w:t>
      </w:r>
      <w:proofErr w:type="spellStart"/>
      <w:proofErr w:type="gramStart"/>
      <w:r w:rsidRPr="009C3217">
        <w:t>a</w:t>
      </w:r>
      <w:proofErr w:type="spellEnd"/>
      <w:r w:rsidRPr="009C3217">
        <w:t xml:space="preserve"> possible</w:t>
      </w:r>
      <w:proofErr w:type="gramEnd"/>
      <w:r w:rsidRPr="009C3217">
        <w:t>. However, please be aware that messages sent after 5:00 p.m. on weekdays, late Friday afternoon or on weekends may not receive a response until the next business day.</w:t>
      </w:r>
    </w:p>
    <w:p w14:paraId="75B0F343" w14:textId="77777777" w:rsidR="009C3217" w:rsidRPr="009C3217" w:rsidRDefault="009C3217" w:rsidP="000404BC">
      <w:pPr>
        <w:pStyle w:val="Heading2"/>
      </w:pPr>
      <w:r w:rsidRPr="009C3217">
        <w:t>Course Objectives</w:t>
      </w:r>
    </w:p>
    <w:p w14:paraId="20714DCC" w14:textId="77777777" w:rsidR="009C3217" w:rsidRPr="009C3217" w:rsidRDefault="009C3217" w:rsidP="009C3217">
      <w:r w:rsidRPr="009C3217">
        <w:t>Upon successful completion of this course, learners will be able to:</w:t>
      </w:r>
    </w:p>
    <w:p w14:paraId="35C259B6" w14:textId="77777777" w:rsidR="009C3217" w:rsidRPr="009C3217" w:rsidRDefault="009C3217" w:rsidP="009C3217">
      <w:pPr>
        <w:numPr>
          <w:ilvl w:val="0"/>
          <w:numId w:val="2"/>
        </w:numPr>
      </w:pPr>
      <w:r w:rsidRPr="009C3217">
        <w:t>Be familiar with several different theoretical approaches to the understanding of modern Chinese military history and be able to compare those approaches and to use them to analyze specific events and issues in modern Chinese military history</w:t>
      </w:r>
    </w:p>
    <w:p w14:paraId="7BF86358" w14:textId="77777777" w:rsidR="009C3217" w:rsidRPr="009C3217" w:rsidRDefault="009C3217" w:rsidP="009C3217">
      <w:pPr>
        <w:numPr>
          <w:ilvl w:val="0"/>
          <w:numId w:val="2"/>
        </w:numPr>
      </w:pPr>
      <w:r w:rsidRPr="009C3217">
        <w:lastRenderedPageBreak/>
        <w:t xml:space="preserve">Explain ways in which military force has been thought about and applied by </w:t>
      </w:r>
      <w:proofErr w:type="gramStart"/>
      <w:r w:rsidRPr="009C3217">
        <w:t>various different</w:t>
      </w:r>
      <w:proofErr w:type="gramEnd"/>
      <w:r w:rsidRPr="009C3217">
        <w:t xml:space="preserve"> Chinese states and leaders from the seventeenth through the twenty-first centuries.</w:t>
      </w:r>
    </w:p>
    <w:p w14:paraId="03082B12" w14:textId="77777777" w:rsidR="009C3217" w:rsidRPr="009C3217" w:rsidRDefault="009C3217" w:rsidP="009C3217">
      <w:pPr>
        <w:numPr>
          <w:ilvl w:val="0"/>
          <w:numId w:val="2"/>
        </w:numPr>
      </w:pPr>
      <w:r w:rsidRPr="009C3217">
        <w:t xml:space="preserve">Understand the ways in which the study and analysis of China's modern military history </w:t>
      </w:r>
      <w:proofErr w:type="gramStart"/>
      <w:r w:rsidRPr="009C3217">
        <w:t>has</w:t>
      </w:r>
      <w:proofErr w:type="gramEnd"/>
      <w:r w:rsidRPr="009C3217">
        <w:t xml:space="preserve"> changed over time.</w:t>
      </w:r>
    </w:p>
    <w:p w14:paraId="6B690E01" w14:textId="77777777" w:rsidR="009C3217" w:rsidRPr="009C3217" w:rsidRDefault="009C3217" w:rsidP="009C3217">
      <w:pPr>
        <w:numPr>
          <w:ilvl w:val="0"/>
          <w:numId w:val="2"/>
        </w:numPr>
      </w:pPr>
      <w:r w:rsidRPr="009C3217">
        <w:t>Compare and analyze the perspectives of various historians writing on issues concerning the military history of modern China.</w:t>
      </w:r>
    </w:p>
    <w:p w14:paraId="384B2C9C" w14:textId="77777777" w:rsidR="009C3217" w:rsidRPr="009C3217" w:rsidRDefault="009C3217" w:rsidP="009C3217">
      <w:pPr>
        <w:numPr>
          <w:ilvl w:val="0"/>
          <w:numId w:val="2"/>
        </w:numPr>
      </w:pPr>
      <w:r w:rsidRPr="009C3217">
        <w:t>Bring a historical perspective to the analysis current events relative to China's military strategy and possible use of military force.</w:t>
      </w:r>
    </w:p>
    <w:p w14:paraId="36FB2AD3" w14:textId="77777777" w:rsidR="009C3217" w:rsidRPr="009C3217" w:rsidRDefault="009C3217" w:rsidP="009C3217">
      <w:r w:rsidRPr="009C3217">
        <w:t> </w:t>
      </w:r>
    </w:p>
    <w:p w14:paraId="5CA6A56F" w14:textId="77777777" w:rsidR="009C3217" w:rsidRPr="009C3217" w:rsidRDefault="009C3217" w:rsidP="000404BC">
      <w:pPr>
        <w:pStyle w:val="Heading2"/>
      </w:pPr>
      <w:r w:rsidRPr="009C3217">
        <w:t>Prerequisites</w:t>
      </w:r>
    </w:p>
    <w:p w14:paraId="002589CA" w14:textId="77777777" w:rsidR="009C3217" w:rsidRPr="009C3217" w:rsidRDefault="009C3217" w:rsidP="009C3217">
      <w:r w:rsidRPr="009C3217">
        <w:t>There are no prerequisites for this course.</w:t>
      </w:r>
    </w:p>
    <w:p w14:paraId="3B23C487" w14:textId="77777777" w:rsidR="009C3217" w:rsidRPr="009C3217" w:rsidRDefault="009C3217" w:rsidP="000404BC">
      <w:pPr>
        <w:pStyle w:val="Heading2"/>
      </w:pPr>
      <w:r w:rsidRPr="009C3217">
        <w:t>Required Texts</w:t>
      </w:r>
    </w:p>
    <w:p w14:paraId="66374715" w14:textId="77777777" w:rsidR="009C3217" w:rsidRPr="009C3217" w:rsidRDefault="009C3217" w:rsidP="009C3217">
      <w:r w:rsidRPr="009C3217">
        <w:t>Textbook:</w:t>
      </w:r>
    </w:p>
    <w:p w14:paraId="71AEE943" w14:textId="78705CA7" w:rsidR="009C3217" w:rsidRPr="009C3217" w:rsidRDefault="009C3217" w:rsidP="009C3217">
      <w:r w:rsidRPr="009C3217">
        <w:t>Harold Tanner. </w:t>
      </w:r>
      <w:r w:rsidRPr="009C3217">
        <w:rPr>
          <w:i/>
          <w:iCs/>
        </w:rPr>
        <w:t xml:space="preserve">War in Modern China: </w:t>
      </w:r>
      <w:r>
        <w:rPr>
          <w:i/>
          <w:iCs/>
        </w:rPr>
        <w:t>A</w:t>
      </w:r>
      <w:r w:rsidRPr="009C3217">
        <w:rPr>
          <w:i/>
          <w:iCs/>
        </w:rPr>
        <w:t xml:space="preserve"> Military History</w:t>
      </w:r>
      <w:r w:rsidRPr="009C3217">
        <w:t>. London: Routledge, 2026.</w:t>
      </w:r>
    </w:p>
    <w:p w14:paraId="5E379A1C" w14:textId="4309DD93" w:rsidR="009C3217" w:rsidRPr="009C3217" w:rsidRDefault="009C3217" w:rsidP="009C3217">
      <w:r w:rsidRPr="009C3217">
        <w:t>There is no need to purchase the book.  It is available in e-book format from the UNT Library.</w:t>
      </w:r>
    </w:p>
    <w:p w14:paraId="16201E3C" w14:textId="77777777" w:rsidR="009C3217" w:rsidRPr="009C3217" w:rsidRDefault="009C3217" w:rsidP="000404BC">
      <w:pPr>
        <w:pStyle w:val="Heading2"/>
      </w:pPr>
      <w:r w:rsidRPr="009C3217">
        <w:t>Other reading:</w:t>
      </w:r>
    </w:p>
    <w:p w14:paraId="69349326" w14:textId="77777777" w:rsidR="009C3217" w:rsidRPr="009C3217" w:rsidRDefault="009C3217" w:rsidP="009C3217">
      <w:pPr>
        <w:numPr>
          <w:ilvl w:val="0"/>
          <w:numId w:val="3"/>
        </w:numPr>
      </w:pPr>
      <w:r w:rsidRPr="009C3217">
        <w:t>Handouts</w:t>
      </w:r>
    </w:p>
    <w:p w14:paraId="20FE1137" w14:textId="77777777" w:rsidR="009C3217" w:rsidRPr="009C3217" w:rsidRDefault="009C3217" w:rsidP="009C3217">
      <w:pPr>
        <w:numPr>
          <w:ilvl w:val="0"/>
          <w:numId w:val="3"/>
        </w:numPr>
      </w:pPr>
      <w:r w:rsidRPr="009C3217">
        <w:t>PDF copies of journal articles and of chapters from other books</w:t>
      </w:r>
    </w:p>
    <w:p w14:paraId="4DE740D9" w14:textId="77777777" w:rsidR="009C3217" w:rsidRPr="009C3217" w:rsidRDefault="009C3217" w:rsidP="009C3217">
      <w:pPr>
        <w:numPr>
          <w:ilvl w:val="0"/>
          <w:numId w:val="3"/>
        </w:numPr>
      </w:pPr>
      <w:r w:rsidRPr="009C3217">
        <w:t>PowerPoints</w:t>
      </w:r>
    </w:p>
    <w:p w14:paraId="3BAFA4D1" w14:textId="77777777" w:rsidR="009C3217" w:rsidRPr="009C3217" w:rsidRDefault="009C3217" w:rsidP="009C3217">
      <w:pPr>
        <w:numPr>
          <w:ilvl w:val="0"/>
          <w:numId w:val="3"/>
        </w:numPr>
      </w:pPr>
      <w:r w:rsidRPr="009C3217">
        <w:t>Other material provided by the instructor or available through the UNT Library</w:t>
      </w:r>
    </w:p>
    <w:p w14:paraId="5C52B38D" w14:textId="77777777" w:rsidR="009C3217" w:rsidRPr="009C3217" w:rsidRDefault="009C3217" w:rsidP="009C3217">
      <w:r w:rsidRPr="009C3217">
        <w:lastRenderedPageBreak/>
        <w:t> </w:t>
      </w:r>
    </w:p>
    <w:p w14:paraId="72123E10" w14:textId="77777777" w:rsidR="009C3217" w:rsidRDefault="009C3217" w:rsidP="009C3217"/>
    <w:p w14:paraId="6BBF08F4" w14:textId="6C862A50" w:rsidR="009C3217" w:rsidRPr="009C3217" w:rsidRDefault="009C3217" w:rsidP="000404BC">
      <w:pPr>
        <w:pStyle w:val="Heading2"/>
      </w:pPr>
      <w:r w:rsidRPr="009C3217">
        <w:t>Course Structure</w:t>
      </w:r>
    </w:p>
    <w:p w14:paraId="1AC76597" w14:textId="77777777" w:rsidR="009C3217" w:rsidRPr="009C3217" w:rsidRDefault="009C3217" w:rsidP="009C3217">
      <w:r w:rsidRPr="009C3217">
        <w:t>This course consists of four modules:</w:t>
      </w:r>
    </w:p>
    <w:p w14:paraId="6E910960" w14:textId="77777777" w:rsidR="009C3217" w:rsidRPr="009C3217" w:rsidRDefault="009C3217" w:rsidP="009C3217">
      <w:r w:rsidRPr="009C3217">
        <w:t>Module 1 (17 Aug. to 1 Sept.): Theory of War and Historical Context</w:t>
      </w:r>
    </w:p>
    <w:p w14:paraId="4D219891" w14:textId="77777777" w:rsidR="009C3217" w:rsidRPr="009C3217" w:rsidRDefault="009C3217" w:rsidP="009C3217">
      <w:r w:rsidRPr="009C3217">
        <w:t>Module 2 (2 Sept. to 29 Sept.): External Threats, Internal Unrest and Military Modernization</w:t>
      </w:r>
    </w:p>
    <w:p w14:paraId="1CE6D3B6" w14:textId="77777777" w:rsidR="009C3217" w:rsidRPr="009C3217" w:rsidRDefault="009C3217" w:rsidP="009C3217">
      <w:r w:rsidRPr="009C3217">
        <w:t>Module 3 (30 Sept. to 29 Oct.): From Decaying Empire to Troubled Republic</w:t>
      </w:r>
    </w:p>
    <w:p w14:paraId="5E54A935" w14:textId="77777777" w:rsidR="009C3217" w:rsidRPr="009C3217" w:rsidRDefault="009C3217" w:rsidP="009C3217">
      <w:r w:rsidRPr="009C3217">
        <w:t>Module 4 (30 Oct.-3 Dec.): From Guerrilla Army to “Near-Peer Competitor”</w:t>
      </w:r>
    </w:p>
    <w:p w14:paraId="70EC4A04" w14:textId="77777777" w:rsidR="009C3217" w:rsidRPr="009C3217" w:rsidRDefault="009C3217" w:rsidP="009C3217">
      <w:r w:rsidRPr="009C3217">
        <w:t> </w:t>
      </w:r>
    </w:p>
    <w:p w14:paraId="33E06DA5" w14:textId="77777777" w:rsidR="009C3217" w:rsidRPr="009C3217" w:rsidRDefault="009C3217" w:rsidP="000404BC">
      <w:pPr>
        <w:pStyle w:val="Heading2"/>
      </w:pPr>
      <w:r w:rsidRPr="009C3217">
        <w:t>HOURS/DAYS OF INSTRUCTOR AVAILABILITY</w:t>
      </w:r>
    </w:p>
    <w:p w14:paraId="43DB25E3" w14:textId="77777777" w:rsidR="009C3217" w:rsidRPr="009C3217" w:rsidRDefault="009C3217" w:rsidP="009C3217">
      <w:r w:rsidRPr="009C3217">
        <w:t xml:space="preserve">I will be checking e-mail periodically between 8:00 </w:t>
      </w:r>
      <w:proofErr w:type="spellStart"/>
      <w:r w:rsidRPr="009C3217">
        <w:t>a.m</w:t>
      </w:r>
      <w:proofErr w:type="spellEnd"/>
      <w:r w:rsidRPr="009C3217">
        <w:t xml:space="preserve"> and 5:00 p.m., Mondays through Fridays. I will not necessarily check e-mail regularly after 5:00 p.m. on weekdays or on weekends or holidays. If I do notice something that needs immediate attention during off-hours, I will strive to address the situation in a timely manner, but I may not get to it until the next following business day.</w:t>
      </w:r>
    </w:p>
    <w:p w14:paraId="4949523A" w14:textId="77777777" w:rsidR="009C3217" w:rsidRPr="009C3217" w:rsidRDefault="009C3217" w:rsidP="009C3217">
      <w:r w:rsidRPr="009C3217">
        <w:t> </w:t>
      </w:r>
    </w:p>
    <w:p w14:paraId="1CE44FF7" w14:textId="77777777" w:rsidR="009C3217" w:rsidRPr="009C3217" w:rsidRDefault="009C3217" w:rsidP="000404BC">
      <w:pPr>
        <w:pStyle w:val="Heading2"/>
      </w:pPr>
      <w:r w:rsidRPr="009C3217">
        <w:t>Timeliness of Grading</w:t>
      </w:r>
    </w:p>
    <w:p w14:paraId="7DDC88D9" w14:textId="77777777" w:rsidR="009C3217" w:rsidRPr="009C3217" w:rsidRDefault="009C3217" w:rsidP="009C3217">
      <w:r w:rsidRPr="009C3217">
        <w:t>Normally, I will return feedback on all written assignments within 1 week of the due date. However, if I see that I will be unable to return your feedback that quickly I will post an announcement to let everyone know when it can be expected.</w:t>
      </w:r>
    </w:p>
    <w:p w14:paraId="107AF009" w14:textId="77777777" w:rsidR="009C3217" w:rsidRPr="009C3217" w:rsidRDefault="009C3217" w:rsidP="009C3217"/>
    <w:p w14:paraId="0235AEF7" w14:textId="77777777" w:rsidR="009C3217" w:rsidRDefault="009C3217" w:rsidP="009C3217"/>
    <w:p w14:paraId="0AB39569" w14:textId="77777777" w:rsidR="009C3217" w:rsidRDefault="009C3217" w:rsidP="009C3217"/>
    <w:p w14:paraId="528405FD" w14:textId="77777777" w:rsidR="009C3217" w:rsidRDefault="009C3217" w:rsidP="009C3217"/>
    <w:p w14:paraId="25C52724" w14:textId="26778708" w:rsidR="009C3217" w:rsidRPr="009C3217" w:rsidRDefault="009C3217" w:rsidP="000404BC">
      <w:pPr>
        <w:pStyle w:val="Heading2"/>
      </w:pPr>
      <w:r w:rsidRPr="009C3217">
        <w:t>Assignments and Grading</w:t>
      </w:r>
    </w:p>
    <w:p w14:paraId="177B5923" w14:textId="77777777" w:rsidR="009C3217" w:rsidRPr="009C3217" w:rsidRDefault="009C3217" w:rsidP="009C3217">
      <w:r w:rsidRPr="009C3217">
        <w:t> </w:t>
      </w:r>
    </w:p>
    <w:tbl>
      <w:tblPr>
        <w:tblW w:w="1285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7"/>
        <w:gridCol w:w="7857"/>
        <w:gridCol w:w="2164"/>
        <w:gridCol w:w="1767"/>
      </w:tblGrid>
      <w:tr w:rsidR="009C3217" w:rsidRPr="009C3217" w14:paraId="02A58DE2" w14:textId="77777777">
        <w:trPr>
          <w:trHeight w:val="435"/>
        </w:trPr>
        <w:tc>
          <w:tcPr>
            <w:tcW w:w="0" w:type="auto"/>
            <w:gridSpan w:val="4"/>
            <w:tcBorders>
              <w:top w:val="nil"/>
              <w:left w:val="nil"/>
              <w:bottom w:val="nil"/>
              <w:right w:val="nil"/>
            </w:tcBorders>
            <w:vAlign w:val="center"/>
            <w:hideMark/>
          </w:tcPr>
          <w:p w14:paraId="72174B02" w14:textId="70E7B2B6" w:rsidR="009C3217" w:rsidRPr="009C3217" w:rsidRDefault="009C3217" w:rsidP="000404BC">
            <w:pPr>
              <w:pStyle w:val="Heading3"/>
            </w:pPr>
            <w:r w:rsidRPr="009C3217">
              <w:t>Course Activities &amp; Assessments</w:t>
            </w:r>
          </w:p>
        </w:tc>
      </w:tr>
      <w:tr w:rsidR="009C3217" w:rsidRPr="009C3217" w14:paraId="0C99E7CA" w14:textId="77777777">
        <w:trPr>
          <w:trHeight w:val="435"/>
        </w:trPr>
        <w:tc>
          <w:tcPr>
            <w:tcW w:w="1051" w:type="dxa"/>
            <w:tcBorders>
              <w:top w:val="outset" w:sz="6" w:space="0" w:color="auto"/>
              <w:left w:val="outset" w:sz="6" w:space="0" w:color="auto"/>
              <w:bottom w:val="outset" w:sz="6" w:space="0" w:color="auto"/>
              <w:right w:val="outset" w:sz="6" w:space="0" w:color="auto"/>
            </w:tcBorders>
            <w:vAlign w:val="center"/>
            <w:hideMark/>
          </w:tcPr>
          <w:p w14:paraId="2440B7D9" w14:textId="77777777" w:rsidR="009C3217" w:rsidRPr="009C3217" w:rsidRDefault="009C3217" w:rsidP="009C3217">
            <w:pPr>
              <w:rPr>
                <w:b/>
                <w:bCs/>
              </w:rPr>
            </w:pPr>
            <w:r w:rsidRPr="009C3217">
              <w:rPr>
                <w:b/>
                <w:bCs/>
              </w:rPr>
              <w:t>item#</w:t>
            </w:r>
          </w:p>
        </w:tc>
        <w:tc>
          <w:tcPr>
            <w:tcW w:w="7737" w:type="dxa"/>
            <w:tcBorders>
              <w:top w:val="outset" w:sz="6" w:space="0" w:color="auto"/>
              <w:left w:val="outset" w:sz="6" w:space="0" w:color="auto"/>
              <w:bottom w:val="outset" w:sz="6" w:space="0" w:color="auto"/>
              <w:right w:val="outset" w:sz="6" w:space="0" w:color="auto"/>
            </w:tcBorders>
            <w:vAlign w:val="center"/>
            <w:hideMark/>
          </w:tcPr>
          <w:p w14:paraId="61D9C1C5" w14:textId="77777777" w:rsidR="009C3217" w:rsidRPr="009C3217" w:rsidRDefault="009C3217" w:rsidP="009C3217">
            <w:pPr>
              <w:rPr>
                <w:b/>
                <w:bCs/>
              </w:rPr>
            </w:pPr>
            <w:r w:rsidRPr="009C3217">
              <w:rPr>
                <w:b/>
                <w:bCs/>
              </w:rPr>
              <w:t>Assignment</w:t>
            </w:r>
          </w:p>
        </w:tc>
        <w:tc>
          <w:tcPr>
            <w:tcW w:w="2131" w:type="dxa"/>
            <w:tcBorders>
              <w:top w:val="outset" w:sz="6" w:space="0" w:color="auto"/>
              <w:left w:val="outset" w:sz="6" w:space="0" w:color="auto"/>
              <w:bottom w:val="outset" w:sz="6" w:space="0" w:color="auto"/>
              <w:right w:val="outset" w:sz="6" w:space="0" w:color="auto"/>
            </w:tcBorders>
            <w:vAlign w:val="center"/>
            <w:hideMark/>
          </w:tcPr>
          <w:p w14:paraId="79EB8D69" w14:textId="77777777" w:rsidR="009C3217" w:rsidRPr="009C3217" w:rsidRDefault="009C3217" w:rsidP="009C3217">
            <w:pPr>
              <w:rPr>
                <w:b/>
                <w:bCs/>
              </w:rPr>
            </w:pPr>
            <w:r w:rsidRPr="009C3217">
              <w:rPr>
                <w:b/>
                <w:bCs/>
              </w:rPr>
              <w:t>points</w:t>
            </w:r>
          </w:p>
        </w:tc>
        <w:tc>
          <w:tcPr>
            <w:tcW w:w="1740" w:type="dxa"/>
            <w:tcBorders>
              <w:top w:val="outset" w:sz="6" w:space="0" w:color="auto"/>
              <w:left w:val="outset" w:sz="6" w:space="0" w:color="auto"/>
              <w:bottom w:val="outset" w:sz="6" w:space="0" w:color="auto"/>
              <w:right w:val="outset" w:sz="6" w:space="0" w:color="auto"/>
            </w:tcBorders>
            <w:vAlign w:val="center"/>
            <w:hideMark/>
          </w:tcPr>
          <w:p w14:paraId="5C9CF618" w14:textId="77777777" w:rsidR="009C3217" w:rsidRPr="009C3217" w:rsidRDefault="009C3217" w:rsidP="009C3217">
            <w:pPr>
              <w:rPr>
                <w:b/>
                <w:bCs/>
              </w:rPr>
            </w:pPr>
            <w:r w:rsidRPr="009C3217">
              <w:rPr>
                <w:b/>
                <w:bCs/>
              </w:rPr>
              <w:t>% of grade</w:t>
            </w:r>
          </w:p>
        </w:tc>
      </w:tr>
      <w:tr w:rsidR="009C3217" w:rsidRPr="009C3217" w14:paraId="38F21264" w14:textId="77777777">
        <w:tc>
          <w:tcPr>
            <w:tcW w:w="102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75DE789" w14:textId="77777777" w:rsidR="009C3217" w:rsidRPr="009C3217" w:rsidRDefault="009C3217" w:rsidP="009C3217">
            <w:r w:rsidRPr="009C3217">
              <w:t>1.</w:t>
            </w:r>
          </w:p>
        </w:tc>
        <w:tc>
          <w:tcPr>
            <w:tcW w:w="770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8881A42" w14:textId="77777777" w:rsidR="009C3217" w:rsidRPr="009C3217" w:rsidRDefault="009C3217" w:rsidP="009C3217">
            <w:r w:rsidRPr="009C3217">
              <w:t>Attendance/participation</w:t>
            </w:r>
          </w:p>
        </w:tc>
        <w:tc>
          <w:tcPr>
            <w:tcW w:w="21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8642540" w14:textId="77777777" w:rsidR="009C3217" w:rsidRPr="009C3217" w:rsidRDefault="009C3217" w:rsidP="009C3217">
            <w:r w:rsidRPr="009C3217">
              <w:t>70</w:t>
            </w:r>
          </w:p>
        </w:tc>
        <w:tc>
          <w:tcPr>
            <w:tcW w:w="17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4F5E8D6" w14:textId="77777777" w:rsidR="009C3217" w:rsidRPr="009C3217" w:rsidRDefault="009C3217" w:rsidP="009C3217">
            <w:r w:rsidRPr="009C3217">
              <w:t>7%</w:t>
            </w:r>
          </w:p>
        </w:tc>
      </w:tr>
      <w:tr w:rsidR="009C3217" w:rsidRPr="009C3217" w14:paraId="0ECA3A57" w14:textId="77777777">
        <w:trPr>
          <w:trHeight w:val="435"/>
        </w:trPr>
        <w:tc>
          <w:tcPr>
            <w:tcW w:w="102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9B84618" w14:textId="77777777" w:rsidR="009C3217" w:rsidRPr="009C3217" w:rsidRDefault="009C3217" w:rsidP="009C3217">
            <w:r w:rsidRPr="009C3217">
              <w:t>2.</w:t>
            </w:r>
          </w:p>
        </w:tc>
        <w:tc>
          <w:tcPr>
            <w:tcW w:w="770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D65D04C" w14:textId="77777777" w:rsidR="009C3217" w:rsidRPr="009C3217" w:rsidRDefault="009C3217" w:rsidP="009C3217">
            <w:r w:rsidRPr="009C3217">
              <w:t>Reading Responses (16 @ 10 each, lowest 6 scores dropped)</w:t>
            </w:r>
          </w:p>
        </w:tc>
        <w:tc>
          <w:tcPr>
            <w:tcW w:w="21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5F4DBAF" w14:textId="77777777" w:rsidR="009C3217" w:rsidRPr="009C3217" w:rsidRDefault="009C3217" w:rsidP="009C3217">
            <w:r w:rsidRPr="009C3217">
              <w:t>100</w:t>
            </w:r>
          </w:p>
        </w:tc>
        <w:tc>
          <w:tcPr>
            <w:tcW w:w="17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D9CADF4" w14:textId="77777777" w:rsidR="009C3217" w:rsidRPr="009C3217" w:rsidRDefault="009C3217" w:rsidP="009C3217">
            <w:r w:rsidRPr="009C3217">
              <w:t>10%</w:t>
            </w:r>
          </w:p>
        </w:tc>
      </w:tr>
      <w:tr w:rsidR="009C3217" w:rsidRPr="009C3217" w14:paraId="1E522921" w14:textId="77777777">
        <w:trPr>
          <w:trHeight w:val="435"/>
        </w:trPr>
        <w:tc>
          <w:tcPr>
            <w:tcW w:w="102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F2CE721" w14:textId="77777777" w:rsidR="009C3217" w:rsidRPr="009C3217" w:rsidRDefault="009C3217" w:rsidP="009C3217">
            <w:r w:rsidRPr="009C3217">
              <w:t>3.</w:t>
            </w:r>
          </w:p>
        </w:tc>
        <w:tc>
          <w:tcPr>
            <w:tcW w:w="770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8ABE0C9" w14:textId="77777777" w:rsidR="009C3217" w:rsidRPr="009C3217" w:rsidRDefault="009C3217" w:rsidP="009C3217">
            <w:r w:rsidRPr="009C3217">
              <w:t>Exam #1 (covers module 1 content)</w:t>
            </w:r>
          </w:p>
        </w:tc>
        <w:tc>
          <w:tcPr>
            <w:tcW w:w="21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4DB6C56" w14:textId="77777777" w:rsidR="009C3217" w:rsidRPr="009C3217" w:rsidRDefault="009C3217" w:rsidP="009C3217">
            <w:r w:rsidRPr="009C3217">
              <w:t>100</w:t>
            </w:r>
          </w:p>
        </w:tc>
        <w:tc>
          <w:tcPr>
            <w:tcW w:w="17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0D8200C" w14:textId="77777777" w:rsidR="009C3217" w:rsidRPr="009C3217" w:rsidRDefault="009C3217" w:rsidP="009C3217">
            <w:r w:rsidRPr="009C3217">
              <w:t>10%</w:t>
            </w:r>
          </w:p>
        </w:tc>
      </w:tr>
      <w:tr w:rsidR="009C3217" w:rsidRPr="009C3217" w14:paraId="49C0FE98" w14:textId="77777777">
        <w:trPr>
          <w:trHeight w:val="435"/>
        </w:trPr>
        <w:tc>
          <w:tcPr>
            <w:tcW w:w="102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1009660" w14:textId="77777777" w:rsidR="009C3217" w:rsidRPr="009C3217" w:rsidRDefault="009C3217" w:rsidP="009C3217">
            <w:r w:rsidRPr="009C3217">
              <w:t>4.</w:t>
            </w:r>
          </w:p>
        </w:tc>
        <w:tc>
          <w:tcPr>
            <w:tcW w:w="770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E95D458" w14:textId="77777777" w:rsidR="009C3217" w:rsidRPr="009C3217" w:rsidRDefault="009C3217" w:rsidP="009C3217">
            <w:r w:rsidRPr="009C3217">
              <w:t>Exam #2 (covers module 2 content)</w:t>
            </w:r>
          </w:p>
        </w:tc>
        <w:tc>
          <w:tcPr>
            <w:tcW w:w="21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4FFE3EC" w14:textId="77777777" w:rsidR="009C3217" w:rsidRPr="009C3217" w:rsidRDefault="009C3217" w:rsidP="009C3217">
            <w:r w:rsidRPr="009C3217">
              <w:t>125</w:t>
            </w:r>
          </w:p>
        </w:tc>
        <w:tc>
          <w:tcPr>
            <w:tcW w:w="17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7D7B82B" w14:textId="77777777" w:rsidR="009C3217" w:rsidRPr="009C3217" w:rsidRDefault="009C3217" w:rsidP="009C3217">
            <w:r w:rsidRPr="009C3217">
              <w:t>12.5%</w:t>
            </w:r>
          </w:p>
        </w:tc>
      </w:tr>
      <w:tr w:rsidR="009C3217" w:rsidRPr="009C3217" w14:paraId="66DFDB47" w14:textId="77777777">
        <w:trPr>
          <w:trHeight w:val="435"/>
        </w:trPr>
        <w:tc>
          <w:tcPr>
            <w:tcW w:w="102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BF3F72C" w14:textId="77777777" w:rsidR="009C3217" w:rsidRPr="009C3217" w:rsidRDefault="009C3217" w:rsidP="009C3217">
            <w:r w:rsidRPr="009C3217">
              <w:t>5.</w:t>
            </w:r>
          </w:p>
        </w:tc>
        <w:tc>
          <w:tcPr>
            <w:tcW w:w="770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95E0051" w14:textId="77777777" w:rsidR="009C3217" w:rsidRPr="009C3217" w:rsidRDefault="009C3217" w:rsidP="009C3217">
            <w:r w:rsidRPr="009C3217">
              <w:t>Exam #3 (covers module 3 content)</w:t>
            </w:r>
          </w:p>
        </w:tc>
        <w:tc>
          <w:tcPr>
            <w:tcW w:w="21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63EF926" w14:textId="77777777" w:rsidR="009C3217" w:rsidRPr="009C3217" w:rsidRDefault="009C3217" w:rsidP="009C3217">
            <w:r w:rsidRPr="009C3217">
              <w:t>145</w:t>
            </w:r>
          </w:p>
        </w:tc>
        <w:tc>
          <w:tcPr>
            <w:tcW w:w="17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8E8D27E" w14:textId="77777777" w:rsidR="009C3217" w:rsidRPr="009C3217" w:rsidRDefault="009C3217" w:rsidP="009C3217">
            <w:r w:rsidRPr="009C3217">
              <w:t>14.5%</w:t>
            </w:r>
          </w:p>
        </w:tc>
      </w:tr>
      <w:tr w:rsidR="009C3217" w:rsidRPr="009C3217" w14:paraId="02E4C938" w14:textId="77777777">
        <w:trPr>
          <w:trHeight w:val="375"/>
        </w:trPr>
        <w:tc>
          <w:tcPr>
            <w:tcW w:w="102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4EC12C7" w14:textId="77777777" w:rsidR="009C3217" w:rsidRPr="009C3217" w:rsidRDefault="009C3217" w:rsidP="009C3217">
            <w:r w:rsidRPr="009C3217">
              <w:t>6.</w:t>
            </w:r>
          </w:p>
        </w:tc>
        <w:tc>
          <w:tcPr>
            <w:tcW w:w="770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F9929EB" w14:textId="77777777" w:rsidR="009C3217" w:rsidRPr="009C3217" w:rsidRDefault="009C3217" w:rsidP="009C3217">
            <w:r w:rsidRPr="009C3217">
              <w:t>Film review #1</w:t>
            </w:r>
          </w:p>
        </w:tc>
        <w:tc>
          <w:tcPr>
            <w:tcW w:w="21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1E9FD1B" w14:textId="77777777" w:rsidR="009C3217" w:rsidRPr="009C3217" w:rsidRDefault="009C3217" w:rsidP="009C3217">
            <w:r w:rsidRPr="009C3217">
              <w:t>120</w:t>
            </w:r>
          </w:p>
        </w:tc>
        <w:tc>
          <w:tcPr>
            <w:tcW w:w="17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89FBB64" w14:textId="77777777" w:rsidR="009C3217" w:rsidRPr="009C3217" w:rsidRDefault="009C3217" w:rsidP="009C3217">
            <w:r w:rsidRPr="009C3217">
              <w:t>11%</w:t>
            </w:r>
          </w:p>
        </w:tc>
      </w:tr>
      <w:tr w:rsidR="009C3217" w:rsidRPr="009C3217" w14:paraId="7E2F2B31" w14:textId="77777777">
        <w:tc>
          <w:tcPr>
            <w:tcW w:w="102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E080D50" w14:textId="77777777" w:rsidR="009C3217" w:rsidRPr="009C3217" w:rsidRDefault="009C3217" w:rsidP="009C3217">
            <w:r w:rsidRPr="009C3217">
              <w:t>7.</w:t>
            </w:r>
          </w:p>
        </w:tc>
        <w:tc>
          <w:tcPr>
            <w:tcW w:w="770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5F370BC" w14:textId="77777777" w:rsidR="009C3217" w:rsidRPr="009C3217" w:rsidRDefault="009C3217" w:rsidP="009C3217">
            <w:r w:rsidRPr="009C3217">
              <w:t>Film Review #2</w:t>
            </w:r>
          </w:p>
        </w:tc>
        <w:tc>
          <w:tcPr>
            <w:tcW w:w="21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738AF64" w14:textId="77777777" w:rsidR="009C3217" w:rsidRPr="009C3217" w:rsidRDefault="009C3217" w:rsidP="009C3217">
            <w:r w:rsidRPr="009C3217">
              <w:t>140</w:t>
            </w:r>
          </w:p>
        </w:tc>
        <w:tc>
          <w:tcPr>
            <w:tcW w:w="17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4AD7A07" w14:textId="77777777" w:rsidR="009C3217" w:rsidRPr="009C3217" w:rsidRDefault="009C3217" w:rsidP="009C3217">
            <w:r w:rsidRPr="009C3217">
              <w:t>12%</w:t>
            </w:r>
          </w:p>
        </w:tc>
      </w:tr>
      <w:tr w:rsidR="009C3217" w:rsidRPr="009C3217" w14:paraId="39126A09" w14:textId="77777777">
        <w:trPr>
          <w:trHeight w:val="435"/>
        </w:trPr>
        <w:tc>
          <w:tcPr>
            <w:tcW w:w="102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298F008" w14:textId="77777777" w:rsidR="009C3217" w:rsidRPr="009C3217" w:rsidRDefault="009C3217" w:rsidP="009C3217">
            <w:r w:rsidRPr="009C3217">
              <w:t>8.</w:t>
            </w:r>
          </w:p>
        </w:tc>
        <w:tc>
          <w:tcPr>
            <w:tcW w:w="770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03D5F0F" w14:textId="77777777" w:rsidR="009C3217" w:rsidRPr="009C3217" w:rsidRDefault="009C3217" w:rsidP="009C3217">
            <w:r w:rsidRPr="009C3217">
              <w:t>Final exam (cumulative: covers modules 1-4 content)</w:t>
            </w:r>
          </w:p>
        </w:tc>
        <w:tc>
          <w:tcPr>
            <w:tcW w:w="21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D74C1E6" w14:textId="77777777" w:rsidR="009C3217" w:rsidRPr="009C3217" w:rsidRDefault="009C3217" w:rsidP="009C3217">
            <w:r w:rsidRPr="009C3217">
              <w:t>200</w:t>
            </w:r>
          </w:p>
        </w:tc>
        <w:tc>
          <w:tcPr>
            <w:tcW w:w="17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33F93B6" w14:textId="77777777" w:rsidR="009C3217" w:rsidRPr="009C3217" w:rsidRDefault="009C3217" w:rsidP="009C3217">
            <w:r w:rsidRPr="009C3217">
              <w:t>20%</w:t>
            </w:r>
          </w:p>
        </w:tc>
      </w:tr>
      <w:tr w:rsidR="009C3217" w:rsidRPr="009C3217" w14:paraId="08781E30" w14:textId="77777777">
        <w:trPr>
          <w:trHeight w:val="435"/>
        </w:trPr>
        <w:tc>
          <w:tcPr>
            <w:tcW w:w="102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27AA89A" w14:textId="77777777" w:rsidR="009C3217" w:rsidRPr="009C3217" w:rsidRDefault="009C3217" w:rsidP="009C3217"/>
        </w:tc>
        <w:tc>
          <w:tcPr>
            <w:tcW w:w="770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6A2D173" w14:textId="77777777" w:rsidR="009C3217" w:rsidRPr="009C3217" w:rsidRDefault="009C3217" w:rsidP="009C3217">
            <w:r w:rsidRPr="009C3217">
              <w:rPr>
                <w:b/>
                <w:bCs/>
              </w:rPr>
              <w:t>TOTAL</w:t>
            </w:r>
          </w:p>
        </w:tc>
        <w:tc>
          <w:tcPr>
            <w:tcW w:w="21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F49D06A" w14:textId="77777777" w:rsidR="009C3217" w:rsidRPr="009C3217" w:rsidRDefault="009C3217" w:rsidP="009C3217">
            <w:r w:rsidRPr="009C3217">
              <w:rPr>
                <w:b/>
                <w:bCs/>
              </w:rPr>
              <w:t>1000</w:t>
            </w:r>
          </w:p>
        </w:tc>
        <w:tc>
          <w:tcPr>
            <w:tcW w:w="17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DCD4FB8" w14:textId="77777777" w:rsidR="009C3217" w:rsidRPr="009C3217" w:rsidRDefault="009C3217" w:rsidP="009C3217">
            <w:r w:rsidRPr="009C3217">
              <w:rPr>
                <w:b/>
                <w:bCs/>
              </w:rPr>
              <w:t>100%</w:t>
            </w:r>
          </w:p>
        </w:tc>
      </w:tr>
    </w:tbl>
    <w:p w14:paraId="032AD0D6" w14:textId="77777777" w:rsidR="009C3217" w:rsidRPr="009C3217" w:rsidRDefault="009C3217" w:rsidP="009C3217">
      <w:r w:rsidRPr="009C3217">
        <w:t> </w:t>
      </w:r>
    </w:p>
    <w:p w14:paraId="1C9A5A77" w14:textId="77777777" w:rsidR="009C3217" w:rsidRDefault="009C3217" w:rsidP="009C3217">
      <w:r w:rsidRPr="009C3217">
        <w:t> </w:t>
      </w:r>
    </w:p>
    <w:p w14:paraId="7314C6BF" w14:textId="77777777" w:rsidR="009C3217" w:rsidRDefault="009C3217" w:rsidP="009C3217"/>
    <w:p w14:paraId="105CE26C" w14:textId="77777777" w:rsidR="009C3217" w:rsidRPr="009C3217" w:rsidRDefault="009C3217" w:rsidP="009C3217"/>
    <w:p w14:paraId="688D4DF7" w14:textId="77777777" w:rsidR="009C3217" w:rsidRPr="009C3217" w:rsidRDefault="009C3217" w:rsidP="000404BC">
      <w:pPr>
        <w:pStyle w:val="Heading2"/>
      </w:pPr>
      <w:r w:rsidRPr="009C3217">
        <w:t>Grading</w:t>
      </w:r>
    </w:p>
    <w:p w14:paraId="0FF4D932" w14:textId="77777777" w:rsidR="009C3217" w:rsidRPr="009C3217" w:rsidRDefault="009C3217" w:rsidP="009C3217">
      <w:pPr>
        <w:numPr>
          <w:ilvl w:val="0"/>
          <w:numId w:val="4"/>
        </w:numPr>
      </w:pPr>
      <w:r w:rsidRPr="009C3217">
        <w:t>A: 90-100% (900-1000 points. Outstanding, excellent work. The student performs well above the minimum criteria.)</w:t>
      </w:r>
    </w:p>
    <w:p w14:paraId="3F3D0C2F" w14:textId="77777777" w:rsidR="009C3217" w:rsidRPr="009C3217" w:rsidRDefault="009C3217" w:rsidP="009C3217">
      <w:pPr>
        <w:numPr>
          <w:ilvl w:val="0"/>
          <w:numId w:val="4"/>
        </w:numPr>
      </w:pPr>
      <w:r w:rsidRPr="009C3217">
        <w:t>B: 80-89% (800-899 points. Good, impressive work. The student performs above the minimum criteria.)</w:t>
      </w:r>
    </w:p>
    <w:p w14:paraId="240949AF" w14:textId="77777777" w:rsidR="009C3217" w:rsidRPr="009C3217" w:rsidRDefault="009C3217" w:rsidP="009C3217">
      <w:pPr>
        <w:numPr>
          <w:ilvl w:val="0"/>
          <w:numId w:val="4"/>
        </w:numPr>
      </w:pPr>
      <w:r w:rsidRPr="009C3217">
        <w:t>C: 70-79% (700-799 points. Solid, college-level work. The student meets the criteria of the assignment.)</w:t>
      </w:r>
    </w:p>
    <w:p w14:paraId="135C738D" w14:textId="77777777" w:rsidR="009C3217" w:rsidRPr="009C3217" w:rsidRDefault="009C3217" w:rsidP="009C3217">
      <w:pPr>
        <w:numPr>
          <w:ilvl w:val="0"/>
          <w:numId w:val="4"/>
        </w:numPr>
      </w:pPr>
      <w:r w:rsidRPr="009C3217">
        <w:t>D: 60-69% (600-699 points. Below average work. The student fails to meet the minimum criteria.)</w:t>
      </w:r>
    </w:p>
    <w:p w14:paraId="5CC9ABCE" w14:textId="77777777" w:rsidR="009C3217" w:rsidRPr="009C3217" w:rsidRDefault="009C3217" w:rsidP="009C3217">
      <w:pPr>
        <w:numPr>
          <w:ilvl w:val="0"/>
          <w:numId w:val="4"/>
        </w:numPr>
      </w:pPr>
      <w:r w:rsidRPr="009C3217">
        <w:t>F: 59 and below (599 points or less. Sub-par work. The student fails to complete the assignment.)</w:t>
      </w:r>
    </w:p>
    <w:p w14:paraId="3FD0F7E5" w14:textId="77777777" w:rsidR="009C3217" w:rsidRPr="009C3217" w:rsidRDefault="009C3217" w:rsidP="000404BC">
      <w:pPr>
        <w:pStyle w:val="Heading2"/>
      </w:pPr>
      <w:r w:rsidRPr="009C3217">
        <w:t>Attendance and Participation</w:t>
      </w:r>
    </w:p>
    <w:p w14:paraId="4EC2E1E9" w14:textId="77777777" w:rsidR="009C3217" w:rsidRPr="009C3217" w:rsidRDefault="009C3217" w:rsidP="009C3217">
      <w:r w:rsidRPr="009C3217">
        <w:t>Research has shown that students who attend class are more likely to be successful. Attendance is one of the requirements of this course. Failure to attend course will cost you points off your grade as well as placing you in danger of falling behind.</w:t>
      </w:r>
    </w:p>
    <w:p w14:paraId="256179B1" w14:textId="74A89DB1" w:rsidR="009C3217" w:rsidRPr="009C3217" w:rsidRDefault="009C3217" w:rsidP="009C3217">
      <w:r w:rsidRPr="009C3217">
        <w:t>You should attend every class unless you have an illness or other health reason, a university excused absence such as active military service, a religious holy day, or an official university function</w:t>
      </w:r>
      <w:r>
        <w:t xml:space="preserve">. </w:t>
      </w:r>
      <w:r w:rsidRPr="009C3217">
        <w:t>If you cannot attend a class due to an emergency, please let me know and provide documentation wherever possible.</w:t>
      </w:r>
    </w:p>
    <w:p w14:paraId="2786512C" w14:textId="77777777" w:rsidR="009C3217" w:rsidRPr="009C3217" w:rsidRDefault="009C3217" w:rsidP="000404BC">
      <w:pPr>
        <w:pStyle w:val="Heading2"/>
      </w:pPr>
      <w:r w:rsidRPr="009C3217">
        <w:t>Grade-related Policies</w:t>
      </w:r>
    </w:p>
    <w:p w14:paraId="66E4BE9A" w14:textId="77777777" w:rsidR="009C3217" w:rsidRPr="009C3217" w:rsidRDefault="009C3217" w:rsidP="000404BC">
      <w:pPr>
        <w:pStyle w:val="Heading3"/>
      </w:pPr>
      <w:r w:rsidRPr="009C3217">
        <w:t>Late Work</w:t>
      </w:r>
    </w:p>
    <w:p w14:paraId="70710DEF" w14:textId="77777777" w:rsidR="009C3217" w:rsidRPr="009C3217" w:rsidRDefault="009C3217" w:rsidP="009C3217">
      <w:proofErr w:type="gramStart"/>
      <w:r w:rsidRPr="009C3217">
        <w:t>As a general rule</w:t>
      </w:r>
      <w:proofErr w:type="gramEnd"/>
      <w:r w:rsidRPr="009C3217">
        <w:t>, I will not accept late work in this course. All work turned in after the deadline will receive a grade of zero unless the student has a </w:t>
      </w:r>
      <w:hyperlink r:id="rId8" w:tgtFrame="_blank" w:history="1">
        <w:r w:rsidRPr="009C3217">
          <w:rPr>
            <w:rStyle w:val="Hyperlink"/>
          </w:rPr>
          <w:t xml:space="preserve">university-excused absence Links to an external </w:t>
        </w:r>
        <w:proofErr w:type="spellStart"/>
        <w:r w:rsidRPr="009C3217">
          <w:rPr>
            <w:rStyle w:val="Hyperlink"/>
          </w:rPr>
          <w:t>site.</w:t>
        </w:r>
      </w:hyperlink>
      <w:r w:rsidRPr="009C3217">
        <w:t>and</w:t>
      </w:r>
      <w:proofErr w:type="spellEnd"/>
      <w:r w:rsidRPr="009C3217">
        <w:t xml:space="preserve"> provides written documentation with 48 hours of the missed deadline. However, I understand that some of us, through no fault of our own, will encounter unexpected challenges which may impact your studies. If that happens, I ask that you communicate clearly and frankly with me so that we can work together on appropriate ways in which we can address those challenges together.</w:t>
      </w:r>
    </w:p>
    <w:p w14:paraId="3C306A8F" w14:textId="77777777" w:rsidR="009C3217" w:rsidRPr="009C3217" w:rsidRDefault="009C3217" w:rsidP="000404BC">
      <w:pPr>
        <w:pStyle w:val="Heading3"/>
      </w:pPr>
      <w:r w:rsidRPr="009C3217">
        <w:lastRenderedPageBreak/>
        <w:t>Plagiarism</w:t>
      </w:r>
    </w:p>
    <w:p w14:paraId="2874B69C" w14:textId="77777777" w:rsidR="009C3217" w:rsidRPr="009C3217" w:rsidRDefault="009C3217" w:rsidP="009C3217">
      <w:r w:rsidRPr="009C3217">
        <w:t>Your work will be run through Turnitin, which is a plagiarism detection tool. Turnitin also has an AI detection function built into the program.</w:t>
      </w:r>
    </w:p>
    <w:p w14:paraId="208E3D2A" w14:textId="77777777" w:rsidR="009C3217" w:rsidRPr="009C3217" w:rsidRDefault="009C3217" w:rsidP="009C3217">
      <w:r w:rsidRPr="009C3217">
        <w:t>University of North Texas Policy 0.6003 Student Academic Integrity defines plagiarism as follows:</w:t>
      </w:r>
    </w:p>
    <w:p w14:paraId="0BCD3A78" w14:textId="77777777" w:rsidR="009C3217" w:rsidRPr="009C3217" w:rsidRDefault="009C3217" w:rsidP="009C3217">
      <w:r w:rsidRPr="009C3217">
        <w:rPr>
          <w:b/>
          <w:bCs/>
          <w:i/>
          <w:iCs/>
        </w:rPr>
        <w:t>“Plagiarism” means use of another’s thoughts or words without proper attribution in any academic exercise, regardless of the student’s intent, including but not limited to: a. the knowing or negligent use by paraphrase or direct quotation of the published or unpublished work of another person without full and clear acknowledgement or citation, or b. the knowing or negligent unacknowledged use of materials prepared by another person or by an agency engaged in selling term papers or other academic materials.</w:t>
      </w:r>
    </w:p>
    <w:p w14:paraId="20B434F7" w14:textId="77777777" w:rsidR="009C3217" w:rsidRPr="009C3217" w:rsidRDefault="009C3217" w:rsidP="009C3217">
      <w:r w:rsidRPr="009C3217">
        <w:t xml:space="preserve">Any commission of plagiarism will be reported to the Office of Academic Integrity and handled according to UNT policy in consultation with the University's Academic Integrity Officer. The most likely consequence of an act of plagiarism would be a grade of zero for that </w:t>
      </w:r>
      <w:proofErr w:type="gramStart"/>
      <w:r w:rsidRPr="009C3217">
        <w:t>particular assignment</w:t>
      </w:r>
      <w:proofErr w:type="gramEnd"/>
      <w:r w:rsidRPr="009C3217">
        <w:t>. However, other, more serious consequences may be incurred depending on the situation as evaluated by the instructor and the University's Academic Integrity Officer.</w:t>
      </w:r>
    </w:p>
    <w:p w14:paraId="3C60B56F" w14:textId="77777777" w:rsidR="009C3217" w:rsidRPr="009C3217" w:rsidRDefault="009C3217" w:rsidP="009C3217">
      <w:r w:rsidRPr="009C3217">
        <w:t> </w:t>
      </w:r>
    </w:p>
    <w:p w14:paraId="651D24A9" w14:textId="77777777" w:rsidR="009C3217" w:rsidRPr="009C3217" w:rsidRDefault="009C3217" w:rsidP="000404BC">
      <w:pPr>
        <w:pStyle w:val="Heading2"/>
      </w:pPr>
      <w:r w:rsidRPr="009C3217">
        <w:t>Turnaround Time</w:t>
      </w:r>
    </w:p>
    <w:p w14:paraId="2A145039" w14:textId="77777777" w:rsidR="009C3217" w:rsidRPr="009C3217" w:rsidRDefault="009C3217" w:rsidP="009C3217">
      <w:r w:rsidRPr="009C3217">
        <w:t>I aim to return graded work to you within one week of the due date. When this is not possible, I will send an announcement to the class.</w:t>
      </w:r>
    </w:p>
    <w:p w14:paraId="6856529A" w14:textId="77777777" w:rsidR="009C3217" w:rsidRPr="009C3217" w:rsidRDefault="009C3217" w:rsidP="009C3217">
      <w:r w:rsidRPr="009C3217">
        <w:t>Grade Disputes</w:t>
      </w:r>
    </w:p>
    <w:p w14:paraId="52ABCB1D" w14:textId="77777777" w:rsidR="009C3217" w:rsidRPr="009C3217" w:rsidRDefault="009C3217" w:rsidP="009C3217">
      <w:r w:rsidRPr="009C3217">
        <w:t xml:space="preserve">Before you come to me to dispute a grade, please review your work </w:t>
      </w:r>
      <w:proofErr w:type="gramStart"/>
      <w:r w:rsidRPr="009C3217">
        <w:t>in light of</w:t>
      </w:r>
      <w:proofErr w:type="gramEnd"/>
      <w:r w:rsidRPr="009C3217">
        <w:t xml:space="preserve"> the grading rubric to make sure that you have a valid case to make. If you still want to dispute the grade, then e-mail me to set up a time to talk during Zoom virtual office hours. When we meet, please show me whatever evidence you </w:t>
      </w:r>
      <w:proofErr w:type="gramStart"/>
      <w:r w:rsidRPr="009C3217">
        <w:t>have to</w:t>
      </w:r>
      <w:proofErr w:type="gramEnd"/>
      <w:r w:rsidRPr="009C3217">
        <w:t xml:space="preserve"> support your argument that you deserve a higher grade than you received.</w:t>
      </w:r>
    </w:p>
    <w:p w14:paraId="239C0A54" w14:textId="77777777" w:rsidR="009C3217" w:rsidRPr="009C3217" w:rsidRDefault="009C3217" w:rsidP="000404BC">
      <w:pPr>
        <w:pStyle w:val="Heading2"/>
      </w:pPr>
      <w:r w:rsidRPr="009C3217">
        <w:lastRenderedPageBreak/>
        <w:t>Extra Credit</w:t>
      </w:r>
    </w:p>
    <w:p w14:paraId="54B0AED7" w14:textId="40B32E21" w:rsidR="009C3217" w:rsidRPr="009C3217" w:rsidRDefault="009C3217" w:rsidP="009C3217">
      <w:r w:rsidRPr="009C3217">
        <w:t>There are no extra credit opportunities in this course.</w:t>
      </w:r>
    </w:p>
    <w:p w14:paraId="516CAA0F" w14:textId="77777777" w:rsidR="009C3217" w:rsidRPr="009C3217" w:rsidRDefault="009C3217" w:rsidP="000404BC">
      <w:pPr>
        <w:pStyle w:val="Heading2"/>
      </w:pPr>
      <w:r w:rsidRPr="009C3217">
        <w:t>AI Policy</w:t>
      </w:r>
    </w:p>
    <w:p w14:paraId="50C4D5BE" w14:textId="77777777" w:rsidR="009C3217" w:rsidRPr="009C3217" w:rsidRDefault="009C3217" w:rsidP="009C3217">
      <w:r w:rsidRPr="009C3217">
        <w:t>If I instruct you to use AI as a part of an assignment, then use it as instructed.</w:t>
      </w:r>
    </w:p>
    <w:p w14:paraId="2A48C120" w14:textId="77777777" w:rsidR="009C3217" w:rsidRPr="009C3217" w:rsidRDefault="009C3217" w:rsidP="009C3217">
      <w:r w:rsidRPr="009C3217">
        <w:t>No other use of AI is permitted in this course. Use of AI to generate written content that you then present as your own work is dishonest.</w:t>
      </w:r>
    </w:p>
    <w:p w14:paraId="4425C011" w14:textId="75E7D143" w:rsidR="009C3217" w:rsidRPr="009C3217" w:rsidRDefault="009C3217" w:rsidP="009C3217">
      <w:r w:rsidRPr="009C3217">
        <w:t>Written work will be run through Turnitin. If written work is flagged at 80% or more AI-generated and/or if I have other reason to believe that the student has used AI (regardless of the Turnitin assessment) then I will go through the process outlined in UNT's</w:t>
      </w:r>
      <w:r>
        <w:t xml:space="preserve"> Student Academic Integrity Policy.</w:t>
      </w:r>
    </w:p>
    <w:p w14:paraId="7746250A" w14:textId="77777777" w:rsidR="009C3217" w:rsidRPr="009C3217" w:rsidRDefault="009C3217" w:rsidP="009C3217">
      <w:r w:rsidRPr="009C3217">
        <w:t>The first step will be a message informing the student that I have reason to suspect that they have used AI and tell them what has led me to think so. The second step will be a meeting to discuss the issue.</w:t>
      </w:r>
    </w:p>
    <w:p w14:paraId="5907DACE" w14:textId="77777777" w:rsidR="009C3217" w:rsidRPr="009C3217" w:rsidRDefault="009C3217" w:rsidP="009C3217"/>
    <w:p w14:paraId="5258FAFF" w14:textId="77777777" w:rsidR="009C3217" w:rsidRPr="009C3217" w:rsidRDefault="009C3217" w:rsidP="000404BC">
      <w:pPr>
        <w:pStyle w:val="Heading2"/>
      </w:pPr>
      <w:r w:rsidRPr="009C3217">
        <w:t>ADA Accommodation Statement</w:t>
      </w:r>
    </w:p>
    <w:p w14:paraId="308A9885" w14:textId="5953E7A8" w:rsidR="009C3217" w:rsidRDefault="009C3217">
      <w:r w:rsidRPr="009C3217">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9" w:tgtFrame="_blank" w:history="1">
        <w:r w:rsidRPr="009C3217">
          <w:rPr>
            <w:rStyle w:val="Hyperlink"/>
          </w:rPr>
          <w:t>Office of Disability Access.</w:t>
        </w:r>
      </w:hyperlink>
      <w:r w:rsidRPr="009C3217">
        <w:t> You may also contact ODA by phone at (940) 565-4323.</w:t>
      </w:r>
    </w:p>
    <w:sectPr w:rsidR="009C3217" w:rsidSect="009C3217">
      <w:headerReference w:type="even" r:id="rId10"/>
      <w:head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E206C2" w14:textId="77777777" w:rsidR="00884F36" w:rsidRDefault="00884F36" w:rsidP="009C3217">
      <w:pPr>
        <w:spacing w:after="0" w:line="240" w:lineRule="auto"/>
      </w:pPr>
      <w:r>
        <w:separator/>
      </w:r>
    </w:p>
  </w:endnote>
  <w:endnote w:type="continuationSeparator" w:id="0">
    <w:p w14:paraId="106005AE" w14:textId="77777777" w:rsidR="00884F36" w:rsidRDefault="00884F36" w:rsidP="009C3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ED3EF4" w14:textId="77777777" w:rsidR="00884F36" w:rsidRDefault="00884F36" w:rsidP="009C3217">
      <w:pPr>
        <w:spacing w:after="0" w:line="240" w:lineRule="auto"/>
      </w:pPr>
      <w:r>
        <w:separator/>
      </w:r>
    </w:p>
  </w:footnote>
  <w:footnote w:type="continuationSeparator" w:id="0">
    <w:p w14:paraId="393CAE7D" w14:textId="77777777" w:rsidR="00884F36" w:rsidRDefault="00884F36" w:rsidP="009C3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59729635"/>
      <w:docPartObj>
        <w:docPartGallery w:val="Page Numbers (Top of Page)"/>
        <w:docPartUnique/>
      </w:docPartObj>
    </w:sdtPr>
    <w:sdtContent>
      <w:p w14:paraId="3FB7764C" w14:textId="0D18B3FD" w:rsidR="009C3217" w:rsidRDefault="009C3217" w:rsidP="0035447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B3808D3" w14:textId="77777777" w:rsidR="009C3217" w:rsidRDefault="009C3217" w:rsidP="009C321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6903766"/>
      <w:docPartObj>
        <w:docPartGallery w:val="Page Numbers (Top of Page)"/>
        <w:docPartUnique/>
      </w:docPartObj>
    </w:sdtPr>
    <w:sdtContent>
      <w:p w14:paraId="6A938A5D" w14:textId="1DCBDFB2" w:rsidR="009C3217" w:rsidRDefault="009C3217" w:rsidP="0035447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2E417F" w14:textId="77777777" w:rsidR="009C3217" w:rsidRDefault="009C3217" w:rsidP="009C321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2F6AB2"/>
    <w:multiLevelType w:val="multilevel"/>
    <w:tmpl w:val="1C809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4C0D3A"/>
    <w:multiLevelType w:val="multilevel"/>
    <w:tmpl w:val="312C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925CC6"/>
    <w:multiLevelType w:val="multilevel"/>
    <w:tmpl w:val="BEDA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771575"/>
    <w:multiLevelType w:val="multilevel"/>
    <w:tmpl w:val="CCD82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1253695">
    <w:abstractNumId w:val="2"/>
  </w:num>
  <w:num w:numId="2" w16cid:durableId="504059433">
    <w:abstractNumId w:val="3"/>
  </w:num>
  <w:num w:numId="3" w16cid:durableId="1082339584">
    <w:abstractNumId w:val="0"/>
  </w:num>
  <w:num w:numId="4" w16cid:durableId="51334740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217"/>
    <w:rsid w:val="000404BC"/>
    <w:rsid w:val="002640F5"/>
    <w:rsid w:val="00884F36"/>
    <w:rsid w:val="009C3217"/>
    <w:rsid w:val="00FD1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F99D66C"/>
  <w15:chartTrackingRefBased/>
  <w15:docId w15:val="{398A50AE-5839-F845-8CD1-5AA3A6FB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32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32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32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2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2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2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2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2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2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2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32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32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2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2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2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2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2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217"/>
    <w:rPr>
      <w:rFonts w:eastAsiaTheme="majorEastAsia" w:cstheme="majorBidi"/>
      <w:color w:val="272727" w:themeColor="text1" w:themeTint="D8"/>
    </w:rPr>
  </w:style>
  <w:style w:type="paragraph" w:styleId="Title">
    <w:name w:val="Title"/>
    <w:basedOn w:val="Normal"/>
    <w:next w:val="Normal"/>
    <w:link w:val="TitleChar"/>
    <w:uiPriority w:val="10"/>
    <w:qFormat/>
    <w:rsid w:val="009C32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2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2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2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217"/>
    <w:pPr>
      <w:spacing w:before="160"/>
      <w:jc w:val="center"/>
    </w:pPr>
    <w:rPr>
      <w:i/>
      <w:iCs/>
      <w:color w:val="404040" w:themeColor="text1" w:themeTint="BF"/>
    </w:rPr>
  </w:style>
  <w:style w:type="character" w:customStyle="1" w:styleId="QuoteChar">
    <w:name w:val="Quote Char"/>
    <w:basedOn w:val="DefaultParagraphFont"/>
    <w:link w:val="Quote"/>
    <w:uiPriority w:val="29"/>
    <w:rsid w:val="009C3217"/>
    <w:rPr>
      <w:i/>
      <w:iCs/>
      <w:color w:val="404040" w:themeColor="text1" w:themeTint="BF"/>
    </w:rPr>
  </w:style>
  <w:style w:type="paragraph" w:styleId="ListParagraph">
    <w:name w:val="List Paragraph"/>
    <w:basedOn w:val="Normal"/>
    <w:uiPriority w:val="34"/>
    <w:qFormat/>
    <w:rsid w:val="009C3217"/>
    <w:pPr>
      <w:ind w:left="720"/>
      <w:contextualSpacing/>
    </w:pPr>
  </w:style>
  <w:style w:type="character" w:styleId="IntenseEmphasis">
    <w:name w:val="Intense Emphasis"/>
    <w:basedOn w:val="DefaultParagraphFont"/>
    <w:uiPriority w:val="21"/>
    <w:qFormat/>
    <w:rsid w:val="009C3217"/>
    <w:rPr>
      <w:i/>
      <w:iCs/>
      <w:color w:val="0F4761" w:themeColor="accent1" w:themeShade="BF"/>
    </w:rPr>
  </w:style>
  <w:style w:type="paragraph" w:styleId="IntenseQuote">
    <w:name w:val="Intense Quote"/>
    <w:basedOn w:val="Normal"/>
    <w:next w:val="Normal"/>
    <w:link w:val="IntenseQuoteChar"/>
    <w:uiPriority w:val="30"/>
    <w:qFormat/>
    <w:rsid w:val="009C32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217"/>
    <w:rPr>
      <w:i/>
      <w:iCs/>
      <w:color w:val="0F4761" w:themeColor="accent1" w:themeShade="BF"/>
    </w:rPr>
  </w:style>
  <w:style w:type="character" w:styleId="IntenseReference">
    <w:name w:val="Intense Reference"/>
    <w:basedOn w:val="DefaultParagraphFont"/>
    <w:uiPriority w:val="32"/>
    <w:qFormat/>
    <w:rsid w:val="009C3217"/>
    <w:rPr>
      <w:b/>
      <w:bCs/>
      <w:smallCaps/>
      <w:color w:val="0F4761" w:themeColor="accent1" w:themeShade="BF"/>
      <w:spacing w:val="5"/>
    </w:rPr>
  </w:style>
  <w:style w:type="character" w:styleId="Hyperlink">
    <w:name w:val="Hyperlink"/>
    <w:basedOn w:val="DefaultParagraphFont"/>
    <w:uiPriority w:val="99"/>
    <w:unhideWhenUsed/>
    <w:rsid w:val="009C3217"/>
    <w:rPr>
      <w:color w:val="467886" w:themeColor="hyperlink"/>
      <w:u w:val="single"/>
    </w:rPr>
  </w:style>
  <w:style w:type="character" w:styleId="UnresolvedMention">
    <w:name w:val="Unresolved Mention"/>
    <w:basedOn w:val="DefaultParagraphFont"/>
    <w:uiPriority w:val="99"/>
    <w:semiHidden/>
    <w:unhideWhenUsed/>
    <w:rsid w:val="009C3217"/>
    <w:rPr>
      <w:color w:val="605E5C"/>
      <w:shd w:val="clear" w:color="auto" w:fill="E1DFDD"/>
    </w:rPr>
  </w:style>
  <w:style w:type="character" w:styleId="FollowedHyperlink">
    <w:name w:val="FollowedHyperlink"/>
    <w:basedOn w:val="DefaultParagraphFont"/>
    <w:uiPriority w:val="99"/>
    <w:semiHidden/>
    <w:unhideWhenUsed/>
    <w:rsid w:val="009C3217"/>
    <w:rPr>
      <w:color w:val="96607D" w:themeColor="followedHyperlink"/>
      <w:u w:val="single"/>
    </w:rPr>
  </w:style>
  <w:style w:type="paragraph" w:styleId="Header">
    <w:name w:val="header"/>
    <w:basedOn w:val="Normal"/>
    <w:link w:val="HeaderChar"/>
    <w:uiPriority w:val="99"/>
    <w:unhideWhenUsed/>
    <w:rsid w:val="009C32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217"/>
  </w:style>
  <w:style w:type="character" w:styleId="PageNumber">
    <w:name w:val="page number"/>
    <w:basedOn w:val="DefaultParagraphFont"/>
    <w:uiPriority w:val="99"/>
    <w:semiHidden/>
    <w:unhideWhenUsed/>
    <w:rsid w:val="009C3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nt.edu/policy/06-03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arold.tanner@unt.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tudentaffairs.unt.edu/office-disability-a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7</Pages>
  <Words>1478</Words>
  <Characters>8431</Characters>
  <Application>Microsoft Office Word</Application>
  <DocSecurity>0</DocSecurity>
  <Lines>70</Lines>
  <Paragraphs>19</Paragraphs>
  <ScaleCrop>false</ScaleCrop>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Tanner, Harold</dc:creator>
  <cp:keywords/>
  <dc:description/>
  <cp:lastModifiedBy>Tanner, Harold</cp:lastModifiedBy>
  <cp:revision>2</cp:revision>
  <dcterms:created xsi:type="dcterms:W3CDTF">2026-08-12T15:58:00Z</dcterms:created>
  <dcterms:modified xsi:type="dcterms:W3CDTF">2026-08-12T16:20:00Z</dcterms:modified>
</cp:coreProperties>
</file>