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0CE3F" w14:textId="17582A08" w:rsidR="00C50160" w:rsidRPr="00306953" w:rsidRDefault="00E0521B" w:rsidP="00E0521B">
      <w:pPr>
        <w:widowControl/>
        <w:autoSpaceDE/>
        <w:autoSpaceDN/>
        <w:ind w:left="-199" w:right="3150"/>
        <w:jc w:val="center"/>
        <w:rPr>
          <w:rFonts w:ascii="Calibri" w:eastAsia="Calibri" w:hAnsi="Calibri" w:cs="Calibri"/>
          <w:b/>
          <w:sz w:val="18"/>
        </w:rPr>
      </w:pPr>
      <w:r w:rsidRPr="002F56A7">
        <w:rPr>
          <w:noProof/>
          <w:sz w:val="36"/>
          <w:szCs w:val="36"/>
        </w:rPr>
        <w:drawing>
          <wp:anchor distT="0" distB="0" distL="0" distR="0" simplePos="0" relativeHeight="251654144" behindDoc="0" locked="0" layoutInCell="1" allowOverlap="1" wp14:anchorId="1936EF03" wp14:editId="4F0B5B6B">
            <wp:simplePos x="0" y="0"/>
            <wp:positionH relativeFrom="margin">
              <wp:posOffset>4523864</wp:posOffset>
            </wp:positionH>
            <wp:positionV relativeFrom="paragraph">
              <wp:posOffset>1163434</wp:posOffset>
            </wp:positionV>
            <wp:extent cx="1644650" cy="1550035"/>
            <wp:effectExtent l="0" t="0" r="0" b="0"/>
            <wp:wrapNone/>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1644650" cy="1550035"/>
                    </a:xfrm>
                    <a:prstGeom prst="rect">
                      <a:avLst/>
                    </a:prstGeom>
                  </pic:spPr>
                </pic:pic>
              </a:graphicData>
            </a:graphic>
            <wp14:sizeRelH relativeFrom="margin">
              <wp14:pctWidth>0</wp14:pctWidth>
            </wp14:sizeRelH>
            <wp14:sizeRelV relativeFrom="margin">
              <wp14:pctHeight>0</wp14:pctHeight>
            </wp14:sizeRelV>
          </wp:anchor>
        </w:drawing>
      </w:r>
      <w:r>
        <w:rPr>
          <w:noProof/>
          <w:sz w:val="27"/>
        </w:rPr>
        <w:drawing>
          <wp:inline distT="0" distB="0" distL="0" distR="0" wp14:anchorId="26650806" wp14:editId="67363869">
            <wp:extent cx="6505575" cy="985838"/>
            <wp:effectExtent l="0" t="0" r="0" b="5080"/>
            <wp:docPr id="3" name="Picture 3" descr="University of North Texas College of Education bann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versity of North Texas College of Education banner">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6505575" cy="985838"/>
                    </a:xfrm>
                    <a:prstGeom prst="rect">
                      <a:avLst/>
                    </a:prstGeom>
                  </pic:spPr>
                </pic:pic>
              </a:graphicData>
            </a:graphic>
          </wp:inline>
        </w:drawing>
      </w:r>
      <w:r w:rsidR="00C50160" w:rsidRPr="00C50160">
        <w:rPr>
          <w:rFonts w:ascii="Calibri" w:eastAsia="Calibri" w:hAnsi="Calibri" w:cs="Calibri"/>
          <w:b/>
        </w:rPr>
        <w:br/>
      </w:r>
      <w:r w:rsidR="00C50160" w:rsidRPr="00306953">
        <w:rPr>
          <w:rFonts w:ascii="Calibri" w:eastAsia="Calibri" w:hAnsi="Calibri" w:cs="Calibri"/>
          <w:b/>
          <w:sz w:val="18"/>
        </w:rPr>
        <w:br/>
      </w:r>
    </w:p>
    <w:p w14:paraId="7584912B" w14:textId="5333AF8F" w:rsidR="00C50160" w:rsidRPr="00AE230B" w:rsidRDefault="008F37A8" w:rsidP="00AE230B">
      <w:pPr>
        <w:pStyle w:val="Heading1"/>
        <w:rPr>
          <w:sz w:val="32"/>
          <w:szCs w:val="32"/>
        </w:rPr>
      </w:pPr>
      <w:r w:rsidRPr="00AE230B">
        <w:rPr>
          <w:sz w:val="32"/>
          <w:szCs w:val="32"/>
        </w:rPr>
        <w:t xml:space="preserve">EDLE </w:t>
      </w:r>
      <w:r w:rsidR="004A0A8E" w:rsidRPr="00AE230B">
        <w:rPr>
          <w:sz w:val="32"/>
          <w:szCs w:val="32"/>
        </w:rPr>
        <w:t>5330</w:t>
      </w:r>
      <w:r w:rsidR="00366B2F" w:rsidRPr="00AE230B">
        <w:rPr>
          <w:sz w:val="32"/>
          <w:szCs w:val="32"/>
        </w:rPr>
        <w:t xml:space="preserve">: </w:t>
      </w:r>
      <w:r w:rsidR="008C0AD0" w:rsidRPr="00AE230B">
        <w:rPr>
          <w:sz w:val="32"/>
          <w:szCs w:val="32"/>
        </w:rPr>
        <w:t>INSTRUCTIONAL LEADERSHIP</w:t>
      </w:r>
    </w:p>
    <w:p w14:paraId="41C8F396" w14:textId="6EBCB12E" w:rsidR="008F37A8" w:rsidRPr="004873E1" w:rsidRDefault="00D2621F" w:rsidP="004873E1">
      <w:pPr>
        <w:pStyle w:val="Heading2"/>
        <w:rPr>
          <w:rFonts w:eastAsia="Times New Roman"/>
          <w:bCs w:val="0"/>
        </w:rPr>
      </w:pPr>
      <w:r w:rsidRPr="00AE230B">
        <w:rPr>
          <w:sz w:val="32"/>
          <w:szCs w:val="32"/>
        </w:rPr>
        <w:t>Spring 202</w:t>
      </w:r>
      <w:r w:rsidR="002D5F75">
        <w:rPr>
          <w:sz w:val="32"/>
          <w:szCs w:val="32"/>
        </w:rPr>
        <w:t>5</w:t>
      </w:r>
      <w:r w:rsidR="006E45F7" w:rsidRPr="00AE230B">
        <w:rPr>
          <w:sz w:val="32"/>
          <w:szCs w:val="32"/>
        </w:rPr>
        <w:t xml:space="preserve"> </w:t>
      </w:r>
      <w:r w:rsidR="00C50160" w:rsidRPr="00AE230B">
        <w:rPr>
          <w:sz w:val="32"/>
          <w:szCs w:val="32"/>
        </w:rPr>
        <w:t>Syllabus</w:t>
      </w:r>
      <w:r w:rsidR="00B8512C">
        <w:br/>
      </w:r>
      <w:r w:rsidR="00B8512C">
        <w:br/>
      </w:r>
      <w:r w:rsidR="00B8512C" w:rsidRPr="00AE230B">
        <w:rPr>
          <w:i w:val="0"/>
          <w:iCs/>
        </w:rPr>
        <w:t>Tuesday, January 1</w:t>
      </w:r>
      <w:r w:rsidR="00A362AD">
        <w:rPr>
          <w:i w:val="0"/>
          <w:iCs/>
        </w:rPr>
        <w:t>6</w:t>
      </w:r>
      <w:r w:rsidR="00B8512C" w:rsidRPr="00AE230B">
        <w:rPr>
          <w:i w:val="0"/>
          <w:iCs/>
          <w:vertAlign w:val="superscript"/>
        </w:rPr>
        <w:t>th</w:t>
      </w:r>
      <w:r w:rsidR="00B8512C" w:rsidRPr="00AE230B">
        <w:rPr>
          <w:i w:val="0"/>
          <w:iCs/>
        </w:rPr>
        <w:t xml:space="preserve">-Friday, March </w:t>
      </w:r>
      <w:r w:rsidR="00A362AD">
        <w:rPr>
          <w:i w:val="0"/>
          <w:iCs/>
        </w:rPr>
        <w:t>8</w:t>
      </w:r>
      <w:r w:rsidR="00B8512C" w:rsidRPr="00AE230B">
        <w:rPr>
          <w:i w:val="0"/>
          <w:iCs/>
          <w:vertAlign w:val="superscript"/>
        </w:rPr>
        <w:t>th</w:t>
      </w:r>
      <w:r w:rsidR="00B8512C" w:rsidRPr="00AE230B">
        <w:rPr>
          <w:i w:val="0"/>
          <w:iCs/>
        </w:rPr>
        <w:t>.</w:t>
      </w:r>
    </w:p>
    <w:p w14:paraId="0E27B00A" w14:textId="39AA267E" w:rsidR="008F37A8" w:rsidRPr="006E45F7" w:rsidRDefault="008F37A8" w:rsidP="008F37A8">
      <w:pPr>
        <w:widowControl/>
        <w:rPr>
          <w:rFonts w:eastAsia="Times New Roman"/>
          <w:b/>
          <w:sz w:val="20"/>
          <w:szCs w:val="20"/>
        </w:rPr>
      </w:pPr>
    </w:p>
    <w:p w14:paraId="48733673" w14:textId="73856C5A" w:rsidR="007F713E" w:rsidRPr="00AE230B" w:rsidRDefault="007F713E" w:rsidP="00AE230B">
      <w:pPr>
        <w:pStyle w:val="Heading2"/>
        <w:ind w:left="0"/>
        <w:rPr>
          <w:i w:val="0"/>
          <w:iCs/>
          <w:sz w:val="28"/>
          <w:szCs w:val="28"/>
        </w:rPr>
      </w:pPr>
      <w:r w:rsidRPr="00AE230B">
        <w:rPr>
          <w:i w:val="0"/>
          <w:iCs/>
          <w:sz w:val="28"/>
          <w:szCs w:val="28"/>
        </w:rPr>
        <w:t>REQUIRED TEXT AND RESOURCES</w:t>
      </w:r>
    </w:p>
    <w:p w14:paraId="60061E4C" w14:textId="77777777" w:rsidR="00CC3E5D" w:rsidRPr="002F56A7" w:rsidRDefault="00CC3E5D" w:rsidP="007F713E">
      <w:pPr>
        <w:spacing w:line="252" w:lineRule="exact"/>
        <w:rPr>
          <w:b/>
        </w:rPr>
      </w:pPr>
    </w:p>
    <w:p w14:paraId="4A076504" w14:textId="77777777" w:rsidR="00CC3E5D" w:rsidRPr="006E45F7" w:rsidRDefault="008F37A8" w:rsidP="00AE230B">
      <w:pPr>
        <w:spacing w:line="242" w:lineRule="auto"/>
        <w:ind w:right="1203"/>
        <w:rPr>
          <w:sz w:val="14"/>
        </w:rPr>
      </w:pPr>
      <w:r w:rsidRPr="002F56A7">
        <w:t xml:space="preserve">Marzano, R. J., Waters, T. &amp; McNulty, B. (2005). </w:t>
      </w:r>
      <w:r w:rsidRPr="002F56A7">
        <w:rPr>
          <w:i/>
        </w:rPr>
        <w:t xml:space="preserve">School leadership that works: From research </w:t>
      </w:r>
      <w:r w:rsidRPr="002F56A7">
        <w:t>to results. Alexandria VA: Association for Supervision and Curriculum Development.</w:t>
      </w:r>
    </w:p>
    <w:p w14:paraId="44EAFD9C" w14:textId="77777777" w:rsidR="007F713E" w:rsidRPr="006E45F7" w:rsidRDefault="007F713E">
      <w:pPr>
        <w:spacing w:line="242" w:lineRule="auto"/>
        <w:jc w:val="both"/>
        <w:rPr>
          <w:sz w:val="14"/>
        </w:rPr>
      </w:pPr>
    </w:p>
    <w:p w14:paraId="09CBEE63" w14:textId="77777777" w:rsidR="007F713E" w:rsidRPr="00AE230B" w:rsidRDefault="007F713E" w:rsidP="00AE230B">
      <w:pPr>
        <w:pStyle w:val="BodyText"/>
        <w:rPr>
          <w:b/>
          <w:bCs/>
        </w:rPr>
      </w:pPr>
      <w:r w:rsidRPr="00AE230B">
        <w:rPr>
          <w:b/>
          <w:bCs/>
        </w:rPr>
        <w:t>Other Readings</w:t>
      </w:r>
    </w:p>
    <w:p w14:paraId="08920A9D" w14:textId="247B988A" w:rsidR="00C50160" w:rsidRPr="006D5398" w:rsidRDefault="007F713E" w:rsidP="00AE230B">
      <w:pPr>
        <w:pStyle w:val="BodyText"/>
        <w:spacing w:before="3" w:line="242" w:lineRule="auto"/>
        <w:ind w:right="227"/>
      </w:pPr>
      <w:r w:rsidRPr="006D5398">
        <w:t xml:space="preserve">The course </w:t>
      </w:r>
      <w:r w:rsidR="006E45F7" w:rsidRPr="006D5398">
        <w:t>provides numerous</w:t>
      </w:r>
      <w:r w:rsidRPr="006D5398">
        <w:t xml:space="preserve"> links to required readings in each weekly </w:t>
      </w:r>
      <w:r w:rsidR="00C50160" w:rsidRPr="006D5398">
        <w:rPr>
          <w:i/>
        </w:rPr>
        <w:t>Required Readings</w:t>
      </w:r>
      <w:r w:rsidR="00C50160" w:rsidRPr="006D5398">
        <w:t xml:space="preserve"> page</w:t>
      </w:r>
      <w:r w:rsidRPr="006D5398">
        <w:t xml:space="preserve">. See each </w:t>
      </w:r>
      <w:r w:rsidR="00C50160" w:rsidRPr="006D5398">
        <w:t>weekly module</w:t>
      </w:r>
      <w:r w:rsidRPr="006D5398">
        <w:t xml:space="preserve"> for reading assignments.</w:t>
      </w:r>
    </w:p>
    <w:p w14:paraId="4ED31659" w14:textId="740138BE" w:rsidR="006E45F7" w:rsidRDefault="006E45F7" w:rsidP="00306953">
      <w:pPr>
        <w:pStyle w:val="BodyText"/>
        <w:spacing w:before="3" w:line="242" w:lineRule="auto"/>
        <w:ind w:right="227"/>
      </w:pPr>
    </w:p>
    <w:p w14:paraId="6462E824" w14:textId="77777777" w:rsidR="00306953" w:rsidRPr="00AE230B" w:rsidRDefault="00306953" w:rsidP="00AE230B">
      <w:pPr>
        <w:pStyle w:val="BodyText"/>
        <w:rPr>
          <w:b/>
          <w:bCs/>
        </w:rPr>
      </w:pPr>
      <w:r w:rsidRPr="00AE230B">
        <w:rPr>
          <w:b/>
          <w:bCs/>
        </w:rPr>
        <w:t>Copyrighted Materials</w:t>
      </w:r>
    </w:p>
    <w:p w14:paraId="6DEABB58" w14:textId="4170A3EA" w:rsidR="00306953" w:rsidRPr="006D5398" w:rsidRDefault="00306953" w:rsidP="00AE230B">
      <w:pPr>
        <w:pStyle w:val="BodyText"/>
        <w:spacing w:before="3" w:line="242" w:lineRule="auto"/>
        <w:ind w:right="227"/>
      </w:pPr>
      <w:r w:rsidRPr="00306953">
        <w:rPr>
          <w:rFonts w:eastAsia="Calibri"/>
          <w:bCs/>
          <w:color w:val="000000"/>
        </w:rPr>
        <w:t xml:space="preserve">Materials used in connection with this course may be subject to copyright protection. Materials may include, but are not limited </w:t>
      </w:r>
      <w:proofErr w:type="gramStart"/>
      <w:r w:rsidRPr="00306953">
        <w:rPr>
          <w:rFonts w:eastAsia="Calibri"/>
          <w:bCs/>
          <w:color w:val="000000"/>
        </w:rPr>
        <w:t>to:</w:t>
      </w:r>
      <w:proofErr w:type="gramEnd"/>
      <w:r w:rsidRPr="00306953">
        <w:rPr>
          <w:rFonts w:eastAsia="Calibri"/>
          <w:bCs/>
          <w:color w:val="000000"/>
        </w:rPr>
        <w:t xml:space="preserve"> documents, images, audio, and video within this course and on linked-to third-party sites. Materials presented in this course are only for the use of students enrolled in this course, for purposes associated with this course, and may not be retained for longer than the class term. Unauthorized retention, duplication, distribution, or modification of copyrighted materials is strictly prohibited by law. For more information, visit the </w:t>
      </w:r>
      <w:hyperlink r:id="rId9" w:tgtFrame="_blank" w:history="1">
        <w:r w:rsidRPr="00306953">
          <w:rPr>
            <w:rFonts w:eastAsia="Calibri"/>
            <w:bCs/>
            <w:color w:val="0563C1"/>
            <w:u w:val="single"/>
          </w:rPr>
          <w:t>UNT Policy Office</w:t>
        </w:r>
      </w:hyperlink>
      <w:r w:rsidRPr="00306953">
        <w:rPr>
          <w:rFonts w:eastAsia="Calibri"/>
          <w:bCs/>
          <w:color w:val="000000"/>
        </w:rPr>
        <w:t> or </w:t>
      </w:r>
      <w:hyperlink r:id="rId10" w:tgtFrame="_blank" w:history="1">
        <w:r w:rsidRPr="00306953">
          <w:rPr>
            <w:rFonts w:eastAsia="Calibri"/>
            <w:bCs/>
            <w:color w:val="0563C1"/>
            <w:u w:val="single"/>
          </w:rPr>
          <w:t>Copyright.gov</w:t>
        </w:r>
      </w:hyperlink>
      <w:r w:rsidRPr="00306953">
        <w:rPr>
          <w:rFonts w:eastAsia="Calibri"/>
          <w:bCs/>
          <w:color w:val="000000"/>
        </w:rPr>
        <w:t>.</w:t>
      </w:r>
    </w:p>
    <w:p w14:paraId="68023580" w14:textId="77777777" w:rsidR="00AE230B" w:rsidRDefault="00AE230B" w:rsidP="00C50160">
      <w:pPr>
        <w:pStyle w:val="BodyText"/>
        <w:spacing w:before="3" w:line="242" w:lineRule="auto"/>
        <w:ind w:right="227"/>
        <w:rPr>
          <w:b/>
          <w:sz w:val="28"/>
        </w:rPr>
      </w:pPr>
    </w:p>
    <w:p w14:paraId="6FE3AB8F" w14:textId="77777777" w:rsidR="00AE230B" w:rsidRDefault="00AE230B">
      <w:pPr>
        <w:rPr>
          <w:b/>
          <w:bCs/>
          <w:iCs/>
          <w:sz w:val="28"/>
          <w:szCs w:val="28"/>
        </w:rPr>
      </w:pPr>
      <w:r>
        <w:rPr>
          <w:i/>
          <w:iCs/>
          <w:sz w:val="28"/>
          <w:szCs w:val="28"/>
        </w:rPr>
        <w:br w:type="page"/>
      </w:r>
    </w:p>
    <w:p w14:paraId="3CC7431B" w14:textId="49342105" w:rsidR="007F713E" w:rsidRPr="00AE230B" w:rsidRDefault="00E865B6" w:rsidP="00AE230B">
      <w:pPr>
        <w:pStyle w:val="Heading2"/>
        <w:ind w:left="0"/>
        <w:rPr>
          <w:i w:val="0"/>
          <w:iCs/>
          <w:sz w:val="28"/>
          <w:szCs w:val="28"/>
        </w:rPr>
      </w:pPr>
      <w:r w:rsidRPr="00AE230B">
        <w:rPr>
          <w:i w:val="0"/>
          <w:iCs/>
          <w:sz w:val="28"/>
          <w:szCs w:val="28"/>
        </w:rPr>
        <w:lastRenderedPageBreak/>
        <w:t>COURSE PRE</w:t>
      </w:r>
      <w:r w:rsidR="001753E4" w:rsidRPr="00AE230B">
        <w:rPr>
          <w:i w:val="0"/>
          <w:iCs/>
          <w:sz w:val="28"/>
          <w:szCs w:val="28"/>
        </w:rPr>
        <w:t>REQUISITES</w:t>
      </w:r>
      <w:r w:rsidR="00AE230B">
        <w:rPr>
          <w:i w:val="0"/>
          <w:iCs/>
          <w:sz w:val="28"/>
          <w:szCs w:val="28"/>
        </w:rPr>
        <w:br/>
      </w:r>
      <w:r w:rsidR="001753E4" w:rsidRPr="00AE230B">
        <w:rPr>
          <w:i w:val="0"/>
          <w:iCs/>
          <w:sz w:val="28"/>
          <w:szCs w:val="28"/>
        </w:rPr>
        <w:t xml:space="preserve"> </w:t>
      </w:r>
    </w:p>
    <w:p w14:paraId="049B9453" w14:textId="515E4FBD" w:rsidR="007F713E" w:rsidRPr="00AE230B" w:rsidRDefault="007F713E" w:rsidP="00AE230B">
      <w:r w:rsidRPr="00AE230B">
        <w:t xml:space="preserve">In this course, you will need to apply information and skills to your own real-school experiences. </w:t>
      </w:r>
      <w:r w:rsidRPr="00AE230B">
        <w:rPr>
          <w:b/>
          <w:bCs/>
        </w:rPr>
        <w:t>If you are not employed in a school or have not worked in a school setting recently, you will have the responsibility of doing research and interviewing others.</w:t>
      </w:r>
      <w:r w:rsidR="00D86469" w:rsidRPr="00AE230B">
        <w:t xml:space="preserve"> Contact </w:t>
      </w:r>
      <w:r w:rsidR="008C7CE9" w:rsidRPr="00AE230B">
        <w:t>me during Week 1</w:t>
      </w:r>
      <w:r w:rsidR="00D86469" w:rsidRPr="00AE230B">
        <w:t>.</w:t>
      </w:r>
      <w:r w:rsidR="00E865B6" w:rsidRPr="00AE230B">
        <w:t xml:space="preserve"> No other specific prerequisites are required.</w:t>
      </w:r>
      <w:r w:rsidR="006D5398" w:rsidRPr="00AE230B">
        <w:br/>
      </w:r>
    </w:p>
    <w:p w14:paraId="45FB0818" w14:textId="76CDDE66" w:rsidR="00CC3E5D" w:rsidRPr="002F56A7" w:rsidRDefault="00CC3E5D">
      <w:pPr>
        <w:pStyle w:val="BodyText"/>
        <w:rPr>
          <w:sz w:val="14"/>
        </w:rPr>
      </w:pPr>
    </w:p>
    <w:p w14:paraId="12820337" w14:textId="77777777" w:rsidR="00AE230B" w:rsidRDefault="00BF4B3F" w:rsidP="00AE230B">
      <w:pPr>
        <w:pStyle w:val="Heading2"/>
        <w:ind w:left="0"/>
        <w:rPr>
          <w:i w:val="0"/>
          <w:iCs/>
          <w:sz w:val="28"/>
          <w:szCs w:val="28"/>
        </w:rPr>
      </w:pPr>
      <w:bookmarkStart w:id="0" w:name="LearningOutcomes"/>
      <w:r w:rsidRPr="00AE230B">
        <w:rPr>
          <w:i w:val="0"/>
          <w:iCs/>
          <w:sz w:val="28"/>
          <w:szCs w:val="28"/>
        </w:rPr>
        <w:t xml:space="preserve">LEARNING OUTCOMES OF THE COURSE </w:t>
      </w:r>
      <w:bookmarkEnd w:id="0"/>
    </w:p>
    <w:p w14:paraId="16D62FE2" w14:textId="4ED6C1A8" w:rsidR="00CC3E5D" w:rsidRPr="00AE230B" w:rsidRDefault="00AE230B" w:rsidP="00AE230B">
      <w:pPr>
        <w:pStyle w:val="BodyText"/>
        <w:rPr>
          <w:b/>
          <w:bCs/>
          <w:sz w:val="24"/>
          <w:szCs w:val="24"/>
        </w:rPr>
      </w:pPr>
      <w:r>
        <w:br/>
      </w:r>
      <w:r w:rsidR="008F37A8" w:rsidRPr="00AE230B">
        <w:rPr>
          <w:b/>
          <w:bCs/>
          <w:sz w:val="24"/>
          <w:szCs w:val="24"/>
        </w:rPr>
        <w:t>Texas Principal Standards</w:t>
      </w:r>
    </w:p>
    <w:p w14:paraId="6A0C57C7" w14:textId="77777777" w:rsidR="00CC3E5D" w:rsidRPr="002F56A7" w:rsidRDefault="008F37A8" w:rsidP="00AE230B">
      <w:pPr>
        <w:pStyle w:val="BodyText"/>
        <w:spacing w:before="15"/>
        <w:ind w:right="151"/>
      </w:pPr>
      <w:r w:rsidRPr="002F56A7">
        <w:t xml:space="preserve">In August 2016, the Texas legislature adopted new Principal Standards, and these new standards are requirements for the evaluation of practicing principals and are to guide principal preparation programs. </w:t>
      </w:r>
    </w:p>
    <w:p w14:paraId="4101652C" w14:textId="77777777" w:rsidR="00CC3E5D" w:rsidRPr="002F56A7" w:rsidRDefault="00CC3E5D" w:rsidP="005B1363">
      <w:pPr>
        <w:pStyle w:val="BodyText"/>
        <w:spacing w:before="8"/>
        <w:rPr>
          <w:sz w:val="21"/>
        </w:rPr>
      </w:pPr>
    </w:p>
    <w:p w14:paraId="02754BFC" w14:textId="77777777" w:rsidR="00CC3E5D" w:rsidRPr="00AE230B" w:rsidRDefault="008F37A8" w:rsidP="00AE230B">
      <w:pPr>
        <w:pStyle w:val="BodyText"/>
        <w:rPr>
          <w:b/>
          <w:bCs/>
          <w:sz w:val="24"/>
          <w:szCs w:val="24"/>
        </w:rPr>
      </w:pPr>
      <w:r w:rsidRPr="00AE230B">
        <w:rPr>
          <w:b/>
          <w:bCs/>
          <w:sz w:val="24"/>
          <w:szCs w:val="24"/>
        </w:rPr>
        <w:t xml:space="preserve">Texas Principal </w:t>
      </w:r>
      <w:r w:rsidR="00A0593D" w:rsidRPr="00AE230B">
        <w:rPr>
          <w:b/>
          <w:bCs/>
          <w:sz w:val="24"/>
          <w:szCs w:val="24"/>
        </w:rPr>
        <w:t xml:space="preserve">as Instructional Leader Domains and </w:t>
      </w:r>
      <w:r w:rsidRPr="00AE230B">
        <w:rPr>
          <w:b/>
          <w:bCs/>
          <w:sz w:val="24"/>
          <w:szCs w:val="24"/>
        </w:rPr>
        <w:t>Competencies</w:t>
      </w:r>
    </w:p>
    <w:p w14:paraId="4B99056E" w14:textId="12330EB3" w:rsidR="00CC3E5D" w:rsidRPr="00F630F0" w:rsidRDefault="008F37A8" w:rsidP="00AE230B">
      <w:pPr>
        <w:pStyle w:val="BodyText"/>
        <w:spacing w:before="1"/>
        <w:ind w:right="422"/>
      </w:pPr>
      <w:r w:rsidRPr="002F56A7">
        <w:t xml:space="preserve">To achieve Texas Principal </w:t>
      </w:r>
      <w:r w:rsidR="00A0593D">
        <w:t xml:space="preserve">as Instructional Leader </w:t>
      </w:r>
      <w:r w:rsidRPr="002F56A7">
        <w:t xml:space="preserve">Certification, you will need to pass the Texas Examination of Educator Standards (TExES) for Principals. </w:t>
      </w:r>
      <w:r w:rsidR="005F17DD">
        <w:t>This</w:t>
      </w:r>
      <w:r w:rsidRPr="002F56A7">
        <w:t xml:space="preserve"> test </w:t>
      </w:r>
      <w:r w:rsidR="005F17DD">
        <w:t xml:space="preserve">is </w:t>
      </w:r>
      <w:r w:rsidRPr="002F56A7">
        <w:t xml:space="preserve">aligned with the </w:t>
      </w:r>
      <w:r w:rsidR="00AE230B" w:rsidRPr="002F56A7">
        <w:t>principal</w:t>
      </w:r>
      <w:r w:rsidRPr="002F56A7">
        <w:t xml:space="preserve"> standards mentioned above</w:t>
      </w:r>
      <w:r w:rsidR="005F17DD">
        <w:t xml:space="preserve"> and the </w:t>
      </w:r>
      <w:r w:rsidR="00D03619">
        <w:t xml:space="preserve">six Domains and </w:t>
      </w:r>
      <w:r w:rsidR="00FD197C">
        <w:t>11</w:t>
      </w:r>
      <w:r w:rsidR="005F17DD">
        <w:t xml:space="preserve"> </w:t>
      </w:r>
      <w:r w:rsidR="00D03619">
        <w:t>C</w:t>
      </w:r>
      <w:r w:rsidR="005F17DD">
        <w:t>ompetencies</w:t>
      </w:r>
      <w:r w:rsidR="00A0593D">
        <w:t xml:space="preserve"> that </w:t>
      </w:r>
      <w:r w:rsidR="00D03619">
        <w:t>guide</w:t>
      </w:r>
      <w:r w:rsidR="00A0593D">
        <w:t xml:space="preserve"> </w:t>
      </w:r>
      <w:r w:rsidR="00D03619">
        <w:t xml:space="preserve">Principal </w:t>
      </w:r>
      <w:r w:rsidR="00A0593D">
        <w:t>Preparation Programs</w:t>
      </w:r>
      <w:r w:rsidRPr="002F56A7">
        <w:t>. This course, Instructional Lead</w:t>
      </w:r>
      <w:r w:rsidR="00D03619">
        <w:t xml:space="preserve">ership, focuses mostly on </w:t>
      </w:r>
      <w:r w:rsidR="00D03619" w:rsidRPr="009C7CCD">
        <w:rPr>
          <w:b/>
        </w:rPr>
        <w:t>Domain II, Leading Learning, Competencies 003 and 004</w:t>
      </w:r>
      <w:r w:rsidR="0010215D">
        <w:rPr>
          <w:b/>
        </w:rPr>
        <w:t>, with</w:t>
      </w:r>
      <w:r w:rsidR="001D4895">
        <w:rPr>
          <w:b/>
        </w:rPr>
        <w:t xml:space="preserve"> some emphasis on parts of Domain I, School Culture, Competency 001.</w:t>
      </w:r>
      <w:r w:rsidRPr="002F56A7">
        <w:t xml:space="preserve"> Each of the competencies has </w:t>
      </w:r>
      <w:r w:rsidR="00D03619">
        <w:t>descriptive statements</w:t>
      </w:r>
      <w:r w:rsidR="009C7CCD">
        <w:t>.</w:t>
      </w:r>
      <w:r w:rsidRPr="002F56A7">
        <w:t xml:space="preserve"> </w:t>
      </w:r>
      <w:r w:rsidR="00D03619">
        <w:t xml:space="preserve">The </w:t>
      </w:r>
      <w:r w:rsidR="009C7CCD">
        <w:t xml:space="preserve">competencies and accompanying </w:t>
      </w:r>
      <w:r w:rsidR="00D03619">
        <w:t>descriptive statements</w:t>
      </w:r>
      <w:r w:rsidRPr="002F56A7">
        <w:t xml:space="preserve"> provide the </w:t>
      </w:r>
      <w:r w:rsidRPr="00D03619">
        <w:rPr>
          <w:b/>
        </w:rPr>
        <w:t>Learning Outcomes</w:t>
      </w:r>
      <w:r w:rsidRPr="002F56A7">
        <w:t xml:space="preserve"> of the Course. </w:t>
      </w:r>
      <w:r w:rsidR="00D03619">
        <w:t xml:space="preserve">You can see a complete list of the Domains and Competencies in the </w:t>
      </w:r>
      <w:r w:rsidR="00314006">
        <w:rPr>
          <w:i/>
        </w:rPr>
        <w:t>Week 1</w:t>
      </w:r>
      <w:r w:rsidR="00314006">
        <w:t xml:space="preserve"> module</w:t>
      </w:r>
      <w:r w:rsidR="00D03619">
        <w:t xml:space="preserve"> of the course</w:t>
      </w:r>
      <w:r w:rsidR="00EE2352">
        <w:t>.</w:t>
      </w:r>
    </w:p>
    <w:p w14:paraId="1299C43A" w14:textId="77777777" w:rsidR="00CC3E5D" w:rsidRPr="002F56A7" w:rsidRDefault="00CC3E5D" w:rsidP="005B1363">
      <w:pPr>
        <w:pStyle w:val="BodyText"/>
        <w:spacing w:before="8"/>
        <w:rPr>
          <w:b/>
          <w:sz w:val="21"/>
        </w:rPr>
      </w:pPr>
    </w:p>
    <w:p w14:paraId="6CC824E9" w14:textId="77777777" w:rsidR="00D03619" w:rsidRPr="00306953" w:rsidRDefault="00D03619" w:rsidP="00AE230B">
      <w:pPr>
        <w:pStyle w:val="BodyText"/>
        <w:rPr>
          <w:sz w:val="16"/>
        </w:rPr>
      </w:pPr>
      <w:r w:rsidRPr="00AE230B">
        <w:rPr>
          <w:b/>
          <w:bCs/>
        </w:rPr>
        <w:t>DOMAIN II—LEADING LEARNING (Instructional</w:t>
      </w:r>
      <w:r w:rsidR="000902C7" w:rsidRPr="00AE230B">
        <w:rPr>
          <w:b/>
          <w:bCs/>
        </w:rPr>
        <w:t xml:space="preserve"> </w:t>
      </w:r>
      <w:r w:rsidRPr="00AE230B">
        <w:rPr>
          <w:b/>
          <w:bCs/>
        </w:rPr>
        <w:t>Leadership/Teaching and Learning</w:t>
      </w:r>
      <w:r w:rsidRPr="000902C7">
        <w:t>)</w:t>
      </w:r>
      <w:r w:rsidRPr="00306953">
        <w:rPr>
          <w:sz w:val="16"/>
        </w:rPr>
        <w:t xml:space="preserve"> </w:t>
      </w:r>
    </w:p>
    <w:p w14:paraId="4DDBEF00" w14:textId="77777777" w:rsidR="00D03619" w:rsidRPr="00306953" w:rsidRDefault="00D03619" w:rsidP="005B1363">
      <w:pPr>
        <w:rPr>
          <w:sz w:val="16"/>
        </w:rPr>
      </w:pPr>
    </w:p>
    <w:p w14:paraId="3794E110" w14:textId="77777777" w:rsidR="00D03619" w:rsidRPr="00306953" w:rsidRDefault="00D03619" w:rsidP="005B1363">
      <w:pPr>
        <w:rPr>
          <w:sz w:val="16"/>
        </w:rPr>
      </w:pPr>
      <w:r w:rsidRPr="00D03619">
        <w:rPr>
          <w:b/>
        </w:rPr>
        <w:t>Competency</w:t>
      </w:r>
      <w:r>
        <w:rPr>
          <w:b/>
        </w:rPr>
        <w:t xml:space="preserve"> </w:t>
      </w:r>
      <w:r w:rsidRPr="00D03619">
        <w:rPr>
          <w:b/>
        </w:rPr>
        <w:t>003:</w:t>
      </w:r>
      <w:r>
        <w:t xml:space="preserve"> The beginning principal knows how to collaboratively develop and implement high-quality instruction.</w:t>
      </w:r>
      <w:r w:rsidRPr="00306953">
        <w:rPr>
          <w:sz w:val="16"/>
        </w:rPr>
        <w:t xml:space="preserve"> </w:t>
      </w:r>
    </w:p>
    <w:p w14:paraId="3461D779" w14:textId="77777777" w:rsidR="00D03619" w:rsidRPr="00306953" w:rsidRDefault="00D03619" w:rsidP="005B1363">
      <w:pPr>
        <w:rPr>
          <w:sz w:val="16"/>
        </w:rPr>
      </w:pPr>
    </w:p>
    <w:p w14:paraId="39EF5E99" w14:textId="0913E0F3" w:rsidR="00D03619" w:rsidRDefault="00D03619" w:rsidP="007A4B15">
      <w:pPr>
        <w:pStyle w:val="ListParagraph"/>
        <w:numPr>
          <w:ilvl w:val="0"/>
          <w:numId w:val="14"/>
        </w:numPr>
      </w:pPr>
      <w:r>
        <w:t xml:space="preserve">Prioritizes instruction and student achievement by understanding, sharing, and promoting a clear definition of high-quality instruction based on best practices from recent research </w:t>
      </w:r>
    </w:p>
    <w:p w14:paraId="0D33C3C7" w14:textId="4CC40D9A" w:rsidR="00D03619" w:rsidRDefault="00D03619" w:rsidP="007A4B15">
      <w:pPr>
        <w:pStyle w:val="ListParagraph"/>
        <w:numPr>
          <w:ilvl w:val="0"/>
          <w:numId w:val="14"/>
        </w:numPr>
      </w:pPr>
      <w:r>
        <w:t>Facilitates the use of sound, research-based practice in the development, implementation, coordination, and evaluation of campus curricular, co-curricular, and extracurricular programs to fulfill academic, development, social, and cultural needs</w:t>
      </w:r>
    </w:p>
    <w:p w14:paraId="1FC31A45" w14:textId="0062C72F" w:rsidR="000902C7" w:rsidRDefault="00D03619" w:rsidP="007A4B15">
      <w:pPr>
        <w:pStyle w:val="ListParagraph"/>
        <w:numPr>
          <w:ilvl w:val="0"/>
          <w:numId w:val="14"/>
        </w:numPr>
      </w:pPr>
      <w:r>
        <w:t>Facilitates campus</w:t>
      </w:r>
      <w:r w:rsidR="000902C7">
        <w:t xml:space="preserve"> </w:t>
      </w:r>
      <w:r>
        <w:t>participation</w:t>
      </w:r>
      <w:r w:rsidR="000902C7">
        <w:t xml:space="preserve"> </w:t>
      </w:r>
      <w:r>
        <w:t>in</w:t>
      </w:r>
      <w:r w:rsidR="000902C7">
        <w:t xml:space="preserve"> </w:t>
      </w:r>
      <w:r>
        <w:t>collaborative</w:t>
      </w:r>
      <w:r w:rsidR="000902C7">
        <w:t xml:space="preserve"> </w:t>
      </w:r>
      <w:r>
        <w:t>district</w:t>
      </w:r>
      <w:r w:rsidR="000902C7">
        <w:t xml:space="preserve"> </w:t>
      </w:r>
      <w:r>
        <w:t>planning,</w:t>
      </w:r>
      <w:r w:rsidR="000902C7">
        <w:t xml:space="preserve"> </w:t>
      </w:r>
      <w:r>
        <w:t>implementation, monitoring,</w:t>
      </w:r>
      <w:r w:rsidR="000902C7">
        <w:t xml:space="preserve"> </w:t>
      </w:r>
      <w:r>
        <w:t>and revision of</w:t>
      </w:r>
      <w:r w:rsidR="000902C7">
        <w:t xml:space="preserve"> </w:t>
      </w:r>
      <w:r>
        <w:t>the</w:t>
      </w:r>
      <w:r w:rsidR="000902C7">
        <w:t xml:space="preserve"> </w:t>
      </w:r>
      <w:r>
        <w:t>curriculum to</w:t>
      </w:r>
      <w:r w:rsidR="000902C7">
        <w:t xml:space="preserve"> </w:t>
      </w:r>
      <w:r>
        <w:t>ensure appropriate scope, sequence, content,</w:t>
      </w:r>
      <w:r w:rsidR="000902C7">
        <w:t xml:space="preserve"> </w:t>
      </w:r>
      <w:r>
        <w:t xml:space="preserve">and alignment </w:t>
      </w:r>
    </w:p>
    <w:p w14:paraId="05B40361" w14:textId="3D85803F" w:rsidR="000902C7" w:rsidRDefault="00D03619" w:rsidP="007A4B15">
      <w:pPr>
        <w:pStyle w:val="ListParagraph"/>
        <w:numPr>
          <w:ilvl w:val="0"/>
          <w:numId w:val="14"/>
        </w:numPr>
      </w:pPr>
      <w:r>
        <w:t>Implements a</w:t>
      </w:r>
      <w:r w:rsidR="000902C7">
        <w:t xml:space="preserve"> </w:t>
      </w:r>
      <w:r>
        <w:t>rigorous curriculum that</w:t>
      </w:r>
      <w:r w:rsidR="000902C7">
        <w:t xml:space="preserve"> </w:t>
      </w:r>
      <w:r>
        <w:t>is aligned with</w:t>
      </w:r>
      <w:r w:rsidR="000902C7">
        <w:t xml:space="preserve"> </w:t>
      </w:r>
      <w:r>
        <w:t>state</w:t>
      </w:r>
      <w:r w:rsidR="000902C7">
        <w:t xml:space="preserve"> </w:t>
      </w:r>
      <w:r>
        <w:t>standards, including</w:t>
      </w:r>
      <w:r w:rsidR="000902C7">
        <w:t xml:space="preserve"> </w:t>
      </w:r>
      <w:r>
        <w:t>college and career</w:t>
      </w:r>
      <w:r w:rsidR="000902C7">
        <w:t xml:space="preserve"> </w:t>
      </w:r>
      <w:r>
        <w:t>readiness</w:t>
      </w:r>
      <w:r w:rsidR="000902C7">
        <w:t xml:space="preserve"> </w:t>
      </w:r>
      <w:r>
        <w:t xml:space="preserve">standards </w:t>
      </w:r>
    </w:p>
    <w:p w14:paraId="33D6DD3A" w14:textId="07931B68" w:rsidR="000902C7" w:rsidRPr="00856F40" w:rsidRDefault="00D03619" w:rsidP="007A4B15">
      <w:pPr>
        <w:pStyle w:val="ListParagraph"/>
        <w:numPr>
          <w:ilvl w:val="0"/>
          <w:numId w:val="14"/>
        </w:numPr>
        <w:rPr>
          <w:sz w:val="20"/>
        </w:rPr>
      </w:pPr>
      <w:r>
        <w:t>Facilitates the</w:t>
      </w:r>
      <w:r w:rsidR="000902C7">
        <w:t xml:space="preserve"> </w:t>
      </w:r>
      <w:r>
        <w:t>use</w:t>
      </w:r>
      <w:r w:rsidR="000902C7">
        <w:t xml:space="preserve"> </w:t>
      </w:r>
      <w:r>
        <w:t>and</w:t>
      </w:r>
      <w:r w:rsidR="000902C7">
        <w:t xml:space="preserve"> </w:t>
      </w:r>
      <w:r>
        <w:t>integration</w:t>
      </w:r>
      <w:r w:rsidR="000902C7">
        <w:t xml:space="preserve"> </w:t>
      </w:r>
      <w:r>
        <w:t>of</w:t>
      </w:r>
      <w:r w:rsidR="000902C7">
        <w:t xml:space="preserve"> </w:t>
      </w:r>
      <w:r>
        <w:t>technology,</w:t>
      </w:r>
      <w:r w:rsidR="000902C7">
        <w:t xml:space="preserve"> </w:t>
      </w:r>
      <w:r>
        <w:t>telecommunications, and</w:t>
      </w:r>
      <w:r w:rsidR="000902C7">
        <w:t xml:space="preserve"> </w:t>
      </w:r>
      <w:r>
        <w:t>information systems to enhance</w:t>
      </w:r>
      <w:r w:rsidR="000902C7">
        <w:t xml:space="preserve"> </w:t>
      </w:r>
      <w:r>
        <w:t xml:space="preserve">learning </w:t>
      </w:r>
    </w:p>
    <w:p w14:paraId="21629AF1" w14:textId="74E7C4A3" w:rsidR="004D51E5" w:rsidRPr="00856F40" w:rsidRDefault="004D51E5">
      <w:pPr>
        <w:rPr>
          <w:b/>
          <w:sz w:val="20"/>
        </w:rPr>
      </w:pPr>
    </w:p>
    <w:p w14:paraId="6F7BB21C" w14:textId="4C16CA7A" w:rsidR="000902C7" w:rsidRPr="00306953" w:rsidRDefault="00D03619" w:rsidP="005B1363">
      <w:pPr>
        <w:rPr>
          <w:sz w:val="16"/>
        </w:rPr>
      </w:pPr>
      <w:r w:rsidRPr="000902C7">
        <w:rPr>
          <w:b/>
        </w:rPr>
        <w:t>Competency</w:t>
      </w:r>
      <w:r w:rsidR="000902C7">
        <w:rPr>
          <w:b/>
        </w:rPr>
        <w:t xml:space="preserve"> </w:t>
      </w:r>
      <w:r w:rsidRPr="000902C7">
        <w:rPr>
          <w:b/>
        </w:rPr>
        <w:t>004:</w:t>
      </w:r>
      <w:r>
        <w:t xml:space="preserve"> The beginning principal</w:t>
      </w:r>
      <w:r w:rsidR="000902C7">
        <w:t xml:space="preserve"> </w:t>
      </w:r>
      <w:r>
        <w:t>knows how to monitor</w:t>
      </w:r>
      <w:r w:rsidR="000902C7">
        <w:t xml:space="preserve"> </w:t>
      </w:r>
      <w:r>
        <w:t>and assess</w:t>
      </w:r>
      <w:r w:rsidR="000902C7">
        <w:t xml:space="preserve"> </w:t>
      </w:r>
      <w:r>
        <w:t>classroom instruction to promote</w:t>
      </w:r>
      <w:r w:rsidR="000902C7">
        <w:t xml:space="preserve"> </w:t>
      </w:r>
      <w:r>
        <w:t>teacher</w:t>
      </w:r>
      <w:r w:rsidR="000902C7">
        <w:t xml:space="preserve"> </w:t>
      </w:r>
      <w:r>
        <w:t>effectiveness</w:t>
      </w:r>
      <w:r w:rsidR="000902C7">
        <w:t xml:space="preserve"> </w:t>
      </w:r>
      <w:r>
        <w:t>and student</w:t>
      </w:r>
      <w:r w:rsidR="000902C7">
        <w:t xml:space="preserve"> </w:t>
      </w:r>
      <w:r>
        <w:t>achievement.</w:t>
      </w:r>
    </w:p>
    <w:p w14:paraId="0FB78278" w14:textId="77777777" w:rsidR="00282B27" w:rsidRPr="00306953" w:rsidRDefault="00282B27" w:rsidP="005B1363">
      <w:pPr>
        <w:rPr>
          <w:sz w:val="16"/>
        </w:rPr>
      </w:pPr>
    </w:p>
    <w:p w14:paraId="287D6CBC" w14:textId="47B0B93D" w:rsidR="000902C7" w:rsidRDefault="00D03619" w:rsidP="007A4B15">
      <w:pPr>
        <w:pStyle w:val="ListParagraph"/>
        <w:numPr>
          <w:ilvl w:val="0"/>
          <w:numId w:val="16"/>
        </w:numPr>
      </w:pPr>
      <w:r>
        <w:t>Monitors instruction</w:t>
      </w:r>
      <w:r w:rsidR="000902C7">
        <w:t xml:space="preserve"> </w:t>
      </w:r>
      <w:r>
        <w:t>routinely</w:t>
      </w:r>
      <w:r w:rsidR="000902C7">
        <w:t xml:space="preserve"> </w:t>
      </w:r>
      <w:r>
        <w:t>by visiting</w:t>
      </w:r>
      <w:r w:rsidR="000902C7">
        <w:t xml:space="preserve"> </w:t>
      </w:r>
      <w:r>
        <w:t>classrooms, observing</w:t>
      </w:r>
      <w:r w:rsidR="000902C7">
        <w:t xml:space="preserve"> </w:t>
      </w:r>
      <w:r>
        <w:t>instruction,</w:t>
      </w:r>
      <w:r w:rsidR="000902C7">
        <w:t xml:space="preserve"> </w:t>
      </w:r>
      <w:r>
        <w:t>and</w:t>
      </w:r>
      <w:r w:rsidR="000902C7">
        <w:t xml:space="preserve"> </w:t>
      </w:r>
      <w:r>
        <w:t>attending grade-level, department, or team meetings to</w:t>
      </w:r>
      <w:r w:rsidR="000902C7">
        <w:t xml:space="preserve"> </w:t>
      </w:r>
      <w:r>
        <w:t>provide evidence-based</w:t>
      </w:r>
      <w:r w:rsidR="000902C7">
        <w:t xml:space="preserve"> </w:t>
      </w:r>
      <w:r>
        <w:t>feedback to</w:t>
      </w:r>
      <w:r w:rsidR="000902C7">
        <w:t xml:space="preserve"> </w:t>
      </w:r>
      <w:r>
        <w:t>improve</w:t>
      </w:r>
      <w:r w:rsidR="000902C7">
        <w:t xml:space="preserve"> </w:t>
      </w:r>
      <w:r>
        <w:t xml:space="preserve">instruction </w:t>
      </w:r>
    </w:p>
    <w:p w14:paraId="16EE6E8E" w14:textId="0B9B2A0B" w:rsidR="000902C7" w:rsidRDefault="00D03619" w:rsidP="007A4B15">
      <w:pPr>
        <w:pStyle w:val="ListParagraph"/>
        <w:numPr>
          <w:ilvl w:val="0"/>
          <w:numId w:val="16"/>
        </w:numPr>
      </w:pPr>
      <w:r>
        <w:t>Analyzes the</w:t>
      </w:r>
      <w:r w:rsidR="000902C7">
        <w:t xml:space="preserve"> </w:t>
      </w:r>
      <w:r>
        <w:t>curriculum collaboratively to</w:t>
      </w:r>
      <w:r w:rsidR="000902C7">
        <w:t xml:space="preserve"> </w:t>
      </w:r>
      <w:r>
        <w:t>guide</w:t>
      </w:r>
      <w:r w:rsidR="000902C7">
        <w:t xml:space="preserve"> </w:t>
      </w:r>
      <w:r>
        <w:t>teachers in</w:t>
      </w:r>
      <w:r w:rsidR="000902C7">
        <w:t xml:space="preserve"> </w:t>
      </w:r>
      <w:r>
        <w:t xml:space="preserve">aligning content across </w:t>
      </w:r>
      <w:r w:rsidR="0010215D">
        <w:t>grades and</w:t>
      </w:r>
      <w:r>
        <w:t xml:space="preserve"> ensures that curricular scopes and</w:t>
      </w:r>
      <w:r w:rsidR="000902C7">
        <w:t xml:space="preserve"> </w:t>
      </w:r>
      <w:r>
        <w:t xml:space="preserve">sequences meet the </w:t>
      </w:r>
      <w:proofErr w:type="gramStart"/>
      <w:r>
        <w:t>particular needs</w:t>
      </w:r>
      <w:proofErr w:type="gramEnd"/>
      <w:r w:rsidR="000902C7">
        <w:t xml:space="preserve"> </w:t>
      </w:r>
      <w:r>
        <w:t>of their</w:t>
      </w:r>
      <w:r w:rsidR="000902C7">
        <w:t xml:space="preserve"> </w:t>
      </w:r>
      <w:r>
        <w:t>diverse</w:t>
      </w:r>
      <w:r w:rsidR="000902C7">
        <w:t xml:space="preserve"> </w:t>
      </w:r>
      <w:r>
        <w:t>student populations (considering</w:t>
      </w:r>
      <w:r w:rsidR="000902C7">
        <w:t xml:space="preserve"> </w:t>
      </w:r>
      <w:r>
        <w:t>sociological,</w:t>
      </w:r>
      <w:r w:rsidR="000902C7">
        <w:t xml:space="preserve"> </w:t>
      </w:r>
      <w:r>
        <w:t>linguistic, cultural,</w:t>
      </w:r>
      <w:r w:rsidR="000902C7">
        <w:t xml:space="preserve"> </w:t>
      </w:r>
      <w:r>
        <w:t>and</w:t>
      </w:r>
      <w:r w:rsidR="000902C7">
        <w:t xml:space="preserve"> </w:t>
      </w:r>
      <w:r>
        <w:t xml:space="preserve">other factors) </w:t>
      </w:r>
    </w:p>
    <w:p w14:paraId="0CEA25B5" w14:textId="39903C98" w:rsidR="000902C7" w:rsidRDefault="00D03619" w:rsidP="007A4B15">
      <w:pPr>
        <w:pStyle w:val="ListParagraph"/>
        <w:numPr>
          <w:ilvl w:val="0"/>
          <w:numId w:val="16"/>
        </w:numPr>
      </w:pPr>
      <w:r>
        <w:t>Monitors</w:t>
      </w:r>
      <w:r w:rsidR="000902C7">
        <w:t xml:space="preserve"> </w:t>
      </w:r>
      <w:r>
        <w:t>and</w:t>
      </w:r>
      <w:r w:rsidR="000902C7">
        <w:t xml:space="preserve"> </w:t>
      </w:r>
      <w:r>
        <w:t>ensures staff use of multiple</w:t>
      </w:r>
      <w:r w:rsidR="000902C7">
        <w:t xml:space="preserve"> </w:t>
      </w:r>
      <w:r>
        <w:t>forms of student</w:t>
      </w:r>
      <w:r w:rsidR="000902C7">
        <w:t xml:space="preserve"> </w:t>
      </w:r>
      <w:r>
        <w:t>data to inform instruction and intervention decisions that maximizes instructional</w:t>
      </w:r>
      <w:r w:rsidR="000902C7">
        <w:t xml:space="preserve"> </w:t>
      </w:r>
      <w:r>
        <w:t>effectiveness</w:t>
      </w:r>
      <w:r w:rsidR="000902C7">
        <w:t xml:space="preserve"> </w:t>
      </w:r>
      <w:r>
        <w:t>and</w:t>
      </w:r>
      <w:r w:rsidR="000902C7">
        <w:t xml:space="preserve"> </w:t>
      </w:r>
      <w:r>
        <w:t>student</w:t>
      </w:r>
      <w:r w:rsidR="000902C7">
        <w:t xml:space="preserve"> </w:t>
      </w:r>
      <w:r>
        <w:t xml:space="preserve">achievement </w:t>
      </w:r>
    </w:p>
    <w:p w14:paraId="737529F6" w14:textId="5D9ADA8B" w:rsidR="000902C7" w:rsidRDefault="00D03619" w:rsidP="007A4B15">
      <w:pPr>
        <w:pStyle w:val="ListParagraph"/>
        <w:numPr>
          <w:ilvl w:val="0"/>
          <w:numId w:val="16"/>
        </w:numPr>
      </w:pPr>
      <w:r>
        <w:lastRenderedPageBreak/>
        <w:t>Promotes instruction</w:t>
      </w:r>
      <w:r w:rsidR="000902C7">
        <w:t xml:space="preserve"> t</w:t>
      </w:r>
      <w:r>
        <w:t>hat supports the</w:t>
      </w:r>
      <w:r w:rsidR="000902C7">
        <w:t xml:space="preserve"> </w:t>
      </w:r>
      <w:r>
        <w:t>growth of individual students and student groups, supports equity,</w:t>
      </w:r>
      <w:r w:rsidR="000902C7">
        <w:t xml:space="preserve"> </w:t>
      </w:r>
      <w:r>
        <w:t>and works to</w:t>
      </w:r>
      <w:r w:rsidR="000902C7">
        <w:t xml:space="preserve"> </w:t>
      </w:r>
      <w:r>
        <w:t>reduce the achievement gap</w:t>
      </w:r>
    </w:p>
    <w:p w14:paraId="3FEC8108" w14:textId="68FBCFB3" w:rsidR="00D03619" w:rsidRPr="007A4B15" w:rsidRDefault="00D03619" w:rsidP="007A4B15">
      <w:pPr>
        <w:pStyle w:val="ListParagraph"/>
        <w:numPr>
          <w:ilvl w:val="0"/>
          <w:numId w:val="16"/>
        </w:numPr>
        <w:rPr>
          <w:b/>
        </w:rPr>
      </w:pPr>
      <w:r>
        <w:t>Supports staf</w:t>
      </w:r>
      <w:r w:rsidR="000902C7">
        <w:t xml:space="preserve">f </w:t>
      </w:r>
      <w:r>
        <w:t>in</w:t>
      </w:r>
      <w:r w:rsidR="000902C7">
        <w:t xml:space="preserve"> </w:t>
      </w:r>
      <w:r>
        <w:t>developing</w:t>
      </w:r>
      <w:r w:rsidR="000902C7">
        <w:t xml:space="preserve"> </w:t>
      </w:r>
      <w:r>
        <w:t>the</w:t>
      </w:r>
      <w:r w:rsidR="000902C7">
        <w:t xml:space="preserve"> </w:t>
      </w:r>
      <w:r>
        <w:t>capacity</w:t>
      </w:r>
      <w:r w:rsidR="000902C7">
        <w:t xml:space="preserve"> </w:t>
      </w:r>
      <w:r>
        <w:t>and time</w:t>
      </w:r>
      <w:r w:rsidR="000902C7">
        <w:t xml:space="preserve"> </w:t>
      </w:r>
      <w:r>
        <w:t>to</w:t>
      </w:r>
      <w:r w:rsidR="000902C7">
        <w:t xml:space="preserve"> </w:t>
      </w:r>
      <w:r>
        <w:t>collaboratively</w:t>
      </w:r>
      <w:r w:rsidR="000902C7">
        <w:t xml:space="preserve"> </w:t>
      </w:r>
      <w:r>
        <w:t>and</w:t>
      </w:r>
      <w:r w:rsidR="000902C7">
        <w:t xml:space="preserve"> </w:t>
      </w:r>
      <w:r>
        <w:t>individually use</w:t>
      </w:r>
      <w:r w:rsidR="000902C7">
        <w:t xml:space="preserve"> </w:t>
      </w:r>
      <w:r>
        <w:t>classroom</w:t>
      </w:r>
      <w:r w:rsidR="000902C7" w:rsidRPr="000902C7">
        <w:t xml:space="preserve"> </w:t>
      </w:r>
      <w:r w:rsidR="000902C7">
        <w:t>use classroom formative and summative assessment data to inform effective instructional practices and interventions</w:t>
      </w:r>
    </w:p>
    <w:p w14:paraId="6EADD4C4" w14:textId="73ADD6E5" w:rsidR="009C6F3B" w:rsidRDefault="009C6F3B">
      <w:pPr>
        <w:rPr>
          <w:b/>
        </w:rPr>
      </w:pPr>
    </w:p>
    <w:p w14:paraId="191BB764" w14:textId="5E2FE695" w:rsidR="001D4895" w:rsidRPr="00AE230B" w:rsidRDefault="001D4895" w:rsidP="00AE230B">
      <w:pPr>
        <w:pStyle w:val="BodyText"/>
        <w:rPr>
          <w:b/>
          <w:bCs/>
        </w:rPr>
      </w:pPr>
      <w:r w:rsidRPr="00AE230B">
        <w:rPr>
          <w:b/>
          <w:bCs/>
        </w:rPr>
        <w:t xml:space="preserve">DOMAIN I—SCHOOL CULTURE (School and Community Leadership) </w:t>
      </w:r>
    </w:p>
    <w:p w14:paraId="0562CB0E" w14:textId="77777777" w:rsidR="001D4895" w:rsidRPr="00AE230B" w:rsidRDefault="001D4895" w:rsidP="00AE230B">
      <w:pPr>
        <w:pStyle w:val="BodyText"/>
        <w:rPr>
          <w:b/>
          <w:bCs/>
        </w:rPr>
      </w:pPr>
    </w:p>
    <w:p w14:paraId="6C5EE317" w14:textId="77777777" w:rsidR="001D4895" w:rsidRPr="00AE230B" w:rsidRDefault="001D4895" w:rsidP="00AE230B">
      <w:pPr>
        <w:pStyle w:val="BodyText"/>
        <w:rPr>
          <w:b/>
          <w:bCs/>
        </w:rPr>
      </w:pPr>
      <w:r w:rsidRPr="00AE230B">
        <w:rPr>
          <w:b/>
          <w:bCs/>
        </w:rPr>
        <w:t xml:space="preserve">Competency 001: The beginning principal knows how to establish and implement a shared vision and culture of high expectations for all stakeholders (students, staff, parents, and community). </w:t>
      </w:r>
    </w:p>
    <w:p w14:paraId="34CE0A41" w14:textId="77777777" w:rsidR="001D4895" w:rsidRDefault="001D4895" w:rsidP="000902C7">
      <w:pPr>
        <w:ind w:right="231"/>
      </w:pPr>
    </w:p>
    <w:p w14:paraId="284A8A93" w14:textId="68DEA22C" w:rsidR="001D4895" w:rsidRDefault="001D4895" w:rsidP="007A4B15">
      <w:pPr>
        <w:pStyle w:val="ListParagraph"/>
        <w:numPr>
          <w:ilvl w:val="0"/>
          <w:numId w:val="18"/>
        </w:numPr>
        <w:ind w:right="231"/>
      </w:pPr>
      <w:r>
        <w:t xml:space="preserve">Creates a positive, collaborative, and collegial campus culture that sets high expectations and facilitates the implementation and achievement of campus initiatives and goals </w:t>
      </w:r>
    </w:p>
    <w:p w14:paraId="2F289267" w14:textId="06D5163F" w:rsidR="001D4895" w:rsidRDefault="001D4895" w:rsidP="007A4B15">
      <w:pPr>
        <w:pStyle w:val="ListParagraph"/>
        <w:numPr>
          <w:ilvl w:val="0"/>
          <w:numId w:val="18"/>
        </w:numPr>
        <w:ind w:right="231"/>
      </w:pPr>
      <w:r>
        <w:t xml:space="preserve">Uses emerging issues, recent research, knowledge of systems (e.g., school improvement process, strategic planning, etc.) and various types of data (e.g., demographic, perceptive, student learning) to collaboratively develop a shared campus vision and a plan for implementing the vision </w:t>
      </w:r>
    </w:p>
    <w:p w14:paraId="1097EA9B" w14:textId="5A19E5AE" w:rsidR="001D4895" w:rsidRDefault="001D4895" w:rsidP="007A4B15">
      <w:pPr>
        <w:pStyle w:val="ListParagraph"/>
        <w:numPr>
          <w:ilvl w:val="0"/>
          <w:numId w:val="18"/>
        </w:numPr>
        <w:ind w:right="231"/>
      </w:pPr>
      <w:r>
        <w:t xml:space="preserve">Facilitates the collaborative development of a plan that clearly articulates objectives and strategies for implementing a campus vision </w:t>
      </w:r>
    </w:p>
    <w:p w14:paraId="52C014E4" w14:textId="4531BAE0" w:rsidR="001D4895" w:rsidRDefault="001D4895" w:rsidP="007A4B15">
      <w:pPr>
        <w:pStyle w:val="ListParagraph"/>
        <w:numPr>
          <w:ilvl w:val="0"/>
          <w:numId w:val="18"/>
        </w:numPr>
        <w:ind w:right="231"/>
      </w:pPr>
      <w:r>
        <w:t xml:space="preserve">Aligns financial, human, and material resources to support implementation of a campus vision and mission </w:t>
      </w:r>
    </w:p>
    <w:p w14:paraId="27426DDC" w14:textId="5EAD8A98" w:rsidR="001D4895" w:rsidRDefault="001D4895" w:rsidP="007A4B15">
      <w:pPr>
        <w:pStyle w:val="ListParagraph"/>
        <w:numPr>
          <w:ilvl w:val="0"/>
          <w:numId w:val="18"/>
        </w:numPr>
        <w:ind w:right="231"/>
      </w:pPr>
      <w:r>
        <w:t xml:space="preserve">Establishes procedures to assess and modify implementation plans to promote achievement of the campus vision </w:t>
      </w:r>
    </w:p>
    <w:p w14:paraId="1CC65C72" w14:textId="7F2253A2" w:rsidR="001D4895" w:rsidRDefault="001D4895" w:rsidP="007A4B15">
      <w:pPr>
        <w:pStyle w:val="ListParagraph"/>
        <w:numPr>
          <w:ilvl w:val="0"/>
          <w:numId w:val="18"/>
        </w:numPr>
        <w:ind w:right="231"/>
      </w:pPr>
      <w:r>
        <w:t xml:space="preserve">Models and promotes the continuous and appropriate development of all stakeholders in the school community, to shape the campus culture </w:t>
      </w:r>
    </w:p>
    <w:p w14:paraId="4B20AE29" w14:textId="60C18E78" w:rsidR="001D4895" w:rsidRDefault="001D4895" w:rsidP="007A4B15">
      <w:pPr>
        <w:pStyle w:val="ListParagraph"/>
        <w:numPr>
          <w:ilvl w:val="0"/>
          <w:numId w:val="18"/>
        </w:numPr>
        <w:ind w:right="231"/>
      </w:pPr>
      <w:r>
        <w:t>Establishes and communicates consistent expectat</w:t>
      </w:r>
      <w:r w:rsidR="00F37107">
        <w:t xml:space="preserve">ions for all </w:t>
      </w:r>
      <w:r w:rsidR="0010215D">
        <w:t>stakeholders, providing</w:t>
      </w:r>
      <w:r>
        <w:t xml:space="preserve"> supportive feedback to promote a positive campus environment </w:t>
      </w:r>
    </w:p>
    <w:p w14:paraId="3F3516D7" w14:textId="3B9D1315" w:rsidR="001D4895" w:rsidRDefault="001D4895" w:rsidP="007A4B15">
      <w:pPr>
        <w:pStyle w:val="ListParagraph"/>
        <w:numPr>
          <w:ilvl w:val="0"/>
          <w:numId w:val="18"/>
        </w:numPr>
        <w:ind w:right="231"/>
      </w:pPr>
      <w:r>
        <w:t>Implements effective strategies to systematically gather input from all campus stakeholders, supporting innovative thinking and an inclusive culture</w:t>
      </w:r>
    </w:p>
    <w:p w14:paraId="06FEF5EF" w14:textId="09694896" w:rsidR="001D4895" w:rsidRDefault="001D4895" w:rsidP="007A4B15">
      <w:pPr>
        <w:pStyle w:val="ListParagraph"/>
        <w:numPr>
          <w:ilvl w:val="0"/>
          <w:numId w:val="18"/>
        </w:numPr>
        <w:ind w:right="231"/>
      </w:pPr>
      <w:r>
        <w:t>Creates an atmosphere of safety that encourages the social, emotional, and physical well-being of staff and students</w:t>
      </w:r>
    </w:p>
    <w:p w14:paraId="62EBF3C5" w14:textId="64C37D63" w:rsidR="0009474D" w:rsidRDefault="001D4895" w:rsidP="000902C7">
      <w:pPr>
        <w:pStyle w:val="ListParagraph"/>
        <w:numPr>
          <w:ilvl w:val="0"/>
          <w:numId w:val="18"/>
        </w:numPr>
        <w:ind w:right="231"/>
      </w:pPr>
      <w:r>
        <w:t>Facilitates the implementation of research-based theories and techniques to promote a campus environment and culture that is conducive to effective teaching and learning and supports organizational health and morale</w:t>
      </w:r>
    </w:p>
    <w:p w14:paraId="43589E6D" w14:textId="33D60890" w:rsidR="004D51E5" w:rsidRDefault="004D51E5">
      <w:pPr>
        <w:rPr>
          <w:b/>
          <w:sz w:val="26"/>
          <w:szCs w:val="24"/>
        </w:rPr>
      </w:pPr>
    </w:p>
    <w:p w14:paraId="065F3535" w14:textId="1156A084" w:rsidR="0009474D" w:rsidRPr="00AE230B" w:rsidRDefault="0009474D" w:rsidP="00AE230B">
      <w:pPr>
        <w:pStyle w:val="Heading2"/>
        <w:ind w:left="0"/>
        <w:rPr>
          <w:i w:val="0"/>
          <w:iCs/>
          <w:sz w:val="28"/>
          <w:szCs w:val="28"/>
        </w:rPr>
      </w:pPr>
      <w:r w:rsidRPr="00AE230B">
        <w:rPr>
          <w:i w:val="0"/>
          <w:iCs/>
          <w:sz w:val="28"/>
          <w:szCs w:val="28"/>
        </w:rPr>
        <w:t>Guiding Questions</w:t>
      </w:r>
    </w:p>
    <w:p w14:paraId="2946DB82" w14:textId="77777777" w:rsidR="0009474D" w:rsidRPr="002F56A7" w:rsidRDefault="0009474D" w:rsidP="0009474D">
      <w:pPr>
        <w:pStyle w:val="BodyText"/>
        <w:spacing w:before="9"/>
        <w:rPr>
          <w:b/>
          <w:sz w:val="21"/>
        </w:rPr>
      </w:pPr>
    </w:p>
    <w:p w14:paraId="5997CC1D" w14:textId="51117956" w:rsidR="0009474D" w:rsidRPr="002F56A7" w:rsidRDefault="0009474D" w:rsidP="00AE230B">
      <w:pPr>
        <w:rPr>
          <w:b/>
          <w:sz w:val="21"/>
        </w:rPr>
      </w:pPr>
      <w:r w:rsidRPr="00AE230B">
        <w:rPr>
          <w:b/>
          <w:bCs/>
        </w:rPr>
        <w:t xml:space="preserve">In addition, the learning outcomes include the following guiding questions that you should be able to answer </w:t>
      </w:r>
      <w:proofErr w:type="gramStart"/>
      <w:r w:rsidRPr="00AE230B">
        <w:rPr>
          <w:b/>
          <w:bCs/>
        </w:rPr>
        <w:t>as a result of</w:t>
      </w:r>
      <w:proofErr w:type="gramEnd"/>
      <w:r w:rsidRPr="00AE230B">
        <w:rPr>
          <w:b/>
          <w:bCs/>
        </w:rPr>
        <w:t xml:space="preserve"> your participation in this course:</w:t>
      </w:r>
    </w:p>
    <w:p w14:paraId="65BB9064" w14:textId="066B3EA4" w:rsidR="0009474D" w:rsidRPr="002F56A7" w:rsidRDefault="0009474D" w:rsidP="00E865B6">
      <w:pPr>
        <w:pStyle w:val="ListParagraph"/>
        <w:numPr>
          <w:ilvl w:val="0"/>
          <w:numId w:val="24"/>
        </w:numPr>
        <w:tabs>
          <w:tab w:val="left" w:pos="901"/>
        </w:tabs>
      </w:pPr>
      <w:r w:rsidRPr="002F56A7">
        <w:t>According to theories of learning, how does learning</w:t>
      </w:r>
      <w:r w:rsidRPr="002F56A7">
        <w:rPr>
          <w:spacing w:val="-28"/>
        </w:rPr>
        <w:t xml:space="preserve"> </w:t>
      </w:r>
      <w:r w:rsidRPr="002F56A7">
        <w:t>occur?</w:t>
      </w:r>
    </w:p>
    <w:p w14:paraId="24A38ABF" w14:textId="38255129" w:rsidR="0009474D" w:rsidRPr="002F56A7" w:rsidRDefault="0009474D" w:rsidP="00E865B6">
      <w:pPr>
        <w:pStyle w:val="ListParagraph"/>
        <w:numPr>
          <w:ilvl w:val="0"/>
          <w:numId w:val="24"/>
        </w:numPr>
        <w:tabs>
          <w:tab w:val="left" w:pos="901"/>
        </w:tabs>
      </w:pPr>
      <w:r w:rsidRPr="002F56A7">
        <w:t>What encourages motivation to</w:t>
      </w:r>
      <w:r w:rsidRPr="002F56A7">
        <w:rPr>
          <w:spacing w:val="-20"/>
        </w:rPr>
        <w:t xml:space="preserve"> </w:t>
      </w:r>
      <w:r w:rsidRPr="002F56A7">
        <w:t>learn?</w:t>
      </w:r>
    </w:p>
    <w:p w14:paraId="17DF6F23" w14:textId="3D0BAF3E" w:rsidR="0009474D" w:rsidRPr="002F56A7" w:rsidRDefault="0009474D" w:rsidP="00E865B6">
      <w:pPr>
        <w:pStyle w:val="ListParagraph"/>
        <w:numPr>
          <w:ilvl w:val="0"/>
          <w:numId w:val="24"/>
        </w:numPr>
        <w:tabs>
          <w:tab w:val="left" w:pos="901"/>
        </w:tabs>
        <w:spacing w:before="3"/>
      </w:pPr>
      <w:r w:rsidRPr="002F56A7">
        <w:t>What constitutes a positive school culture and</w:t>
      </w:r>
      <w:r w:rsidRPr="002F56A7">
        <w:rPr>
          <w:spacing w:val="-28"/>
        </w:rPr>
        <w:t xml:space="preserve"> </w:t>
      </w:r>
      <w:r w:rsidRPr="002F56A7">
        <w:t>climate?</w:t>
      </w:r>
    </w:p>
    <w:p w14:paraId="17886DF1" w14:textId="24A786EB" w:rsidR="0009474D" w:rsidRPr="002F56A7" w:rsidRDefault="0009474D" w:rsidP="00E865B6">
      <w:pPr>
        <w:pStyle w:val="ListParagraph"/>
        <w:numPr>
          <w:ilvl w:val="0"/>
          <w:numId w:val="24"/>
        </w:numPr>
        <w:tabs>
          <w:tab w:val="left" w:pos="901"/>
        </w:tabs>
        <w:ind w:right="605"/>
      </w:pPr>
      <w:r w:rsidRPr="002F56A7">
        <w:t>What school-level</w:t>
      </w:r>
      <w:r>
        <w:t xml:space="preserve"> </w:t>
      </w:r>
      <w:r w:rsidRPr="00D2158E">
        <w:t>factors</w:t>
      </w:r>
      <w:r w:rsidRPr="002F56A7">
        <w:t xml:space="preserve"> are most likely to promote student learning, and how can I implement these</w:t>
      </w:r>
      <w:r w:rsidRPr="002F56A7">
        <w:rPr>
          <w:spacing w:val="-14"/>
        </w:rPr>
        <w:t xml:space="preserve"> </w:t>
      </w:r>
      <w:r w:rsidRPr="002F56A7">
        <w:t>factors?</w:t>
      </w:r>
    </w:p>
    <w:p w14:paraId="76F65BF5" w14:textId="16CFE97F" w:rsidR="0009474D" w:rsidRPr="002F56A7" w:rsidRDefault="0009474D" w:rsidP="00E865B6">
      <w:pPr>
        <w:pStyle w:val="ListParagraph"/>
        <w:numPr>
          <w:ilvl w:val="0"/>
          <w:numId w:val="24"/>
        </w:numPr>
        <w:tabs>
          <w:tab w:val="left" w:pos="841"/>
        </w:tabs>
        <w:spacing w:before="82"/>
        <w:ind w:right="569"/>
      </w:pPr>
      <w:r w:rsidRPr="002F56A7">
        <w:t>What teacher-level factors are most likely to promote student learning and how can</w:t>
      </w:r>
      <w:r w:rsidRPr="002F56A7">
        <w:rPr>
          <w:spacing w:val="-43"/>
        </w:rPr>
        <w:t xml:space="preserve"> </w:t>
      </w:r>
      <w:r w:rsidRPr="002F56A7">
        <w:t>I encourage implementation of these</w:t>
      </w:r>
      <w:r w:rsidRPr="002F56A7">
        <w:rPr>
          <w:spacing w:val="-22"/>
        </w:rPr>
        <w:t xml:space="preserve"> </w:t>
      </w:r>
      <w:r w:rsidRPr="002F56A7">
        <w:t>factors?</w:t>
      </w:r>
    </w:p>
    <w:p w14:paraId="35F68BD0" w14:textId="1F94201A" w:rsidR="0009474D" w:rsidRPr="002F56A7" w:rsidRDefault="0009474D" w:rsidP="00E865B6">
      <w:pPr>
        <w:pStyle w:val="ListParagraph"/>
        <w:numPr>
          <w:ilvl w:val="0"/>
          <w:numId w:val="24"/>
        </w:numPr>
        <w:tabs>
          <w:tab w:val="left" w:pos="841"/>
        </w:tabs>
        <w:ind w:right="521"/>
      </w:pPr>
      <w:r w:rsidRPr="002F56A7">
        <w:t>What</w:t>
      </w:r>
      <w:r w:rsidRPr="002F56A7">
        <w:rPr>
          <w:spacing w:val="-5"/>
        </w:rPr>
        <w:t xml:space="preserve"> </w:t>
      </w:r>
      <w:r w:rsidRPr="002F56A7">
        <w:t>student-level</w:t>
      </w:r>
      <w:r w:rsidRPr="002F56A7">
        <w:rPr>
          <w:spacing w:val="-8"/>
        </w:rPr>
        <w:t xml:space="preserve"> </w:t>
      </w:r>
      <w:r w:rsidRPr="002F56A7">
        <w:t>factors</w:t>
      </w:r>
      <w:r w:rsidRPr="002F56A7">
        <w:rPr>
          <w:spacing w:val="-2"/>
        </w:rPr>
        <w:t xml:space="preserve"> </w:t>
      </w:r>
      <w:r w:rsidRPr="002F56A7">
        <w:t>are</w:t>
      </w:r>
      <w:r w:rsidRPr="002F56A7">
        <w:rPr>
          <w:spacing w:val="-2"/>
        </w:rPr>
        <w:t xml:space="preserve"> </w:t>
      </w:r>
      <w:r w:rsidRPr="002F56A7">
        <w:t>most</w:t>
      </w:r>
      <w:r w:rsidRPr="002F56A7">
        <w:rPr>
          <w:spacing w:val="-5"/>
        </w:rPr>
        <w:t xml:space="preserve"> </w:t>
      </w:r>
      <w:r w:rsidRPr="002F56A7">
        <w:t>likely</w:t>
      </w:r>
      <w:r w:rsidRPr="002F56A7">
        <w:rPr>
          <w:spacing w:val="-2"/>
        </w:rPr>
        <w:t xml:space="preserve"> </w:t>
      </w:r>
      <w:r w:rsidRPr="002F56A7">
        <w:t>to</w:t>
      </w:r>
      <w:r w:rsidRPr="002F56A7">
        <w:rPr>
          <w:spacing w:val="-2"/>
        </w:rPr>
        <w:t xml:space="preserve"> </w:t>
      </w:r>
      <w:r w:rsidRPr="002F56A7">
        <w:t>promote</w:t>
      </w:r>
      <w:r w:rsidRPr="002F56A7">
        <w:rPr>
          <w:spacing w:val="-2"/>
        </w:rPr>
        <w:t xml:space="preserve"> </w:t>
      </w:r>
      <w:r w:rsidRPr="002F56A7">
        <w:t>student</w:t>
      </w:r>
      <w:r w:rsidRPr="002F56A7">
        <w:rPr>
          <w:spacing w:val="-5"/>
        </w:rPr>
        <w:t xml:space="preserve"> </w:t>
      </w:r>
      <w:r w:rsidRPr="002F56A7">
        <w:t>learning,</w:t>
      </w:r>
      <w:r w:rsidRPr="002F56A7">
        <w:rPr>
          <w:spacing w:val="-5"/>
        </w:rPr>
        <w:t xml:space="preserve"> </w:t>
      </w:r>
      <w:r w:rsidRPr="002F56A7">
        <w:t>and</w:t>
      </w:r>
      <w:r w:rsidRPr="002F56A7">
        <w:rPr>
          <w:spacing w:val="-2"/>
        </w:rPr>
        <w:t xml:space="preserve"> </w:t>
      </w:r>
      <w:r w:rsidRPr="002F56A7">
        <w:t>how</w:t>
      </w:r>
      <w:r w:rsidRPr="002F56A7">
        <w:rPr>
          <w:spacing w:val="-6"/>
        </w:rPr>
        <w:t xml:space="preserve"> </w:t>
      </w:r>
      <w:r w:rsidRPr="002F56A7">
        <w:t>can</w:t>
      </w:r>
      <w:r w:rsidRPr="002F56A7">
        <w:rPr>
          <w:spacing w:val="-6"/>
        </w:rPr>
        <w:t xml:space="preserve"> </w:t>
      </w:r>
      <w:r w:rsidRPr="002F56A7">
        <w:t>I encourage implementation of these</w:t>
      </w:r>
      <w:r w:rsidRPr="002F56A7">
        <w:rPr>
          <w:spacing w:val="-22"/>
        </w:rPr>
        <w:t xml:space="preserve"> </w:t>
      </w:r>
      <w:r w:rsidRPr="002F56A7">
        <w:t>factors?</w:t>
      </w:r>
    </w:p>
    <w:p w14:paraId="1500A540" w14:textId="77777777" w:rsidR="00D00EBC" w:rsidRDefault="0009474D" w:rsidP="00D00EBC">
      <w:pPr>
        <w:pStyle w:val="ListParagraph"/>
        <w:numPr>
          <w:ilvl w:val="0"/>
          <w:numId w:val="24"/>
        </w:numPr>
        <w:tabs>
          <w:tab w:val="left" w:pos="841"/>
        </w:tabs>
        <w:spacing w:before="1"/>
      </w:pPr>
      <w:r w:rsidRPr="002F56A7">
        <w:t>What leadership skills are most likely to ensure that student learning</w:t>
      </w:r>
      <w:r w:rsidRPr="002F56A7">
        <w:rPr>
          <w:spacing w:val="-40"/>
        </w:rPr>
        <w:t xml:space="preserve"> </w:t>
      </w:r>
      <w:r w:rsidRPr="002F56A7">
        <w:t>occurs?</w:t>
      </w:r>
    </w:p>
    <w:p w14:paraId="110FFD37" w14:textId="6248B259" w:rsidR="0009474D" w:rsidRPr="00B9228E" w:rsidRDefault="0009474D" w:rsidP="00F630F0">
      <w:pPr>
        <w:pStyle w:val="ListParagraph"/>
        <w:numPr>
          <w:ilvl w:val="0"/>
          <w:numId w:val="24"/>
        </w:numPr>
        <w:tabs>
          <w:tab w:val="left" w:pos="841"/>
        </w:tabs>
        <w:spacing w:before="1"/>
        <w:rPr>
          <w:sz w:val="20"/>
          <w:szCs w:val="20"/>
        </w:rPr>
      </w:pPr>
      <w:r w:rsidRPr="002F56A7">
        <w:t>What</w:t>
      </w:r>
      <w:r w:rsidRPr="00D00EBC">
        <w:rPr>
          <w:spacing w:val="-6"/>
        </w:rPr>
        <w:t xml:space="preserve"> </w:t>
      </w:r>
      <w:r w:rsidRPr="002F56A7">
        <w:t>leadership</w:t>
      </w:r>
      <w:r w:rsidRPr="00D00EBC">
        <w:rPr>
          <w:spacing w:val="-3"/>
        </w:rPr>
        <w:t xml:space="preserve"> </w:t>
      </w:r>
      <w:r w:rsidRPr="002F56A7">
        <w:t>skills</w:t>
      </w:r>
      <w:r w:rsidRPr="00D00EBC">
        <w:rPr>
          <w:spacing w:val="-3"/>
        </w:rPr>
        <w:t xml:space="preserve"> </w:t>
      </w:r>
      <w:r w:rsidRPr="002F56A7">
        <w:t>or</w:t>
      </w:r>
      <w:r w:rsidRPr="00D00EBC">
        <w:rPr>
          <w:spacing w:val="-3"/>
        </w:rPr>
        <w:t xml:space="preserve"> </w:t>
      </w:r>
      <w:r w:rsidRPr="002F56A7">
        <w:t>responsibilities</w:t>
      </w:r>
      <w:r w:rsidRPr="00D00EBC">
        <w:rPr>
          <w:spacing w:val="-3"/>
        </w:rPr>
        <w:t xml:space="preserve"> </w:t>
      </w:r>
      <w:r w:rsidRPr="002F56A7">
        <w:t>are</w:t>
      </w:r>
      <w:r w:rsidRPr="00D00EBC">
        <w:rPr>
          <w:spacing w:val="-3"/>
        </w:rPr>
        <w:t xml:space="preserve"> </w:t>
      </w:r>
      <w:r w:rsidRPr="002F56A7">
        <w:t>best</w:t>
      </w:r>
      <w:r w:rsidRPr="00D00EBC">
        <w:rPr>
          <w:spacing w:val="-6"/>
        </w:rPr>
        <w:t xml:space="preserve"> </w:t>
      </w:r>
      <w:r w:rsidRPr="002F56A7">
        <w:t>suited</w:t>
      </w:r>
      <w:r w:rsidRPr="00D00EBC">
        <w:rPr>
          <w:spacing w:val="-3"/>
        </w:rPr>
        <w:t xml:space="preserve"> </w:t>
      </w:r>
      <w:r w:rsidRPr="002F56A7">
        <w:t>for</w:t>
      </w:r>
      <w:r w:rsidRPr="00D00EBC">
        <w:rPr>
          <w:spacing w:val="-6"/>
        </w:rPr>
        <w:t xml:space="preserve"> </w:t>
      </w:r>
      <w:r w:rsidRPr="002F56A7">
        <w:t>different</w:t>
      </w:r>
      <w:r w:rsidRPr="00D00EBC">
        <w:rPr>
          <w:spacing w:val="-3"/>
        </w:rPr>
        <w:t xml:space="preserve"> </w:t>
      </w:r>
      <w:r w:rsidRPr="002F56A7">
        <w:t>levels</w:t>
      </w:r>
      <w:r w:rsidRPr="00D00EBC">
        <w:rPr>
          <w:spacing w:val="-3"/>
        </w:rPr>
        <w:t xml:space="preserve"> </w:t>
      </w:r>
      <w:r w:rsidRPr="002F56A7">
        <w:t>of</w:t>
      </w:r>
      <w:r w:rsidRPr="00D00EBC">
        <w:rPr>
          <w:spacing w:val="-6"/>
        </w:rPr>
        <w:t xml:space="preserve"> </w:t>
      </w:r>
      <w:r w:rsidRPr="002F56A7">
        <w:t>change needed for school</w:t>
      </w:r>
      <w:r w:rsidRPr="00D00EBC">
        <w:rPr>
          <w:spacing w:val="-11"/>
        </w:rPr>
        <w:t xml:space="preserve"> </w:t>
      </w:r>
      <w:r w:rsidRPr="002F56A7">
        <w:t>success?</w:t>
      </w:r>
    </w:p>
    <w:p w14:paraId="69858B5C" w14:textId="12EE5D50" w:rsidR="0009474D" w:rsidRPr="00AE230B" w:rsidRDefault="00D00EBC" w:rsidP="00AE230B">
      <w:pPr>
        <w:pStyle w:val="Heading2"/>
        <w:ind w:left="0"/>
        <w:rPr>
          <w:i w:val="0"/>
          <w:iCs/>
          <w:sz w:val="28"/>
          <w:szCs w:val="28"/>
        </w:rPr>
      </w:pPr>
      <w:r w:rsidRPr="00AE230B">
        <w:rPr>
          <w:i w:val="0"/>
          <w:iCs/>
          <w:sz w:val="28"/>
          <w:szCs w:val="28"/>
        </w:rPr>
        <w:lastRenderedPageBreak/>
        <w:t>WEEKLY TOPICS</w:t>
      </w:r>
    </w:p>
    <w:p w14:paraId="07ABF6E9" w14:textId="2056F31B" w:rsidR="0009474D" w:rsidRPr="002F56A7" w:rsidRDefault="00D00EBC" w:rsidP="5189DEA4">
      <w:pPr>
        <w:pStyle w:val="BodyText"/>
        <w:spacing w:before="7"/>
      </w:pPr>
      <w:r>
        <w:br/>
      </w:r>
      <w:r w:rsidR="5189DEA4">
        <w:t>See the course’s weekly modules for a full explanation of each week’s learning activities and topics.</w:t>
      </w:r>
    </w:p>
    <w:p w14:paraId="3FE9F23F" w14:textId="77777777" w:rsidR="0009474D" w:rsidRPr="002F56A7" w:rsidRDefault="0009474D" w:rsidP="0009474D">
      <w:pPr>
        <w:pStyle w:val="BodyText"/>
        <w:spacing w:before="9"/>
        <w:rPr>
          <w:sz w:val="21"/>
        </w:rPr>
      </w:pPr>
    </w:p>
    <w:p w14:paraId="6D67648A" w14:textId="4F5034C6" w:rsidR="0009474D" w:rsidRPr="002F56A7" w:rsidRDefault="5189DEA4" w:rsidP="00AE230B">
      <w:pPr>
        <w:pStyle w:val="BodyText"/>
        <w:ind w:right="6379"/>
      </w:pPr>
      <w:r>
        <w:t xml:space="preserve">Week 1: School-Level Factors </w:t>
      </w:r>
    </w:p>
    <w:p w14:paraId="1779EB11" w14:textId="77777777" w:rsidR="0009474D" w:rsidRPr="002F56A7" w:rsidRDefault="5189DEA4" w:rsidP="00AE230B">
      <w:pPr>
        <w:pStyle w:val="BodyText"/>
        <w:ind w:right="1530"/>
      </w:pPr>
      <w:r>
        <w:t xml:space="preserve">Week 2: Teacher-Level Factors </w:t>
      </w:r>
    </w:p>
    <w:p w14:paraId="2417036F" w14:textId="77777777" w:rsidR="0009474D" w:rsidRPr="002F56A7" w:rsidRDefault="5189DEA4" w:rsidP="00AE230B">
      <w:pPr>
        <w:pStyle w:val="BodyText"/>
        <w:ind w:right="6379"/>
      </w:pPr>
      <w:r>
        <w:t>Week 3: Student Factors</w:t>
      </w:r>
    </w:p>
    <w:p w14:paraId="6AAFB9A5" w14:textId="77777777" w:rsidR="0009474D" w:rsidRDefault="5189DEA4" w:rsidP="00AE230B">
      <w:pPr>
        <w:pStyle w:val="BodyText"/>
        <w:ind w:right="90"/>
      </w:pPr>
      <w:r>
        <w:t xml:space="preserve">Week 4: A Safe and Orderly Learning Environment and Classroom Management </w:t>
      </w:r>
    </w:p>
    <w:p w14:paraId="2975E87A" w14:textId="77777777" w:rsidR="0009474D" w:rsidRPr="002F56A7" w:rsidRDefault="5189DEA4" w:rsidP="00AE230B">
      <w:pPr>
        <w:pStyle w:val="BodyText"/>
        <w:ind w:right="1609"/>
      </w:pPr>
      <w:r>
        <w:t>Week 5: Leadership Research Theories</w:t>
      </w:r>
    </w:p>
    <w:p w14:paraId="5A7EE1F5" w14:textId="77777777" w:rsidR="0009474D" w:rsidRDefault="5189DEA4" w:rsidP="00AE230B">
      <w:pPr>
        <w:pStyle w:val="BodyText"/>
        <w:spacing w:line="242" w:lineRule="auto"/>
        <w:ind w:right="90"/>
      </w:pPr>
      <w:r>
        <w:t xml:space="preserve">Week 6: Skills (Responsibilities) of School Leadership and Two Types of Change </w:t>
      </w:r>
    </w:p>
    <w:p w14:paraId="56BB457C" w14:textId="77777777" w:rsidR="0009474D" w:rsidRPr="002F56A7" w:rsidRDefault="5189DEA4" w:rsidP="00AE230B">
      <w:pPr>
        <w:pStyle w:val="BodyText"/>
        <w:spacing w:line="242" w:lineRule="auto"/>
        <w:ind w:right="1560"/>
      </w:pPr>
      <w:r>
        <w:t>Week 7: A Plan for Effective Leadership</w:t>
      </w:r>
    </w:p>
    <w:p w14:paraId="08CE6F91" w14:textId="4E5001D6" w:rsidR="0009474D" w:rsidRPr="004D51E5" w:rsidRDefault="5189DEA4" w:rsidP="00620A1B">
      <w:pPr>
        <w:pStyle w:val="BodyText"/>
        <w:spacing w:line="250" w:lineRule="exact"/>
        <w:rPr>
          <w:sz w:val="20"/>
          <w:szCs w:val="20"/>
        </w:rPr>
      </w:pPr>
      <w:r>
        <w:t>Week 8: Developing and Implementing the Instructional Leadership Plan</w:t>
      </w:r>
    </w:p>
    <w:p w14:paraId="0199769A" w14:textId="28D869F9" w:rsidR="00D86469" w:rsidRPr="004D51E5" w:rsidRDefault="00D86469" w:rsidP="0009474D">
      <w:pPr>
        <w:pStyle w:val="Heading1"/>
        <w:spacing w:before="18"/>
        <w:rPr>
          <w:sz w:val="20"/>
          <w:szCs w:val="20"/>
        </w:rPr>
      </w:pPr>
    </w:p>
    <w:p w14:paraId="71FB1DF7" w14:textId="1269FC0F" w:rsidR="00E865B6" w:rsidRPr="00AE230B" w:rsidRDefault="00E47EBD" w:rsidP="00AE230B">
      <w:pPr>
        <w:pStyle w:val="Heading2"/>
        <w:ind w:left="0"/>
        <w:rPr>
          <w:i w:val="0"/>
          <w:iCs/>
          <w:sz w:val="28"/>
          <w:szCs w:val="28"/>
        </w:rPr>
      </w:pPr>
      <w:bookmarkStart w:id="1" w:name="AssignedActivities"/>
      <w:r w:rsidRPr="00AE230B">
        <w:rPr>
          <w:i w:val="0"/>
          <w:iCs/>
          <w:sz w:val="28"/>
          <w:szCs w:val="28"/>
        </w:rPr>
        <w:t xml:space="preserve">ASSIGNED </w:t>
      </w:r>
      <w:r w:rsidR="00E865B6" w:rsidRPr="00AE230B">
        <w:rPr>
          <w:i w:val="0"/>
          <w:iCs/>
          <w:sz w:val="28"/>
          <w:szCs w:val="28"/>
        </w:rPr>
        <w:t>ACTIVITIES FOR A COURSE GRADE</w:t>
      </w:r>
    </w:p>
    <w:bookmarkEnd w:id="1"/>
    <w:p w14:paraId="6A0530BF" w14:textId="77777777" w:rsidR="00E865B6" w:rsidRDefault="00E865B6" w:rsidP="00E865B6">
      <w:pPr>
        <w:ind w:left="360"/>
      </w:pPr>
    </w:p>
    <w:p w14:paraId="642C09D1" w14:textId="77777777" w:rsidR="00E865B6" w:rsidRDefault="00E865B6" w:rsidP="00AE230B">
      <w:r>
        <w:t>You can view all activities for a grade and their due dates from these views:</w:t>
      </w:r>
    </w:p>
    <w:p w14:paraId="08818F7D" w14:textId="30749E90" w:rsidR="00E865B6" w:rsidRDefault="006D5398" w:rsidP="00AE230B">
      <w:pPr>
        <w:pStyle w:val="ListParagraph"/>
        <w:numPr>
          <w:ilvl w:val="0"/>
          <w:numId w:val="42"/>
        </w:numPr>
      </w:pPr>
      <w:r>
        <w:t>T</w:t>
      </w:r>
      <w:r w:rsidR="00E865B6">
        <w:t xml:space="preserve">he course menu </w:t>
      </w:r>
      <w:r w:rsidR="00E865B6" w:rsidRPr="00AE230B">
        <w:rPr>
          <w:i/>
        </w:rPr>
        <w:t>Assignments</w:t>
      </w:r>
      <w:r w:rsidR="00E865B6">
        <w:t xml:space="preserve"> link (located just to the left of the content window)</w:t>
      </w:r>
    </w:p>
    <w:p w14:paraId="6D6A6BD9" w14:textId="06207378" w:rsidR="00E865B6" w:rsidRPr="002F56A7" w:rsidRDefault="006D5398" w:rsidP="00AE230B">
      <w:pPr>
        <w:pStyle w:val="ListParagraph"/>
        <w:numPr>
          <w:ilvl w:val="0"/>
          <w:numId w:val="42"/>
        </w:numPr>
      </w:pPr>
      <w:r>
        <w:t>T</w:t>
      </w:r>
      <w:r w:rsidR="00E865B6">
        <w:t xml:space="preserve">he course menu </w:t>
      </w:r>
      <w:r w:rsidR="00E865B6" w:rsidRPr="00AE230B">
        <w:rPr>
          <w:i/>
        </w:rPr>
        <w:t>Syllabus</w:t>
      </w:r>
      <w:r w:rsidR="00E865B6">
        <w:t xml:space="preserve"> link</w:t>
      </w:r>
    </w:p>
    <w:p w14:paraId="26B861F0" w14:textId="7CF645A2" w:rsidR="00E865B6" w:rsidRDefault="006D5398" w:rsidP="00AE230B">
      <w:pPr>
        <w:pStyle w:val="ListParagraph"/>
        <w:numPr>
          <w:ilvl w:val="0"/>
          <w:numId w:val="42"/>
        </w:numPr>
      </w:pPr>
      <w:r>
        <w:t>T</w:t>
      </w:r>
      <w:r w:rsidR="00E865B6">
        <w:t xml:space="preserve">he </w:t>
      </w:r>
      <w:r w:rsidR="00E865B6" w:rsidRPr="00AE230B">
        <w:rPr>
          <w:i/>
        </w:rPr>
        <w:t>Calendar</w:t>
      </w:r>
      <w:r w:rsidR="004D51E5" w:rsidRPr="00AE230B">
        <w:rPr>
          <w:i/>
        </w:rPr>
        <w:t xml:space="preserve">’s Month or Agenda view </w:t>
      </w:r>
      <w:r w:rsidR="004D51E5">
        <w:t>(on dark</w:t>
      </w:r>
      <w:r w:rsidR="00E865B6">
        <w:t xml:space="preserve"> global navigation menu on the far left) </w:t>
      </w:r>
    </w:p>
    <w:p w14:paraId="0A9202A4" w14:textId="77777777" w:rsidR="00E865B6" w:rsidRPr="002F56A7" w:rsidRDefault="00E865B6" w:rsidP="00E865B6">
      <w:pPr>
        <w:ind w:left="360"/>
      </w:pPr>
    </w:p>
    <w:p w14:paraId="7755C343" w14:textId="11292085" w:rsidR="008F1C92" w:rsidRDefault="00E865B6" w:rsidP="00AE230B">
      <w:r w:rsidRPr="002F56A7">
        <w:t xml:space="preserve">You can see expectations for </w:t>
      </w:r>
      <w:r w:rsidR="006D5398">
        <w:t>assigned activities</w:t>
      </w:r>
      <w:r w:rsidRPr="002F56A7">
        <w:t xml:space="preserve"> by reading the description and by </w:t>
      </w:r>
      <w:r w:rsidR="004D51E5">
        <w:t>viewing</w:t>
      </w:r>
      <w:r w:rsidRPr="002F56A7">
        <w:t xml:space="preserve"> the</w:t>
      </w:r>
      <w:r w:rsidR="006D5398">
        <w:t>ir</w:t>
      </w:r>
      <w:r w:rsidRPr="002F56A7">
        <w:t xml:space="preserve"> scoring rubric. Read </w:t>
      </w:r>
      <w:r>
        <w:t>each</w:t>
      </w:r>
      <w:r w:rsidRPr="002F56A7">
        <w:t xml:space="preserve"> rubric carefully. To receive the highest score, even though you will use your prior knowledge, you need to demonstrate your understanding and application of the </w:t>
      </w:r>
      <w:r w:rsidRPr="002F56A7">
        <w:rPr>
          <w:b/>
          <w:i/>
        </w:rPr>
        <w:t>specific</w:t>
      </w:r>
      <w:r w:rsidRPr="002F56A7">
        <w:rPr>
          <w:b/>
        </w:rPr>
        <w:t xml:space="preserve"> </w:t>
      </w:r>
      <w:r w:rsidRPr="002F56A7">
        <w:t>information from each week’s learning, and you must refer to the week’s reading assignments.</w:t>
      </w:r>
      <w:r>
        <w:t xml:space="preserve"> </w:t>
      </w:r>
    </w:p>
    <w:p w14:paraId="559E23EA" w14:textId="77777777" w:rsidR="008F1C92" w:rsidRDefault="008F1C92" w:rsidP="00DA7304">
      <w:pPr>
        <w:ind w:left="360"/>
      </w:pPr>
    </w:p>
    <w:p w14:paraId="2289AFA3" w14:textId="77777777" w:rsidR="008F1C92" w:rsidRPr="008F1C92" w:rsidRDefault="008F1C92" w:rsidP="00AE230B">
      <w:pPr>
        <w:rPr>
          <w:b/>
          <w:sz w:val="24"/>
        </w:rPr>
      </w:pPr>
      <w:r w:rsidRPr="008F1C92">
        <w:rPr>
          <w:b/>
          <w:sz w:val="24"/>
        </w:rPr>
        <w:t>View Your Grades</w:t>
      </w:r>
    </w:p>
    <w:p w14:paraId="1183ECD2" w14:textId="4DAB653C" w:rsidR="00B9228E" w:rsidRPr="00B9228E" w:rsidRDefault="008F1C92" w:rsidP="00AE230B">
      <w:r w:rsidRPr="00716C9E">
        <w:rPr>
          <w:bCs/>
        </w:rPr>
        <w:t xml:space="preserve">You can </w:t>
      </w:r>
      <w:r>
        <w:rPr>
          <w:bCs/>
        </w:rPr>
        <w:t>see your grades by going to the</w:t>
      </w:r>
      <w:r w:rsidRPr="00364E2B">
        <w:rPr>
          <w:bCs/>
          <w:i/>
          <w:iCs/>
        </w:rPr>
        <w:t xml:space="preserve"> Grades</w:t>
      </w:r>
      <w:r w:rsidRPr="00716C9E">
        <w:rPr>
          <w:b/>
          <w:bCs/>
          <w:i/>
          <w:iCs/>
        </w:rPr>
        <w:t> </w:t>
      </w:r>
      <w:r w:rsidRPr="00716C9E">
        <w:rPr>
          <w:bCs/>
        </w:rPr>
        <w:t>link on the course menu. </w:t>
      </w:r>
      <w:r w:rsidR="006D5398">
        <w:rPr>
          <w:bCs/>
        </w:rPr>
        <w:t>After I post a grade</w:t>
      </w:r>
      <w:r w:rsidRPr="008E1755">
        <w:rPr>
          <w:bCs/>
        </w:rPr>
        <w:t xml:space="preserve">, you can view your rubric results for your assignment, and can also view comments </w:t>
      </w:r>
      <w:r w:rsidR="006D5398">
        <w:rPr>
          <w:bCs/>
        </w:rPr>
        <w:t>I may have entered</w:t>
      </w:r>
      <w:r w:rsidRPr="008E1755">
        <w:rPr>
          <w:bCs/>
        </w:rPr>
        <w:t xml:space="preserve">. </w:t>
      </w:r>
      <w:r>
        <w:rPr>
          <w:bCs/>
        </w:rPr>
        <w:t>See</w:t>
      </w:r>
      <w:r w:rsidRPr="00FF7954">
        <w:rPr>
          <w:bCs/>
        </w:rPr>
        <w:t xml:space="preserve"> the course </w:t>
      </w:r>
      <w:r>
        <w:rPr>
          <w:bCs/>
          <w:i/>
        </w:rPr>
        <w:t>Home</w:t>
      </w:r>
      <w:r w:rsidRPr="00FF7954">
        <w:rPr>
          <w:bCs/>
        </w:rPr>
        <w:t xml:space="preserve"> </w:t>
      </w:r>
      <w:r>
        <w:rPr>
          <w:bCs/>
        </w:rPr>
        <w:t xml:space="preserve">page link </w:t>
      </w:r>
      <w:r w:rsidR="003F584D">
        <w:rPr>
          <w:bCs/>
          <w:i/>
        </w:rPr>
        <w:t>How to Use</w:t>
      </w:r>
      <w:r>
        <w:rPr>
          <w:bCs/>
          <w:i/>
        </w:rPr>
        <w:t xml:space="preserve"> Canvas </w:t>
      </w:r>
      <w:r>
        <w:rPr>
          <w:bCs/>
        </w:rPr>
        <w:t xml:space="preserve">for </w:t>
      </w:r>
      <w:r w:rsidRPr="00FF7954">
        <w:rPr>
          <w:bCs/>
        </w:rPr>
        <w:t xml:space="preserve">detailed instructions and video </w:t>
      </w:r>
      <w:r>
        <w:rPr>
          <w:bCs/>
        </w:rPr>
        <w:t>demonstrations</w:t>
      </w:r>
      <w:r w:rsidRPr="00FF7954">
        <w:rPr>
          <w:bCs/>
        </w:rPr>
        <w:t xml:space="preserve"> for full understanding of </w:t>
      </w:r>
      <w:r w:rsidRPr="00FF7954">
        <w:rPr>
          <w:bCs/>
          <w:i/>
        </w:rPr>
        <w:t>Grades</w:t>
      </w:r>
      <w:r w:rsidRPr="00FF7954">
        <w:rPr>
          <w:bCs/>
        </w:rPr>
        <w:t xml:space="preserve">. </w:t>
      </w:r>
      <w:r w:rsidR="00856F40">
        <w:br/>
      </w:r>
    </w:p>
    <w:p w14:paraId="65E8B188" w14:textId="5E62DB4C" w:rsidR="00334C2C" w:rsidRPr="00DA7304" w:rsidRDefault="00334C2C" w:rsidP="00AE230B">
      <w:pPr>
        <w:pStyle w:val="BodyText"/>
        <w:rPr>
          <w:b/>
          <w:sz w:val="24"/>
        </w:rPr>
      </w:pPr>
      <w:r w:rsidRPr="00DA7304">
        <w:rPr>
          <w:b/>
          <w:sz w:val="24"/>
        </w:rPr>
        <w:t>Late Assignments</w:t>
      </w:r>
    </w:p>
    <w:p w14:paraId="2AEF8C38" w14:textId="1A07ECEB" w:rsidR="00334C2C" w:rsidRDefault="00334C2C" w:rsidP="00AE230B">
      <w:pPr>
        <w:pStyle w:val="BodyText"/>
      </w:pPr>
      <w:r w:rsidRPr="00AE230B">
        <w:rPr>
          <w:b/>
          <w:bCs/>
        </w:rPr>
        <w:t xml:space="preserve">Assignments submitted late without </w:t>
      </w:r>
      <w:r w:rsidR="006D5398" w:rsidRPr="00AE230B">
        <w:rPr>
          <w:b/>
          <w:bCs/>
        </w:rPr>
        <w:t xml:space="preserve">my prior approval </w:t>
      </w:r>
      <w:r w:rsidRPr="00AE230B">
        <w:rPr>
          <w:b/>
          <w:bCs/>
        </w:rPr>
        <w:t>will lose points.</w:t>
      </w:r>
      <w:r w:rsidRPr="00D00EBC">
        <w:t xml:space="preserve"> On average, </w:t>
      </w:r>
      <w:r w:rsidR="006D5398">
        <w:t>you</w:t>
      </w:r>
      <w:r w:rsidRPr="00D00EBC">
        <w:t xml:space="preserve"> will lose five points per day with consideration given to time submitted. If you do not submit all assignments and assessments, the highest grade you can make in the class is a C.</w:t>
      </w:r>
    </w:p>
    <w:p w14:paraId="55E30D36" w14:textId="77777777" w:rsidR="006D5398" w:rsidRDefault="006D5398" w:rsidP="00DA7304">
      <w:pPr>
        <w:spacing w:before="1"/>
        <w:ind w:left="360"/>
        <w:outlineLvl w:val="0"/>
        <w:rPr>
          <w:rFonts w:eastAsia="Calibri"/>
          <w:b/>
          <w:bCs/>
          <w:sz w:val="24"/>
          <w:szCs w:val="26"/>
          <w:lang w:bidi="en-US"/>
        </w:rPr>
      </w:pPr>
    </w:p>
    <w:p w14:paraId="4E7DEE8F" w14:textId="03E3D15A" w:rsidR="00DA7304" w:rsidRPr="00DA7304" w:rsidRDefault="00DA7304" w:rsidP="00AE230B">
      <w:pPr>
        <w:spacing w:before="1"/>
        <w:outlineLvl w:val="0"/>
        <w:rPr>
          <w:rFonts w:eastAsia="Calibri"/>
          <w:b/>
          <w:bCs/>
          <w:sz w:val="24"/>
          <w:szCs w:val="26"/>
          <w:lang w:bidi="en-US"/>
        </w:rPr>
      </w:pPr>
      <w:r w:rsidRPr="00DA7304">
        <w:rPr>
          <w:rFonts w:eastAsia="Calibri"/>
          <w:b/>
          <w:bCs/>
          <w:sz w:val="24"/>
          <w:szCs w:val="26"/>
          <w:lang w:bidi="en-US"/>
        </w:rPr>
        <w:t>The Final Week</w:t>
      </w:r>
    </w:p>
    <w:p w14:paraId="496BB874" w14:textId="5893D337" w:rsidR="008F1C92" w:rsidRPr="00E47EBD" w:rsidRDefault="00DA7304" w:rsidP="00AE230B">
      <w:pPr>
        <w:pStyle w:val="BodyText"/>
      </w:pPr>
      <w:r w:rsidRPr="003640A4">
        <w:rPr>
          <w:rFonts w:eastAsia="Calibri"/>
          <w:lang w:bidi="en-US"/>
        </w:rPr>
        <w:t xml:space="preserve">During the last week of class, adhere carefully to the due dates. Because grades are due immediately after the closing of the class, </w:t>
      </w:r>
      <w:r w:rsidRPr="00AE230B">
        <w:rPr>
          <w:b/>
          <w:bCs/>
        </w:rPr>
        <w:t>you must submit all assignments and discussions no later than their due dates. The course closes on at 11:59 p.m. on Friday of Week 8 and course work cannot be submitted or accepted after that date.</w:t>
      </w:r>
      <w:r w:rsidR="00E865B6">
        <w:br/>
      </w:r>
    </w:p>
    <w:p w14:paraId="160E58B7" w14:textId="4AC02C2E" w:rsidR="00E865B6" w:rsidRPr="00390DA5" w:rsidRDefault="00F01D90" w:rsidP="00E865B6">
      <w:pPr>
        <w:pStyle w:val="BodyText"/>
        <w:spacing w:before="7"/>
        <w:rPr>
          <w:b/>
          <w:bCs/>
          <w:sz w:val="19"/>
          <w:szCs w:val="19"/>
        </w:rPr>
      </w:pPr>
      <w:r>
        <w:rPr>
          <w:b/>
          <w:bCs/>
          <w:sz w:val="26"/>
          <w:szCs w:val="26"/>
        </w:rPr>
        <w:t xml:space="preserve">Weekly </w:t>
      </w:r>
      <w:r w:rsidR="00E865B6" w:rsidRPr="5189DEA4">
        <w:rPr>
          <w:b/>
          <w:bCs/>
          <w:sz w:val="26"/>
          <w:szCs w:val="26"/>
        </w:rPr>
        <w:t>Discussions</w:t>
      </w:r>
      <w:r w:rsidR="00D00EBC">
        <w:rPr>
          <w:b/>
          <w:bCs/>
          <w:sz w:val="26"/>
          <w:szCs w:val="26"/>
        </w:rPr>
        <w:br/>
      </w:r>
    </w:p>
    <w:p w14:paraId="4931EF0A" w14:textId="4B450509" w:rsidR="00C97BD4" w:rsidRPr="00306953" w:rsidRDefault="00E865B6" w:rsidP="00306953">
      <w:pPr>
        <w:pStyle w:val="ListParagraph"/>
        <w:numPr>
          <w:ilvl w:val="0"/>
          <w:numId w:val="6"/>
        </w:numPr>
        <w:rPr>
          <w:b/>
        </w:rPr>
      </w:pPr>
      <w:r w:rsidRPr="002F56A7">
        <w:t xml:space="preserve">We will have </w:t>
      </w:r>
      <w:r w:rsidRPr="002F56A7">
        <w:rPr>
          <w:b/>
        </w:rPr>
        <w:t xml:space="preserve">weekly </w:t>
      </w:r>
      <w:r w:rsidRPr="002F56A7">
        <w:t>onlin</w:t>
      </w:r>
      <w:r w:rsidR="000C6DBC">
        <w:t xml:space="preserve">e discussions, one </w:t>
      </w:r>
      <w:r w:rsidRPr="002F56A7">
        <w:t xml:space="preserve">per week, though in Week 1, we </w:t>
      </w:r>
      <w:r w:rsidR="00F630F0">
        <w:t>have two (a getting-</w:t>
      </w:r>
      <w:r w:rsidRPr="002F56A7">
        <w:t xml:space="preserve">acquainted discussion and a regular weekly discussion). </w:t>
      </w:r>
      <w:r w:rsidR="00F630F0">
        <w:br/>
      </w:r>
    </w:p>
    <w:p w14:paraId="7C51FAEF" w14:textId="5D4F6065" w:rsidR="00E865B6" w:rsidRPr="00B9228E" w:rsidRDefault="00E865B6" w:rsidP="00B9228E">
      <w:pPr>
        <w:pStyle w:val="ListParagraph"/>
        <w:numPr>
          <w:ilvl w:val="0"/>
          <w:numId w:val="6"/>
        </w:numPr>
      </w:pPr>
      <w:r w:rsidRPr="002F56A7">
        <w:t xml:space="preserve">You </w:t>
      </w:r>
      <w:r w:rsidR="003F584D">
        <w:t xml:space="preserve">should </w:t>
      </w:r>
      <w:r w:rsidR="000C6DBC">
        <w:t>make postings</w:t>
      </w:r>
      <w:r w:rsidR="00075838">
        <w:t xml:space="preserve"> </w:t>
      </w:r>
      <w:r w:rsidRPr="002F56A7">
        <w:t>on at least two</w:t>
      </w:r>
      <w:r>
        <w:t xml:space="preserve"> dif</w:t>
      </w:r>
      <w:r w:rsidR="008F1C92">
        <w:t xml:space="preserve">ferent days during the week and, ideally, </w:t>
      </w:r>
      <w:r>
        <w:t>no less than every other day.</w:t>
      </w:r>
      <w:r w:rsidRPr="002F56A7">
        <w:t xml:space="preserve"> </w:t>
      </w:r>
      <w:r w:rsidRPr="00AE230B">
        <w:rPr>
          <w:b/>
          <w:bCs/>
        </w:rPr>
        <w:t>You must make your initial post</w:t>
      </w:r>
      <w:r w:rsidRPr="00AE230B">
        <w:t xml:space="preserve"> </w:t>
      </w:r>
      <w:r w:rsidR="00075838">
        <w:t xml:space="preserve">as early as </w:t>
      </w:r>
      <w:r w:rsidR="00075838" w:rsidRPr="00AE230B">
        <w:rPr>
          <w:b/>
          <w:bCs/>
        </w:rPr>
        <w:t xml:space="preserve">feasible </w:t>
      </w:r>
      <w:r w:rsidRPr="00AE230B">
        <w:rPr>
          <w:b/>
          <w:bCs/>
        </w:rPr>
        <w:t>by Wednesday</w:t>
      </w:r>
      <w:r w:rsidR="00075838" w:rsidRPr="00AE230B">
        <w:rPr>
          <w:b/>
          <w:bCs/>
        </w:rPr>
        <w:t xml:space="preserve"> night</w:t>
      </w:r>
      <w:r w:rsidRPr="00AE230B">
        <w:rPr>
          <w:b/>
          <w:bCs/>
        </w:rPr>
        <w:t xml:space="preserve"> of </w:t>
      </w:r>
      <w:r w:rsidR="00856F40" w:rsidRPr="00AE230B">
        <w:rPr>
          <w:b/>
          <w:bCs/>
        </w:rPr>
        <w:t>each</w:t>
      </w:r>
      <w:r w:rsidRPr="00AE230B">
        <w:rPr>
          <w:b/>
          <w:bCs/>
        </w:rPr>
        <w:t xml:space="preserve"> week</w:t>
      </w:r>
      <w:r w:rsidR="00F630F0" w:rsidRPr="00AE230B">
        <w:rPr>
          <w:b/>
          <w:bCs/>
        </w:rPr>
        <w:t xml:space="preserve">, </w:t>
      </w:r>
      <w:r w:rsidR="00F630F0">
        <w:t xml:space="preserve">respond to a minimum of </w:t>
      </w:r>
      <w:r w:rsidR="00F630F0" w:rsidRPr="002F56A7">
        <w:t>two of your colleague’s posts</w:t>
      </w:r>
      <w:r w:rsidR="00F630F0">
        <w:t>,</w:t>
      </w:r>
      <w:r w:rsidRPr="00AE230B">
        <w:rPr>
          <w:b/>
          <w:bCs/>
        </w:rPr>
        <w:t xml:space="preserve"> and </w:t>
      </w:r>
      <w:r w:rsidR="000C6DBC" w:rsidRPr="00AE230B">
        <w:rPr>
          <w:b/>
          <w:bCs/>
        </w:rPr>
        <w:t>complete</w:t>
      </w:r>
      <w:r w:rsidRPr="00AE230B">
        <w:rPr>
          <w:b/>
          <w:bCs/>
        </w:rPr>
        <w:t xml:space="preserve"> your responses to others by Sunday at 11:59 pm Central time.</w:t>
      </w:r>
      <w:r w:rsidRPr="58A4C55A">
        <w:rPr>
          <w:b/>
          <w:bCs/>
        </w:rPr>
        <w:t xml:space="preserve"> </w:t>
      </w:r>
      <w:r w:rsidRPr="00B9228E">
        <w:rPr>
          <w:bCs/>
          <w:iCs/>
        </w:rPr>
        <w:t xml:space="preserve">Do not make your postings </w:t>
      </w:r>
      <w:r w:rsidRPr="00B9228E">
        <w:rPr>
          <w:b/>
          <w:bCs/>
          <w:iCs/>
        </w:rPr>
        <w:t>before</w:t>
      </w:r>
      <w:r w:rsidRPr="00B9228E">
        <w:rPr>
          <w:bCs/>
          <w:iCs/>
        </w:rPr>
        <w:t xml:space="preserve"> the current week begins or </w:t>
      </w:r>
      <w:r w:rsidRPr="00B9228E">
        <w:rPr>
          <w:b/>
          <w:bCs/>
          <w:iCs/>
        </w:rPr>
        <w:t>after</w:t>
      </w:r>
      <w:r w:rsidRPr="00B9228E">
        <w:rPr>
          <w:bCs/>
          <w:iCs/>
        </w:rPr>
        <w:t xml:space="preserve"> it closes</w:t>
      </w:r>
      <w:r w:rsidR="00B9228E" w:rsidRPr="00B9228E">
        <w:rPr>
          <w:bCs/>
          <w:i/>
          <w:iCs/>
        </w:rPr>
        <w:t xml:space="preserve">, </w:t>
      </w:r>
      <w:r w:rsidR="00B9228E" w:rsidRPr="00B9228E">
        <w:rPr>
          <w:bCs/>
          <w:iCs/>
        </w:rPr>
        <w:t xml:space="preserve">and </w:t>
      </w:r>
      <w:r w:rsidR="00B9228E">
        <w:rPr>
          <w:b/>
          <w:bCs/>
        </w:rPr>
        <w:t>d</w:t>
      </w:r>
      <w:r w:rsidR="00B9228E" w:rsidRPr="008A5841">
        <w:rPr>
          <w:b/>
          <w:bCs/>
        </w:rPr>
        <w:t xml:space="preserve">o not wait until the weekend </w:t>
      </w:r>
      <w:r w:rsidR="00B9228E" w:rsidRPr="00B9228E">
        <w:rPr>
          <w:bCs/>
        </w:rPr>
        <w:t xml:space="preserve">to </w:t>
      </w:r>
      <w:r w:rsidR="00B9228E" w:rsidRPr="00B9228E">
        <w:rPr>
          <w:bCs/>
        </w:rPr>
        <w:lastRenderedPageBreak/>
        <w:t>engage in a discussion</w:t>
      </w:r>
      <w:r w:rsidR="00B9228E">
        <w:rPr>
          <w:bCs/>
        </w:rPr>
        <w:t xml:space="preserve"> as </w:t>
      </w:r>
      <w:r w:rsidR="00B9228E" w:rsidRPr="00B9228E">
        <w:rPr>
          <w:bCs/>
        </w:rPr>
        <w:t xml:space="preserve">your participation </w:t>
      </w:r>
      <w:r w:rsidR="00075838">
        <w:rPr>
          <w:bCs/>
        </w:rPr>
        <w:t>must</w:t>
      </w:r>
      <w:r w:rsidR="00B9228E" w:rsidRPr="00B9228E">
        <w:rPr>
          <w:bCs/>
        </w:rPr>
        <w:t xml:space="preserve"> be ongoing throughout the week.</w:t>
      </w:r>
      <w:r w:rsidR="00F630F0" w:rsidRPr="00B9228E">
        <w:br/>
      </w:r>
    </w:p>
    <w:p w14:paraId="007F7DA5" w14:textId="7D821438" w:rsidR="00E865B6" w:rsidRPr="00F630F0" w:rsidRDefault="00E865B6" w:rsidP="00F630F0">
      <w:pPr>
        <w:pStyle w:val="ListParagraph"/>
        <w:numPr>
          <w:ilvl w:val="0"/>
          <w:numId w:val="6"/>
        </w:numPr>
        <w:rPr>
          <w:b/>
          <w:bCs/>
        </w:rPr>
      </w:pPr>
      <w:r>
        <w:t xml:space="preserve">Each discussion is worth 45 points, except for the Week 8 </w:t>
      </w:r>
      <w:r w:rsidRPr="00856F40">
        <w:rPr>
          <w:i/>
        </w:rPr>
        <w:t>Instructional Leadership Plan</w:t>
      </w:r>
      <w:r>
        <w:t xml:space="preserve"> Discussion, which is worth 40 points, and the </w:t>
      </w:r>
      <w:r w:rsidRPr="5189DEA4">
        <w:rPr>
          <w:i/>
          <w:iCs/>
        </w:rPr>
        <w:t>Getting Acquainted</w:t>
      </w:r>
      <w:r>
        <w:t xml:space="preserve"> Discussion, which is worth 35 points</w:t>
      </w:r>
      <w:r w:rsidRPr="00AE230B">
        <w:rPr>
          <w:b/>
          <w:bCs/>
        </w:rPr>
        <w:t>. If you do not participate in all nine discussions, the highest grade you can make in the class is a B.</w:t>
      </w:r>
      <w:r w:rsidRPr="00AE230B">
        <w:rPr>
          <w:b/>
          <w:bCs/>
        </w:rPr>
        <w:softHyphen/>
      </w:r>
      <w:r w:rsidRPr="00AE230B">
        <w:rPr>
          <w:b/>
          <w:bCs/>
        </w:rPr>
        <w:softHyphen/>
      </w:r>
      <w:r w:rsidR="00F630F0" w:rsidRPr="00856F40">
        <w:rPr>
          <w:shd w:val="clear" w:color="auto" w:fill="FFFF99"/>
        </w:rPr>
        <w:br/>
      </w:r>
    </w:p>
    <w:p w14:paraId="14866D0D" w14:textId="0F93D28C" w:rsidR="006F7E0D" w:rsidRPr="002F56A7" w:rsidRDefault="00C05AC1" w:rsidP="00F630F0">
      <w:pPr>
        <w:pStyle w:val="ListParagraph"/>
        <w:numPr>
          <w:ilvl w:val="0"/>
          <w:numId w:val="6"/>
        </w:numPr>
      </w:pPr>
      <w:r w:rsidRPr="002F56A7">
        <w:t xml:space="preserve">The discussions </w:t>
      </w:r>
      <w:r w:rsidR="006F7E0D" w:rsidRPr="002F56A7">
        <w:t>are related to the chapter readings, external resources</w:t>
      </w:r>
      <w:r w:rsidRPr="002F56A7">
        <w:t>,</w:t>
      </w:r>
      <w:r w:rsidR="006F7E0D" w:rsidRPr="002F56A7">
        <w:t xml:space="preserve"> and activities. You are expected to engage in an </w:t>
      </w:r>
      <w:r w:rsidR="006F7E0D" w:rsidRPr="00F630F0">
        <w:rPr>
          <w:b/>
        </w:rPr>
        <w:t xml:space="preserve">ongoing </w:t>
      </w:r>
      <w:r w:rsidR="006F7E0D" w:rsidRPr="002F56A7">
        <w:t xml:space="preserve">discussion with your learning community peers. Your </w:t>
      </w:r>
      <w:r w:rsidR="00390DA5">
        <w:t xml:space="preserve">contributions to the discussions </w:t>
      </w:r>
      <w:r w:rsidR="006F7E0D" w:rsidRPr="002F56A7">
        <w:t xml:space="preserve">will be graded for </w:t>
      </w:r>
      <w:r w:rsidR="006F7E0D" w:rsidRPr="00F630F0">
        <w:rPr>
          <w:b/>
        </w:rPr>
        <w:t xml:space="preserve">quality </w:t>
      </w:r>
      <w:r w:rsidR="006F7E0D" w:rsidRPr="002F56A7">
        <w:t xml:space="preserve">and </w:t>
      </w:r>
      <w:r w:rsidR="006F7E0D" w:rsidRPr="00F630F0">
        <w:rPr>
          <w:b/>
        </w:rPr>
        <w:t>quantity</w:t>
      </w:r>
      <w:r w:rsidR="006F7E0D" w:rsidRPr="002F56A7">
        <w:t xml:space="preserve">, </w:t>
      </w:r>
      <w:r w:rsidR="006F7E0D" w:rsidRPr="00F630F0">
        <w:rPr>
          <w:b/>
        </w:rPr>
        <w:t xml:space="preserve">timeliness </w:t>
      </w:r>
      <w:r w:rsidR="006F7E0D" w:rsidRPr="002F56A7">
        <w:t xml:space="preserve">of your contributions, and a </w:t>
      </w:r>
      <w:r w:rsidR="006F7E0D" w:rsidRPr="00F630F0">
        <w:rPr>
          <w:b/>
        </w:rPr>
        <w:t xml:space="preserve">detailed analysis </w:t>
      </w:r>
      <w:r w:rsidR="006F7E0D" w:rsidRPr="002F56A7">
        <w:t>of linking theory (readings) to application (activities).</w:t>
      </w:r>
    </w:p>
    <w:p w14:paraId="44E871BC" w14:textId="71A780DF" w:rsidR="0003105C" w:rsidRPr="002F56A7" w:rsidRDefault="0003105C" w:rsidP="00B9228E"/>
    <w:p w14:paraId="6B32D2E4" w14:textId="6C68C7E5" w:rsidR="00186A67" w:rsidRDefault="00B9228E" w:rsidP="008A5841">
      <w:pPr>
        <w:pStyle w:val="ListParagraph"/>
        <w:numPr>
          <w:ilvl w:val="0"/>
          <w:numId w:val="6"/>
        </w:numPr>
      </w:pPr>
      <w:r>
        <w:t>You can s</w:t>
      </w:r>
      <w:r w:rsidR="0003105C" w:rsidRPr="002F56A7">
        <w:t xml:space="preserve">ee </w:t>
      </w:r>
      <w:r w:rsidR="000C6DBC">
        <w:t xml:space="preserve">participation </w:t>
      </w:r>
      <w:r w:rsidR="0003105C" w:rsidRPr="002F56A7">
        <w:t xml:space="preserve">expectations </w:t>
      </w:r>
      <w:r>
        <w:t>in the</w:t>
      </w:r>
      <w:r w:rsidR="0003105C" w:rsidRPr="002F56A7">
        <w:t xml:space="preserve"> scoring rubric </w:t>
      </w:r>
      <w:r w:rsidR="000C6DBC">
        <w:t>linked to</w:t>
      </w:r>
      <w:r w:rsidR="0003105C" w:rsidRPr="002F56A7">
        <w:t xml:space="preserve"> within each discussion. </w:t>
      </w:r>
      <w:r>
        <w:t>T</w:t>
      </w:r>
      <w:r w:rsidR="0003105C" w:rsidRPr="002F56A7">
        <w:t xml:space="preserve">he </w:t>
      </w:r>
      <w:r w:rsidR="0003105C" w:rsidRPr="008A5841">
        <w:rPr>
          <w:i/>
        </w:rPr>
        <w:t>Getting Acquainted</w:t>
      </w:r>
      <w:r>
        <w:t xml:space="preserve"> d</w:t>
      </w:r>
      <w:r w:rsidR="0003105C" w:rsidRPr="002F56A7">
        <w:t xml:space="preserve">iscussion does not </w:t>
      </w:r>
      <w:r>
        <w:t xml:space="preserve">require a </w:t>
      </w:r>
      <w:r w:rsidR="0003105C" w:rsidRPr="002F56A7">
        <w:t xml:space="preserve">rubric. </w:t>
      </w:r>
      <w:r w:rsidR="000C6DBC" w:rsidRPr="00B9228E">
        <w:rPr>
          <w:rFonts w:eastAsia="Calibri"/>
        </w:rPr>
        <w:t xml:space="preserve">Conversational language within each discussion is </w:t>
      </w:r>
      <w:r w:rsidR="00AE230B" w:rsidRPr="00B9228E">
        <w:rPr>
          <w:rFonts w:eastAsia="Calibri"/>
        </w:rPr>
        <w:t>permissible but</w:t>
      </w:r>
      <w:r w:rsidR="000C6DBC" w:rsidRPr="00B9228E">
        <w:rPr>
          <w:rFonts w:eastAsia="Calibri"/>
        </w:rPr>
        <w:t xml:space="preserve"> should also be grammatically correct.</w:t>
      </w:r>
      <w:r w:rsidR="000C6DBC">
        <w:rPr>
          <w:rFonts w:eastAsia="Calibri"/>
        </w:rPr>
        <w:t xml:space="preserve"> </w:t>
      </w:r>
      <w:r w:rsidR="0003105C" w:rsidRPr="002F56A7">
        <w:t xml:space="preserve">The Week 8 </w:t>
      </w:r>
      <w:r w:rsidR="0003105C" w:rsidRPr="008A5841">
        <w:rPr>
          <w:i/>
        </w:rPr>
        <w:t>Instructional Leadership Plan</w:t>
      </w:r>
      <w:r>
        <w:t xml:space="preserve"> d</w:t>
      </w:r>
      <w:r w:rsidR="0003105C" w:rsidRPr="002F56A7">
        <w:t>iscussion has a separate rubric.</w:t>
      </w:r>
      <w:r w:rsidR="000C6DBC">
        <w:t xml:space="preserve"> </w:t>
      </w:r>
    </w:p>
    <w:p w14:paraId="033E677C" w14:textId="77777777" w:rsidR="00186A67" w:rsidRDefault="00186A67" w:rsidP="00D00EBC">
      <w:pPr>
        <w:ind w:left="371"/>
      </w:pPr>
    </w:p>
    <w:p w14:paraId="007FD8D3" w14:textId="2726FF8E" w:rsidR="00B9228E" w:rsidRPr="00B9228E" w:rsidRDefault="58A4C55A" w:rsidP="00B9228E">
      <w:pPr>
        <w:pStyle w:val="ListParagraph"/>
        <w:widowControl/>
        <w:numPr>
          <w:ilvl w:val="0"/>
          <w:numId w:val="6"/>
        </w:numPr>
        <w:autoSpaceDE/>
        <w:autoSpaceDN/>
        <w:rPr>
          <w:b/>
          <w:sz w:val="26"/>
        </w:rPr>
      </w:pPr>
      <w:r w:rsidRPr="00B9228E">
        <w:rPr>
          <w:rFonts w:eastAsia="Calibri"/>
        </w:rPr>
        <w:t>Besides finding each week’s discussion assignment in its weekly module</w:t>
      </w:r>
      <w:r w:rsidR="00B9228E" w:rsidRPr="00B9228E">
        <w:rPr>
          <w:rFonts w:eastAsia="Calibri"/>
        </w:rPr>
        <w:t xml:space="preserve">, </w:t>
      </w:r>
      <w:r w:rsidRPr="00B9228E">
        <w:rPr>
          <w:rFonts w:eastAsia="Calibri"/>
        </w:rPr>
        <w:t xml:space="preserve">you can also </w:t>
      </w:r>
      <w:r w:rsidR="00D00EBC" w:rsidRPr="00B9228E">
        <w:rPr>
          <w:rFonts w:eastAsia="Calibri"/>
        </w:rPr>
        <w:t>open</w:t>
      </w:r>
      <w:r w:rsidRPr="00B9228E">
        <w:rPr>
          <w:rFonts w:eastAsia="Calibri"/>
        </w:rPr>
        <w:t xml:space="preserve"> </w:t>
      </w:r>
      <w:r w:rsidRPr="00B9228E">
        <w:rPr>
          <w:rFonts w:eastAsia="Calibri"/>
          <w:i/>
          <w:iCs/>
        </w:rPr>
        <w:t>Assignments</w:t>
      </w:r>
      <w:r w:rsidRPr="00B9228E">
        <w:rPr>
          <w:rFonts w:eastAsia="Calibri"/>
        </w:rPr>
        <w:t xml:space="preserve"> from the course menu, then locate the appropriate week’s discussion within the </w:t>
      </w:r>
      <w:r w:rsidRPr="00B9228E">
        <w:rPr>
          <w:rFonts w:eastAsia="Calibri"/>
          <w:i/>
          <w:iCs/>
        </w:rPr>
        <w:t>Discussions</w:t>
      </w:r>
      <w:r w:rsidRPr="00B9228E">
        <w:rPr>
          <w:rFonts w:eastAsia="Calibri"/>
        </w:rPr>
        <w:t xml:space="preserve"> category. </w:t>
      </w:r>
    </w:p>
    <w:p w14:paraId="1C78164C" w14:textId="503F5264" w:rsidR="0003105C" w:rsidRPr="00B9228E" w:rsidRDefault="00856F40" w:rsidP="00B9228E">
      <w:pPr>
        <w:widowControl/>
        <w:autoSpaceDE/>
        <w:autoSpaceDN/>
        <w:rPr>
          <w:b/>
          <w:sz w:val="26"/>
        </w:rPr>
      </w:pPr>
      <w:r w:rsidRPr="00B9228E">
        <w:rPr>
          <w:b/>
          <w:sz w:val="26"/>
        </w:rPr>
        <w:br/>
      </w:r>
      <w:r w:rsidR="009576DD" w:rsidRPr="00B9228E">
        <w:rPr>
          <w:b/>
          <w:sz w:val="26"/>
        </w:rPr>
        <w:t xml:space="preserve">Major </w:t>
      </w:r>
      <w:r w:rsidR="0003105C" w:rsidRPr="00B9228E">
        <w:rPr>
          <w:b/>
          <w:sz w:val="26"/>
        </w:rPr>
        <w:t xml:space="preserve">Assignment: </w:t>
      </w:r>
      <w:r w:rsidR="005E2E25" w:rsidRPr="00B9228E">
        <w:rPr>
          <w:b/>
          <w:sz w:val="26"/>
        </w:rPr>
        <w:t xml:space="preserve">Paper </w:t>
      </w:r>
      <w:r w:rsidR="0003105C" w:rsidRPr="00B9228E">
        <w:rPr>
          <w:b/>
          <w:sz w:val="26"/>
        </w:rPr>
        <w:t xml:space="preserve">Explaining your </w:t>
      </w:r>
      <w:r w:rsidR="0003105C" w:rsidRPr="00B9228E">
        <w:rPr>
          <w:b/>
          <w:i/>
          <w:sz w:val="26"/>
        </w:rPr>
        <w:t>Instructional Leadership Plan</w:t>
      </w:r>
      <w:r w:rsidR="0003105C" w:rsidRPr="00B9228E">
        <w:rPr>
          <w:b/>
          <w:sz w:val="26"/>
        </w:rPr>
        <w:t xml:space="preserve"> </w:t>
      </w:r>
    </w:p>
    <w:p w14:paraId="144A5D23" w14:textId="77777777" w:rsidR="0003105C" w:rsidRPr="002F56A7" w:rsidRDefault="0003105C" w:rsidP="0003105C">
      <w:pPr>
        <w:ind w:left="11"/>
      </w:pPr>
    </w:p>
    <w:p w14:paraId="1B847C69" w14:textId="49E544BF" w:rsidR="005E2E25" w:rsidRPr="005E2E25" w:rsidRDefault="005E2E25" w:rsidP="00AE230B">
      <w:pPr>
        <w:rPr>
          <w:iCs/>
        </w:rPr>
      </w:pPr>
      <w:r>
        <w:t xml:space="preserve">In Week 8, </w:t>
      </w:r>
      <w:r w:rsidRPr="005E2E25">
        <w:t>you will submit an extensive culminating paper that assesse</w:t>
      </w:r>
      <w:r>
        <w:t>s your mastery of the learning outcomes and guiding q</w:t>
      </w:r>
      <w:r w:rsidRPr="005E2E25">
        <w:t>uestions of the course, the </w:t>
      </w:r>
      <w:r w:rsidRPr="005E2E25">
        <w:rPr>
          <w:i/>
          <w:iCs/>
        </w:rPr>
        <w:t>Developing and Implementing an Instructional Leadership Plan</w:t>
      </w:r>
      <w:r w:rsidR="009A2F7B">
        <w:rPr>
          <w:i/>
          <w:iCs/>
        </w:rPr>
        <w:t xml:space="preserve"> Paper</w:t>
      </w:r>
      <w:r w:rsidRPr="005E2E25">
        <w:rPr>
          <w:i/>
          <w:iCs/>
        </w:rPr>
        <w:t>.</w:t>
      </w:r>
      <w:r>
        <w:rPr>
          <w:i/>
          <w:iCs/>
        </w:rPr>
        <w:t xml:space="preserve"> </w:t>
      </w:r>
      <w:r>
        <w:rPr>
          <w:iCs/>
        </w:rPr>
        <w:t xml:space="preserve">You will submit three </w:t>
      </w:r>
      <w:r w:rsidR="000C6DBC">
        <w:rPr>
          <w:iCs/>
        </w:rPr>
        <w:t>related</w:t>
      </w:r>
      <w:r>
        <w:rPr>
          <w:iCs/>
        </w:rPr>
        <w:t xml:space="preserve"> assignments</w:t>
      </w:r>
      <w:r w:rsidR="000C6DBC">
        <w:rPr>
          <w:iCs/>
        </w:rPr>
        <w:t xml:space="preserve"> in Weeks 3, 4, and 8</w:t>
      </w:r>
      <w:r>
        <w:rPr>
          <w:iCs/>
        </w:rPr>
        <w:t xml:space="preserve"> </w:t>
      </w:r>
      <w:r w:rsidR="000C6DBC">
        <w:rPr>
          <w:iCs/>
        </w:rPr>
        <w:t>that feed in</w:t>
      </w:r>
      <w:r>
        <w:rPr>
          <w:iCs/>
        </w:rPr>
        <w:t>to this paper.</w:t>
      </w:r>
      <w:r w:rsidR="009A2F7B">
        <w:rPr>
          <w:iCs/>
        </w:rPr>
        <w:t xml:space="preserve"> </w:t>
      </w:r>
      <w:r w:rsidR="009A2F7B">
        <w:t xml:space="preserve">You will </w:t>
      </w:r>
      <w:r w:rsidR="00856F40">
        <w:t>find</w:t>
      </w:r>
      <w:r w:rsidR="009A2F7B">
        <w:t xml:space="preserve"> an overview in the Week 1 module of the course that links to all four assignments.</w:t>
      </w:r>
    </w:p>
    <w:p w14:paraId="58223C2B" w14:textId="77777777" w:rsidR="005E2E25" w:rsidRPr="005E2E25" w:rsidRDefault="005E2E25" w:rsidP="005E2E25">
      <w:pPr>
        <w:ind w:left="360"/>
      </w:pPr>
    </w:p>
    <w:p w14:paraId="1392275E" w14:textId="13C9CB09" w:rsidR="004C7F2E" w:rsidRPr="00DA7304" w:rsidRDefault="00DA7304" w:rsidP="00AE230B">
      <w:pPr>
        <w:rPr>
          <w:b/>
          <w:i/>
          <w:iCs/>
          <w:sz w:val="24"/>
        </w:rPr>
      </w:pPr>
      <w:r w:rsidRPr="00DA7304">
        <w:rPr>
          <w:b/>
          <w:iCs/>
          <w:sz w:val="24"/>
        </w:rPr>
        <w:t>Weeks 3 and 4:</w:t>
      </w:r>
      <w:r w:rsidR="004C7F2E" w:rsidRPr="00DA7304">
        <w:rPr>
          <w:b/>
          <w:iCs/>
          <w:sz w:val="24"/>
        </w:rPr>
        <w:t xml:space="preserve"> Submit a</w:t>
      </w:r>
      <w:r w:rsidR="004C7F2E" w:rsidRPr="00DA7304">
        <w:rPr>
          <w:b/>
          <w:i/>
          <w:iCs/>
          <w:sz w:val="24"/>
        </w:rPr>
        <w:t xml:space="preserve"> Draft Vision Statement </w:t>
      </w:r>
      <w:r w:rsidR="004C7F2E" w:rsidRPr="00DA7304">
        <w:rPr>
          <w:b/>
          <w:iCs/>
          <w:sz w:val="24"/>
        </w:rPr>
        <w:t>and</w:t>
      </w:r>
      <w:r w:rsidR="004C7F2E" w:rsidRPr="00DA7304">
        <w:rPr>
          <w:b/>
          <w:i/>
          <w:iCs/>
          <w:sz w:val="24"/>
        </w:rPr>
        <w:t xml:space="preserve"> </w:t>
      </w:r>
      <w:r w:rsidR="004C7F2E" w:rsidRPr="00DA7304">
        <w:rPr>
          <w:b/>
          <w:iCs/>
          <w:sz w:val="24"/>
        </w:rPr>
        <w:t xml:space="preserve">a </w:t>
      </w:r>
      <w:r w:rsidR="004C7F2E" w:rsidRPr="00DA7304">
        <w:rPr>
          <w:b/>
          <w:i/>
          <w:iCs/>
          <w:sz w:val="24"/>
        </w:rPr>
        <w:t>Survey and Summary</w:t>
      </w:r>
    </w:p>
    <w:p w14:paraId="70F3AA7C" w14:textId="4829C994" w:rsidR="004C7F2E" w:rsidRDefault="004C7F2E" w:rsidP="00AE230B">
      <w:pPr>
        <w:rPr>
          <w:iCs/>
        </w:rPr>
      </w:pPr>
      <w:r>
        <w:rPr>
          <w:iCs/>
        </w:rPr>
        <w:t xml:space="preserve">These two assignments are designed to prepare and support the composition of your final paper, and to provide </w:t>
      </w:r>
      <w:r w:rsidR="008C7CE9">
        <w:rPr>
          <w:iCs/>
        </w:rPr>
        <w:t>my</w:t>
      </w:r>
      <w:r>
        <w:rPr>
          <w:iCs/>
        </w:rPr>
        <w:t xml:space="preserve"> feedback on your progress.</w:t>
      </w:r>
    </w:p>
    <w:p w14:paraId="41AC1489" w14:textId="64493170" w:rsidR="004C7F2E" w:rsidRPr="004C7F2E" w:rsidRDefault="004C7F2E" w:rsidP="000C6DBC">
      <w:pPr>
        <w:rPr>
          <w:b/>
          <w:iCs/>
        </w:rPr>
      </w:pPr>
    </w:p>
    <w:p w14:paraId="304399CC" w14:textId="12218679" w:rsidR="009A2F7B" w:rsidRPr="00DA7304" w:rsidRDefault="00F630F0" w:rsidP="00AE230B">
      <w:pPr>
        <w:rPr>
          <w:b/>
          <w:sz w:val="24"/>
        </w:rPr>
      </w:pPr>
      <w:r>
        <w:rPr>
          <w:b/>
          <w:iCs/>
          <w:sz w:val="24"/>
        </w:rPr>
        <w:t>Week</w:t>
      </w:r>
      <w:r w:rsidR="00DA7304" w:rsidRPr="00DA7304">
        <w:rPr>
          <w:b/>
          <w:iCs/>
          <w:sz w:val="24"/>
        </w:rPr>
        <w:t xml:space="preserve"> 8</w:t>
      </w:r>
      <w:r w:rsidR="004C7F2E" w:rsidRPr="00DA7304">
        <w:rPr>
          <w:b/>
          <w:iCs/>
          <w:sz w:val="24"/>
        </w:rPr>
        <w:t>:</w:t>
      </w:r>
      <w:r w:rsidR="004C7F2E" w:rsidRPr="00DA7304">
        <w:rPr>
          <w:b/>
          <w:i/>
          <w:iCs/>
          <w:sz w:val="24"/>
        </w:rPr>
        <w:t xml:space="preserve"> </w:t>
      </w:r>
      <w:r w:rsidR="009A2F7B" w:rsidRPr="00DA7304">
        <w:rPr>
          <w:b/>
          <w:i/>
          <w:iCs/>
          <w:sz w:val="24"/>
        </w:rPr>
        <w:t>Developing and Implementing an Instructional Leadership Plan Paper</w:t>
      </w:r>
      <w:r w:rsidR="009A2F7B" w:rsidRPr="00DA7304">
        <w:rPr>
          <w:b/>
          <w:sz w:val="24"/>
        </w:rPr>
        <w:t xml:space="preserve"> </w:t>
      </w:r>
    </w:p>
    <w:p w14:paraId="24999AB3" w14:textId="360C0A48" w:rsidR="000C6DBC" w:rsidRDefault="00937BB1" w:rsidP="00AE230B">
      <w:r w:rsidRPr="00AE230B">
        <w:rPr>
          <w:b/>
          <w:bCs/>
        </w:rPr>
        <w:t>R</w:t>
      </w:r>
      <w:r w:rsidR="0003105C" w:rsidRPr="00AE230B">
        <w:rPr>
          <w:b/>
          <w:bCs/>
        </w:rPr>
        <w:t>eview the assignment</w:t>
      </w:r>
      <w:r w:rsidR="00E90654" w:rsidRPr="00AE230B">
        <w:rPr>
          <w:b/>
          <w:bCs/>
        </w:rPr>
        <w:t xml:space="preserve"> in </w:t>
      </w:r>
      <w:r w:rsidR="000C69CA" w:rsidRPr="00AE230B">
        <w:rPr>
          <w:b/>
          <w:bCs/>
        </w:rPr>
        <w:t xml:space="preserve">the </w:t>
      </w:r>
      <w:r w:rsidR="000C6DBC" w:rsidRPr="00AE230B">
        <w:rPr>
          <w:b/>
          <w:bCs/>
        </w:rPr>
        <w:t>Week 1</w:t>
      </w:r>
      <w:r w:rsidR="000C69CA" w:rsidRPr="00AE230B">
        <w:rPr>
          <w:b/>
          <w:bCs/>
        </w:rPr>
        <w:t xml:space="preserve"> </w:t>
      </w:r>
      <w:r w:rsidR="0003105C" w:rsidRPr="00AE230B">
        <w:rPr>
          <w:b/>
          <w:bCs/>
        </w:rPr>
        <w:t xml:space="preserve">to </w:t>
      </w:r>
      <w:r w:rsidR="000C69CA" w:rsidRPr="00AE230B">
        <w:rPr>
          <w:b/>
          <w:bCs/>
        </w:rPr>
        <w:t>begin to familiarize yourself with its many requirements,</w:t>
      </w:r>
      <w:r w:rsidR="000C69CA" w:rsidRPr="00AE230B">
        <w:t xml:space="preserve"> </w:t>
      </w:r>
      <w:r w:rsidR="000C69CA" w:rsidRPr="000C69CA">
        <w:t>and be sure to study its rubric, found at the bottom of the assignment. B</w:t>
      </w:r>
      <w:r w:rsidR="005125B3" w:rsidRPr="000C69CA">
        <w:t>egin</w:t>
      </w:r>
      <w:r w:rsidR="0003105C" w:rsidRPr="000C69CA">
        <w:t xml:space="preserve"> </w:t>
      </w:r>
      <w:r w:rsidR="000C69CA" w:rsidRPr="000C69CA">
        <w:t xml:space="preserve">preparing and planning your </w:t>
      </w:r>
      <w:r w:rsidR="006E45F7">
        <w:t xml:space="preserve">work </w:t>
      </w:r>
      <w:r w:rsidR="000C69CA" w:rsidRPr="000C69CA">
        <w:t>that will</w:t>
      </w:r>
      <w:r w:rsidR="005125B3" w:rsidRPr="000C69CA">
        <w:t xml:space="preserve"> continue </w:t>
      </w:r>
      <w:r w:rsidR="0003105C" w:rsidRPr="000C69CA">
        <w:t>throughout</w:t>
      </w:r>
      <w:r w:rsidR="006E45F7">
        <w:t xml:space="preserve"> each week of</w:t>
      </w:r>
      <w:r w:rsidR="0003105C" w:rsidRPr="000C69CA">
        <w:t xml:space="preserve"> the course.</w:t>
      </w:r>
      <w:r w:rsidR="0003105C" w:rsidRPr="009A2F7B">
        <w:t xml:space="preserve"> </w:t>
      </w:r>
      <w:r w:rsidR="006E45F7">
        <w:t xml:space="preserve">Plan to re-review the requirements each week to assure you meet all criteria. </w:t>
      </w:r>
      <w:r w:rsidRPr="002F56A7">
        <w:t xml:space="preserve">This </w:t>
      </w:r>
      <w:r w:rsidRPr="009A2F7B">
        <w:t>paper is worth 100 points</w:t>
      </w:r>
      <w:r>
        <w:t xml:space="preserve"> is </w:t>
      </w:r>
      <w:r w:rsidR="00DA7304">
        <w:t xml:space="preserve">due </w:t>
      </w:r>
      <w:r>
        <w:t>no later than</w:t>
      </w:r>
      <w:r w:rsidR="00DA7304">
        <w:t xml:space="preserve"> </w:t>
      </w:r>
      <w:r w:rsidR="00DA7304" w:rsidRPr="00AE230B">
        <w:rPr>
          <w:b/>
          <w:bCs/>
        </w:rPr>
        <w:t xml:space="preserve">Tuesday </w:t>
      </w:r>
      <w:r w:rsidR="00DA7304">
        <w:t>of Week 8.</w:t>
      </w:r>
    </w:p>
    <w:p w14:paraId="123A469A" w14:textId="77777777" w:rsidR="000C6DBC" w:rsidRDefault="000C6DBC" w:rsidP="000C6DBC"/>
    <w:p w14:paraId="04A19B03" w14:textId="69483586" w:rsidR="000C6DBC" w:rsidRPr="009576DD" w:rsidRDefault="000C6DBC" w:rsidP="000C6DBC">
      <w:pPr>
        <w:rPr>
          <w:b/>
          <w:i/>
          <w:sz w:val="24"/>
        </w:rPr>
      </w:pPr>
      <w:r>
        <w:rPr>
          <w:b/>
          <w:sz w:val="24"/>
        </w:rPr>
        <w:t xml:space="preserve">Week 8: </w:t>
      </w:r>
      <w:r w:rsidRPr="00DA7304">
        <w:rPr>
          <w:b/>
          <w:sz w:val="24"/>
        </w:rPr>
        <w:t xml:space="preserve">Presentation about your </w:t>
      </w:r>
      <w:r w:rsidRPr="009576DD">
        <w:rPr>
          <w:b/>
          <w:i/>
          <w:sz w:val="24"/>
        </w:rPr>
        <w:t>Instructional Leadership Plan</w:t>
      </w:r>
    </w:p>
    <w:p w14:paraId="46C47D6F" w14:textId="0E7663A8" w:rsidR="000C6DBC" w:rsidRPr="00F630F0" w:rsidRDefault="000C6DBC" w:rsidP="00AE230B">
      <w:pPr>
        <w:rPr>
          <w:b/>
          <w:sz w:val="24"/>
        </w:rPr>
      </w:pPr>
      <w:r>
        <w:t>This final assignment</w:t>
      </w:r>
      <w:r w:rsidR="00FD0BC1">
        <w:t xml:space="preserve"> is</w:t>
      </w:r>
      <w:r>
        <w:t xml:space="preserve"> one in which you develop a digital presentation explaining the main points of your plan. You will submit it to the Week 8 discussion, view your classmates’ presentations, and share your reactions. It is worth 40 points and is due on Wednesday of Week 8.</w:t>
      </w:r>
    </w:p>
    <w:p w14:paraId="348BD302" w14:textId="77777777" w:rsidR="00FD0BC1" w:rsidRDefault="00FD0BC1">
      <w:pPr>
        <w:rPr>
          <w:rFonts w:eastAsia="Times New Roman"/>
          <w:b/>
          <w:sz w:val="20"/>
          <w:szCs w:val="20"/>
        </w:rPr>
      </w:pPr>
      <w:r>
        <w:rPr>
          <w:rFonts w:eastAsia="Times New Roman"/>
          <w:b/>
          <w:sz w:val="20"/>
          <w:szCs w:val="20"/>
        </w:rPr>
        <w:br w:type="page"/>
      </w:r>
    </w:p>
    <w:p w14:paraId="478E771B" w14:textId="2BD1D2FA" w:rsidR="00334C2C" w:rsidRPr="00620A1B" w:rsidRDefault="00334C2C" w:rsidP="00620A1B">
      <w:pPr>
        <w:pStyle w:val="Heading2"/>
        <w:ind w:left="0"/>
        <w:rPr>
          <w:i w:val="0"/>
          <w:iCs/>
          <w:sz w:val="28"/>
          <w:szCs w:val="28"/>
        </w:rPr>
      </w:pPr>
      <w:bookmarkStart w:id="2" w:name="CourseGrades"/>
      <w:r w:rsidRPr="00620A1B">
        <w:rPr>
          <w:i w:val="0"/>
          <w:iCs/>
          <w:sz w:val="28"/>
          <w:szCs w:val="28"/>
        </w:rPr>
        <w:lastRenderedPageBreak/>
        <w:t>COURSE GRADES</w:t>
      </w:r>
    </w:p>
    <w:bookmarkEnd w:id="2"/>
    <w:p w14:paraId="3F7C2F42" w14:textId="77777777" w:rsidR="00334C2C" w:rsidRPr="002F56A7" w:rsidRDefault="00334C2C" w:rsidP="00334C2C">
      <w:pPr>
        <w:pStyle w:val="BodyText"/>
        <w:spacing w:before="6"/>
        <w:rPr>
          <w:b/>
        </w:rPr>
      </w:pPr>
    </w:p>
    <w:p w14:paraId="1A2DD8C3" w14:textId="77777777" w:rsidR="00334C2C" w:rsidRDefault="00334C2C" w:rsidP="00AE230B">
      <w:pPr>
        <w:pStyle w:val="BodyText"/>
      </w:pPr>
      <w:r>
        <w:t>The course consists of assignments, assessments, discussions, and a four-part</w:t>
      </w:r>
      <w:r w:rsidRPr="002F56A7">
        <w:t xml:space="preserve"> </w:t>
      </w:r>
      <w:r>
        <w:t>final project.</w:t>
      </w:r>
    </w:p>
    <w:p w14:paraId="6BE165E3" w14:textId="77777777" w:rsidR="00334C2C" w:rsidRPr="002F56A7" w:rsidRDefault="00334C2C" w:rsidP="00334C2C">
      <w:pPr>
        <w:pStyle w:val="BodyText"/>
        <w:spacing w:before="3"/>
      </w:pPr>
    </w:p>
    <w:tbl>
      <w:tblPr>
        <w:tblStyle w:val="TableGrid"/>
        <w:tblW w:w="9540" w:type="dxa"/>
        <w:tblLook w:val="04A0" w:firstRow="1" w:lastRow="0" w:firstColumn="1" w:lastColumn="0" w:noHBand="0" w:noVBand="1"/>
      </w:tblPr>
      <w:tblGrid>
        <w:gridCol w:w="6840"/>
        <w:gridCol w:w="1620"/>
        <w:gridCol w:w="1080"/>
      </w:tblGrid>
      <w:tr w:rsidR="00334C2C" w:rsidRPr="00924320" w14:paraId="26CBE078" w14:textId="77777777" w:rsidTr="00B8512C">
        <w:trPr>
          <w:trHeight w:val="576"/>
        </w:trPr>
        <w:tc>
          <w:tcPr>
            <w:tcW w:w="3585" w:type="pct"/>
          </w:tcPr>
          <w:p w14:paraId="410EA662" w14:textId="77777777" w:rsidR="00334C2C" w:rsidRPr="00924320" w:rsidRDefault="00334C2C" w:rsidP="008E3B2F">
            <w:pPr>
              <w:jc w:val="center"/>
              <w:rPr>
                <w:rFonts w:eastAsia="Times New Roman"/>
                <w:b/>
                <w:color w:val="000000"/>
                <w:sz w:val="24"/>
              </w:rPr>
            </w:pPr>
            <w:r w:rsidRPr="00924320">
              <w:rPr>
                <w:rFonts w:eastAsia="Times New Roman"/>
                <w:b/>
                <w:color w:val="000000"/>
                <w:sz w:val="24"/>
              </w:rPr>
              <w:t>Activities</w:t>
            </w:r>
          </w:p>
        </w:tc>
        <w:tc>
          <w:tcPr>
            <w:tcW w:w="849" w:type="pct"/>
          </w:tcPr>
          <w:p w14:paraId="6A11CD40" w14:textId="77777777" w:rsidR="00334C2C" w:rsidRPr="00924320" w:rsidRDefault="00334C2C" w:rsidP="008E3B2F">
            <w:pPr>
              <w:jc w:val="center"/>
              <w:rPr>
                <w:rFonts w:eastAsia="Times New Roman"/>
                <w:b/>
                <w:color w:val="000000"/>
                <w:sz w:val="24"/>
              </w:rPr>
            </w:pPr>
            <w:r w:rsidRPr="00924320">
              <w:rPr>
                <w:rFonts w:eastAsia="Times New Roman"/>
                <w:b/>
                <w:color w:val="000000"/>
                <w:sz w:val="24"/>
              </w:rPr>
              <w:t>Total Points</w:t>
            </w:r>
          </w:p>
        </w:tc>
        <w:tc>
          <w:tcPr>
            <w:tcW w:w="566" w:type="pct"/>
          </w:tcPr>
          <w:p w14:paraId="47FBED50" w14:textId="77777777" w:rsidR="00334C2C" w:rsidRPr="00924320" w:rsidRDefault="00334C2C" w:rsidP="008E3B2F">
            <w:pPr>
              <w:jc w:val="right"/>
              <w:rPr>
                <w:rFonts w:eastAsia="Times New Roman"/>
                <w:b/>
                <w:color w:val="000000"/>
                <w:sz w:val="24"/>
              </w:rPr>
            </w:pPr>
            <w:r w:rsidRPr="00924320">
              <w:rPr>
                <w:rFonts w:eastAsia="Times New Roman"/>
                <w:b/>
                <w:color w:val="000000"/>
                <w:sz w:val="24"/>
              </w:rPr>
              <w:t>Total %</w:t>
            </w:r>
          </w:p>
        </w:tc>
      </w:tr>
      <w:tr w:rsidR="00334C2C" w:rsidRPr="00924320" w14:paraId="1D4EAD26" w14:textId="77777777" w:rsidTr="00B8512C">
        <w:trPr>
          <w:trHeight w:val="288"/>
        </w:trPr>
        <w:tc>
          <w:tcPr>
            <w:tcW w:w="3585" w:type="pct"/>
            <w:hideMark/>
          </w:tcPr>
          <w:p w14:paraId="766F1D3A" w14:textId="77777777" w:rsidR="00334C2C" w:rsidRPr="00924320" w:rsidRDefault="00334C2C" w:rsidP="008E3B2F">
            <w:pPr>
              <w:rPr>
                <w:rFonts w:eastAsia="Times New Roman"/>
                <w:color w:val="000000"/>
              </w:rPr>
            </w:pPr>
            <w:r w:rsidRPr="00924320">
              <w:rPr>
                <w:rFonts w:eastAsia="Times New Roman"/>
                <w:color w:val="000000"/>
              </w:rPr>
              <w:t xml:space="preserve">Week 1 </w:t>
            </w:r>
            <w:r w:rsidRPr="00924320">
              <w:rPr>
                <w:rFonts w:eastAsia="Times New Roman"/>
                <w:i/>
                <w:iCs/>
                <w:color w:val="000000"/>
              </w:rPr>
              <w:t xml:space="preserve">Getting Acquainted </w:t>
            </w:r>
            <w:r w:rsidRPr="00924320">
              <w:rPr>
                <w:rFonts w:eastAsia="Times New Roman"/>
                <w:color w:val="000000"/>
              </w:rPr>
              <w:t>discussion</w:t>
            </w:r>
          </w:p>
        </w:tc>
        <w:tc>
          <w:tcPr>
            <w:tcW w:w="849" w:type="pct"/>
            <w:hideMark/>
          </w:tcPr>
          <w:p w14:paraId="1FC13EC5" w14:textId="77777777" w:rsidR="00334C2C" w:rsidRPr="00924320" w:rsidRDefault="00334C2C" w:rsidP="008E3B2F">
            <w:pPr>
              <w:jc w:val="center"/>
              <w:rPr>
                <w:rFonts w:eastAsia="Times New Roman"/>
                <w:color w:val="000000"/>
              </w:rPr>
            </w:pPr>
            <w:r w:rsidRPr="00924320">
              <w:rPr>
                <w:rFonts w:eastAsia="Times New Roman"/>
                <w:color w:val="000000"/>
              </w:rPr>
              <w:t>35</w:t>
            </w:r>
          </w:p>
        </w:tc>
        <w:tc>
          <w:tcPr>
            <w:tcW w:w="566" w:type="pct"/>
            <w:hideMark/>
          </w:tcPr>
          <w:p w14:paraId="5391D96B" w14:textId="5CBC1F82" w:rsidR="00334C2C" w:rsidRPr="00924320" w:rsidRDefault="00686FE0" w:rsidP="008E3B2F">
            <w:pPr>
              <w:jc w:val="center"/>
              <w:rPr>
                <w:rFonts w:eastAsia="Times New Roman"/>
                <w:color w:val="000000"/>
              </w:rPr>
            </w:pPr>
            <w:r>
              <w:rPr>
                <w:rFonts w:eastAsia="Times New Roman"/>
                <w:color w:val="000000"/>
              </w:rPr>
              <w:t>5</w:t>
            </w:r>
            <w:r w:rsidR="00334C2C" w:rsidRPr="00924320">
              <w:rPr>
                <w:rFonts w:eastAsia="Times New Roman"/>
                <w:color w:val="000000"/>
              </w:rPr>
              <w:t>%</w:t>
            </w:r>
          </w:p>
        </w:tc>
      </w:tr>
      <w:tr w:rsidR="00334C2C" w:rsidRPr="00924320" w14:paraId="74ABE541" w14:textId="77777777" w:rsidTr="00B8512C">
        <w:trPr>
          <w:trHeight w:val="288"/>
        </w:trPr>
        <w:tc>
          <w:tcPr>
            <w:tcW w:w="3585" w:type="pct"/>
            <w:hideMark/>
          </w:tcPr>
          <w:p w14:paraId="6E554505" w14:textId="77777777" w:rsidR="00334C2C" w:rsidRPr="00924320" w:rsidRDefault="00334C2C" w:rsidP="008E3B2F">
            <w:pPr>
              <w:rPr>
                <w:rFonts w:eastAsia="Times New Roman"/>
                <w:color w:val="000000"/>
              </w:rPr>
            </w:pPr>
            <w:r w:rsidRPr="00924320">
              <w:rPr>
                <w:rFonts w:eastAsia="Times New Roman"/>
                <w:color w:val="000000"/>
              </w:rPr>
              <w:t>Weeks 1-7 discussions — (7 weeks at 45 points each)</w:t>
            </w:r>
          </w:p>
        </w:tc>
        <w:tc>
          <w:tcPr>
            <w:tcW w:w="849" w:type="pct"/>
            <w:hideMark/>
          </w:tcPr>
          <w:p w14:paraId="5845D630" w14:textId="77777777" w:rsidR="00334C2C" w:rsidRPr="00924320" w:rsidRDefault="00334C2C" w:rsidP="008E3B2F">
            <w:pPr>
              <w:jc w:val="center"/>
              <w:rPr>
                <w:rFonts w:eastAsia="Times New Roman"/>
                <w:color w:val="000000"/>
              </w:rPr>
            </w:pPr>
            <w:r w:rsidRPr="00924320">
              <w:rPr>
                <w:rFonts w:eastAsia="Times New Roman"/>
                <w:color w:val="000000"/>
              </w:rPr>
              <w:t>315</w:t>
            </w:r>
          </w:p>
        </w:tc>
        <w:tc>
          <w:tcPr>
            <w:tcW w:w="566" w:type="pct"/>
            <w:hideMark/>
          </w:tcPr>
          <w:p w14:paraId="0A36D592" w14:textId="1841A83B" w:rsidR="00334C2C" w:rsidRPr="00924320" w:rsidRDefault="00686FE0" w:rsidP="008E3B2F">
            <w:pPr>
              <w:jc w:val="center"/>
              <w:rPr>
                <w:rFonts w:eastAsia="Times New Roman"/>
                <w:color w:val="000000"/>
              </w:rPr>
            </w:pPr>
            <w:r>
              <w:rPr>
                <w:rFonts w:eastAsia="Times New Roman"/>
                <w:color w:val="000000"/>
              </w:rPr>
              <w:t>47</w:t>
            </w:r>
            <w:r w:rsidR="00334C2C" w:rsidRPr="00924320">
              <w:rPr>
                <w:rFonts w:eastAsia="Times New Roman"/>
                <w:color w:val="000000"/>
              </w:rPr>
              <w:t>%</w:t>
            </w:r>
          </w:p>
        </w:tc>
      </w:tr>
      <w:tr w:rsidR="00334C2C" w:rsidRPr="00924320" w14:paraId="32EFC1C9" w14:textId="77777777" w:rsidTr="00B8512C">
        <w:trPr>
          <w:trHeight w:val="288"/>
        </w:trPr>
        <w:tc>
          <w:tcPr>
            <w:tcW w:w="3585" w:type="pct"/>
            <w:hideMark/>
          </w:tcPr>
          <w:p w14:paraId="0186D6B1" w14:textId="77777777" w:rsidR="00334C2C" w:rsidRPr="00924320" w:rsidRDefault="00334C2C" w:rsidP="008E3B2F">
            <w:pPr>
              <w:rPr>
                <w:rFonts w:eastAsia="Times New Roman"/>
                <w:color w:val="000000"/>
              </w:rPr>
            </w:pPr>
            <w:r w:rsidRPr="00924320">
              <w:rPr>
                <w:rFonts w:eastAsia="Times New Roman"/>
                <w:color w:val="000000"/>
              </w:rPr>
              <w:t xml:space="preserve">Week 2 </w:t>
            </w:r>
            <w:r w:rsidRPr="00924320">
              <w:rPr>
                <w:rFonts w:eastAsia="Times New Roman"/>
                <w:i/>
                <w:iCs/>
                <w:color w:val="000000"/>
              </w:rPr>
              <w:t>Teacher Factors</w:t>
            </w:r>
            <w:r w:rsidRPr="00924320">
              <w:rPr>
                <w:rFonts w:eastAsia="Times New Roman"/>
                <w:color w:val="000000"/>
              </w:rPr>
              <w:t xml:space="preserve"> assignment</w:t>
            </w:r>
          </w:p>
        </w:tc>
        <w:tc>
          <w:tcPr>
            <w:tcW w:w="849" w:type="pct"/>
            <w:hideMark/>
          </w:tcPr>
          <w:p w14:paraId="2CE70351" w14:textId="7BAF2288" w:rsidR="00334C2C" w:rsidRPr="00924320" w:rsidRDefault="001A6C36" w:rsidP="008E3B2F">
            <w:pPr>
              <w:jc w:val="center"/>
              <w:rPr>
                <w:rFonts w:eastAsia="Times New Roman"/>
                <w:color w:val="000000"/>
              </w:rPr>
            </w:pPr>
            <w:r>
              <w:rPr>
                <w:rFonts w:eastAsia="Times New Roman"/>
                <w:color w:val="000000"/>
              </w:rPr>
              <w:t xml:space="preserve"> </w:t>
            </w:r>
            <w:r w:rsidR="00334C2C" w:rsidRPr="00924320">
              <w:rPr>
                <w:rFonts w:eastAsia="Times New Roman"/>
                <w:color w:val="000000"/>
              </w:rPr>
              <w:t>80</w:t>
            </w:r>
          </w:p>
        </w:tc>
        <w:tc>
          <w:tcPr>
            <w:tcW w:w="566" w:type="pct"/>
            <w:hideMark/>
          </w:tcPr>
          <w:p w14:paraId="35770B0D" w14:textId="51727260" w:rsidR="00334C2C" w:rsidRPr="00924320" w:rsidRDefault="00686FE0" w:rsidP="008E3B2F">
            <w:pPr>
              <w:jc w:val="center"/>
              <w:rPr>
                <w:rFonts w:eastAsia="Times New Roman"/>
                <w:color w:val="000000"/>
              </w:rPr>
            </w:pPr>
            <w:r>
              <w:rPr>
                <w:rFonts w:eastAsia="Times New Roman"/>
                <w:color w:val="000000"/>
              </w:rPr>
              <w:t>12</w:t>
            </w:r>
            <w:r w:rsidR="00334C2C" w:rsidRPr="00924320">
              <w:rPr>
                <w:rFonts w:eastAsia="Times New Roman"/>
                <w:color w:val="000000"/>
              </w:rPr>
              <w:t>%</w:t>
            </w:r>
          </w:p>
        </w:tc>
      </w:tr>
      <w:tr w:rsidR="00334C2C" w:rsidRPr="00924320" w14:paraId="4BA8CDB5" w14:textId="77777777" w:rsidTr="00B8512C">
        <w:trPr>
          <w:trHeight w:val="288"/>
        </w:trPr>
        <w:tc>
          <w:tcPr>
            <w:tcW w:w="3585" w:type="pct"/>
            <w:hideMark/>
          </w:tcPr>
          <w:p w14:paraId="32EA05E6" w14:textId="3E7EEBB0" w:rsidR="00334C2C" w:rsidRPr="00924320" w:rsidRDefault="00C727C6" w:rsidP="008E3B2F">
            <w:pPr>
              <w:rPr>
                <w:rFonts w:eastAsia="Times New Roman"/>
                <w:color w:val="000000"/>
              </w:rPr>
            </w:pPr>
            <w:r>
              <w:rPr>
                <w:rFonts w:eastAsia="Times New Roman"/>
                <w:color w:val="000000"/>
              </w:rPr>
              <w:t xml:space="preserve">Week 5 and Week 6 assessments </w:t>
            </w:r>
            <w:r w:rsidR="00334C2C" w:rsidRPr="00924320">
              <w:rPr>
                <w:rFonts w:eastAsia="Times New Roman"/>
                <w:color w:val="000000"/>
              </w:rPr>
              <w:t>— (2 at 40 points each)</w:t>
            </w:r>
          </w:p>
        </w:tc>
        <w:tc>
          <w:tcPr>
            <w:tcW w:w="849" w:type="pct"/>
            <w:hideMark/>
          </w:tcPr>
          <w:p w14:paraId="56F12624" w14:textId="300D64B9" w:rsidR="00334C2C" w:rsidRPr="00924320" w:rsidRDefault="001A6C36" w:rsidP="008E3B2F">
            <w:pPr>
              <w:jc w:val="center"/>
              <w:rPr>
                <w:rFonts w:eastAsia="Times New Roman"/>
                <w:color w:val="000000"/>
              </w:rPr>
            </w:pPr>
            <w:r>
              <w:rPr>
                <w:rFonts w:eastAsia="Times New Roman"/>
                <w:color w:val="000000"/>
              </w:rPr>
              <w:t xml:space="preserve"> </w:t>
            </w:r>
            <w:r w:rsidR="00334C2C" w:rsidRPr="00924320">
              <w:rPr>
                <w:rFonts w:eastAsia="Times New Roman"/>
                <w:color w:val="000000"/>
              </w:rPr>
              <w:t>80</w:t>
            </w:r>
          </w:p>
        </w:tc>
        <w:tc>
          <w:tcPr>
            <w:tcW w:w="566" w:type="pct"/>
            <w:hideMark/>
          </w:tcPr>
          <w:p w14:paraId="7C5107E5" w14:textId="3AE61097" w:rsidR="00334C2C" w:rsidRPr="00924320" w:rsidRDefault="00686FE0" w:rsidP="008E3B2F">
            <w:pPr>
              <w:jc w:val="center"/>
              <w:rPr>
                <w:rFonts w:eastAsia="Times New Roman"/>
                <w:color w:val="000000"/>
              </w:rPr>
            </w:pPr>
            <w:r>
              <w:rPr>
                <w:rFonts w:eastAsia="Times New Roman"/>
                <w:color w:val="000000"/>
              </w:rPr>
              <w:t>12</w:t>
            </w:r>
            <w:r w:rsidR="00334C2C" w:rsidRPr="00924320">
              <w:rPr>
                <w:rFonts w:eastAsia="Times New Roman"/>
                <w:color w:val="000000"/>
              </w:rPr>
              <w:t>%</w:t>
            </w:r>
          </w:p>
        </w:tc>
      </w:tr>
      <w:tr w:rsidR="00334C2C" w:rsidRPr="00924320" w14:paraId="7D244C08" w14:textId="77777777" w:rsidTr="00B8512C">
        <w:trPr>
          <w:trHeight w:val="360"/>
        </w:trPr>
        <w:tc>
          <w:tcPr>
            <w:tcW w:w="3585" w:type="pct"/>
            <w:hideMark/>
          </w:tcPr>
          <w:p w14:paraId="25E879CA" w14:textId="77777777" w:rsidR="00334C2C" w:rsidRPr="00924320" w:rsidRDefault="00334C2C" w:rsidP="008E3B2F">
            <w:pPr>
              <w:rPr>
                <w:rFonts w:eastAsia="Times New Roman"/>
                <w:color w:val="000000"/>
              </w:rPr>
            </w:pPr>
            <w:r w:rsidRPr="00924320">
              <w:rPr>
                <w:rFonts w:eastAsia="Times New Roman"/>
                <w:i/>
                <w:iCs/>
                <w:color w:val="000000"/>
              </w:rPr>
              <w:t>Instructional Leadership Plan Paper:</w:t>
            </w:r>
          </w:p>
        </w:tc>
        <w:tc>
          <w:tcPr>
            <w:tcW w:w="849" w:type="pct"/>
            <w:hideMark/>
          </w:tcPr>
          <w:p w14:paraId="6294F679" w14:textId="77777777" w:rsidR="00334C2C" w:rsidRPr="00924320" w:rsidRDefault="00334C2C" w:rsidP="008E3B2F">
            <w:pPr>
              <w:jc w:val="center"/>
              <w:rPr>
                <w:rFonts w:eastAsia="Times New Roman"/>
                <w:color w:val="000000"/>
              </w:rPr>
            </w:pPr>
          </w:p>
        </w:tc>
        <w:tc>
          <w:tcPr>
            <w:tcW w:w="566" w:type="pct"/>
            <w:hideMark/>
          </w:tcPr>
          <w:p w14:paraId="07C073BA" w14:textId="77777777" w:rsidR="00334C2C" w:rsidRPr="00924320" w:rsidRDefault="00334C2C" w:rsidP="008E3B2F">
            <w:pPr>
              <w:jc w:val="center"/>
              <w:rPr>
                <w:rFonts w:eastAsia="Times New Roman"/>
                <w:color w:val="000000"/>
              </w:rPr>
            </w:pPr>
            <w:r w:rsidRPr="00924320">
              <w:rPr>
                <w:rFonts w:eastAsia="Times New Roman"/>
                <w:color w:val="000000"/>
              </w:rPr>
              <w:t> </w:t>
            </w:r>
          </w:p>
        </w:tc>
      </w:tr>
      <w:tr w:rsidR="00334C2C" w:rsidRPr="00924320" w14:paraId="69889E40" w14:textId="77777777" w:rsidTr="00B8512C">
        <w:trPr>
          <w:trHeight w:val="288"/>
        </w:trPr>
        <w:tc>
          <w:tcPr>
            <w:tcW w:w="3585" w:type="pct"/>
            <w:hideMark/>
          </w:tcPr>
          <w:p w14:paraId="7485C836" w14:textId="77777777" w:rsidR="00334C2C" w:rsidRPr="00924320" w:rsidRDefault="00334C2C" w:rsidP="008E3B2F">
            <w:pPr>
              <w:rPr>
                <w:rFonts w:eastAsia="Times New Roman"/>
                <w:color w:val="000000"/>
              </w:rPr>
            </w:pPr>
            <w:r w:rsidRPr="00924320">
              <w:rPr>
                <w:rFonts w:eastAsia="Times New Roman"/>
                <w:color w:val="000000"/>
              </w:rPr>
              <w:t xml:space="preserve">        Week 3 </w:t>
            </w:r>
            <w:r w:rsidRPr="00924320">
              <w:rPr>
                <w:rFonts w:eastAsia="Times New Roman"/>
                <w:i/>
                <w:color w:val="000000"/>
              </w:rPr>
              <w:t>Draft</w:t>
            </w:r>
            <w:r w:rsidRPr="00924320">
              <w:rPr>
                <w:rFonts w:eastAsia="Times New Roman"/>
                <w:color w:val="000000"/>
              </w:rPr>
              <w:t xml:space="preserve"> </w:t>
            </w:r>
            <w:r w:rsidRPr="00924320">
              <w:rPr>
                <w:rFonts w:eastAsia="Times New Roman"/>
                <w:i/>
                <w:iCs/>
                <w:color w:val="000000"/>
              </w:rPr>
              <w:t>Vision of My School</w:t>
            </w:r>
          </w:p>
        </w:tc>
        <w:tc>
          <w:tcPr>
            <w:tcW w:w="849" w:type="pct"/>
            <w:hideMark/>
          </w:tcPr>
          <w:p w14:paraId="4B5EC2D1" w14:textId="77777777" w:rsidR="00334C2C" w:rsidRPr="00924320" w:rsidRDefault="00334C2C" w:rsidP="008E3B2F">
            <w:pPr>
              <w:jc w:val="center"/>
              <w:rPr>
                <w:rFonts w:eastAsia="Times New Roman"/>
                <w:color w:val="000000"/>
              </w:rPr>
            </w:pPr>
            <w:r w:rsidRPr="00924320">
              <w:rPr>
                <w:rFonts w:eastAsia="Times New Roman"/>
                <w:color w:val="000000"/>
              </w:rPr>
              <w:t>10</w:t>
            </w:r>
          </w:p>
        </w:tc>
        <w:tc>
          <w:tcPr>
            <w:tcW w:w="566" w:type="pct"/>
            <w:hideMark/>
          </w:tcPr>
          <w:p w14:paraId="0D64A7DE" w14:textId="2802D763" w:rsidR="00334C2C" w:rsidRPr="00924320" w:rsidRDefault="00686FE0" w:rsidP="008E3B2F">
            <w:pPr>
              <w:jc w:val="center"/>
              <w:rPr>
                <w:rFonts w:eastAsia="Times New Roman"/>
                <w:color w:val="000000"/>
              </w:rPr>
            </w:pPr>
            <w:r>
              <w:rPr>
                <w:rFonts w:eastAsia="Times New Roman"/>
                <w:color w:val="000000"/>
              </w:rPr>
              <w:t>1.5</w:t>
            </w:r>
            <w:r w:rsidR="00334C2C" w:rsidRPr="00924320">
              <w:rPr>
                <w:rFonts w:eastAsia="Times New Roman"/>
                <w:color w:val="000000"/>
              </w:rPr>
              <w:t>%</w:t>
            </w:r>
          </w:p>
        </w:tc>
      </w:tr>
      <w:tr w:rsidR="00334C2C" w:rsidRPr="00924320" w14:paraId="07ACACD8" w14:textId="77777777" w:rsidTr="00B8512C">
        <w:trPr>
          <w:trHeight w:val="288"/>
        </w:trPr>
        <w:tc>
          <w:tcPr>
            <w:tcW w:w="3585" w:type="pct"/>
            <w:hideMark/>
          </w:tcPr>
          <w:p w14:paraId="392BFCB4" w14:textId="77777777" w:rsidR="00334C2C" w:rsidRPr="00924320" w:rsidRDefault="00334C2C" w:rsidP="008E3B2F">
            <w:pPr>
              <w:rPr>
                <w:rFonts w:eastAsia="Times New Roman"/>
                <w:color w:val="000000"/>
              </w:rPr>
            </w:pPr>
            <w:r w:rsidRPr="00924320">
              <w:rPr>
                <w:rFonts w:eastAsia="Times New Roman"/>
                <w:color w:val="000000"/>
              </w:rPr>
              <w:t xml:space="preserve">        Week 4 </w:t>
            </w:r>
            <w:r w:rsidRPr="00924320">
              <w:rPr>
                <w:rFonts w:eastAsia="Times New Roman"/>
                <w:i/>
                <w:iCs/>
                <w:color w:val="000000"/>
              </w:rPr>
              <w:t>Survey and Summary</w:t>
            </w:r>
          </w:p>
        </w:tc>
        <w:tc>
          <w:tcPr>
            <w:tcW w:w="849" w:type="pct"/>
            <w:hideMark/>
          </w:tcPr>
          <w:p w14:paraId="678A5E1B" w14:textId="77777777" w:rsidR="00334C2C" w:rsidRPr="00924320" w:rsidRDefault="00334C2C" w:rsidP="008E3B2F">
            <w:pPr>
              <w:jc w:val="center"/>
              <w:rPr>
                <w:rFonts w:eastAsia="Times New Roman"/>
                <w:color w:val="000000"/>
              </w:rPr>
            </w:pPr>
            <w:r w:rsidRPr="00924320">
              <w:rPr>
                <w:rFonts w:eastAsia="Times New Roman"/>
                <w:color w:val="000000"/>
              </w:rPr>
              <w:t>10</w:t>
            </w:r>
          </w:p>
        </w:tc>
        <w:tc>
          <w:tcPr>
            <w:tcW w:w="566" w:type="pct"/>
            <w:hideMark/>
          </w:tcPr>
          <w:p w14:paraId="42490E0C" w14:textId="637BDC39" w:rsidR="00334C2C" w:rsidRPr="00924320" w:rsidRDefault="00686FE0" w:rsidP="008E3B2F">
            <w:pPr>
              <w:jc w:val="center"/>
              <w:rPr>
                <w:rFonts w:eastAsia="Times New Roman"/>
                <w:color w:val="000000"/>
              </w:rPr>
            </w:pPr>
            <w:r>
              <w:rPr>
                <w:rFonts w:eastAsia="Times New Roman"/>
                <w:color w:val="000000"/>
              </w:rPr>
              <w:t>1.5</w:t>
            </w:r>
            <w:r w:rsidR="00334C2C" w:rsidRPr="00924320">
              <w:rPr>
                <w:rFonts w:eastAsia="Times New Roman"/>
                <w:color w:val="000000"/>
              </w:rPr>
              <w:t>%</w:t>
            </w:r>
          </w:p>
        </w:tc>
      </w:tr>
      <w:tr w:rsidR="00334C2C" w:rsidRPr="00924320" w14:paraId="7D2602C3" w14:textId="77777777" w:rsidTr="00B8512C">
        <w:trPr>
          <w:trHeight w:val="288"/>
        </w:trPr>
        <w:tc>
          <w:tcPr>
            <w:tcW w:w="3585" w:type="pct"/>
            <w:hideMark/>
          </w:tcPr>
          <w:p w14:paraId="066F7CB7" w14:textId="77777777" w:rsidR="00334C2C" w:rsidRPr="00924320" w:rsidRDefault="00334C2C" w:rsidP="008E3B2F">
            <w:pPr>
              <w:rPr>
                <w:rFonts w:eastAsia="Times New Roman"/>
                <w:color w:val="000000"/>
              </w:rPr>
            </w:pPr>
            <w:r w:rsidRPr="00924320">
              <w:rPr>
                <w:rFonts w:eastAsia="Times New Roman"/>
                <w:color w:val="000000"/>
              </w:rPr>
              <w:t xml:space="preserve">        Week 8 </w:t>
            </w:r>
            <w:r w:rsidRPr="00924320">
              <w:rPr>
                <w:rFonts w:eastAsia="Times New Roman"/>
                <w:i/>
                <w:iCs/>
                <w:color w:val="000000"/>
              </w:rPr>
              <w:t>Final</w:t>
            </w:r>
            <w:r w:rsidRPr="00924320">
              <w:rPr>
                <w:rFonts w:eastAsia="Times New Roman"/>
                <w:color w:val="000000"/>
              </w:rPr>
              <w:t xml:space="preserve"> </w:t>
            </w:r>
            <w:r w:rsidRPr="00924320">
              <w:rPr>
                <w:rFonts w:eastAsia="Times New Roman"/>
                <w:i/>
                <w:color w:val="000000"/>
              </w:rPr>
              <w:t>Instructional Leadership Plan</w:t>
            </w:r>
            <w:r w:rsidRPr="00924320">
              <w:rPr>
                <w:rFonts w:eastAsia="Times New Roman"/>
                <w:i/>
                <w:iCs/>
                <w:color w:val="000000"/>
              </w:rPr>
              <w:t xml:space="preserve"> Paper</w:t>
            </w:r>
            <w:r w:rsidRPr="00924320">
              <w:rPr>
                <w:rFonts w:eastAsia="Times New Roman"/>
                <w:color w:val="000000"/>
              </w:rPr>
              <w:t xml:space="preserve"> </w:t>
            </w:r>
          </w:p>
        </w:tc>
        <w:tc>
          <w:tcPr>
            <w:tcW w:w="849" w:type="pct"/>
            <w:hideMark/>
          </w:tcPr>
          <w:p w14:paraId="7E102C54" w14:textId="77777777" w:rsidR="00334C2C" w:rsidRPr="00924320" w:rsidRDefault="00334C2C" w:rsidP="008E3B2F">
            <w:pPr>
              <w:jc w:val="center"/>
              <w:rPr>
                <w:rFonts w:eastAsia="Times New Roman"/>
                <w:color w:val="000000"/>
              </w:rPr>
            </w:pPr>
            <w:r w:rsidRPr="00924320">
              <w:rPr>
                <w:rFonts w:eastAsia="Times New Roman"/>
                <w:color w:val="000000"/>
              </w:rPr>
              <w:t>100</w:t>
            </w:r>
          </w:p>
        </w:tc>
        <w:tc>
          <w:tcPr>
            <w:tcW w:w="566" w:type="pct"/>
            <w:hideMark/>
          </w:tcPr>
          <w:p w14:paraId="4D818707" w14:textId="684ED7A5" w:rsidR="00334C2C" w:rsidRPr="00924320" w:rsidRDefault="00686FE0" w:rsidP="008E3B2F">
            <w:pPr>
              <w:jc w:val="center"/>
              <w:rPr>
                <w:rFonts w:eastAsia="Times New Roman"/>
                <w:color w:val="000000"/>
              </w:rPr>
            </w:pPr>
            <w:r>
              <w:rPr>
                <w:rFonts w:eastAsia="Times New Roman"/>
                <w:color w:val="000000"/>
              </w:rPr>
              <w:t>15</w:t>
            </w:r>
            <w:r w:rsidR="00334C2C" w:rsidRPr="00924320">
              <w:rPr>
                <w:rFonts w:eastAsia="Times New Roman"/>
                <w:color w:val="000000"/>
              </w:rPr>
              <w:t>%</w:t>
            </w:r>
          </w:p>
        </w:tc>
      </w:tr>
      <w:tr w:rsidR="00334C2C" w:rsidRPr="00924320" w14:paraId="7BFCCF17" w14:textId="77777777" w:rsidTr="00B8512C">
        <w:trPr>
          <w:trHeight w:val="288"/>
        </w:trPr>
        <w:tc>
          <w:tcPr>
            <w:tcW w:w="3585" w:type="pct"/>
            <w:hideMark/>
          </w:tcPr>
          <w:p w14:paraId="3644F045" w14:textId="77777777" w:rsidR="00334C2C" w:rsidRPr="00924320" w:rsidRDefault="00334C2C" w:rsidP="008E3B2F">
            <w:pPr>
              <w:rPr>
                <w:rFonts w:eastAsia="Times New Roman"/>
                <w:color w:val="000000"/>
              </w:rPr>
            </w:pPr>
            <w:r w:rsidRPr="00924320">
              <w:rPr>
                <w:rFonts w:eastAsia="Times New Roman"/>
                <w:color w:val="000000"/>
              </w:rPr>
              <w:t xml:space="preserve">        Week 8 </w:t>
            </w:r>
            <w:r w:rsidRPr="00924320">
              <w:rPr>
                <w:rFonts w:eastAsia="Times New Roman"/>
                <w:i/>
                <w:iCs/>
                <w:color w:val="000000"/>
              </w:rPr>
              <w:t xml:space="preserve">Presentation </w:t>
            </w:r>
            <w:r w:rsidRPr="00924320">
              <w:rPr>
                <w:rFonts w:eastAsia="Times New Roman"/>
                <w:i/>
                <w:color w:val="000000"/>
              </w:rPr>
              <w:t>of Instructional Leadership Plan</w:t>
            </w:r>
          </w:p>
        </w:tc>
        <w:tc>
          <w:tcPr>
            <w:tcW w:w="849" w:type="pct"/>
            <w:hideMark/>
          </w:tcPr>
          <w:p w14:paraId="0DC2639B" w14:textId="611B1ECB" w:rsidR="00334C2C" w:rsidRPr="00924320" w:rsidRDefault="001A6C36" w:rsidP="008E3B2F">
            <w:pPr>
              <w:jc w:val="center"/>
              <w:rPr>
                <w:rFonts w:eastAsia="Times New Roman"/>
                <w:color w:val="000000"/>
              </w:rPr>
            </w:pPr>
            <w:r>
              <w:rPr>
                <w:rFonts w:eastAsia="Times New Roman"/>
                <w:color w:val="000000"/>
              </w:rPr>
              <w:t xml:space="preserve">  </w:t>
            </w:r>
            <w:r w:rsidR="00334C2C" w:rsidRPr="00924320">
              <w:rPr>
                <w:rFonts w:eastAsia="Times New Roman"/>
                <w:color w:val="000000"/>
              </w:rPr>
              <w:t>40</w:t>
            </w:r>
          </w:p>
        </w:tc>
        <w:tc>
          <w:tcPr>
            <w:tcW w:w="566" w:type="pct"/>
            <w:hideMark/>
          </w:tcPr>
          <w:p w14:paraId="7573F14B" w14:textId="1B408D1F" w:rsidR="00334C2C" w:rsidRPr="00924320" w:rsidRDefault="001A6C36" w:rsidP="008E3B2F">
            <w:pPr>
              <w:jc w:val="center"/>
              <w:rPr>
                <w:rFonts w:eastAsia="Times New Roman"/>
                <w:color w:val="000000"/>
              </w:rPr>
            </w:pPr>
            <w:r>
              <w:rPr>
                <w:rFonts w:eastAsia="Times New Roman"/>
                <w:color w:val="000000"/>
              </w:rPr>
              <w:t xml:space="preserve">  </w:t>
            </w:r>
            <w:r w:rsidR="00334C2C" w:rsidRPr="00924320">
              <w:rPr>
                <w:rFonts w:eastAsia="Times New Roman"/>
                <w:color w:val="000000"/>
              </w:rPr>
              <w:t>6%</w:t>
            </w:r>
          </w:p>
        </w:tc>
      </w:tr>
      <w:tr w:rsidR="00334C2C" w:rsidRPr="00924320" w14:paraId="6B90BE8E" w14:textId="77777777" w:rsidTr="00B8512C">
        <w:trPr>
          <w:trHeight w:val="432"/>
        </w:trPr>
        <w:tc>
          <w:tcPr>
            <w:tcW w:w="3585" w:type="pct"/>
            <w:noWrap/>
            <w:hideMark/>
          </w:tcPr>
          <w:p w14:paraId="2CA1A782" w14:textId="77777777" w:rsidR="00334C2C" w:rsidRPr="00924320" w:rsidRDefault="00334C2C" w:rsidP="008E3B2F">
            <w:pPr>
              <w:rPr>
                <w:rFonts w:ascii="Times New Roman" w:eastAsia="Times New Roman" w:hAnsi="Times New Roman" w:cs="Times New Roman"/>
                <w:sz w:val="20"/>
                <w:szCs w:val="20"/>
              </w:rPr>
            </w:pPr>
          </w:p>
        </w:tc>
        <w:tc>
          <w:tcPr>
            <w:tcW w:w="849" w:type="pct"/>
            <w:noWrap/>
            <w:hideMark/>
          </w:tcPr>
          <w:p w14:paraId="50A3ED55" w14:textId="77777777" w:rsidR="00334C2C" w:rsidRPr="00924320" w:rsidRDefault="00334C2C" w:rsidP="008E3B2F">
            <w:pPr>
              <w:jc w:val="center"/>
              <w:rPr>
                <w:rFonts w:ascii="Calibri" w:eastAsia="Times New Roman" w:hAnsi="Calibri" w:cs="Calibri"/>
                <w:b/>
                <w:color w:val="000000"/>
                <w:sz w:val="28"/>
                <w:szCs w:val="28"/>
              </w:rPr>
            </w:pPr>
            <w:r w:rsidRPr="00924320">
              <w:rPr>
                <w:rFonts w:ascii="Calibri" w:eastAsia="Times New Roman" w:hAnsi="Calibri" w:cs="Calibri"/>
                <w:b/>
                <w:color w:val="000000"/>
                <w:sz w:val="28"/>
                <w:szCs w:val="28"/>
              </w:rPr>
              <w:t>670 points</w:t>
            </w:r>
          </w:p>
        </w:tc>
        <w:tc>
          <w:tcPr>
            <w:tcW w:w="566" w:type="pct"/>
            <w:noWrap/>
            <w:hideMark/>
          </w:tcPr>
          <w:p w14:paraId="3BD4BE2E" w14:textId="77777777" w:rsidR="00334C2C" w:rsidRPr="00924320" w:rsidRDefault="00334C2C" w:rsidP="008E3B2F">
            <w:pPr>
              <w:jc w:val="center"/>
              <w:rPr>
                <w:rFonts w:ascii="Calibri" w:eastAsia="Times New Roman" w:hAnsi="Calibri" w:cs="Calibri"/>
                <w:color w:val="000000"/>
                <w:sz w:val="28"/>
                <w:szCs w:val="28"/>
              </w:rPr>
            </w:pPr>
            <w:r w:rsidRPr="00924320">
              <w:rPr>
                <w:rFonts w:ascii="Calibri" w:eastAsia="Times New Roman" w:hAnsi="Calibri" w:cs="Calibri"/>
                <w:color w:val="000000"/>
                <w:sz w:val="24"/>
                <w:szCs w:val="28"/>
              </w:rPr>
              <w:t>100%</w:t>
            </w:r>
          </w:p>
        </w:tc>
      </w:tr>
    </w:tbl>
    <w:p w14:paraId="1BCCE17B" w14:textId="77777777" w:rsidR="00334C2C" w:rsidRPr="002F56A7" w:rsidRDefault="00334C2C" w:rsidP="00334C2C">
      <w:pPr>
        <w:pStyle w:val="BodyText"/>
      </w:pPr>
    </w:p>
    <w:p w14:paraId="1DF2E9E0" w14:textId="299B178F" w:rsidR="00334C2C" w:rsidRDefault="00334C2C" w:rsidP="003274C1">
      <w:pPr>
        <w:ind w:left="132"/>
        <w:jc w:val="center"/>
        <w:rPr>
          <w:b/>
        </w:rPr>
      </w:pPr>
      <w:r w:rsidRPr="00D00EBC">
        <w:rPr>
          <w:b/>
        </w:rPr>
        <w:t>A = 603    B = 536    C = 469</w:t>
      </w:r>
    </w:p>
    <w:p w14:paraId="3DE39FF1" w14:textId="77777777" w:rsidR="00602074" w:rsidRPr="00D00EBC" w:rsidRDefault="00602074" w:rsidP="003274C1">
      <w:pPr>
        <w:ind w:left="132"/>
        <w:jc w:val="center"/>
        <w:rPr>
          <w:b/>
        </w:rPr>
      </w:pPr>
    </w:p>
    <w:p w14:paraId="0B030714" w14:textId="6C01CEF1" w:rsidR="00334C2C" w:rsidRDefault="00B141E4" w:rsidP="00334C2C">
      <w:pPr>
        <w:ind w:left="132"/>
      </w:pPr>
      <w:r>
        <w:rPr>
          <w:noProof/>
        </w:rPr>
        <w:drawing>
          <wp:inline distT="0" distB="0" distL="0" distR="0" wp14:anchorId="6B0AB92C" wp14:editId="0C5D458F">
            <wp:extent cx="3220085" cy="2326510"/>
            <wp:effectExtent l="0" t="0" r="0" b="0"/>
            <wp:docPr id="2" name="Picture 2" descr="Pie chart showing how the course consists of assignments, assessments, discussions, and a four-part final project by percentag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ie chart showing how the course consists of assignments, assessments, discussions, and a four-part final project by percentages.">
                      <a:extLst>
                        <a:ext uri="{C183D7F6-B498-43B3-948B-1728B52AA6E4}">
                          <adec:decorative xmlns:adec="http://schemas.microsoft.com/office/drawing/2017/decorative" val="0"/>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3244305" cy="2344009"/>
                    </a:xfrm>
                    <a:prstGeom prst="rect">
                      <a:avLst/>
                    </a:prstGeom>
                  </pic:spPr>
                </pic:pic>
              </a:graphicData>
            </a:graphic>
          </wp:inline>
        </w:drawing>
      </w:r>
    </w:p>
    <w:p w14:paraId="0E332F6F" w14:textId="433AAACA" w:rsidR="00334C2C" w:rsidRDefault="00334C2C" w:rsidP="00334C2C">
      <w:pPr>
        <w:ind w:left="132"/>
      </w:pPr>
    </w:p>
    <w:p w14:paraId="5CAF6C65" w14:textId="3A9B1F05" w:rsidR="00334C2C" w:rsidRDefault="00334C2C" w:rsidP="00334C2C">
      <w:pPr>
        <w:ind w:left="132"/>
      </w:pPr>
    </w:p>
    <w:p w14:paraId="50DE4BF0" w14:textId="118C2CFE" w:rsidR="00334C2C" w:rsidRDefault="00334C2C" w:rsidP="00334C2C">
      <w:pPr>
        <w:ind w:left="132"/>
      </w:pPr>
    </w:p>
    <w:p w14:paraId="3134BB92" w14:textId="0F8A05B2" w:rsidR="00F630F0" w:rsidRDefault="00F630F0"/>
    <w:p w14:paraId="03E468E6" w14:textId="77777777" w:rsidR="00F630F0" w:rsidRDefault="00F630F0" w:rsidP="00F630F0">
      <w:pPr>
        <w:rPr>
          <w:b/>
          <w:sz w:val="28"/>
        </w:rPr>
      </w:pPr>
    </w:p>
    <w:p w14:paraId="6B3C739C" w14:textId="77777777" w:rsidR="00F630F0" w:rsidRDefault="00F630F0" w:rsidP="00972424">
      <w:pPr>
        <w:pStyle w:val="BodyText"/>
        <w:spacing w:before="2"/>
        <w:ind w:right="144"/>
      </w:pPr>
    </w:p>
    <w:p w14:paraId="5AED1B02" w14:textId="68356799" w:rsidR="00972424" w:rsidRPr="002F56A7" w:rsidRDefault="00972424" w:rsidP="00972424">
      <w:pPr>
        <w:pStyle w:val="BodyText"/>
        <w:spacing w:before="2"/>
        <w:ind w:right="144"/>
      </w:pPr>
    </w:p>
    <w:p w14:paraId="581B80CD" w14:textId="77777777" w:rsidR="00E47EBD" w:rsidRDefault="005B1363" w:rsidP="00972424">
      <w:pPr>
        <w:rPr>
          <w:b/>
          <w:sz w:val="28"/>
          <w:szCs w:val="32"/>
        </w:rPr>
      </w:pPr>
      <w:r>
        <w:br/>
      </w:r>
    </w:p>
    <w:p w14:paraId="404E3D20" w14:textId="77777777" w:rsidR="00E47EBD" w:rsidRDefault="00E47EBD" w:rsidP="00972424">
      <w:pPr>
        <w:rPr>
          <w:b/>
          <w:sz w:val="28"/>
          <w:szCs w:val="32"/>
        </w:rPr>
      </w:pPr>
    </w:p>
    <w:p w14:paraId="2EF60C79" w14:textId="77777777" w:rsidR="00E47EBD" w:rsidRDefault="00E47EBD" w:rsidP="00972424">
      <w:pPr>
        <w:rPr>
          <w:b/>
          <w:sz w:val="28"/>
          <w:szCs w:val="32"/>
        </w:rPr>
      </w:pPr>
    </w:p>
    <w:p w14:paraId="066EDA4A" w14:textId="77777777" w:rsidR="00602074" w:rsidRDefault="00602074" w:rsidP="00972424">
      <w:pPr>
        <w:rPr>
          <w:b/>
          <w:sz w:val="28"/>
          <w:szCs w:val="32"/>
        </w:rPr>
      </w:pPr>
      <w:bookmarkStart w:id="3" w:name="Communications"/>
    </w:p>
    <w:p w14:paraId="22E673FF" w14:textId="77777777" w:rsidR="00602074" w:rsidRDefault="00602074" w:rsidP="00972424">
      <w:pPr>
        <w:rPr>
          <w:b/>
          <w:sz w:val="28"/>
          <w:szCs w:val="32"/>
        </w:rPr>
      </w:pPr>
    </w:p>
    <w:p w14:paraId="38D77ECB" w14:textId="3BFD1F69" w:rsidR="00602074" w:rsidRDefault="00602074" w:rsidP="00972424">
      <w:pPr>
        <w:rPr>
          <w:rFonts w:eastAsia="Times New Roman"/>
          <w:b/>
          <w:sz w:val="20"/>
          <w:szCs w:val="20"/>
        </w:rPr>
      </w:pPr>
    </w:p>
    <w:p w14:paraId="53808436" w14:textId="77777777" w:rsidR="00602074" w:rsidRDefault="00602074" w:rsidP="00972424">
      <w:pPr>
        <w:rPr>
          <w:b/>
          <w:sz w:val="28"/>
          <w:szCs w:val="32"/>
        </w:rPr>
      </w:pPr>
    </w:p>
    <w:p w14:paraId="32A074F9" w14:textId="7E7397CB" w:rsidR="00DB5E91" w:rsidRPr="00620A1B" w:rsidRDefault="00DB5E91" w:rsidP="00620A1B">
      <w:pPr>
        <w:pStyle w:val="Heading2"/>
        <w:ind w:left="0"/>
        <w:rPr>
          <w:i w:val="0"/>
          <w:iCs/>
          <w:sz w:val="28"/>
          <w:szCs w:val="28"/>
        </w:rPr>
      </w:pPr>
      <w:r w:rsidRPr="00620A1B">
        <w:rPr>
          <w:i w:val="0"/>
          <w:iCs/>
          <w:sz w:val="28"/>
          <w:szCs w:val="28"/>
        </w:rPr>
        <w:t>COURSE ACCESSIBILITY</w:t>
      </w:r>
    </w:p>
    <w:p w14:paraId="33934633" w14:textId="7C4AF3A2" w:rsidR="00DB5E91" w:rsidRDefault="00DB5E91" w:rsidP="00972424">
      <w:pPr>
        <w:rPr>
          <w:b/>
          <w:sz w:val="28"/>
          <w:szCs w:val="32"/>
        </w:rPr>
      </w:pPr>
    </w:p>
    <w:p w14:paraId="0F06258A" w14:textId="248B8ACB" w:rsidR="00DB5E91" w:rsidRDefault="00DB5E91" w:rsidP="00620A1B">
      <w:pPr>
        <w:autoSpaceDE/>
        <w:autoSpaceDN/>
        <w:contextualSpacing/>
        <w:rPr>
          <w:rFonts w:eastAsia="Calibri"/>
          <w:bCs/>
          <w:color w:val="000000"/>
        </w:rPr>
      </w:pPr>
      <w:r w:rsidRPr="00AE00C0">
        <w:rPr>
          <w:rFonts w:eastAsia="Calibri"/>
          <w:bCs/>
          <w:color w:val="000000"/>
        </w:rPr>
        <w:t xml:space="preserve">It is </w:t>
      </w:r>
      <w:r>
        <w:rPr>
          <w:rFonts w:eastAsia="Calibri"/>
          <w:bCs/>
          <w:color w:val="000000"/>
        </w:rPr>
        <w:t>a program</w:t>
      </w:r>
      <w:r w:rsidRPr="00AE00C0">
        <w:rPr>
          <w:rFonts w:eastAsia="Calibri"/>
          <w:bCs/>
          <w:color w:val="000000"/>
        </w:rPr>
        <w:t xml:space="preserve"> goal to create a learning experience that is as accessible as possible</w:t>
      </w:r>
      <w:r>
        <w:rPr>
          <w:rFonts w:eastAsia="Calibri"/>
          <w:bCs/>
          <w:color w:val="000000"/>
        </w:rPr>
        <w:t xml:space="preserve"> to all learners</w:t>
      </w:r>
      <w:r w:rsidRPr="00AE00C0">
        <w:rPr>
          <w:rFonts w:eastAsia="Calibri"/>
          <w:bCs/>
          <w:color w:val="000000"/>
        </w:rPr>
        <w:t>. If you anticipate any issues related to the format, materials, or requirements of this course or encounter any barriers, please let me know immediately so we can determine what design changes could better accommodate your needs.</w:t>
      </w:r>
      <w:r>
        <w:rPr>
          <w:rFonts w:eastAsia="Calibri"/>
          <w:bCs/>
          <w:color w:val="000000"/>
        </w:rPr>
        <w:t xml:space="preserve"> See the </w:t>
      </w:r>
      <w:r w:rsidRPr="00AE00C0">
        <w:rPr>
          <w:rFonts w:eastAsia="Calibri"/>
          <w:bCs/>
          <w:i/>
          <w:color w:val="000000"/>
        </w:rPr>
        <w:t>Third-party Software Accessibility Statements and Privacy Policies</w:t>
      </w:r>
      <w:r>
        <w:rPr>
          <w:rFonts w:eastAsia="Calibri"/>
          <w:bCs/>
          <w:color w:val="000000"/>
        </w:rPr>
        <w:t xml:space="preserve"> link on the course </w:t>
      </w:r>
      <w:r w:rsidRPr="00AE00C0">
        <w:rPr>
          <w:rFonts w:eastAsia="Calibri"/>
          <w:bCs/>
          <w:i/>
          <w:color w:val="000000"/>
        </w:rPr>
        <w:t>Home</w:t>
      </w:r>
      <w:r>
        <w:rPr>
          <w:rFonts w:eastAsia="Calibri"/>
          <w:bCs/>
          <w:color w:val="000000"/>
        </w:rPr>
        <w:t xml:space="preserve"> page for information on the accessibility of software used in this course.</w:t>
      </w:r>
    </w:p>
    <w:p w14:paraId="6271885C" w14:textId="77777777" w:rsidR="00DB5E91" w:rsidRDefault="00DB5E91" w:rsidP="00972424">
      <w:pPr>
        <w:rPr>
          <w:b/>
          <w:sz w:val="28"/>
          <w:szCs w:val="32"/>
        </w:rPr>
      </w:pPr>
    </w:p>
    <w:p w14:paraId="4CABFADF" w14:textId="6CFA72E3" w:rsidR="00260AB0" w:rsidRPr="00620A1B" w:rsidRDefault="00972424" w:rsidP="00620A1B">
      <w:pPr>
        <w:pStyle w:val="Heading2"/>
        <w:ind w:left="0"/>
        <w:rPr>
          <w:i w:val="0"/>
          <w:iCs/>
          <w:sz w:val="28"/>
          <w:szCs w:val="28"/>
        </w:rPr>
      </w:pPr>
      <w:r w:rsidRPr="00620A1B">
        <w:rPr>
          <w:i w:val="0"/>
          <w:iCs/>
          <w:sz w:val="28"/>
          <w:szCs w:val="28"/>
        </w:rPr>
        <w:t>COMMUNICATIONS</w:t>
      </w:r>
    </w:p>
    <w:bookmarkEnd w:id="3"/>
    <w:p w14:paraId="060CFA9A" w14:textId="0B615A4B" w:rsidR="00972424" w:rsidRDefault="00972424" w:rsidP="00972424">
      <w:pPr>
        <w:rPr>
          <w:b/>
        </w:rPr>
      </w:pPr>
    </w:p>
    <w:p w14:paraId="468BF130" w14:textId="5D64E965" w:rsidR="00972424" w:rsidRPr="00972424" w:rsidRDefault="00C727C6" w:rsidP="00972424">
      <w:pPr>
        <w:widowControl/>
        <w:autoSpaceDE/>
        <w:autoSpaceDN/>
        <w:rPr>
          <w:rFonts w:eastAsia="Calibri"/>
          <w:b/>
          <w:sz w:val="26"/>
          <w:szCs w:val="26"/>
        </w:rPr>
      </w:pPr>
      <w:r>
        <w:rPr>
          <w:rFonts w:eastAsia="Calibri"/>
          <w:b/>
          <w:sz w:val="26"/>
          <w:szCs w:val="26"/>
        </w:rPr>
        <w:t>Ask Questions Here Discussion</w:t>
      </w:r>
    </w:p>
    <w:p w14:paraId="01B09103" w14:textId="77777777" w:rsidR="00972424" w:rsidRPr="00972424" w:rsidRDefault="00972424" w:rsidP="00620A1B">
      <w:pPr>
        <w:widowControl/>
        <w:autoSpaceDE/>
        <w:autoSpaceDN/>
        <w:rPr>
          <w:rFonts w:eastAsia="Calibri"/>
        </w:rPr>
      </w:pPr>
      <w:r w:rsidRPr="00972424">
        <w:rPr>
          <w:rFonts w:eastAsia="Calibri"/>
        </w:rPr>
        <w:t xml:space="preserve">For assignment clarification questions and answers throughout the term, see the </w:t>
      </w:r>
      <w:r w:rsidRPr="00972424">
        <w:rPr>
          <w:rFonts w:eastAsia="Calibri"/>
          <w:i/>
        </w:rPr>
        <w:t>Ask Questions Here</w:t>
      </w:r>
      <w:r w:rsidRPr="00972424">
        <w:rPr>
          <w:rFonts w:eastAsia="Calibri"/>
        </w:rPr>
        <w:t xml:space="preserve"> discussion available from </w:t>
      </w:r>
      <w:r w:rsidRPr="00972424">
        <w:rPr>
          <w:rFonts w:eastAsia="Calibri"/>
          <w:i/>
        </w:rPr>
        <w:t>Assignments</w:t>
      </w:r>
      <w:r w:rsidRPr="00972424">
        <w:rPr>
          <w:rFonts w:eastAsia="Calibri"/>
        </w:rPr>
        <w:t xml:space="preserve"> on the course menu, or use the direct link on the course </w:t>
      </w:r>
      <w:r w:rsidRPr="00972424">
        <w:rPr>
          <w:rFonts w:eastAsia="Calibri"/>
          <w:i/>
        </w:rPr>
        <w:t>Home</w:t>
      </w:r>
      <w:r w:rsidRPr="00972424">
        <w:rPr>
          <w:rFonts w:eastAsia="Calibri"/>
        </w:rPr>
        <w:t xml:space="preserve"> page. By asking questions in a centralized location, I can answer a single </w:t>
      </w:r>
      <w:proofErr w:type="gramStart"/>
      <w:r w:rsidRPr="00972424">
        <w:rPr>
          <w:rFonts w:eastAsia="Calibri"/>
        </w:rPr>
        <w:t>time</w:t>
      </w:r>
      <w:proofErr w:type="gramEnd"/>
      <w:r w:rsidRPr="00972424">
        <w:rPr>
          <w:rFonts w:eastAsia="Calibri"/>
        </w:rPr>
        <w:t xml:space="preserve"> and everyone can see the answer. Also, classmates routinely help each other as needed. </w:t>
      </w:r>
    </w:p>
    <w:p w14:paraId="6DB7DA02" w14:textId="77777777" w:rsidR="00972424" w:rsidRPr="00972424" w:rsidRDefault="00972424" w:rsidP="00972424">
      <w:pPr>
        <w:widowControl/>
        <w:autoSpaceDE/>
        <w:autoSpaceDN/>
        <w:rPr>
          <w:rFonts w:eastAsia="Calibri"/>
        </w:rPr>
      </w:pPr>
      <w:r w:rsidRPr="00972424">
        <w:rPr>
          <w:rFonts w:eastAsia="Calibri"/>
        </w:rPr>
        <w:t xml:space="preserve"> </w:t>
      </w:r>
    </w:p>
    <w:p w14:paraId="4133683A" w14:textId="77777777" w:rsidR="00972424" w:rsidRPr="00972424" w:rsidRDefault="00972424" w:rsidP="00972424">
      <w:pPr>
        <w:widowControl/>
        <w:autoSpaceDE/>
        <w:autoSpaceDN/>
        <w:rPr>
          <w:rFonts w:eastAsia="Calibri"/>
          <w:b/>
          <w:sz w:val="26"/>
          <w:szCs w:val="26"/>
        </w:rPr>
      </w:pPr>
      <w:r w:rsidRPr="00972424">
        <w:rPr>
          <w:rFonts w:eastAsia="Calibri"/>
          <w:b/>
          <w:sz w:val="26"/>
          <w:szCs w:val="26"/>
        </w:rPr>
        <w:t>Inbox</w:t>
      </w:r>
    </w:p>
    <w:p w14:paraId="6C326065" w14:textId="04FF3DEA" w:rsidR="00972424" w:rsidRPr="00972424" w:rsidRDefault="00972424" w:rsidP="00620A1B">
      <w:pPr>
        <w:widowControl/>
        <w:autoSpaceDE/>
        <w:autoSpaceDN/>
        <w:rPr>
          <w:rFonts w:eastAsia="Calibri"/>
        </w:rPr>
      </w:pPr>
      <w:r w:rsidRPr="00972424">
        <w:rPr>
          <w:rFonts w:eastAsia="Calibri"/>
        </w:rPr>
        <w:t xml:space="preserve">Use the </w:t>
      </w:r>
      <w:r w:rsidRPr="00972424">
        <w:rPr>
          <w:rFonts w:eastAsia="Calibri"/>
          <w:i/>
        </w:rPr>
        <w:t>Inbox</w:t>
      </w:r>
      <w:r w:rsidRPr="00972424">
        <w:rPr>
          <w:rFonts w:eastAsia="Calibri"/>
        </w:rPr>
        <w:t xml:space="preserve"> </w:t>
      </w:r>
      <w:r w:rsidR="001629E0">
        <w:rPr>
          <w:rFonts w:eastAsia="Calibri"/>
        </w:rPr>
        <w:t>on the course menu</w:t>
      </w:r>
      <w:r w:rsidRPr="00972424">
        <w:rPr>
          <w:rFonts w:eastAsia="Calibri"/>
        </w:rPr>
        <w:t xml:space="preserve"> for all private electronic communications you d</w:t>
      </w:r>
      <w:r w:rsidR="001629E0">
        <w:rPr>
          <w:rFonts w:eastAsia="Calibri"/>
        </w:rPr>
        <w:t xml:space="preserve">on’t want to share with others. </w:t>
      </w:r>
      <w:r w:rsidRPr="00972424">
        <w:rPr>
          <w:rFonts w:eastAsia="Calibri"/>
        </w:rPr>
        <w:t xml:space="preserve">The </w:t>
      </w:r>
      <w:r w:rsidRPr="00972424">
        <w:rPr>
          <w:rFonts w:eastAsia="Calibri"/>
          <w:i/>
        </w:rPr>
        <w:t>Inbox</w:t>
      </w:r>
      <w:r w:rsidRPr="00972424">
        <w:rPr>
          <w:rFonts w:eastAsia="Calibri"/>
        </w:rPr>
        <w:t xml:space="preserve"> uses your UNT EagleConnect email address. Pl</w:t>
      </w:r>
      <w:r w:rsidR="001629E0">
        <w:rPr>
          <w:rFonts w:eastAsia="Calibri"/>
        </w:rPr>
        <w:t xml:space="preserve">ease check for messages daily. </w:t>
      </w:r>
      <w:r w:rsidRPr="00972424">
        <w:rPr>
          <w:rFonts w:eastAsia="Calibri"/>
        </w:rPr>
        <w:t xml:space="preserve">You can expect a response from me within 24-hours of sending a message. </w:t>
      </w:r>
      <w:r w:rsidRPr="00972424">
        <w:rPr>
          <w:rFonts w:eastAsia="Calibri"/>
        </w:rPr>
        <w:br/>
      </w:r>
    </w:p>
    <w:p w14:paraId="63A8EF09" w14:textId="77777777" w:rsidR="00972424" w:rsidRPr="00972424" w:rsidRDefault="00972424" w:rsidP="00972424">
      <w:pPr>
        <w:widowControl/>
        <w:autoSpaceDE/>
        <w:autoSpaceDN/>
        <w:rPr>
          <w:rFonts w:eastAsia="Calibri"/>
          <w:b/>
        </w:rPr>
      </w:pPr>
      <w:r w:rsidRPr="00972424">
        <w:rPr>
          <w:rFonts w:eastAsia="Calibri"/>
          <w:b/>
          <w:sz w:val="26"/>
          <w:szCs w:val="26"/>
        </w:rPr>
        <w:t>Announcements</w:t>
      </w:r>
      <w:r w:rsidRPr="00972424">
        <w:rPr>
          <w:rFonts w:eastAsia="Calibri"/>
          <w:b/>
        </w:rPr>
        <w:t xml:space="preserve"> </w:t>
      </w:r>
    </w:p>
    <w:p w14:paraId="30D1A665" w14:textId="7A3EAC43" w:rsidR="00972424" w:rsidRPr="00216ED2" w:rsidRDefault="00972424" w:rsidP="00620A1B">
      <w:pPr>
        <w:rPr>
          <w:bCs/>
        </w:rPr>
      </w:pPr>
      <w:r w:rsidRPr="00972424">
        <w:rPr>
          <w:rFonts w:eastAsia="Calibri"/>
        </w:rPr>
        <w:t xml:space="preserve">I'll routinely post announcements of breaking news, reminders, and general feedback throughout the weeks of the course. Each time you login, you'll see the most recent announcement at the top of the </w:t>
      </w:r>
      <w:r w:rsidR="00620A1B" w:rsidRPr="00972424">
        <w:rPr>
          <w:rFonts w:eastAsia="Calibri"/>
          <w:i/>
        </w:rPr>
        <w:t>home</w:t>
      </w:r>
      <w:r w:rsidRPr="00972424">
        <w:rPr>
          <w:rFonts w:eastAsia="Calibri"/>
          <w:i/>
        </w:rPr>
        <w:t xml:space="preserve"> </w:t>
      </w:r>
      <w:r w:rsidRPr="00972424">
        <w:rPr>
          <w:rFonts w:eastAsia="Calibri"/>
        </w:rPr>
        <w:t>p</w:t>
      </w:r>
      <w:r w:rsidR="00B141E4">
        <w:rPr>
          <w:rFonts w:eastAsia="Calibri"/>
        </w:rPr>
        <w:t>age. Take the time</w:t>
      </w:r>
      <w:r w:rsidRPr="00972424">
        <w:rPr>
          <w:rFonts w:eastAsia="Calibri"/>
        </w:rPr>
        <w:t xml:space="preserve"> to look for and read these important updates.</w:t>
      </w:r>
      <w:r w:rsidR="001629E0">
        <w:rPr>
          <w:rFonts w:eastAsia="Calibri"/>
        </w:rPr>
        <w:t xml:space="preserve"> A copy of </w:t>
      </w:r>
      <w:r w:rsidR="003274C1">
        <w:rPr>
          <w:rFonts w:eastAsia="Calibri"/>
        </w:rPr>
        <w:t xml:space="preserve">announcement </w:t>
      </w:r>
      <w:r w:rsidR="001629E0">
        <w:rPr>
          <w:rFonts w:eastAsia="Calibri"/>
        </w:rPr>
        <w:t xml:space="preserve">also </w:t>
      </w:r>
      <w:r w:rsidR="001629E0">
        <w:t>automatically emailed to your UNT EagleConnect account.</w:t>
      </w:r>
      <w:r w:rsidR="00216ED2" w:rsidRPr="00216ED2">
        <w:rPr>
          <w:rFonts w:ascii="Calibri" w:eastAsia="Calibri" w:hAnsi="Calibri" w:cs="Times New Roman"/>
          <w:bCs/>
        </w:rPr>
        <w:t xml:space="preserve"> </w:t>
      </w:r>
      <w:r w:rsidR="00216ED2" w:rsidRPr="00216ED2">
        <w:rPr>
          <w:bCs/>
        </w:rPr>
        <w:t xml:space="preserve">See the link on the course </w:t>
      </w:r>
      <w:r w:rsidR="00216ED2" w:rsidRPr="00216ED2">
        <w:rPr>
          <w:bCs/>
          <w:i/>
        </w:rPr>
        <w:t>Home</w:t>
      </w:r>
      <w:r w:rsidR="00216ED2" w:rsidRPr="00216ED2">
        <w:rPr>
          <w:bCs/>
        </w:rPr>
        <w:t xml:space="preserve"> page for </w:t>
      </w:r>
      <w:r w:rsidR="00216ED2" w:rsidRPr="00216ED2">
        <w:rPr>
          <w:bCs/>
          <w:i/>
        </w:rPr>
        <w:t>How to Use Canvas Tools and Navigation</w:t>
      </w:r>
      <w:r w:rsidR="00216ED2" w:rsidRPr="00216ED2">
        <w:rPr>
          <w:bCs/>
        </w:rPr>
        <w:t xml:space="preserve"> to learn how to change your notification options and email address preference.</w:t>
      </w:r>
    </w:p>
    <w:p w14:paraId="076EC5AD" w14:textId="570924CF" w:rsidR="004079F9" w:rsidRDefault="004079F9" w:rsidP="004079F9">
      <w:pPr>
        <w:rPr>
          <w:rFonts w:eastAsia="Calibri"/>
        </w:rPr>
      </w:pPr>
    </w:p>
    <w:p w14:paraId="290D4276" w14:textId="77777777" w:rsidR="004079F9" w:rsidRPr="004079F9" w:rsidRDefault="004079F9" w:rsidP="004079F9">
      <w:pPr>
        <w:widowControl/>
        <w:autoSpaceDE/>
        <w:autoSpaceDN/>
        <w:rPr>
          <w:rFonts w:eastAsia="Calibri"/>
          <w:b/>
          <w:sz w:val="26"/>
          <w:szCs w:val="26"/>
        </w:rPr>
      </w:pPr>
      <w:r w:rsidRPr="004079F9">
        <w:rPr>
          <w:rFonts w:eastAsia="Calibri"/>
          <w:b/>
          <w:sz w:val="26"/>
          <w:szCs w:val="26"/>
        </w:rPr>
        <w:t>Office Hours</w:t>
      </w:r>
    </w:p>
    <w:p w14:paraId="7CBB6C13" w14:textId="6ABF7ABE" w:rsidR="004079F9" w:rsidRDefault="004079F9" w:rsidP="00620A1B">
      <w:pPr>
        <w:widowControl/>
        <w:autoSpaceDE/>
        <w:autoSpaceDN/>
        <w:rPr>
          <w:rFonts w:eastAsia="Calibri"/>
        </w:rPr>
      </w:pPr>
      <w:r w:rsidRPr="004079F9">
        <w:rPr>
          <w:rFonts w:eastAsia="Calibri"/>
        </w:rPr>
        <w:t xml:space="preserve">Use the </w:t>
      </w:r>
      <w:r w:rsidRPr="004079F9">
        <w:rPr>
          <w:rFonts w:eastAsia="Calibri"/>
          <w:i/>
        </w:rPr>
        <w:t>Inbox</w:t>
      </w:r>
      <w:r w:rsidRPr="004079F9">
        <w:rPr>
          <w:rFonts w:eastAsia="Calibri"/>
        </w:rPr>
        <w:t xml:space="preserve"> to email me to make an appointment for an online or phone conference.</w:t>
      </w:r>
    </w:p>
    <w:p w14:paraId="4ED4C11C" w14:textId="67165796" w:rsidR="008F1C92" w:rsidRDefault="008F1C92" w:rsidP="008F1C92">
      <w:pPr>
        <w:widowControl/>
        <w:autoSpaceDE/>
        <w:autoSpaceDN/>
        <w:rPr>
          <w:rFonts w:eastAsia="Calibri"/>
        </w:rPr>
      </w:pPr>
    </w:p>
    <w:p w14:paraId="6B568EB5" w14:textId="21FBD591" w:rsidR="008F1C92" w:rsidRDefault="008F1C92" w:rsidP="008F1C92">
      <w:pPr>
        <w:autoSpaceDE/>
        <w:autoSpaceDN/>
        <w:contextualSpacing/>
        <w:rPr>
          <w:rFonts w:eastAsia="Calibri"/>
          <w:bCs/>
          <w:color w:val="000000"/>
        </w:rPr>
      </w:pPr>
      <w:r w:rsidRPr="00C05FF3">
        <w:rPr>
          <w:rFonts w:eastAsia="Calibri"/>
          <w:b/>
          <w:bCs/>
          <w:color w:val="000000"/>
          <w:sz w:val="26"/>
        </w:rPr>
        <w:t>SPOT</w:t>
      </w:r>
      <w:r>
        <w:rPr>
          <w:rFonts w:eastAsia="Calibri"/>
          <w:b/>
          <w:bCs/>
          <w:color w:val="000000"/>
          <w:sz w:val="26"/>
        </w:rPr>
        <w:t xml:space="preserve"> Evaluation</w:t>
      </w:r>
    </w:p>
    <w:p w14:paraId="5F2B00B7" w14:textId="037AA2DC" w:rsidR="008F1C92" w:rsidRPr="004079F9" w:rsidRDefault="008F1C92" w:rsidP="00620A1B">
      <w:pPr>
        <w:widowControl/>
        <w:autoSpaceDE/>
        <w:autoSpaceDN/>
        <w:rPr>
          <w:rFonts w:eastAsia="Calibri"/>
        </w:rPr>
      </w:pPr>
      <w:r w:rsidRPr="002F56A7">
        <w:rPr>
          <w:rFonts w:eastAsia="Calibri"/>
          <w:bCs/>
          <w:color w:val="000000"/>
        </w:rPr>
        <w:t xml:space="preserve">The Student Perceptions of Teaching (SPOT) is expected for all students of organized classes at UNT. A link to this brief online survey will be emailed to your UNT EagleConnect email account in the final weeks of the semester, providing you a chance to comment on how this class is taught. </w:t>
      </w:r>
      <w:r w:rsidRPr="00620A1B">
        <w:rPr>
          <w:b/>
          <w:bCs/>
        </w:rPr>
        <w:t>Please respond to this anonymous survey.</w:t>
      </w:r>
      <w:r>
        <w:rPr>
          <w:rFonts w:eastAsia="Calibri"/>
          <w:bCs/>
          <w:color w:val="000000"/>
        </w:rPr>
        <w:t xml:space="preserve"> </w:t>
      </w:r>
      <w:r w:rsidRPr="002F56A7">
        <w:rPr>
          <w:rFonts w:eastAsia="Calibri"/>
          <w:bCs/>
          <w:color w:val="000000"/>
        </w:rPr>
        <w:t>I am very interested in t</w:t>
      </w:r>
      <w:r w:rsidR="00B141E4">
        <w:rPr>
          <w:rFonts w:eastAsia="Calibri"/>
          <w:bCs/>
          <w:color w:val="000000"/>
        </w:rPr>
        <w:t>he feedback I get from students,</w:t>
      </w:r>
      <w:r w:rsidRPr="002F56A7">
        <w:rPr>
          <w:rFonts w:eastAsia="Calibri"/>
          <w:bCs/>
          <w:color w:val="000000"/>
        </w:rPr>
        <w:t xml:space="preserve"> as I work to continually improve my teaching. I consider the SPOT to be an important part of your participation in this class.</w:t>
      </w:r>
    </w:p>
    <w:p w14:paraId="3D2E127C" w14:textId="77777777" w:rsidR="004079F9" w:rsidRPr="004079F9" w:rsidRDefault="004079F9" w:rsidP="004079F9">
      <w:pPr>
        <w:widowControl/>
        <w:autoSpaceDE/>
        <w:autoSpaceDN/>
        <w:rPr>
          <w:rFonts w:eastAsia="Calibri"/>
        </w:rPr>
      </w:pPr>
    </w:p>
    <w:p w14:paraId="171C93E7" w14:textId="3EE777FA" w:rsidR="004079F9" w:rsidRPr="004079F9" w:rsidRDefault="004079F9" w:rsidP="00C7364A">
      <w:pPr>
        <w:keepNext/>
        <w:keepLines/>
        <w:widowControl/>
        <w:autoSpaceDE/>
        <w:autoSpaceDN/>
        <w:spacing w:line="259" w:lineRule="auto"/>
        <w:ind w:hanging="10"/>
        <w:outlineLvl w:val="1"/>
        <w:rPr>
          <w:rFonts w:eastAsia="Calibri"/>
          <w:b/>
          <w:color w:val="000000"/>
          <w:sz w:val="26"/>
        </w:rPr>
      </w:pPr>
      <w:r w:rsidRPr="004079F9">
        <w:rPr>
          <w:rFonts w:eastAsia="Calibri"/>
          <w:b/>
          <w:color w:val="000000"/>
          <w:sz w:val="26"/>
        </w:rPr>
        <w:t xml:space="preserve">Communicating with Your Advisor </w:t>
      </w:r>
    </w:p>
    <w:p w14:paraId="3E62C608" w14:textId="5A6666EC" w:rsidR="004079F9" w:rsidRPr="004079F9" w:rsidRDefault="004079F9" w:rsidP="00620A1B">
      <w:pPr>
        <w:widowControl/>
        <w:autoSpaceDE/>
        <w:autoSpaceDN/>
        <w:spacing w:after="10" w:line="248" w:lineRule="auto"/>
        <w:ind w:right="281"/>
        <w:rPr>
          <w:rFonts w:eastAsia="Calibri"/>
          <w:color w:val="000000"/>
        </w:rPr>
      </w:pPr>
      <w:r w:rsidRPr="004079F9">
        <w:rPr>
          <w:rFonts w:eastAsia="Calibri"/>
          <w:color w:val="000000"/>
        </w:rPr>
        <w:t xml:space="preserve">Dr. Linda Stromberg is your advisor, and Marilyn Deuble is our Student Services coordinator. If you have advising questions, use your </w:t>
      </w:r>
      <w:r w:rsidRPr="004079F9">
        <w:rPr>
          <w:rFonts w:eastAsia="Calibri"/>
          <w:i/>
          <w:color w:val="000000"/>
        </w:rPr>
        <w:t xml:space="preserve">Inbox </w:t>
      </w:r>
      <w:r w:rsidRPr="004079F9">
        <w:rPr>
          <w:rFonts w:eastAsia="Calibri"/>
          <w:color w:val="000000"/>
        </w:rPr>
        <w:t xml:space="preserve">to contact </w:t>
      </w:r>
      <w:r w:rsidRPr="004079F9">
        <w:rPr>
          <w:rFonts w:eastAsia="Calibri"/>
          <w:color w:val="0000FF"/>
          <w:u w:val="single" w:color="0000FF"/>
        </w:rPr>
        <w:t>linda.stromberg@unt.edu</w:t>
      </w:r>
      <w:r w:rsidRPr="004079F9">
        <w:rPr>
          <w:rFonts w:eastAsia="Calibri"/>
          <w:color w:val="0000FF"/>
        </w:rPr>
        <w:t xml:space="preserve"> </w:t>
      </w:r>
      <w:r w:rsidRPr="004079F9">
        <w:rPr>
          <w:rFonts w:eastAsia="Calibri"/>
          <w:color w:val="000000"/>
        </w:rPr>
        <w:t xml:space="preserve">or </w:t>
      </w:r>
      <w:r w:rsidRPr="004079F9">
        <w:rPr>
          <w:rFonts w:eastAsia="Calibri"/>
          <w:color w:val="0000FF"/>
          <w:u w:val="single" w:color="0000FF"/>
        </w:rPr>
        <w:t>marilyn.deuble@unt.edu.</w:t>
      </w:r>
      <w:r w:rsidRPr="004079F9">
        <w:rPr>
          <w:rFonts w:eastAsia="Calibri"/>
          <w:color w:val="000000"/>
        </w:rPr>
        <w:t xml:space="preserve"> </w:t>
      </w:r>
      <w:r w:rsidR="00572B2A" w:rsidRPr="58A4C55A">
        <w:rPr>
          <w:rFonts w:eastAsia="Calibri"/>
          <w:color w:val="000000" w:themeColor="text1"/>
        </w:rPr>
        <w:t xml:space="preserve">You can access forms and information about the Master's in Educational Leadership and Principal Certification by clicking on the </w:t>
      </w:r>
      <w:r w:rsidR="00572B2A" w:rsidRPr="58A4C55A">
        <w:rPr>
          <w:rFonts w:eastAsia="Calibri"/>
          <w:i/>
          <w:iCs/>
          <w:color w:val="000000" w:themeColor="text1"/>
        </w:rPr>
        <w:t xml:space="preserve">Advising and Standards </w:t>
      </w:r>
      <w:r w:rsidR="00572B2A" w:rsidRPr="58A4C55A">
        <w:rPr>
          <w:rFonts w:eastAsia="Calibri"/>
          <w:color w:val="000000" w:themeColor="text1"/>
        </w:rPr>
        <w:t xml:space="preserve">resources page of the </w:t>
      </w:r>
      <w:r w:rsidR="000A1F14">
        <w:rPr>
          <w:rFonts w:eastAsia="Calibri"/>
          <w:i/>
          <w:iCs/>
          <w:color w:val="000000" w:themeColor="text1"/>
        </w:rPr>
        <w:t>Start Here</w:t>
      </w:r>
      <w:r w:rsidR="000A1F14">
        <w:rPr>
          <w:rFonts w:eastAsia="Calibri"/>
          <w:iCs/>
          <w:color w:val="000000" w:themeColor="text1"/>
        </w:rPr>
        <w:t xml:space="preserve"> module of the course. </w:t>
      </w:r>
      <w:r w:rsidR="00572B2A" w:rsidRPr="58A4C55A">
        <w:rPr>
          <w:rFonts w:eastAsia="Calibri"/>
          <w:color w:val="000000" w:themeColor="text1"/>
        </w:rPr>
        <w:t xml:space="preserve">You can also find information by going to our </w:t>
      </w:r>
      <w:hyperlink r:id="rId12">
        <w:r w:rsidR="00572B2A" w:rsidRPr="58A4C55A">
          <w:rPr>
            <w:rStyle w:val="Hyperlink"/>
            <w:rFonts w:eastAsia="Calibri"/>
            <w:color w:val="0070C0"/>
            <w:sz w:val="24"/>
            <w:szCs w:val="24"/>
          </w:rPr>
          <w:t>website</w:t>
        </w:r>
      </w:hyperlink>
      <w:r w:rsidR="00572B2A" w:rsidRPr="58A4C55A">
        <w:rPr>
          <w:rFonts w:eastAsia="Calibri"/>
          <w:color w:val="000000" w:themeColor="text1"/>
        </w:rPr>
        <w:t>.</w:t>
      </w:r>
    </w:p>
    <w:p w14:paraId="7500C792" w14:textId="5F2F8E6D" w:rsidR="00B141E4" w:rsidRPr="009C6F3B" w:rsidRDefault="00B141E4" w:rsidP="009C6F3B">
      <w:pPr>
        <w:widowControl/>
        <w:autoSpaceDE/>
        <w:autoSpaceDN/>
        <w:spacing w:after="12" w:line="259" w:lineRule="auto"/>
        <w:rPr>
          <w:rFonts w:eastAsia="Calibri"/>
          <w:color w:val="000000"/>
        </w:rPr>
      </w:pPr>
      <w:bookmarkStart w:id="4" w:name="UNTPolicies"/>
    </w:p>
    <w:p w14:paraId="492E8E51" w14:textId="77777777" w:rsidR="00F65874" w:rsidRDefault="00F65874">
      <w:pPr>
        <w:rPr>
          <w:b/>
          <w:bCs/>
          <w:iCs/>
          <w:sz w:val="28"/>
          <w:szCs w:val="28"/>
        </w:rPr>
      </w:pPr>
      <w:r>
        <w:rPr>
          <w:i/>
          <w:iCs/>
          <w:sz w:val="28"/>
          <w:szCs w:val="28"/>
        </w:rPr>
        <w:br w:type="page"/>
      </w:r>
    </w:p>
    <w:p w14:paraId="22BE71E9" w14:textId="191EAF0F" w:rsidR="000A3446" w:rsidRPr="009C6F3B" w:rsidRDefault="000A3446" w:rsidP="00620A1B">
      <w:pPr>
        <w:pStyle w:val="Heading2"/>
        <w:ind w:left="0"/>
        <w:rPr>
          <w:sz w:val="16"/>
        </w:rPr>
      </w:pPr>
      <w:r w:rsidRPr="00620A1B">
        <w:rPr>
          <w:i w:val="0"/>
          <w:iCs/>
          <w:sz w:val="28"/>
          <w:szCs w:val="28"/>
        </w:rPr>
        <w:lastRenderedPageBreak/>
        <w:t>TECHNICAL INFO AND OTHER SUPPORT SERVICES</w:t>
      </w:r>
      <w:r w:rsidRPr="009C6F3B">
        <w:rPr>
          <w:sz w:val="16"/>
        </w:rPr>
        <w:br/>
      </w:r>
    </w:p>
    <w:p w14:paraId="7F24B95A" w14:textId="77777777" w:rsidR="000A3446" w:rsidRPr="009C6F3B" w:rsidRDefault="000A3446" w:rsidP="000A3446">
      <w:pPr>
        <w:autoSpaceDE/>
        <w:autoSpaceDN/>
        <w:outlineLvl w:val="0"/>
        <w:rPr>
          <w:bCs/>
          <w:sz w:val="24"/>
        </w:rPr>
      </w:pPr>
      <w:r w:rsidRPr="009C6F3B">
        <w:rPr>
          <w:b/>
          <w:bCs/>
          <w:sz w:val="24"/>
        </w:rPr>
        <w:t>Access and Log in Information</w:t>
      </w:r>
    </w:p>
    <w:p w14:paraId="3EE7BD5D" w14:textId="1D5E55DD" w:rsidR="000A3446" w:rsidRPr="009C6F3B" w:rsidRDefault="000A3446" w:rsidP="00620A1B">
      <w:pPr>
        <w:autoSpaceDE/>
        <w:autoSpaceDN/>
        <w:outlineLvl w:val="0"/>
        <w:rPr>
          <w:bCs/>
        </w:rPr>
      </w:pPr>
      <w:r w:rsidRPr="009C6F3B">
        <w:rPr>
          <w:bCs/>
        </w:rPr>
        <w:t xml:space="preserve">This </w:t>
      </w:r>
      <w:r w:rsidR="00C97BD4">
        <w:rPr>
          <w:bCs/>
        </w:rPr>
        <w:t>course was developed and is</w:t>
      </w:r>
      <w:r w:rsidRPr="009C6F3B">
        <w:rPr>
          <w:bCs/>
        </w:rPr>
        <w:t xml:space="preserve"> facilitated utilizing the University of North Texas’ Learning Management System, Canvas. To get starte</w:t>
      </w:r>
      <w:r w:rsidR="00E15C6E" w:rsidRPr="009C6F3B">
        <w:rPr>
          <w:bCs/>
        </w:rPr>
        <w:t>d with the course, please go to the</w:t>
      </w:r>
      <w:r w:rsidRPr="009C6F3B">
        <w:rPr>
          <w:bCs/>
        </w:rPr>
        <w:t> </w:t>
      </w:r>
      <w:hyperlink r:id="rId13" w:history="1">
        <w:r w:rsidR="00E15C6E" w:rsidRPr="009C6F3B">
          <w:rPr>
            <w:bCs/>
            <w:color w:val="0563C1"/>
            <w:u w:val="single"/>
          </w:rPr>
          <w:t>Canvas login page</w:t>
        </w:r>
      </w:hyperlink>
      <w:r w:rsidRPr="009C6F3B">
        <w:rPr>
          <w:bCs/>
        </w:rPr>
        <w:t xml:space="preserve">. You will </w:t>
      </w:r>
      <w:r w:rsidR="00C97BD4">
        <w:rPr>
          <w:bCs/>
        </w:rPr>
        <w:t>use</w:t>
      </w:r>
      <w:r w:rsidRPr="009C6F3B">
        <w:rPr>
          <w:bCs/>
        </w:rPr>
        <w:t xml:space="preserve"> your EUID and password to log in to the course. If you do not know your EUID or have forgotten </w:t>
      </w:r>
      <w:r w:rsidR="00E15C6E" w:rsidRPr="009C6F3B">
        <w:rPr>
          <w:bCs/>
        </w:rPr>
        <w:t>your password, please go to the</w:t>
      </w:r>
      <w:r w:rsidRPr="009C6F3B">
        <w:rPr>
          <w:bCs/>
        </w:rPr>
        <w:t> </w:t>
      </w:r>
      <w:hyperlink r:id="rId14" w:history="1">
        <w:r w:rsidR="00E15C6E" w:rsidRPr="009C6F3B">
          <w:rPr>
            <w:bCs/>
            <w:color w:val="0563C1"/>
            <w:u w:val="single"/>
          </w:rPr>
          <w:t>UNT Account Management portal</w:t>
        </w:r>
      </w:hyperlink>
      <w:r w:rsidRPr="009C6F3B">
        <w:rPr>
          <w:bCs/>
        </w:rPr>
        <w:t>.</w:t>
      </w:r>
    </w:p>
    <w:p w14:paraId="5B586270" w14:textId="77777777" w:rsidR="000A3446" w:rsidRPr="009C6F3B" w:rsidRDefault="000A3446" w:rsidP="000A3446">
      <w:pPr>
        <w:autoSpaceDE/>
        <w:autoSpaceDN/>
        <w:ind w:right="24"/>
        <w:outlineLvl w:val="1"/>
        <w:rPr>
          <w:rFonts w:eastAsia="Tahoma"/>
          <w:color w:val="000000"/>
          <w:bdr w:val="none" w:sz="0" w:space="0" w:color="auto" w:frame="1"/>
        </w:rPr>
      </w:pPr>
    </w:p>
    <w:p w14:paraId="46CA44C1" w14:textId="77777777" w:rsidR="00DA74F2" w:rsidRPr="00DA74F2" w:rsidRDefault="00DA74F2" w:rsidP="00DA74F2">
      <w:pPr>
        <w:autoSpaceDE/>
        <w:autoSpaceDN/>
        <w:ind w:right="24"/>
        <w:outlineLvl w:val="1"/>
        <w:rPr>
          <w:bCs/>
          <w:sz w:val="26"/>
          <w:szCs w:val="24"/>
        </w:rPr>
      </w:pPr>
      <w:r w:rsidRPr="00DA74F2">
        <w:rPr>
          <w:b/>
          <w:bCs/>
          <w:sz w:val="26"/>
          <w:szCs w:val="24"/>
        </w:rPr>
        <w:t>Minimum Technology Requirements</w:t>
      </w:r>
    </w:p>
    <w:p w14:paraId="500CCA3E" w14:textId="77777777" w:rsidR="005D3E07" w:rsidRPr="005D3E07" w:rsidRDefault="005D3E07" w:rsidP="00620A1B">
      <w:pPr>
        <w:autoSpaceDE/>
        <w:autoSpaceDN/>
        <w:ind w:right="24"/>
        <w:outlineLvl w:val="1"/>
        <w:rPr>
          <w:bCs/>
          <w:sz w:val="24"/>
          <w:szCs w:val="24"/>
        </w:rPr>
      </w:pPr>
      <w:r w:rsidRPr="005D3E07">
        <w:rPr>
          <w:bCs/>
          <w:sz w:val="24"/>
          <w:szCs w:val="24"/>
        </w:rPr>
        <w:t>Reliable internet access</w:t>
      </w:r>
    </w:p>
    <w:p w14:paraId="15B79B45" w14:textId="77777777" w:rsidR="005D3E07" w:rsidRPr="005D3E07" w:rsidRDefault="005D3E07" w:rsidP="00620A1B">
      <w:pPr>
        <w:autoSpaceDE/>
        <w:autoSpaceDN/>
        <w:ind w:right="24"/>
        <w:outlineLvl w:val="1"/>
        <w:rPr>
          <w:bCs/>
          <w:sz w:val="24"/>
          <w:szCs w:val="24"/>
        </w:rPr>
      </w:pPr>
      <w:r w:rsidRPr="005D3E07">
        <w:rPr>
          <w:bCs/>
          <w:sz w:val="24"/>
          <w:szCs w:val="24"/>
        </w:rPr>
        <w:t xml:space="preserve">Canvas-supported computer system </w:t>
      </w:r>
    </w:p>
    <w:p w14:paraId="3FCC6B60" w14:textId="77777777" w:rsidR="005D3E07" w:rsidRPr="005D3E07" w:rsidRDefault="005D3E07" w:rsidP="00620A1B">
      <w:pPr>
        <w:autoSpaceDE/>
        <w:autoSpaceDN/>
        <w:ind w:right="24"/>
        <w:outlineLvl w:val="1"/>
        <w:rPr>
          <w:bCs/>
          <w:sz w:val="24"/>
          <w:szCs w:val="24"/>
        </w:rPr>
      </w:pPr>
      <w:r w:rsidRPr="005D3E07">
        <w:rPr>
          <w:bCs/>
          <w:sz w:val="24"/>
          <w:szCs w:val="24"/>
        </w:rPr>
        <w:t>Canvas-supported browser</w:t>
      </w:r>
    </w:p>
    <w:p w14:paraId="539B022F" w14:textId="6FC3D362" w:rsidR="00C77A84" w:rsidRDefault="005D3E07" w:rsidP="00620A1B">
      <w:pPr>
        <w:autoSpaceDE/>
        <w:autoSpaceDN/>
        <w:ind w:right="24"/>
        <w:outlineLvl w:val="1"/>
        <w:rPr>
          <w:bCs/>
        </w:rPr>
      </w:pPr>
      <w:r w:rsidRPr="005D3E07">
        <w:rPr>
          <w:bCs/>
          <w:sz w:val="24"/>
          <w:szCs w:val="24"/>
        </w:rPr>
        <w:t>Word processing application</w:t>
      </w:r>
      <w:r w:rsidRPr="009C6F3B">
        <w:rPr>
          <w:bCs/>
        </w:rPr>
        <w:t xml:space="preserve"> </w:t>
      </w:r>
    </w:p>
    <w:p w14:paraId="46914E43" w14:textId="5D6A37E3" w:rsidR="00DA74F2" w:rsidRDefault="00DA74F2" w:rsidP="005D3E07">
      <w:pPr>
        <w:autoSpaceDE/>
        <w:autoSpaceDN/>
        <w:ind w:left="360" w:right="24"/>
        <w:outlineLvl w:val="1"/>
        <w:rPr>
          <w:bCs/>
        </w:rPr>
      </w:pPr>
    </w:p>
    <w:p w14:paraId="4EEEF6AD" w14:textId="0053D4D3" w:rsidR="00DA74F2" w:rsidRPr="00DA74F2" w:rsidRDefault="00DA74F2" w:rsidP="00DA74F2">
      <w:pPr>
        <w:autoSpaceDE/>
        <w:autoSpaceDN/>
        <w:ind w:right="24"/>
        <w:outlineLvl w:val="1"/>
        <w:rPr>
          <w:b/>
          <w:bCs/>
          <w:sz w:val="24"/>
        </w:rPr>
      </w:pPr>
      <w:r w:rsidRPr="009C6F3B">
        <w:rPr>
          <w:b/>
          <w:bCs/>
          <w:sz w:val="24"/>
        </w:rPr>
        <w:t>Minimum Technical Skills Needed</w:t>
      </w:r>
    </w:p>
    <w:p w14:paraId="74DD541D" w14:textId="61109117" w:rsidR="000A3446" w:rsidRPr="009C6F3B" w:rsidRDefault="000A3446" w:rsidP="00620A1B">
      <w:pPr>
        <w:autoSpaceDE/>
        <w:autoSpaceDN/>
        <w:ind w:right="24"/>
        <w:outlineLvl w:val="1"/>
        <w:rPr>
          <w:bCs/>
        </w:rPr>
      </w:pPr>
      <w:r w:rsidRPr="009C6F3B">
        <w:rPr>
          <w:bCs/>
        </w:rPr>
        <w:t>Navigating and using basic tools of Canvas </w:t>
      </w:r>
      <w:r w:rsidRPr="009C6F3B">
        <w:rPr>
          <w:bCs/>
        </w:rPr>
        <w:br/>
        <w:t>Using email and attaching documents</w:t>
      </w:r>
      <w:r w:rsidRPr="009C6F3B">
        <w:rPr>
          <w:bCs/>
        </w:rPr>
        <w:br/>
        <w:t>Creating, saving, and submitting files in DOC and PDF formats</w:t>
      </w:r>
    </w:p>
    <w:p w14:paraId="69F0CCED" w14:textId="77777777" w:rsidR="000A3446" w:rsidRPr="009C6F3B" w:rsidRDefault="000A3446" w:rsidP="00620A1B">
      <w:pPr>
        <w:autoSpaceDE/>
        <w:autoSpaceDN/>
        <w:ind w:right="24"/>
        <w:outlineLvl w:val="1"/>
        <w:rPr>
          <w:bCs/>
        </w:rPr>
      </w:pPr>
      <w:r w:rsidRPr="009C6F3B">
        <w:rPr>
          <w:bCs/>
        </w:rPr>
        <w:t>Creating videos</w:t>
      </w:r>
    </w:p>
    <w:p w14:paraId="55F28B9E" w14:textId="77777777" w:rsidR="000A3446" w:rsidRPr="009C6F3B" w:rsidRDefault="000A3446" w:rsidP="00620A1B">
      <w:pPr>
        <w:autoSpaceDE/>
        <w:autoSpaceDN/>
        <w:ind w:right="24"/>
        <w:outlineLvl w:val="1"/>
        <w:rPr>
          <w:bCs/>
          <w:lang w:bidi="en-US"/>
        </w:rPr>
      </w:pPr>
      <w:r w:rsidRPr="009C6F3B">
        <w:rPr>
          <w:bCs/>
          <w:lang w:bidi="en-US"/>
        </w:rPr>
        <w:t>Use of Zoom for synchronous class meetings or office hours</w:t>
      </w:r>
    </w:p>
    <w:p w14:paraId="0FC8C61E" w14:textId="05346B27" w:rsidR="000A3446" w:rsidRPr="009C6F3B" w:rsidRDefault="000A3446" w:rsidP="000A3446">
      <w:pPr>
        <w:autoSpaceDE/>
        <w:autoSpaceDN/>
        <w:rPr>
          <w:rFonts w:eastAsia="Calibri"/>
          <w:b/>
          <w:bCs/>
        </w:rPr>
      </w:pPr>
    </w:p>
    <w:p w14:paraId="24651523" w14:textId="77777777" w:rsidR="000A3446" w:rsidRPr="009C6F3B" w:rsidRDefault="000A3446" w:rsidP="000A3446">
      <w:pPr>
        <w:autoSpaceDE/>
        <w:autoSpaceDN/>
        <w:rPr>
          <w:rFonts w:eastAsia="Calibri"/>
          <w:b/>
          <w:bCs/>
          <w:sz w:val="24"/>
        </w:rPr>
      </w:pPr>
      <w:r w:rsidRPr="009C6F3B">
        <w:rPr>
          <w:rFonts w:eastAsia="Calibri"/>
          <w:b/>
          <w:bCs/>
          <w:sz w:val="24"/>
        </w:rPr>
        <w:t>Student Technical Support </w:t>
      </w:r>
    </w:p>
    <w:p w14:paraId="54E8A7F2" w14:textId="77777777" w:rsidR="000A3446" w:rsidRPr="009C6F3B" w:rsidRDefault="000A3446" w:rsidP="00620A1B">
      <w:pPr>
        <w:autoSpaceDE/>
        <w:autoSpaceDN/>
        <w:rPr>
          <w:rFonts w:eastAsia="Calibri"/>
        </w:rPr>
      </w:pPr>
      <w:r w:rsidRPr="009C6F3B">
        <w:rPr>
          <w:rFonts w:eastAsia="Calibri"/>
        </w:rPr>
        <w:t xml:space="preserve">After logging into your Canvas course, click the </w:t>
      </w:r>
      <w:r w:rsidRPr="009C6F3B">
        <w:rPr>
          <w:rFonts w:eastAsia="Calibri"/>
          <w:i/>
        </w:rPr>
        <w:t>Help</w:t>
      </w:r>
      <w:r w:rsidRPr="009C6F3B">
        <w:rPr>
          <w:rFonts w:eastAsia="Calibri"/>
        </w:rPr>
        <w:t xml:space="preserve"> icon on the bottom of the Global Navigation menu (the dark column on the left border of your browser window), which provides links to these resources:</w:t>
      </w:r>
    </w:p>
    <w:p w14:paraId="7C7FCCA5" w14:textId="77777777" w:rsidR="000A3446" w:rsidRPr="009C6F3B" w:rsidRDefault="000A3446" w:rsidP="00620A1B">
      <w:pPr>
        <w:autoSpaceDE/>
        <w:autoSpaceDN/>
        <w:rPr>
          <w:rFonts w:eastAsia="Calibri"/>
          <w:b/>
          <w:bCs/>
        </w:rPr>
      </w:pPr>
      <w:r w:rsidRPr="009C6F3B">
        <w:rPr>
          <w:rFonts w:eastAsia="Calibri"/>
          <w:i/>
        </w:rPr>
        <w:t xml:space="preserve">Student Helpdesk — </w:t>
      </w:r>
      <w:r w:rsidRPr="009C6F3B">
        <w:rPr>
          <w:rFonts w:eastAsia="Calibri"/>
        </w:rPr>
        <w:t xml:space="preserve">See </w:t>
      </w:r>
      <w:hyperlink r:id="rId15" w:history="1">
        <w:r w:rsidRPr="009C6F3B">
          <w:rPr>
            <w:rFonts w:eastAsia="Calibri"/>
            <w:color w:val="0000FF"/>
            <w:u w:val="single"/>
          </w:rPr>
          <w:t>contact details</w:t>
        </w:r>
      </w:hyperlink>
      <w:r w:rsidRPr="009C6F3B">
        <w:rPr>
          <w:rFonts w:eastAsia="Calibri"/>
        </w:rPr>
        <w:t xml:space="preserve"> or submit a ticket </w:t>
      </w:r>
    </w:p>
    <w:p w14:paraId="4DDADF0F" w14:textId="77777777" w:rsidR="000A3446" w:rsidRPr="009C6F3B" w:rsidRDefault="000A3446" w:rsidP="00620A1B">
      <w:pPr>
        <w:autoSpaceDE/>
        <w:autoSpaceDN/>
        <w:rPr>
          <w:rFonts w:eastAsia="Calibri"/>
          <w:b/>
          <w:bCs/>
        </w:rPr>
      </w:pPr>
      <w:r w:rsidRPr="009C6F3B">
        <w:rPr>
          <w:rFonts w:eastAsia="Calibri"/>
          <w:i/>
        </w:rPr>
        <w:t xml:space="preserve">Online </w:t>
      </w:r>
      <w:hyperlink r:id="rId16" w:history="1">
        <w:r w:rsidRPr="009C6F3B">
          <w:rPr>
            <w:rFonts w:eastAsia="Calibri"/>
            <w:color w:val="0000FF"/>
            <w:u w:val="single"/>
          </w:rPr>
          <w:t>Student Resources</w:t>
        </w:r>
      </w:hyperlink>
    </w:p>
    <w:p w14:paraId="60AC2BDF" w14:textId="77777777" w:rsidR="000A3446" w:rsidRPr="009C6F3B" w:rsidRDefault="000A3446" w:rsidP="00620A1B">
      <w:pPr>
        <w:autoSpaceDE/>
        <w:autoSpaceDN/>
        <w:rPr>
          <w:rFonts w:eastAsia="Calibri"/>
          <w:b/>
          <w:bCs/>
        </w:rPr>
      </w:pPr>
      <w:r w:rsidRPr="009C6F3B">
        <w:rPr>
          <w:rFonts w:eastAsia="Calibri"/>
          <w:i/>
        </w:rPr>
        <w:t xml:space="preserve">Ask Your Instructor a Question — </w:t>
      </w:r>
      <w:r w:rsidRPr="009C6F3B">
        <w:rPr>
          <w:rFonts w:eastAsia="Calibri"/>
        </w:rPr>
        <w:t>Questions are emailed to your instructor</w:t>
      </w:r>
    </w:p>
    <w:p w14:paraId="481BF9A8" w14:textId="77777777" w:rsidR="000A3446" w:rsidRPr="009C6F3B" w:rsidRDefault="000A3446" w:rsidP="00620A1B">
      <w:pPr>
        <w:autoSpaceDE/>
        <w:autoSpaceDN/>
        <w:rPr>
          <w:rFonts w:eastAsia="Calibri"/>
          <w:b/>
          <w:bCs/>
        </w:rPr>
      </w:pPr>
      <w:r w:rsidRPr="009C6F3B">
        <w:rPr>
          <w:rFonts w:eastAsia="Calibri"/>
          <w:i/>
        </w:rPr>
        <w:t>Search the Canvas Guides</w:t>
      </w:r>
      <w:r w:rsidRPr="009C6F3B">
        <w:rPr>
          <w:rFonts w:eastAsia="Calibri"/>
        </w:rPr>
        <w:t xml:space="preserve"> — Find </w:t>
      </w:r>
      <w:hyperlink r:id="rId17" w:history="1">
        <w:r w:rsidRPr="009C6F3B">
          <w:rPr>
            <w:rFonts w:eastAsia="Calibri"/>
            <w:color w:val="0000FF"/>
            <w:u w:val="single"/>
          </w:rPr>
          <w:t>guides</w:t>
        </w:r>
      </w:hyperlink>
      <w:r w:rsidRPr="009C6F3B">
        <w:rPr>
          <w:rFonts w:eastAsia="Calibri"/>
        </w:rPr>
        <w:t xml:space="preserve"> and look up answers</w:t>
      </w:r>
      <w:r w:rsidRPr="009C6F3B">
        <w:rPr>
          <w:rFonts w:eastAsia="Calibri"/>
          <w:b/>
          <w:bCs/>
        </w:rPr>
        <w:br/>
      </w:r>
    </w:p>
    <w:p w14:paraId="74456E3B" w14:textId="77777777" w:rsidR="000A3446" w:rsidRPr="009C6F3B" w:rsidRDefault="000A3446" w:rsidP="000A3446">
      <w:pPr>
        <w:widowControl/>
        <w:autoSpaceDE/>
        <w:autoSpaceDN/>
        <w:rPr>
          <w:b/>
          <w:bCs/>
          <w:sz w:val="24"/>
        </w:rPr>
      </w:pPr>
      <w:r w:rsidRPr="009C6F3B">
        <w:rPr>
          <w:b/>
          <w:bCs/>
          <w:sz w:val="24"/>
        </w:rPr>
        <w:t>UNT Student Helpdesk </w:t>
      </w:r>
    </w:p>
    <w:p w14:paraId="3AE6EF5E" w14:textId="77777777" w:rsidR="005F60E7" w:rsidRPr="009C6F3B" w:rsidRDefault="000A3446" w:rsidP="000A3446">
      <w:pPr>
        <w:autoSpaceDE/>
        <w:autoSpaceDN/>
        <w:ind w:right="24" w:firstLine="32"/>
        <w:outlineLvl w:val="1"/>
        <w:rPr>
          <w:bCs/>
        </w:rPr>
      </w:pPr>
      <w:r w:rsidRPr="009C6F3B">
        <w:rPr>
          <w:bCs/>
        </w:rPr>
        <w:t>Make a note of this information now in case of a situation where you can't login to the course.</w:t>
      </w:r>
    </w:p>
    <w:p w14:paraId="080AE843" w14:textId="77777777" w:rsidR="005F60E7" w:rsidRPr="009C6F3B" w:rsidRDefault="005F60E7" w:rsidP="000A3446">
      <w:pPr>
        <w:autoSpaceDE/>
        <w:autoSpaceDN/>
        <w:ind w:right="24" w:firstLine="32"/>
        <w:outlineLvl w:val="1"/>
        <w:rPr>
          <w:bCs/>
        </w:rPr>
      </w:pPr>
    </w:p>
    <w:p w14:paraId="53B56E44" w14:textId="4E13238D" w:rsidR="005F60E7" w:rsidRPr="009C6F3B" w:rsidRDefault="005F60E7" w:rsidP="00620A1B">
      <w:pPr>
        <w:tabs>
          <w:tab w:val="left" w:pos="1170"/>
        </w:tabs>
        <w:ind w:right="456"/>
        <w:rPr>
          <w:rFonts w:eastAsia="Calibri"/>
          <w:lang w:bidi="en-US"/>
        </w:rPr>
      </w:pPr>
      <w:r w:rsidRPr="009C6F3B">
        <w:rPr>
          <w:rFonts w:eastAsia="Calibri"/>
          <w:lang w:bidi="en-US"/>
        </w:rPr>
        <w:t>Email:</w:t>
      </w:r>
      <w:r w:rsidR="00620A1B">
        <w:rPr>
          <w:rFonts w:eastAsia="Calibri"/>
          <w:lang w:bidi="en-US"/>
        </w:rPr>
        <w:t xml:space="preserve"> </w:t>
      </w:r>
      <w:hyperlink r:id="rId18" w:history="1">
        <w:r w:rsidR="00620A1B" w:rsidRPr="004A36F2">
          <w:rPr>
            <w:rStyle w:val="Hyperlink"/>
            <w:rFonts w:eastAsia="Calibri" w:cs="Arial"/>
            <w:lang w:bidi="en-US"/>
          </w:rPr>
          <w:t>helpdesk@unt.edu</w:t>
        </w:r>
        <w:r w:rsidR="00620A1B" w:rsidRPr="004A36F2">
          <w:rPr>
            <w:rStyle w:val="Hyperlink"/>
            <w:rFonts w:eastAsia="Calibri" w:cs="Arial"/>
            <w:lang w:bidi="en-US"/>
          </w:rPr>
          <w:br/>
        </w:r>
      </w:hyperlink>
      <w:r w:rsidR="00B141E4" w:rsidRPr="009C6F3B">
        <w:rPr>
          <w:rFonts w:eastAsia="Calibri"/>
          <w:lang w:bidi="en-US"/>
        </w:rPr>
        <w:t>Phone:</w:t>
      </w:r>
      <w:r w:rsidR="00620A1B">
        <w:rPr>
          <w:rFonts w:eastAsia="Calibri"/>
          <w:lang w:bidi="en-US"/>
        </w:rPr>
        <w:t xml:space="preserve"> </w:t>
      </w:r>
      <w:r w:rsidRPr="009C6F3B">
        <w:rPr>
          <w:rFonts w:eastAsia="Calibri"/>
          <w:lang w:bidi="en-US"/>
        </w:rPr>
        <w:t>940.565-2324</w:t>
      </w:r>
    </w:p>
    <w:p w14:paraId="72540988" w14:textId="13A5C0C5" w:rsidR="005F60E7" w:rsidRPr="009C6F3B" w:rsidRDefault="005F60E7" w:rsidP="00620A1B">
      <w:pPr>
        <w:tabs>
          <w:tab w:val="left" w:pos="630"/>
          <w:tab w:val="left" w:pos="1170"/>
        </w:tabs>
        <w:ind w:right="456"/>
        <w:rPr>
          <w:rFonts w:eastAsia="Calibri"/>
          <w:color w:val="0000FF"/>
          <w:u w:val="single"/>
          <w:lang w:bidi="en-US"/>
        </w:rPr>
      </w:pPr>
      <w:r w:rsidRPr="009C6F3B">
        <w:rPr>
          <w:rFonts w:eastAsia="Calibri"/>
          <w:lang w:bidi="en-US"/>
        </w:rPr>
        <w:t>Chat:</w:t>
      </w:r>
      <w:r w:rsidR="00620A1B">
        <w:rPr>
          <w:rFonts w:eastAsia="Calibri"/>
          <w:lang w:bidi="en-US"/>
        </w:rPr>
        <w:t xml:space="preserve"> </w:t>
      </w:r>
      <w:hyperlink r:id="rId19" w:history="1">
        <w:r w:rsidRPr="009C6F3B">
          <w:rPr>
            <w:rFonts w:eastAsia="Calibri"/>
            <w:color w:val="0000FF"/>
            <w:u w:val="single"/>
            <w:lang w:bidi="en-US"/>
          </w:rPr>
          <w:t>UIT Help Desk Live Chat</w:t>
        </w:r>
      </w:hyperlink>
      <w:r w:rsidRPr="009C6F3B">
        <w:rPr>
          <w:rFonts w:eastAsia="Calibri"/>
          <w:lang w:bidi="en-US"/>
        </w:rPr>
        <w:br/>
        <w:t>Site:  </w:t>
      </w:r>
      <w:hyperlink r:id="rId20" w:history="1">
        <w:r w:rsidRPr="009C6F3B">
          <w:rPr>
            <w:rFonts w:eastAsia="Calibri"/>
            <w:color w:val="0000FF"/>
            <w:u w:val="single"/>
            <w:lang w:bidi="en-US"/>
          </w:rPr>
          <w:t>UIT Help desk</w:t>
        </w:r>
      </w:hyperlink>
    </w:p>
    <w:p w14:paraId="138207D7" w14:textId="58E10E52" w:rsidR="000A3446" w:rsidRPr="005F1A99" w:rsidRDefault="005F60E7" w:rsidP="00620A1B">
      <w:pPr>
        <w:tabs>
          <w:tab w:val="left" w:pos="630"/>
          <w:tab w:val="left" w:pos="1170"/>
        </w:tabs>
        <w:autoSpaceDE/>
        <w:autoSpaceDN/>
        <w:ind w:right="24"/>
        <w:outlineLvl w:val="1"/>
        <w:rPr>
          <w:bCs/>
        </w:rPr>
      </w:pPr>
      <w:r w:rsidRPr="009C6F3B">
        <w:rPr>
          <w:rFonts w:eastAsia="Calibri"/>
          <w:color w:val="000000"/>
          <w:lang w:bidi="en-US"/>
        </w:rPr>
        <w:t>Help</w:t>
      </w:r>
      <w:r w:rsidRPr="009C6F3B">
        <w:rPr>
          <w:rFonts w:eastAsia="Calibri"/>
          <w:color w:val="0000FF"/>
          <w:lang w:bidi="en-US"/>
        </w:rPr>
        <w:t xml:space="preserve">: </w:t>
      </w:r>
      <w:hyperlink r:id="rId21" w:history="1">
        <w:r w:rsidRPr="009C6F3B">
          <w:rPr>
            <w:rFonts w:eastAsia="Calibri"/>
            <w:color w:val="0000FF"/>
            <w:u w:val="single"/>
            <w:lang w:bidi="en-US"/>
          </w:rPr>
          <w:t>Submit a Help Request</w:t>
        </w:r>
      </w:hyperlink>
      <w:r w:rsidR="000A3446" w:rsidRPr="009C6F3B">
        <w:rPr>
          <w:bCs/>
        </w:rPr>
        <w:br/>
      </w:r>
      <w:r w:rsidR="000A3446" w:rsidRPr="009C6F3B">
        <w:rPr>
          <w:b/>
          <w:bCs/>
        </w:rPr>
        <w:br/>
      </w:r>
      <w:r w:rsidR="000A3446" w:rsidRPr="009C6F3B">
        <w:rPr>
          <w:b/>
          <w:bCs/>
          <w:sz w:val="24"/>
        </w:rPr>
        <w:t>Technical Emergencies and Advice for Taking Online Exams and Quizzes</w:t>
      </w:r>
    </w:p>
    <w:p w14:paraId="7E738DCE" w14:textId="77777777" w:rsidR="000A3446" w:rsidRPr="009C6F3B" w:rsidRDefault="000A3446" w:rsidP="000A3446">
      <w:pPr>
        <w:widowControl/>
        <w:numPr>
          <w:ilvl w:val="0"/>
          <w:numId w:val="9"/>
        </w:numPr>
        <w:autoSpaceDE/>
        <w:autoSpaceDN/>
        <w:adjustRightInd w:val="0"/>
        <w:ind w:right="24"/>
        <w:outlineLvl w:val="1"/>
        <w:rPr>
          <w:bCs/>
        </w:rPr>
      </w:pPr>
      <w:r w:rsidRPr="009C6F3B">
        <w:rPr>
          <w:bCs/>
        </w:rPr>
        <w:t>Avoid using a wireless connection for exams unless you're certain of its reliability.</w:t>
      </w:r>
    </w:p>
    <w:p w14:paraId="32141BB6" w14:textId="77777777" w:rsidR="000A3446" w:rsidRPr="009C6F3B" w:rsidRDefault="000A3446" w:rsidP="000A3446">
      <w:pPr>
        <w:widowControl/>
        <w:numPr>
          <w:ilvl w:val="0"/>
          <w:numId w:val="9"/>
        </w:numPr>
        <w:autoSpaceDE/>
        <w:autoSpaceDN/>
        <w:adjustRightInd w:val="0"/>
        <w:ind w:right="24"/>
        <w:outlineLvl w:val="1"/>
        <w:rPr>
          <w:bCs/>
        </w:rPr>
      </w:pPr>
      <w:r w:rsidRPr="009C6F3B">
        <w:rPr>
          <w:bCs/>
        </w:rPr>
        <w:t>Take exams using a supported web browser on a desktop or laptop rather than using an iPad. If using an iPad, we recommend the Chrome browser.</w:t>
      </w:r>
    </w:p>
    <w:p w14:paraId="4877E2F8" w14:textId="77777777" w:rsidR="000A3446" w:rsidRPr="009C6F3B" w:rsidRDefault="000A3446" w:rsidP="000A3446">
      <w:pPr>
        <w:widowControl/>
        <w:numPr>
          <w:ilvl w:val="0"/>
          <w:numId w:val="9"/>
        </w:numPr>
        <w:autoSpaceDE/>
        <w:autoSpaceDN/>
        <w:adjustRightInd w:val="0"/>
        <w:ind w:right="24"/>
        <w:outlineLvl w:val="1"/>
        <w:rPr>
          <w:bCs/>
        </w:rPr>
      </w:pPr>
      <w:r w:rsidRPr="009C6F3B">
        <w:rPr>
          <w:bCs/>
        </w:rPr>
        <w:t>When at all possible, compose text offline and copy/paste your answer into the quiz. Canvas will save your exam after each answer.</w:t>
      </w:r>
    </w:p>
    <w:p w14:paraId="3A4B135E" w14:textId="77777777" w:rsidR="000A3446" w:rsidRPr="009C6F3B" w:rsidRDefault="000A3446" w:rsidP="000A3446">
      <w:pPr>
        <w:widowControl/>
        <w:numPr>
          <w:ilvl w:val="0"/>
          <w:numId w:val="9"/>
        </w:numPr>
        <w:autoSpaceDE/>
        <w:autoSpaceDN/>
        <w:adjustRightInd w:val="0"/>
        <w:ind w:right="24"/>
        <w:outlineLvl w:val="1"/>
        <w:rPr>
          <w:bCs/>
        </w:rPr>
      </w:pPr>
      <w:r w:rsidRPr="009C6F3B">
        <w:rPr>
          <w:bCs/>
        </w:rPr>
        <w:t xml:space="preserve">Should you encounter </w:t>
      </w:r>
      <w:r w:rsidRPr="007D487E">
        <w:rPr>
          <w:b/>
          <w:bCs/>
        </w:rPr>
        <w:t>technical problems affecting your ability to access or complete a task</w:t>
      </w:r>
      <w:r w:rsidRPr="009C6F3B">
        <w:rPr>
          <w:bCs/>
        </w:rPr>
        <w:t>, immediately contact the </w:t>
      </w:r>
      <w:hyperlink r:id="rId22" w:history="1">
        <w:r w:rsidRPr="009C6F3B">
          <w:rPr>
            <w:bCs/>
            <w:color w:val="0563C1"/>
            <w:u w:val="single"/>
          </w:rPr>
          <w:t>UIT Helpdesk</w:t>
        </w:r>
      </w:hyperlink>
      <w:r w:rsidRPr="009C6F3B">
        <w:rPr>
          <w:bCs/>
        </w:rPr>
        <w:t> for assistance so they can document the issue with a helpdesk ticket number.</w:t>
      </w:r>
    </w:p>
    <w:p w14:paraId="6D32DDBB" w14:textId="77777777" w:rsidR="000A3446" w:rsidRPr="009C6F3B" w:rsidRDefault="000A3446" w:rsidP="000A3446">
      <w:pPr>
        <w:widowControl/>
        <w:numPr>
          <w:ilvl w:val="0"/>
          <w:numId w:val="9"/>
        </w:numPr>
        <w:autoSpaceDE/>
        <w:autoSpaceDN/>
        <w:adjustRightInd w:val="0"/>
        <w:ind w:right="24"/>
        <w:outlineLvl w:val="1"/>
        <w:rPr>
          <w:bCs/>
        </w:rPr>
      </w:pPr>
      <w:r w:rsidRPr="009C6F3B">
        <w:rPr>
          <w:bCs/>
        </w:rPr>
        <w:t>If the UIT Helpdesk cannot resolve the problem, they will document the problem and provide you with a ticket number that you can provide to your instructor as verification.</w:t>
      </w:r>
    </w:p>
    <w:p w14:paraId="53712DF1" w14:textId="77777777" w:rsidR="000A3446" w:rsidRPr="009C6F3B" w:rsidRDefault="000A3446" w:rsidP="000A3446">
      <w:pPr>
        <w:widowControl/>
        <w:numPr>
          <w:ilvl w:val="0"/>
          <w:numId w:val="9"/>
        </w:numPr>
        <w:autoSpaceDE/>
        <w:autoSpaceDN/>
        <w:adjustRightInd w:val="0"/>
        <w:ind w:right="24"/>
        <w:outlineLvl w:val="1"/>
        <w:rPr>
          <w:bCs/>
        </w:rPr>
      </w:pPr>
      <w:r w:rsidRPr="009C6F3B">
        <w:rPr>
          <w:rFonts w:eastAsia="Calibri"/>
        </w:rPr>
        <w:t>When UIT staff is unavailable, </w:t>
      </w:r>
      <w:hyperlink r:id="rId23" w:tgtFrame="_blank" w:history="1">
        <w:r w:rsidRPr="009C6F3B">
          <w:rPr>
            <w:rFonts w:eastAsia="Calibri"/>
            <w:color w:val="0563C1"/>
            <w:u w:val="single"/>
          </w:rPr>
          <w:t>Report an Issue</w:t>
        </w:r>
      </w:hyperlink>
      <w:r w:rsidRPr="009C6F3B">
        <w:rPr>
          <w:rFonts w:eastAsia="Calibri"/>
        </w:rPr>
        <w:t> online.</w:t>
      </w:r>
    </w:p>
    <w:p w14:paraId="37FC5CAE" w14:textId="77777777" w:rsidR="000A3446" w:rsidRPr="009C6F3B" w:rsidRDefault="000A3446" w:rsidP="000A3446">
      <w:pPr>
        <w:autoSpaceDE/>
        <w:autoSpaceDN/>
        <w:outlineLvl w:val="3"/>
        <w:rPr>
          <w:rFonts w:eastAsia="Calibri"/>
        </w:rPr>
      </w:pPr>
    </w:p>
    <w:p w14:paraId="6FDD00B5" w14:textId="77777777" w:rsidR="00F65874" w:rsidRDefault="00F65874">
      <w:pPr>
        <w:rPr>
          <w:rFonts w:eastAsia="Tahoma"/>
          <w:b/>
          <w:bCs/>
          <w:spacing w:val="-1"/>
          <w:sz w:val="24"/>
        </w:rPr>
      </w:pPr>
      <w:r>
        <w:rPr>
          <w:rFonts w:eastAsia="Tahoma"/>
          <w:b/>
          <w:bCs/>
          <w:spacing w:val="-1"/>
          <w:sz w:val="24"/>
        </w:rPr>
        <w:br w:type="page"/>
      </w:r>
    </w:p>
    <w:p w14:paraId="677C48CA" w14:textId="1A16984A" w:rsidR="000A3446" w:rsidRPr="009C6F3B" w:rsidRDefault="000A3446" w:rsidP="000A3446">
      <w:pPr>
        <w:autoSpaceDE/>
        <w:autoSpaceDN/>
        <w:outlineLvl w:val="3"/>
        <w:rPr>
          <w:rFonts w:eastAsia="Tahoma"/>
          <w:b/>
          <w:bCs/>
          <w:spacing w:val="-2"/>
          <w:sz w:val="24"/>
        </w:rPr>
      </w:pPr>
      <w:r w:rsidRPr="009C6F3B">
        <w:rPr>
          <w:rFonts w:eastAsia="Tahoma"/>
          <w:b/>
          <w:bCs/>
          <w:spacing w:val="-1"/>
          <w:sz w:val="24"/>
        </w:rPr>
        <w:lastRenderedPageBreak/>
        <w:t>Additional</w:t>
      </w:r>
      <w:r w:rsidRPr="009C6F3B">
        <w:rPr>
          <w:rFonts w:eastAsia="Tahoma"/>
          <w:b/>
          <w:bCs/>
          <w:sz w:val="24"/>
        </w:rPr>
        <w:t xml:space="preserve"> </w:t>
      </w:r>
      <w:r w:rsidRPr="009C6F3B">
        <w:rPr>
          <w:rFonts w:eastAsia="Tahoma"/>
          <w:b/>
          <w:bCs/>
          <w:spacing w:val="-1"/>
          <w:sz w:val="24"/>
        </w:rPr>
        <w:t>Support</w:t>
      </w:r>
      <w:r w:rsidRPr="009C6F3B">
        <w:rPr>
          <w:rFonts w:eastAsia="Tahoma"/>
          <w:b/>
          <w:bCs/>
          <w:spacing w:val="-2"/>
          <w:sz w:val="24"/>
        </w:rPr>
        <w:t xml:space="preserve"> Resources</w:t>
      </w:r>
    </w:p>
    <w:p w14:paraId="26015576" w14:textId="77777777" w:rsidR="000A3446" w:rsidRPr="009C6F3B" w:rsidRDefault="000A3446" w:rsidP="007D5885">
      <w:pPr>
        <w:widowControl/>
        <w:numPr>
          <w:ilvl w:val="0"/>
          <w:numId w:val="31"/>
        </w:numPr>
        <w:autoSpaceDE/>
        <w:autoSpaceDN/>
        <w:adjustRightInd w:val="0"/>
        <w:spacing w:line="259" w:lineRule="auto"/>
        <w:rPr>
          <w:rFonts w:eastAsia="inherit"/>
          <w:color w:val="000000"/>
        </w:rPr>
      </w:pPr>
      <w:hyperlink r:id="rId24" w:history="1">
        <w:r w:rsidRPr="009C6F3B">
          <w:rPr>
            <w:rFonts w:eastAsia="inherit"/>
            <w:color w:val="0000FF"/>
            <w:u w:val="single"/>
            <w:bdr w:val="none" w:sz="0" w:space="0" w:color="auto" w:frame="1"/>
          </w:rPr>
          <w:t>Graduate Student Support Services</w:t>
        </w:r>
      </w:hyperlink>
      <w:r w:rsidRPr="009C6F3B">
        <w:rPr>
          <w:rFonts w:eastAsia="inherit"/>
          <w:color w:val="000000"/>
          <w:bdr w:val="none" w:sz="0" w:space="0" w:color="auto" w:frame="1"/>
        </w:rPr>
        <w:t xml:space="preserve"> of the Toulouse Graduate School</w:t>
      </w:r>
    </w:p>
    <w:p w14:paraId="1C384ECF" w14:textId="77777777" w:rsidR="000A3446" w:rsidRPr="009C6F3B" w:rsidRDefault="000A3446" w:rsidP="007D5885">
      <w:pPr>
        <w:widowControl/>
        <w:numPr>
          <w:ilvl w:val="0"/>
          <w:numId w:val="32"/>
        </w:numPr>
        <w:autoSpaceDE/>
        <w:autoSpaceDN/>
        <w:adjustRightInd w:val="0"/>
        <w:spacing w:line="259" w:lineRule="auto"/>
        <w:rPr>
          <w:rFonts w:eastAsia="Symbol"/>
          <w:color w:val="000000"/>
        </w:rPr>
      </w:pPr>
      <w:r w:rsidRPr="009C6F3B">
        <w:rPr>
          <w:rFonts w:eastAsia="Symbol"/>
          <w:color w:val="000000"/>
          <w:bdr w:val="none" w:sz="0" w:space="0" w:color="auto" w:frame="1"/>
        </w:rPr>
        <w:t xml:space="preserve">CLEAR </w:t>
      </w:r>
      <w:hyperlink r:id="rId25" w:history="1">
        <w:r w:rsidRPr="009C6F3B">
          <w:rPr>
            <w:rFonts w:eastAsia="Symbol"/>
            <w:color w:val="0000FF"/>
            <w:u w:val="single"/>
            <w:bdr w:val="none" w:sz="0" w:space="0" w:color="auto" w:frame="1"/>
          </w:rPr>
          <w:t>Online Student Resources</w:t>
        </w:r>
      </w:hyperlink>
    </w:p>
    <w:p w14:paraId="373424DB" w14:textId="77777777" w:rsidR="000A3446" w:rsidRPr="009C6F3B" w:rsidRDefault="000A3446" w:rsidP="007D5885">
      <w:pPr>
        <w:widowControl/>
        <w:numPr>
          <w:ilvl w:val="0"/>
          <w:numId w:val="32"/>
        </w:numPr>
        <w:autoSpaceDE/>
        <w:autoSpaceDN/>
        <w:adjustRightInd w:val="0"/>
        <w:spacing w:line="259" w:lineRule="auto"/>
        <w:rPr>
          <w:rFonts w:eastAsia="Times New Roman"/>
          <w:color w:val="000000"/>
        </w:rPr>
      </w:pPr>
      <w:r w:rsidRPr="009C6F3B">
        <w:rPr>
          <w:rFonts w:eastAsia="Symbol"/>
          <w:color w:val="000000"/>
          <w:bdr w:val="none" w:sz="0" w:space="0" w:color="auto" w:frame="1"/>
        </w:rPr>
        <w:t xml:space="preserve">UNT </w:t>
      </w:r>
      <w:hyperlink r:id="rId26">
        <w:r w:rsidRPr="009C6F3B">
          <w:rPr>
            <w:rFonts w:eastAsia="Symbol"/>
            <w:color w:val="0013BF"/>
            <w:u w:val="single"/>
          </w:rPr>
          <w:t>UIT Helpdesk</w:t>
        </w:r>
      </w:hyperlink>
    </w:p>
    <w:p w14:paraId="6676AE3D" w14:textId="77777777" w:rsidR="000A3446" w:rsidRPr="009C6F3B" w:rsidRDefault="000A3446" w:rsidP="007D5885">
      <w:pPr>
        <w:widowControl/>
        <w:numPr>
          <w:ilvl w:val="0"/>
          <w:numId w:val="32"/>
        </w:numPr>
        <w:autoSpaceDE/>
        <w:autoSpaceDN/>
        <w:adjustRightInd w:val="0"/>
        <w:spacing w:line="259" w:lineRule="auto"/>
        <w:rPr>
          <w:rFonts w:eastAsia="Calibri"/>
          <w:color w:val="000000"/>
        </w:rPr>
      </w:pPr>
      <w:r w:rsidRPr="009C6F3B">
        <w:rPr>
          <w:rFonts w:eastAsia="Symbol"/>
          <w:color w:val="000000"/>
          <w:bdr w:val="none" w:sz="0" w:space="0" w:color="auto" w:frame="1"/>
        </w:rPr>
        <w:t xml:space="preserve">Change or update your </w:t>
      </w:r>
      <w:hyperlink r:id="rId27">
        <w:r w:rsidRPr="009C6F3B">
          <w:rPr>
            <w:rFonts w:eastAsia="Symbol"/>
            <w:color w:val="0013BF"/>
            <w:u w:val="single"/>
          </w:rPr>
          <w:t>AMS password</w:t>
        </w:r>
      </w:hyperlink>
    </w:p>
    <w:p w14:paraId="72073B57" w14:textId="77777777" w:rsidR="000A3446" w:rsidRPr="009C6F3B" w:rsidRDefault="000A3446" w:rsidP="007D5885">
      <w:pPr>
        <w:widowControl/>
        <w:numPr>
          <w:ilvl w:val="0"/>
          <w:numId w:val="32"/>
        </w:numPr>
        <w:autoSpaceDE/>
        <w:autoSpaceDN/>
        <w:adjustRightInd w:val="0"/>
        <w:spacing w:line="259" w:lineRule="auto"/>
        <w:rPr>
          <w:rFonts w:eastAsia="Symbol"/>
          <w:color w:val="000000"/>
          <w:u w:val="single"/>
        </w:rPr>
      </w:pPr>
      <w:hyperlink r:id="rId28">
        <w:r w:rsidRPr="009C6F3B">
          <w:rPr>
            <w:rFonts w:eastAsia="Symbol"/>
            <w:color w:val="0013BF"/>
            <w:u w:val="single"/>
          </w:rPr>
          <w:t xml:space="preserve">UNT </w:t>
        </w:r>
        <w:proofErr w:type="spellStart"/>
        <w:r w:rsidRPr="009C6F3B">
          <w:rPr>
            <w:rFonts w:eastAsia="Symbol"/>
            <w:color w:val="0013BF"/>
            <w:u w:val="single"/>
          </w:rPr>
          <w:t>my.unt</w:t>
        </w:r>
        <w:proofErr w:type="spellEnd"/>
        <w:r w:rsidRPr="009C6F3B">
          <w:rPr>
            <w:rFonts w:eastAsia="Symbol"/>
            <w:color w:val="0013BF"/>
            <w:u w:val="single"/>
          </w:rPr>
          <w:t xml:space="preserve"> Portal</w:t>
        </w:r>
      </w:hyperlink>
    </w:p>
    <w:p w14:paraId="1A7C6900" w14:textId="77777777" w:rsidR="000A3446" w:rsidRPr="009C6F3B" w:rsidRDefault="000A3446" w:rsidP="000A3446">
      <w:pPr>
        <w:autoSpaceDE/>
        <w:autoSpaceDN/>
        <w:rPr>
          <w:rFonts w:eastAsia="Tahoma"/>
          <w:color w:val="000000"/>
          <w:bdr w:val="none" w:sz="0" w:space="0" w:color="auto" w:frame="1"/>
        </w:rPr>
      </w:pPr>
    </w:p>
    <w:p w14:paraId="12A7AE76" w14:textId="5C301C71" w:rsidR="00620A1B" w:rsidRDefault="00620A1B">
      <w:pPr>
        <w:rPr>
          <w:rFonts w:eastAsia="Tahoma"/>
          <w:b/>
          <w:bCs/>
          <w:color w:val="000000"/>
          <w:sz w:val="24"/>
          <w:bdr w:val="none" w:sz="0" w:space="0" w:color="auto" w:frame="1"/>
        </w:rPr>
      </w:pPr>
    </w:p>
    <w:p w14:paraId="31D4EA29" w14:textId="4CEF47F0" w:rsidR="000A3446" w:rsidRPr="009C6F3B" w:rsidRDefault="000A3446" w:rsidP="000A3446">
      <w:pPr>
        <w:autoSpaceDE/>
        <w:autoSpaceDN/>
        <w:rPr>
          <w:rFonts w:eastAsia="Tahoma"/>
          <w:b/>
          <w:color w:val="000000"/>
          <w:sz w:val="24"/>
          <w:bdr w:val="none" w:sz="0" w:space="0" w:color="auto" w:frame="1"/>
        </w:rPr>
      </w:pPr>
      <w:r w:rsidRPr="009C6F3B">
        <w:rPr>
          <w:rFonts w:eastAsia="Tahoma"/>
          <w:b/>
          <w:bCs/>
          <w:color w:val="000000"/>
          <w:sz w:val="24"/>
          <w:bdr w:val="none" w:sz="0" w:space="0" w:color="auto" w:frame="1"/>
        </w:rPr>
        <w:t xml:space="preserve">UNT Library Information </w:t>
      </w:r>
    </w:p>
    <w:p w14:paraId="5027F378" w14:textId="77777777" w:rsidR="000A3446" w:rsidRPr="009C6F3B" w:rsidRDefault="000A3446" w:rsidP="00620A1B">
      <w:pPr>
        <w:autoSpaceDE/>
        <w:autoSpaceDN/>
        <w:ind w:right="1301"/>
        <w:rPr>
          <w:rFonts w:eastAsia="Tahoma"/>
        </w:rPr>
      </w:pPr>
      <w:hyperlink r:id="rId29" w:history="1">
        <w:r w:rsidRPr="009C6F3B">
          <w:rPr>
            <w:rFonts w:eastAsia="Tahoma"/>
            <w:color w:val="0000FF"/>
            <w:spacing w:val="-2"/>
            <w:u w:val="single"/>
          </w:rPr>
          <w:t>On and Off-Campus Users</w:t>
        </w:r>
      </w:hyperlink>
    </w:p>
    <w:p w14:paraId="27B434DC" w14:textId="77777777" w:rsidR="000A3446" w:rsidRPr="009C6F3B" w:rsidRDefault="000A3446" w:rsidP="00620A1B">
      <w:pPr>
        <w:widowControl/>
        <w:autoSpaceDE/>
        <w:autoSpaceDN/>
        <w:rPr>
          <w:rFonts w:eastAsia="inherit"/>
        </w:rPr>
      </w:pPr>
      <w:r w:rsidRPr="009C6F3B">
        <w:rPr>
          <w:rFonts w:eastAsia="inherit"/>
        </w:rPr>
        <w:t xml:space="preserve">Retrieve articles from UNT’s </w:t>
      </w:r>
      <w:hyperlink r:id="rId30" w:history="1">
        <w:r w:rsidRPr="009C6F3B">
          <w:rPr>
            <w:rFonts w:eastAsia="inherit"/>
            <w:color w:val="0000FF"/>
            <w:u w:val="single"/>
          </w:rPr>
          <w:t>electronic library resources</w:t>
        </w:r>
      </w:hyperlink>
      <w:r w:rsidRPr="009C6F3B">
        <w:rPr>
          <w:rFonts w:eastAsia="inherit"/>
        </w:rPr>
        <w:t xml:space="preserve">. For additional assistance, please contact our College of Education librarian, Jo Monahan at </w:t>
      </w:r>
      <w:hyperlink r:id="rId31" w:history="1">
        <w:r w:rsidRPr="009C6F3B">
          <w:rPr>
            <w:rFonts w:eastAsia="inherit"/>
            <w:color w:val="0000FF"/>
            <w:u w:val="single"/>
          </w:rPr>
          <w:t>Jo.Monahan@unt.edu</w:t>
        </w:r>
      </w:hyperlink>
      <w:r w:rsidRPr="009C6F3B">
        <w:rPr>
          <w:rFonts w:eastAsia="inherit"/>
        </w:rPr>
        <w:t xml:space="preserve"> or 940.565.3955.</w:t>
      </w:r>
    </w:p>
    <w:p w14:paraId="4AB8AB62" w14:textId="0813E546" w:rsidR="000A3446" w:rsidRPr="009C6F3B" w:rsidRDefault="000A3446" w:rsidP="000A3446">
      <w:pPr>
        <w:adjustRightInd w:val="0"/>
        <w:rPr>
          <w:rFonts w:eastAsia="Times New Roman"/>
          <w:bCs/>
          <w:i/>
          <w:iCs/>
          <w:sz w:val="16"/>
          <w:szCs w:val="24"/>
        </w:rPr>
      </w:pPr>
    </w:p>
    <w:p w14:paraId="2002709D" w14:textId="77777777" w:rsidR="000A3446" w:rsidRPr="009C6F3B" w:rsidRDefault="000A3446" w:rsidP="000A3446">
      <w:pPr>
        <w:tabs>
          <w:tab w:val="center" w:pos="4689"/>
        </w:tabs>
        <w:adjustRightInd w:val="0"/>
        <w:contextualSpacing/>
        <w:jc w:val="center"/>
        <w:rPr>
          <w:rFonts w:eastAsia="Times New Roman"/>
          <w:b/>
          <w:bCs/>
          <w:i/>
          <w:iCs/>
          <w:sz w:val="26"/>
          <w:szCs w:val="24"/>
        </w:rPr>
      </w:pPr>
      <w:r w:rsidRPr="009C6F3B">
        <w:rPr>
          <w:rFonts w:eastAsia="Times New Roman"/>
          <w:noProof/>
          <w:szCs w:val="24"/>
        </w:rPr>
        <w:drawing>
          <wp:inline distT="0" distB="0" distL="0" distR="0" wp14:anchorId="08D9823C" wp14:editId="6CF0B2E6">
            <wp:extent cx="901874" cy="849402"/>
            <wp:effectExtent l="0" t="0" r="0" b="8255"/>
            <wp:docPr id="4" name="Picture 4" title="College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12715" cy="859612"/>
                    </a:xfrm>
                    <a:prstGeom prst="rect">
                      <a:avLst/>
                    </a:prstGeom>
                    <a:noFill/>
                    <a:ln>
                      <a:noFill/>
                    </a:ln>
                  </pic:spPr>
                </pic:pic>
              </a:graphicData>
            </a:graphic>
          </wp:inline>
        </w:drawing>
      </w:r>
    </w:p>
    <w:p w14:paraId="18A6FF45" w14:textId="77777777" w:rsidR="000A3446" w:rsidRPr="009C6F3B" w:rsidRDefault="000A3446" w:rsidP="00620A1B">
      <w:pPr>
        <w:widowControl/>
        <w:autoSpaceDE/>
        <w:autoSpaceDN/>
        <w:spacing w:before="100" w:beforeAutospacing="1" w:after="100" w:afterAutospacing="1"/>
        <w:textAlignment w:val="baseline"/>
        <w:rPr>
          <w:rFonts w:eastAsia="Times New Roman"/>
          <w:sz w:val="12"/>
          <w:szCs w:val="12"/>
        </w:rPr>
      </w:pPr>
      <w:r w:rsidRPr="009C6F3B">
        <w:rPr>
          <w:rFonts w:eastAsia="Times New Roman"/>
          <w:b/>
          <w:bCs/>
          <w:i/>
          <w:iCs/>
          <w:sz w:val="28"/>
          <w:szCs w:val="28"/>
        </w:rPr>
        <w:t>The Educator as Agent of Engaged Learning</w:t>
      </w:r>
    </w:p>
    <w:p w14:paraId="599BB170" w14:textId="77777777" w:rsidR="000A3446" w:rsidRPr="009C6F3B" w:rsidRDefault="000A3446" w:rsidP="000A3446">
      <w:pPr>
        <w:widowControl/>
        <w:autoSpaceDE/>
        <w:autoSpaceDN/>
        <w:spacing w:before="100" w:beforeAutospacing="1" w:after="100" w:afterAutospacing="1"/>
        <w:jc w:val="both"/>
        <w:textAlignment w:val="baseline"/>
        <w:rPr>
          <w:rFonts w:eastAsia="Times New Roman"/>
          <w:sz w:val="10"/>
          <w:szCs w:val="12"/>
        </w:rPr>
      </w:pPr>
      <w:r w:rsidRPr="009C6F3B">
        <w:rPr>
          <w:rFonts w:eastAsia="Times New Roman"/>
          <w:szCs w:val="24"/>
        </w:rPr>
        <w:t xml:space="preserve">Improving the quality of education in Texas schools and elsewhere is the goal of programs for the education of educators at the University of North Texas. To achieve this goal, programs leading to teacher certification and advanced programs for educators at the University of North Texas 1) emphasize content, curricular, and pedagogical knowledge acquired through research and informed practice of the academic disciplines, 2) incorporate the Texas Teacher Proficiencies for learner centered education, 3) feature collaboration across the university and with schools and other agencies in the design and delivery of programs, and 4) respond to the rapid demographic, social, and technological change in the United States and the world. </w:t>
      </w:r>
    </w:p>
    <w:p w14:paraId="44F2F871" w14:textId="77777777" w:rsidR="000A3446" w:rsidRPr="009C6F3B" w:rsidRDefault="000A3446" w:rsidP="000A3446">
      <w:pPr>
        <w:widowControl/>
        <w:autoSpaceDE/>
        <w:autoSpaceDN/>
        <w:spacing w:before="100" w:beforeAutospacing="1" w:after="100" w:afterAutospacing="1"/>
        <w:textAlignment w:val="baseline"/>
        <w:rPr>
          <w:rFonts w:eastAsia="Times New Roman"/>
          <w:sz w:val="10"/>
          <w:szCs w:val="12"/>
        </w:rPr>
      </w:pPr>
      <w:r w:rsidRPr="009C6F3B">
        <w:rPr>
          <w:rFonts w:eastAsia="Times New Roman"/>
          <w:b/>
          <w:bCs/>
          <w:color w:val="000000"/>
          <w:szCs w:val="24"/>
        </w:rPr>
        <w:t>The educator as agent of engaged learning</w:t>
      </w:r>
      <w:r w:rsidRPr="009C6F3B">
        <w:rPr>
          <w:rFonts w:eastAsia="Times New Roman"/>
          <w:color w:val="000000"/>
          <w:szCs w:val="24"/>
        </w:rPr>
        <w:t xml:space="preserve"> summarizes the conceptual framework for UNT's basic and advanced programs. This phrase reflects the directed action that arises from simultaneous commitment to academic knowledge bases and to learner centered practice. "Engaged learning" signifies the deep interaction with worthwhile and appropriate content that occurs for each student in the classrooms of caring and competent educators. "Engaged learning" features the on-going interchange between teacher and student about knowledge and between school and community about what is worth knowing. This conceptual framework recognizes the relationship between UNT and the larger community in promoting the commitment of a diverse citizenry to life-long learning. In our work of developing educators as agents of engaged learning, we value the contributions of professional development schools and other partners and seek collaborations, which advance active, meaningful, and continuous learning. </w:t>
      </w:r>
    </w:p>
    <w:p w14:paraId="3831F053" w14:textId="77777777" w:rsidR="000A3446" w:rsidRPr="009C6F3B" w:rsidRDefault="000A3446" w:rsidP="000A3446">
      <w:pPr>
        <w:widowControl/>
        <w:autoSpaceDE/>
        <w:autoSpaceDN/>
        <w:spacing w:before="100" w:beforeAutospacing="1" w:after="100" w:afterAutospacing="1"/>
        <w:textAlignment w:val="baseline"/>
        <w:rPr>
          <w:rFonts w:eastAsia="Times New Roman"/>
          <w:sz w:val="10"/>
          <w:szCs w:val="12"/>
        </w:rPr>
      </w:pPr>
      <w:r w:rsidRPr="009C6F3B">
        <w:rPr>
          <w:rFonts w:eastAsia="Times New Roman"/>
          <w:color w:val="000000"/>
          <w:szCs w:val="24"/>
        </w:rPr>
        <w:t xml:space="preserve">Seeing the engaged learner at the heart of a community that includes educators in various roles, we have chosen to describe each program of educator preparation at UNT with reference to the following key concepts, which are briefly defined below. </w:t>
      </w:r>
    </w:p>
    <w:p w14:paraId="6EDD81DB" w14:textId="77777777" w:rsidR="000A3446" w:rsidRPr="009C6F3B" w:rsidRDefault="000A3446" w:rsidP="000A3446">
      <w:pPr>
        <w:widowControl/>
        <w:numPr>
          <w:ilvl w:val="0"/>
          <w:numId w:val="33"/>
        </w:numPr>
        <w:autoSpaceDE/>
        <w:autoSpaceDN/>
        <w:adjustRightInd w:val="0"/>
        <w:spacing w:before="100" w:beforeAutospacing="1" w:after="100" w:afterAutospacing="1" w:line="259" w:lineRule="auto"/>
        <w:textAlignment w:val="baseline"/>
        <w:rPr>
          <w:rFonts w:eastAsia="Times New Roman"/>
          <w:sz w:val="10"/>
          <w:szCs w:val="12"/>
        </w:rPr>
      </w:pPr>
      <w:r w:rsidRPr="009C6F3B">
        <w:rPr>
          <w:rFonts w:eastAsia="Times New Roman"/>
          <w:b/>
          <w:bCs/>
          <w:color w:val="000000"/>
          <w:szCs w:val="24"/>
        </w:rPr>
        <w:t>Content and curricular knowledge</w:t>
      </w:r>
      <w:r w:rsidRPr="009C6F3B">
        <w:rPr>
          <w:rFonts w:eastAsia="Times New Roman"/>
          <w:color w:val="000000"/>
          <w:szCs w:val="24"/>
        </w:rPr>
        <w:t xml:space="preserve"> refer to the grounding of the educator in content knowledge and knowledge construction and in making meaningful to learners the content of the PreK-16 curriculum. </w:t>
      </w:r>
    </w:p>
    <w:p w14:paraId="42CBA95E" w14:textId="77777777" w:rsidR="000A3446" w:rsidRPr="009C6F3B" w:rsidRDefault="000A3446" w:rsidP="000A3446">
      <w:pPr>
        <w:widowControl/>
        <w:numPr>
          <w:ilvl w:val="0"/>
          <w:numId w:val="33"/>
        </w:numPr>
        <w:autoSpaceDE/>
        <w:autoSpaceDN/>
        <w:adjustRightInd w:val="0"/>
        <w:spacing w:before="100" w:beforeAutospacing="1" w:after="100" w:afterAutospacing="1" w:line="259" w:lineRule="auto"/>
        <w:textAlignment w:val="baseline"/>
        <w:rPr>
          <w:rFonts w:eastAsia="Times New Roman"/>
          <w:sz w:val="10"/>
          <w:szCs w:val="12"/>
        </w:rPr>
      </w:pPr>
      <w:r w:rsidRPr="009C6F3B">
        <w:rPr>
          <w:rFonts w:eastAsia="Times New Roman"/>
          <w:b/>
          <w:bCs/>
          <w:color w:val="000000"/>
          <w:szCs w:val="24"/>
        </w:rPr>
        <w:t>Knowledge of teaching and assessment</w:t>
      </w:r>
      <w:r w:rsidRPr="009C6F3B">
        <w:rPr>
          <w:rFonts w:eastAsia="Times New Roman"/>
          <w:color w:val="000000"/>
          <w:szCs w:val="24"/>
        </w:rPr>
        <w:t xml:space="preserve"> refers to the ability of the educator to plan, implement, and assess instruction in ways that consistently engage learners or, in advanced </w:t>
      </w:r>
      <w:r w:rsidRPr="009C6F3B">
        <w:rPr>
          <w:rFonts w:eastAsia="Times New Roman"/>
          <w:color w:val="000000"/>
          <w:szCs w:val="24"/>
        </w:rPr>
        <w:lastRenderedPageBreak/>
        <w:t xml:space="preserve">programs, to provide leadership for development of programs that promote engagement of learners. </w:t>
      </w:r>
    </w:p>
    <w:p w14:paraId="1A2D49E7" w14:textId="77777777" w:rsidR="000A3446" w:rsidRPr="009C6F3B" w:rsidRDefault="000A3446" w:rsidP="000A3446">
      <w:pPr>
        <w:widowControl/>
        <w:numPr>
          <w:ilvl w:val="0"/>
          <w:numId w:val="33"/>
        </w:numPr>
        <w:autoSpaceDE/>
        <w:autoSpaceDN/>
        <w:adjustRightInd w:val="0"/>
        <w:spacing w:before="100" w:beforeAutospacing="1" w:after="100" w:afterAutospacing="1" w:line="259" w:lineRule="auto"/>
        <w:textAlignment w:val="baseline"/>
        <w:rPr>
          <w:rFonts w:eastAsia="Times New Roman"/>
          <w:sz w:val="10"/>
          <w:szCs w:val="12"/>
        </w:rPr>
      </w:pPr>
      <w:r w:rsidRPr="009C6F3B">
        <w:rPr>
          <w:rFonts w:eastAsia="Times New Roman"/>
          <w:b/>
          <w:bCs/>
          <w:color w:val="000000"/>
          <w:szCs w:val="24"/>
        </w:rPr>
        <w:t>Promotion of equity for all learners</w:t>
      </w:r>
      <w:r w:rsidRPr="009C6F3B">
        <w:rPr>
          <w:rFonts w:eastAsia="Times New Roman"/>
          <w:color w:val="000000"/>
          <w:szCs w:val="24"/>
        </w:rPr>
        <w:t xml:space="preserve"> refers to the skills and attitudes that enable the educator to advocate for all students within the framework of the school program. </w:t>
      </w:r>
    </w:p>
    <w:p w14:paraId="5678D2B9" w14:textId="77777777" w:rsidR="000A3446" w:rsidRPr="009C6F3B" w:rsidRDefault="000A3446" w:rsidP="000A3446">
      <w:pPr>
        <w:widowControl/>
        <w:numPr>
          <w:ilvl w:val="0"/>
          <w:numId w:val="33"/>
        </w:numPr>
        <w:autoSpaceDE/>
        <w:autoSpaceDN/>
        <w:adjustRightInd w:val="0"/>
        <w:spacing w:before="100" w:beforeAutospacing="1" w:after="100" w:afterAutospacing="1" w:line="259" w:lineRule="auto"/>
        <w:textAlignment w:val="baseline"/>
        <w:rPr>
          <w:rFonts w:eastAsia="Times New Roman"/>
          <w:sz w:val="10"/>
          <w:szCs w:val="12"/>
        </w:rPr>
      </w:pPr>
      <w:r w:rsidRPr="009C6F3B">
        <w:rPr>
          <w:rFonts w:eastAsia="Times New Roman"/>
          <w:b/>
          <w:bCs/>
          <w:color w:val="000000"/>
          <w:szCs w:val="24"/>
        </w:rPr>
        <w:t>Encouragement of diversity</w:t>
      </w:r>
      <w:r w:rsidRPr="009C6F3B">
        <w:rPr>
          <w:rFonts w:eastAsia="Times New Roman"/>
          <w:color w:val="000000"/>
          <w:szCs w:val="24"/>
        </w:rPr>
        <w:t xml:space="preserve"> refers to the ability of the educator to appreciate and affirm formally and informally the various cultural heritages, unique endowments, learning styles, interests, and needs of learners. </w:t>
      </w:r>
    </w:p>
    <w:p w14:paraId="7438D8B3" w14:textId="77777777" w:rsidR="000A3446" w:rsidRPr="009C6F3B" w:rsidRDefault="000A3446" w:rsidP="000A3446">
      <w:pPr>
        <w:widowControl/>
        <w:numPr>
          <w:ilvl w:val="0"/>
          <w:numId w:val="33"/>
        </w:numPr>
        <w:autoSpaceDE/>
        <w:autoSpaceDN/>
        <w:adjustRightInd w:val="0"/>
        <w:spacing w:before="100" w:beforeAutospacing="1" w:after="100" w:afterAutospacing="1" w:line="259" w:lineRule="auto"/>
        <w:textAlignment w:val="baseline"/>
        <w:rPr>
          <w:rFonts w:eastAsia="Times New Roman"/>
          <w:sz w:val="10"/>
          <w:szCs w:val="12"/>
        </w:rPr>
      </w:pPr>
      <w:r w:rsidRPr="009C6F3B">
        <w:rPr>
          <w:rFonts w:eastAsia="Times New Roman"/>
          <w:b/>
          <w:bCs/>
          <w:color w:val="000000"/>
          <w:szCs w:val="24"/>
        </w:rPr>
        <w:t>Professional communication</w:t>
      </w:r>
      <w:r w:rsidRPr="009C6F3B">
        <w:rPr>
          <w:rFonts w:eastAsia="Times New Roman"/>
          <w:color w:val="000000"/>
          <w:szCs w:val="24"/>
        </w:rPr>
        <w:t xml:space="preserve"> refers to effective interpersonal and professional oral and written communication that includes appropriate applications of information technology.</w:t>
      </w:r>
      <w:r w:rsidRPr="009C6F3B">
        <w:rPr>
          <w:rFonts w:eastAsia="Times New Roman"/>
          <w:szCs w:val="24"/>
        </w:rPr>
        <w:t> </w:t>
      </w:r>
    </w:p>
    <w:p w14:paraId="43DE2E88" w14:textId="77777777" w:rsidR="000A3446" w:rsidRPr="009C6F3B" w:rsidRDefault="000A3446" w:rsidP="000A3446">
      <w:pPr>
        <w:widowControl/>
        <w:numPr>
          <w:ilvl w:val="0"/>
          <w:numId w:val="33"/>
        </w:numPr>
        <w:autoSpaceDE/>
        <w:autoSpaceDN/>
        <w:adjustRightInd w:val="0"/>
        <w:spacing w:before="100" w:beforeAutospacing="1" w:after="100" w:afterAutospacing="1" w:line="259" w:lineRule="auto"/>
        <w:textAlignment w:val="baseline"/>
        <w:rPr>
          <w:rFonts w:eastAsia="Times New Roman"/>
          <w:sz w:val="10"/>
          <w:szCs w:val="12"/>
        </w:rPr>
      </w:pPr>
      <w:r w:rsidRPr="009C6F3B">
        <w:rPr>
          <w:rFonts w:eastAsia="Times New Roman"/>
          <w:b/>
          <w:bCs/>
          <w:color w:val="000000"/>
          <w:szCs w:val="24"/>
        </w:rPr>
        <w:t>Engaged professional learning</w:t>
      </w:r>
      <w:r w:rsidRPr="009C6F3B">
        <w:rPr>
          <w:rFonts w:eastAsia="Times New Roman"/>
          <w:color w:val="000000"/>
          <w:szCs w:val="24"/>
        </w:rPr>
        <w:t xml:space="preserve"> refers to the educator's commitment to ethical practice and to continued learning and professional development.</w:t>
      </w:r>
      <w:r w:rsidRPr="009C6F3B">
        <w:rPr>
          <w:rFonts w:eastAsia="Times New Roman"/>
          <w:szCs w:val="24"/>
        </w:rPr>
        <w:t> </w:t>
      </w:r>
    </w:p>
    <w:p w14:paraId="3DABF9A3" w14:textId="77777777" w:rsidR="000A3446" w:rsidRPr="009C6F3B" w:rsidRDefault="000A3446" w:rsidP="000A3446">
      <w:pPr>
        <w:widowControl/>
        <w:autoSpaceDE/>
        <w:autoSpaceDN/>
        <w:spacing w:before="100" w:beforeAutospacing="1" w:after="100" w:afterAutospacing="1"/>
        <w:textAlignment w:val="baseline"/>
        <w:rPr>
          <w:rFonts w:eastAsia="Times New Roman"/>
          <w:sz w:val="10"/>
          <w:szCs w:val="12"/>
        </w:rPr>
      </w:pPr>
      <w:r w:rsidRPr="009C6F3B">
        <w:rPr>
          <w:rFonts w:eastAsia="Times New Roman"/>
          <w:color w:val="000000"/>
          <w:szCs w:val="24"/>
        </w:rPr>
        <w:t xml:space="preserve">Through the experiences required in each UNT program of study, we expect that basic and advanced students will acquire the knowledge, skills, and dispositions appropriate to the educational role for which they are preparing or in which they are developing expertise. </w:t>
      </w:r>
    </w:p>
    <w:p w14:paraId="0994C114" w14:textId="77777777" w:rsidR="000A3446" w:rsidRPr="009C6F3B" w:rsidRDefault="000A3446" w:rsidP="000A3446">
      <w:pPr>
        <w:widowControl/>
        <w:autoSpaceDE/>
        <w:autoSpaceDN/>
        <w:spacing w:before="100" w:beforeAutospacing="1" w:after="100" w:afterAutospacing="1"/>
        <w:textAlignment w:val="baseline"/>
        <w:rPr>
          <w:rFonts w:eastAsia="Times New Roman"/>
          <w:sz w:val="10"/>
          <w:szCs w:val="12"/>
        </w:rPr>
      </w:pPr>
      <w:r w:rsidRPr="009C6F3B">
        <w:rPr>
          <w:rFonts w:eastAsia="Times New Roman"/>
          <w:color w:val="000000"/>
          <w:szCs w:val="24"/>
        </w:rPr>
        <w:t xml:space="preserve">A broad community stands behind and accepts responsibility for every engaged learner. UNT supports the work of PreK-16 communities through basic and advanced programs for professional educators and by promoting public understanding of issues in education. </w:t>
      </w:r>
    </w:p>
    <w:p w14:paraId="2ABFCE18" w14:textId="4DED73FD" w:rsidR="000A3446" w:rsidRPr="00620A1B" w:rsidRDefault="005F60E7" w:rsidP="00620A1B">
      <w:pPr>
        <w:pStyle w:val="Heading2"/>
        <w:ind w:left="0"/>
        <w:rPr>
          <w:i w:val="0"/>
          <w:iCs/>
          <w:sz w:val="28"/>
          <w:szCs w:val="28"/>
        </w:rPr>
      </w:pPr>
      <w:r w:rsidRPr="00620A1B">
        <w:rPr>
          <w:i w:val="0"/>
          <w:iCs/>
          <w:sz w:val="28"/>
          <w:szCs w:val="28"/>
        </w:rPr>
        <w:t>TEACHER EDUCATION &amp; ADMINISTRATION DEPARTMENTAL POLICY STATEMENTS </w:t>
      </w:r>
    </w:p>
    <w:p w14:paraId="1B52408B" w14:textId="2576B677" w:rsidR="000A3446" w:rsidRPr="009C6F3B" w:rsidRDefault="000A3446" w:rsidP="000A3446">
      <w:pPr>
        <w:widowControl/>
        <w:autoSpaceDE/>
        <w:autoSpaceDN/>
        <w:spacing w:before="100" w:beforeAutospacing="1" w:after="100" w:afterAutospacing="1"/>
        <w:textAlignment w:val="baseline"/>
        <w:rPr>
          <w:rFonts w:eastAsia="Times New Roman"/>
          <w:i/>
          <w:iCs/>
          <w:color w:val="000000"/>
          <w:szCs w:val="24"/>
        </w:rPr>
      </w:pPr>
      <w:r w:rsidRPr="009C6F3B">
        <w:rPr>
          <w:rFonts w:eastAsia="Times New Roman"/>
          <w:b/>
          <w:i/>
          <w:iCs/>
          <w:color w:val="000000"/>
          <w:sz w:val="26"/>
          <w:szCs w:val="24"/>
        </w:rPr>
        <w:t>Ethical Behavior and Code of Ethics</w:t>
      </w:r>
      <w:r w:rsidRPr="009C6F3B">
        <w:rPr>
          <w:rFonts w:eastAsia="Times New Roman"/>
          <w:i/>
          <w:iCs/>
          <w:color w:val="000000"/>
          <w:szCs w:val="24"/>
        </w:rPr>
        <w:br/>
      </w:r>
      <w:r w:rsidRPr="009C6F3B">
        <w:rPr>
          <w:rFonts w:eastAsia="Times New Roman"/>
          <w:color w:val="000000"/>
          <w:szCs w:val="24"/>
        </w:rPr>
        <w:t>The Teacher Education &amp; Administration Department expects that its students will abide by the Code of Ethics and Standard Practices for Texas Educators (</w:t>
      </w:r>
      <w:hyperlink r:id="rId33" w:history="1">
        <w:r w:rsidRPr="009C6F3B">
          <w:rPr>
            <w:rStyle w:val="Hyperlink"/>
            <w:rFonts w:eastAsia="Times New Roman" w:cs="Arial"/>
            <w:szCs w:val="24"/>
          </w:rPr>
          <w:t>Chapter 247 of the Texas Administrative Code</w:t>
        </w:r>
      </w:hyperlink>
      <w:r w:rsidRPr="009C6F3B">
        <w:rPr>
          <w:rFonts w:eastAsia="Times New Roman"/>
          <w:color w:val="000000"/>
          <w:szCs w:val="24"/>
        </w:rPr>
        <w:t>) and as outlined in Domain IV: Fulfilling Professional Roles and Responsibilities of the Pedagogy and Professional Responsibilities (PPR) Texas Examination of Educator Standards (TExES); and as also addressed in codes of ethics adopted by professionals in the education field such as the National Education Association (NEA) and the American Federation of Teachers (AFT).</w:t>
      </w:r>
      <w:r w:rsidRPr="009C6F3B">
        <w:rPr>
          <w:rFonts w:eastAsia="Times New Roman"/>
          <w:szCs w:val="24"/>
        </w:rPr>
        <w:t> </w:t>
      </w:r>
    </w:p>
    <w:p w14:paraId="3D82D576" w14:textId="77777777" w:rsidR="000A3446" w:rsidRPr="009C6F3B" w:rsidRDefault="000A3446" w:rsidP="000A3446">
      <w:pPr>
        <w:widowControl/>
        <w:autoSpaceDE/>
        <w:autoSpaceDN/>
        <w:spacing w:before="100" w:beforeAutospacing="1" w:after="100" w:afterAutospacing="1"/>
        <w:textAlignment w:val="baseline"/>
        <w:rPr>
          <w:rFonts w:eastAsia="Times New Roman"/>
          <w:sz w:val="10"/>
          <w:szCs w:val="12"/>
        </w:rPr>
      </w:pPr>
      <w:r w:rsidRPr="009C6F3B">
        <w:rPr>
          <w:rFonts w:eastAsia="Times New Roman"/>
          <w:b/>
          <w:i/>
          <w:iCs/>
          <w:color w:val="000000"/>
          <w:sz w:val="26"/>
          <w:szCs w:val="24"/>
        </w:rPr>
        <w:t>Submitting Work</w:t>
      </w:r>
      <w:r w:rsidRPr="009C6F3B">
        <w:rPr>
          <w:rFonts w:eastAsia="Times New Roman"/>
          <w:i/>
          <w:iCs/>
          <w:color w:val="000000"/>
          <w:szCs w:val="24"/>
        </w:rPr>
        <w:br/>
      </w:r>
      <w:r w:rsidRPr="009C6F3B">
        <w:rPr>
          <w:rFonts w:eastAsia="Times New Roman"/>
          <w:color w:val="000000"/>
          <w:szCs w:val="24"/>
        </w:rPr>
        <w:t xml:space="preserve">All assignments will be submitted via Canvas. Assignments posted after the deadline will be considered late and points will be deducted from the final grade. </w:t>
      </w:r>
    </w:p>
    <w:p w14:paraId="042AD5A3" w14:textId="77777777" w:rsidR="009C6F3B" w:rsidRDefault="000A3446" w:rsidP="000A3446">
      <w:pPr>
        <w:widowControl/>
        <w:autoSpaceDE/>
        <w:autoSpaceDN/>
        <w:spacing w:before="100" w:beforeAutospacing="1" w:after="100" w:afterAutospacing="1"/>
        <w:textAlignment w:val="baseline"/>
        <w:rPr>
          <w:rFonts w:eastAsia="Times New Roman"/>
          <w:szCs w:val="24"/>
        </w:rPr>
      </w:pPr>
      <w:r w:rsidRPr="009C6F3B">
        <w:rPr>
          <w:rFonts w:eastAsia="Times New Roman"/>
          <w:b/>
          <w:i/>
          <w:iCs/>
          <w:color w:val="000000"/>
          <w:sz w:val="26"/>
          <w:szCs w:val="24"/>
        </w:rPr>
        <w:t>Grading and Grade Reporting</w:t>
      </w:r>
      <w:r w:rsidRPr="009C6F3B">
        <w:rPr>
          <w:rFonts w:eastAsia="Times New Roman"/>
          <w:i/>
          <w:iCs/>
          <w:color w:val="000000"/>
          <w:szCs w:val="24"/>
        </w:rPr>
        <w:br/>
      </w:r>
      <w:r w:rsidRPr="009C6F3B">
        <w:rPr>
          <w:rFonts w:eastAsia="Times New Roman"/>
          <w:color w:val="000000"/>
          <w:szCs w:val="24"/>
        </w:rPr>
        <w:t>Grading rubrics for all assignments can be found in the Canvas course at the bottom of each assignment. Students are encouraged to review the grading rubrics to guide them in successfully completing all assignments.</w:t>
      </w:r>
      <w:r w:rsidRPr="009C6F3B">
        <w:rPr>
          <w:rFonts w:eastAsia="Times New Roman"/>
          <w:szCs w:val="24"/>
        </w:rPr>
        <w:t xml:space="preserve"> (Not applicable to the internship class.)</w:t>
      </w:r>
    </w:p>
    <w:p w14:paraId="713E19D8" w14:textId="0BCF7620" w:rsidR="00C97BD4" w:rsidRPr="00306953" w:rsidRDefault="000A3446" w:rsidP="00306953">
      <w:pPr>
        <w:widowControl/>
        <w:autoSpaceDE/>
        <w:autoSpaceDN/>
        <w:spacing w:before="100" w:beforeAutospacing="1" w:after="100" w:afterAutospacing="1"/>
        <w:textAlignment w:val="baseline"/>
        <w:rPr>
          <w:rFonts w:eastAsia="Times New Roman"/>
        </w:rPr>
      </w:pPr>
      <w:r w:rsidRPr="009C6F3B">
        <w:rPr>
          <w:rFonts w:eastAsia="Times New Roman"/>
          <w:b/>
          <w:bCs/>
          <w:i/>
          <w:iCs/>
          <w:color w:val="000000"/>
          <w:sz w:val="26"/>
          <w:szCs w:val="26"/>
        </w:rPr>
        <w:t>Writing Policy</w:t>
      </w:r>
      <w:r w:rsidRPr="009C6F3B">
        <w:rPr>
          <w:rFonts w:eastAsia="Times New Roman"/>
          <w:sz w:val="24"/>
          <w:szCs w:val="24"/>
        </w:rPr>
        <w:br/>
      </w:r>
      <w:r w:rsidRPr="009C6F3B">
        <w:rPr>
          <w:rFonts w:eastAsia="Times New Roman"/>
          <w:color w:val="000000"/>
        </w:rPr>
        <w:t xml:space="preserve">Teachers are judged on the accuracy of everything they write, whether it is a letter to parents or an email to a principal or a worksheet for students. Your written products – including, but not limited to, papers, lesson plans, and emails – should include appropriate and accurate spelling, grammar, punctuation, syntax, format, and English usage. You should expect that all assignments will be evaluated on these writing skills, in addition to any other expectations of a particular assignment. The </w:t>
      </w:r>
      <w:hyperlink r:id="rId34">
        <w:r w:rsidRPr="009C6F3B">
          <w:rPr>
            <w:rFonts w:eastAsia="Times New Roman"/>
            <w:color w:val="0070C0"/>
            <w:u w:val="single"/>
          </w:rPr>
          <w:t>UNT Writing Lab</w:t>
        </w:r>
      </w:hyperlink>
      <w:r w:rsidRPr="009C6F3B">
        <w:rPr>
          <w:rFonts w:eastAsia="Times New Roman"/>
          <w:color w:val="0070C0"/>
        </w:rPr>
        <w:t xml:space="preserve"> </w:t>
      </w:r>
      <w:r w:rsidRPr="009C6F3B">
        <w:rPr>
          <w:rFonts w:eastAsia="Times New Roman"/>
          <w:color w:val="000000"/>
        </w:rPr>
        <w:t>(Sage Hall 152) offers one-on-one consultation to assist students with their writing assignments. To use this resource, call (940) 565-2563</w:t>
      </w:r>
      <w:r w:rsidR="00306953">
        <w:rPr>
          <w:rFonts w:eastAsia="Times New Roman"/>
          <w:color w:val="000000"/>
        </w:rPr>
        <w:t>.</w:t>
      </w:r>
    </w:p>
    <w:p w14:paraId="2FF3C905" w14:textId="77777777" w:rsidR="00F65874" w:rsidRDefault="00F65874">
      <w:pPr>
        <w:rPr>
          <w:rFonts w:eastAsia="Times New Roman"/>
          <w:b/>
          <w:bCs/>
          <w:i/>
          <w:iCs/>
          <w:color w:val="000000"/>
          <w:sz w:val="26"/>
          <w:szCs w:val="26"/>
        </w:rPr>
      </w:pPr>
      <w:r>
        <w:rPr>
          <w:rFonts w:eastAsia="Times New Roman"/>
          <w:b/>
          <w:bCs/>
          <w:i/>
          <w:iCs/>
          <w:color w:val="000000"/>
          <w:sz w:val="26"/>
          <w:szCs w:val="26"/>
        </w:rPr>
        <w:br w:type="page"/>
      </w:r>
    </w:p>
    <w:p w14:paraId="05D90FF7" w14:textId="7F26533F" w:rsidR="000A3446" w:rsidRPr="009C6F3B" w:rsidRDefault="000A3446" w:rsidP="000A3446">
      <w:pPr>
        <w:widowControl/>
        <w:autoSpaceDE/>
        <w:autoSpaceDN/>
        <w:rPr>
          <w:rFonts w:eastAsia="Times New Roman"/>
          <w:color w:val="000000"/>
        </w:rPr>
      </w:pPr>
      <w:r w:rsidRPr="009C6F3B">
        <w:rPr>
          <w:rFonts w:eastAsia="Times New Roman"/>
          <w:b/>
          <w:bCs/>
          <w:i/>
          <w:iCs/>
          <w:color w:val="000000"/>
          <w:sz w:val="26"/>
          <w:szCs w:val="26"/>
        </w:rPr>
        <w:lastRenderedPageBreak/>
        <w:t>Foliotek e-Portfolio</w:t>
      </w:r>
      <w:r w:rsidRPr="009C6F3B">
        <w:rPr>
          <w:rFonts w:eastAsia="Times New Roman"/>
          <w:sz w:val="24"/>
          <w:szCs w:val="24"/>
        </w:rPr>
        <w:br/>
      </w:r>
      <w:r w:rsidRPr="009C6F3B">
        <w:rPr>
          <w:rFonts w:eastAsia="Times New Roman"/>
          <w:color w:val="000000"/>
        </w:rPr>
        <w:t xml:space="preserve">Foliotek is a software data management system (DMS) used in the assessment of your knowledge, skills, and dispositions relevant to program standards and objectives. You will be required to use your Foliotek account for the duration of your enrollment in the College of Education </w:t>
      </w:r>
      <w:proofErr w:type="gramStart"/>
      <w:r w:rsidRPr="009C6F3B">
        <w:rPr>
          <w:rFonts w:eastAsia="Times New Roman"/>
          <w:color w:val="000000"/>
        </w:rPr>
        <w:t>in order to</w:t>
      </w:r>
      <w:proofErr w:type="gramEnd"/>
      <w:r w:rsidRPr="009C6F3B">
        <w:rPr>
          <w:rFonts w:eastAsia="Times New Roman"/>
          <w:color w:val="000000"/>
        </w:rPr>
        <w:t xml:space="preserve"> upload required applications, course assignments, and other electronic </w:t>
      </w:r>
      <w:r w:rsidR="007D487E" w:rsidRPr="009C6F3B">
        <w:rPr>
          <w:rFonts w:eastAsia="Times New Roman"/>
          <w:color w:val="000000"/>
        </w:rPr>
        <w:t>evidence</w:t>
      </w:r>
      <w:r w:rsidRPr="009C6F3B">
        <w:rPr>
          <w:rFonts w:eastAsia="Times New Roman"/>
          <w:color w:val="000000"/>
        </w:rPr>
        <w:t xml:space="preserve">/evaluations as required. This course may require assignment(s) to be uploaded and graded in Foliotek.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the </w:t>
      </w:r>
      <w:hyperlink r:id="rId35">
        <w:r w:rsidRPr="009C6F3B">
          <w:rPr>
            <w:rFonts w:eastAsia="Times New Roman"/>
            <w:color w:val="0070C0"/>
            <w:u w:val="single"/>
          </w:rPr>
          <w:t>Foliotek site</w:t>
        </w:r>
      </w:hyperlink>
      <w:r w:rsidRPr="009C6F3B">
        <w:rPr>
          <w:rFonts w:eastAsia="Times New Roman"/>
          <w:color w:val="000000"/>
        </w:rPr>
        <w:t>.</w:t>
      </w:r>
    </w:p>
    <w:p w14:paraId="73462E66" w14:textId="77777777" w:rsidR="000A3446" w:rsidRPr="009C6F3B" w:rsidRDefault="000A3446" w:rsidP="000A3446">
      <w:pPr>
        <w:widowControl/>
        <w:autoSpaceDE/>
        <w:autoSpaceDN/>
        <w:spacing w:before="100" w:beforeAutospacing="1" w:after="100" w:afterAutospacing="1"/>
        <w:textAlignment w:val="baseline"/>
        <w:rPr>
          <w:rFonts w:eastAsia="Times New Roman"/>
          <w:sz w:val="10"/>
          <w:szCs w:val="12"/>
        </w:rPr>
      </w:pPr>
      <w:r w:rsidRPr="009C6F3B">
        <w:rPr>
          <w:rFonts w:eastAsia="Times New Roman"/>
          <w:b/>
          <w:i/>
          <w:iCs/>
          <w:color w:val="000000"/>
          <w:sz w:val="26"/>
          <w:szCs w:val="24"/>
        </w:rPr>
        <w:t>Collection of Student Work</w:t>
      </w:r>
      <w:r w:rsidRPr="009C6F3B">
        <w:rPr>
          <w:rFonts w:eastAsia="Times New Roman"/>
          <w:color w:val="000000"/>
          <w:szCs w:val="24"/>
        </w:rPr>
        <w:br/>
        <w:t>In order to monitor students' achievement, improve instructional programs, and publish research findings, the Department of Teacher Education and Administration collects anonymous student work samples, student demographic information, test scores, and GPAs to be analyzed by internal and external reviewers.</w:t>
      </w:r>
      <w:r w:rsidRPr="009C6F3B">
        <w:rPr>
          <w:rFonts w:eastAsia="Times New Roman"/>
          <w:szCs w:val="24"/>
        </w:rPr>
        <w:t> </w:t>
      </w:r>
    </w:p>
    <w:p w14:paraId="666EFDAE" w14:textId="77777777" w:rsidR="000A3446" w:rsidRPr="009C6F3B" w:rsidRDefault="000A3446" w:rsidP="008A721C">
      <w:pPr>
        <w:widowControl/>
        <w:autoSpaceDE/>
        <w:autoSpaceDN/>
        <w:spacing w:before="100" w:beforeAutospacing="1" w:after="100" w:afterAutospacing="1"/>
        <w:ind w:right="-90"/>
        <w:textAlignment w:val="baseline"/>
        <w:rPr>
          <w:rFonts w:eastAsia="Times New Roman"/>
          <w:sz w:val="10"/>
          <w:szCs w:val="12"/>
        </w:rPr>
      </w:pPr>
      <w:r w:rsidRPr="009C6F3B">
        <w:rPr>
          <w:rFonts w:eastAsia="Times New Roman"/>
          <w:b/>
          <w:i/>
          <w:iCs/>
          <w:color w:val="000000"/>
          <w:sz w:val="26"/>
          <w:szCs w:val="24"/>
        </w:rPr>
        <w:t>Comprehensive Arts Program Policy</w:t>
      </w:r>
      <w:r w:rsidRPr="009C6F3B">
        <w:rPr>
          <w:rFonts w:eastAsia="Times New Roman"/>
          <w:i/>
          <w:iCs/>
          <w:color w:val="000000"/>
          <w:sz w:val="24"/>
          <w:szCs w:val="24"/>
        </w:rPr>
        <w:br/>
      </w:r>
      <w:r w:rsidRPr="009C6F3B">
        <w:rPr>
          <w:rFonts w:eastAsia="Times New Roman"/>
          <w:color w:val="000000"/>
          <w:szCs w:val="24"/>
        </w:rPr>
        <w:t>The Elementary Education program area supports a comprehensive arts program to assist preservice and inservice teachers to design and implement curricular and instructional activities, which infuse all areas of the arts (visual, music, theater, and movement) throughout the elementary and middle school curriculum.</w:t>
      </w:r>
      <w:r w:rsidRPr="009C6F3B">
        <w:rPr>
          <w:rFonts w:eastAsia="Times New Roman"/>
          <w:szCs w:val="24"/>
        </w:rPr>
        <w:t> </w:t>
      </w:r>
    </w:p>
    <w:p w14:paraId="4B06FB84" w14:textId="6BB2CF0C" w:rsidR="000A3446" w:rsidRPr="009C6F3B" w:rsidRDefault="000A3446" w:rsidP="000A3446">
      <w:pPr>
        <w:widowControl/>
        <w:autoSpaceDE/>
        <w:autoSpaceDN/>
        <w:spacing w:before="100" w:beforeAutospacing="1" w:after="100" w:afterAutospacing="1"/>
        <w:textAlignment w:val="baseline"/>
        <w:rPr>
          <w:rFonts w:eastAsia="Times New Roman"/>
          <w:sz w:val="10"/>
          <w:szCs w:val="12"/>
        </w:rPr>
      </w:pPr>
      <w:r w:rsidRPr="009C6F3B">
        <w:rPr>
          <w:rFonts w:eastAsia="Times New Roman"/>
          <w:b/>
          <w:i/>
          <w:iCs/>
          <w:color w:val="000000"/>
          <w:sz w:val="26"/>
          <w:szCs w:val="24"/>
        </w:rPr>
        <w:t>Technology Integration Policy</w:t>
      </w:r>
      <w:r w:rsidRPr="009C6F3B">
        <w:rPr>
          <w:rFonts w:eastAsia="Times New Roman"/>
          <w:i/>
          <w:iCs/>
          <w:color w:val="000000"/>
          <w:szCs w:val="24"/>
        </w:rPr>
        <w:br/>
      </w:r>
      <w:r w:rsidRPr="009C6F3B">
        <w:rPr>
          <w:rFonts w:eastAsia="Times New Roman"/>
          <w:color w:val="000000"/>
          <w:szCs w:val="24"/>
        </w:rPr>
        <w:t>The Elementary, Secondary, and Curriculum &amp; Instruction program areas support technology</w:t>
      </w:r>
      <w:r w:rsidR="008A721C">
        <w:rPr>
          <w:rFonts w:eastAsia="Times New Roman"/>
          <w:color w:val="000000"/>
          <w:szCs w:val="24"/>
        </w:rPr>
        <w:t xml:space="preserve"> </w:t>
      </w:r>
      <w:r w:rsidRPr="009C6F3B">
        <w:rPr>
          <w:rFonts w:eastAsia="Times New Roman"/>
          <w:color w:val="000000"/>
          <w:szCs w:val="24"/>
        </w:rPr>
        <w:t>integration to assist preservice and inservice teachers to design and implement curricular and instruction activities, which infuse technology throughout the K-12 curriculum.</w:t>
      </w:r>
      <w:r w:rsidRPr="009C6F3B">
        <w:rPr>
          <w:rFonts w:eastAsia="Times New Roman"/>
          <w:szCs w:val="24"/>
        </w:rPr>
        <w:t> </w:t>
      </w:r>
    </w:p>
    <w:p w14:paraId="65EBC1BB" w14:textId="5372A6A7" w:rsidR="000A3446" w:rsidRPr="009C6F3B" w:rsidRDefault="000A3446" w:rsidP="000A3446">
      <w:pPr>
        <w:widowControl/>
        <w:autoSpaceDE/>
        <w:autoSpaceDN/>
        <w:spacing w:before="100" w:beforeAutospacing="1" w:after="100" w:afterAutospacing="1"/>
        <w:textAlignment w:val="baseline"/>
        <w:rPr>
          <w:rFonts w:eastAsia="Times New Roman"/>
          <w:color w:val="0070C0"/>
          <w:u w:val="single"/>
        </w:rPr>
      </w:pPr>
      <w:r w:rsidRPr="009C6F3B">
        <w:rPr>
          <w:rFonts w:eastAsia="Times New Roman"/>
          <w:b/>
          <w:bCs/>
          <w:i/>
          <w:iCs/>
          <w:color w:val="000000"/>
          <w:sz w:val="26"/>
          <w:szCs w:val="26"/>
        </w:rPr>
        <w:t>TExES Test Preparation</w:t>
      </w:r>
      <w:r w:rsidRPr="009C6F3B">
        <w:rPr>
          <w:rFonts w:eastAsia="Times New Roman"/>
          <w:sz w:val="24"/>
          <w:szCs w:val="24"/>
        </w:rPr>
        <w:br/>
      </w:r>
      <w:r w:rsidRPr="009C6F3B">
        <w:rPr>
          <w:rFonts w:eastAsia="Times New Roman"/>
          <w:color w:val="000000"/>
        </w:rPr>
        <w:t xml:space="preserve">To meet state requirements for providing 6 hours of test preparation for teacher certification candidates, the UNT TExES Advising Office (TAO) administers the College of Education TExES Practice Exams. Students who want to take a practice exam should contact the TAO (Matthews Hall 103). Students may take up to </w:t>
      </w:r>
      <w:r w:rsidRPr="009C6F3B">
        <w:rPr>
          <w:rFonts w:eastAsia="Times New Roman"/>
          <w:i/>
          <w:iCs/>
          <w:color w:val="000000"/>
        </w:rPr>
        <w:t>two exams</w:t>
      </w:r>
      <w:r w:rsidRPr="009C6F3B">
        <w:rPr>
          <w:rFonts w:eastAsia="Times New Roman"/>
          <w:color w:val="000000"/>
        </w:rPr>
        <w:t xml:space="preserve"> per session that relate to their teaching track/field at UNT. Students should also plan accordingly, as they are required to stay for the entire testing period. Current students must meet the following criteria </w:t>
      </w:r>
      <w:r w:rsidR="007D487E" w:rsidRPr="009C6F3B">
        <w:rPr>
          <w:rFonts w:eastAsia="Times New Roman"/>
          <w:color w:val="000000"/>
        </w:rPr>
        <w:t>to</w:t>
      </w:r>
      <w:r w:rsidRPr="009C6F3B">
        <w:rPr>
          <w:rFonts w:eastAsia="Times New Roman"/>
          <w:color w:val="000000"/>
        </w:rPr>
        <w:t xml:space="preserve"> sit for the TExES practice exams: Students must (1) be admitted to Teacher Education, (2) have a certification plan on file with the COE Student Advising Office, and (3) be enrolled in coursework for the current semester. For TExES practice exam information and registration, go to: </w:t>
      </w:r>
      <w:hyperlink r:id="rId36">
        <w:r w:rsidRPr="009C6F3B">
          <w:rPr>
            <w:rFonts w:eastAsia="Times New Roman"/>
            <w:color w:val="0070C0"/>
            <w:u w:val="single"/>
          </w:rPr>
          <w:t>UNT Advising Office</w:t>
        </w:r>
      </w:hyperlink>
      <w:r w:rsidRPr="009C6F3B">
        <w:rPr>
          <w:rFonts w:eastAsia="Times New Roman"/>
          <w:color w:val="000000"/>
        </w:rPr>
        <w:t xml:space="preserve">. If you need special testing accommodations, please contact the TAO at 940-369-8601or e-mail the TAO at </w:t>
      </w:r>
      <w:hyperlink r:id="rId37">
        <w:r w:rsidRPr="009C6F3B">
          <w:rPr>
            <w:rFonts w:eastAsia="Times New Roman"/>
            <w:color w:val="0000FF"/>
            <w:u w:val="single"/>
          </w:rPr>
          <w:t>coe-tao@unt.edu</w:t>
        </w:r>
      </w:hyperlink>
      <w:r w:rsidRPr="009C6F3B">
        <w:rPr>
          <w:rFonts w:eastAsia="Times New Roman"/>
          <w:color w:val="000000"/>
        </w:rPr>
        <w:t xml:space="preserve">. See the </w:t>
      </w:r>
      <w:hyperlink r:id="rId38">
        <w:r w:rsidRPr="009C6F3B">
          <w:rPr>
            <w:rFonts w:eastAsia="Times New Roman"/>
            <w:color w:val="0070C0"/>
            <w:u w:val="single"/>
          </w:rPr>
          <w:t>TAO website</w:t>
        </w:r>
      </w:hyperlink>
      <w:r w:rsidRPr="009C6F3B">
        <w:rPr>
          <w:rFonts w:eastAsia="Times New Roman"/>
          <w:color w:val="000000"/>
        </w:rPr>
        <w:t xml:space="preserve">. Additional test preparation materials (i.e. Study Guides for the TExES) are available at </w:t>
      </w:r>
      <w:hyperlink r:id="rId39">
        <w:r w:rsidRPr="009C6F3B">
          <w:rPr>
            <w:rFonts w:eastAsia="Times New Roman"/>
            <w:color w:val="0070C0"/>
            <w:u w:val="single"/>
          </w:rPr>
          <w:t>Pearson</w:t>
        </w:r>
      </w:hyperlink>
      <w:r w:rsidRPr="009C6F3B">
        <w:rPr>
          <w:rFonts w:eastAsia="Times New Roman"/>
          <w:color w:val="000000"/>
        </w:rPr>
        <w:t>.</w:t>
      </w:r>
    </w:p>
    <w:p w14:paraId="42910E3C" w14:textId="77777777" w:rsidR="00306953" w:rsidRDefault="000A3446" w:rsidP="00306953">
      <w:pPr>
        <w:rPr>
          <w:rFonts w:eastAsia="Calibri"/>
          <w:b/>
          <w:sz w:val="28"/>
        </w:rPr>
      </w:pPr>
      <w:r w:rsidRPr="009C6F3B">
        <w:rPr>
          <w:rFonts w:eastAsia="Times New Roman"/>
          <w:b/>
          <w:i/>
          <w:iCs/>
          <w:color w:val="000000"/>
          <w:sz w:val="26"/>
          <w:szCs w:val="24"/>
        </w:rPr>
        <w:t>“Ready to Test” Criteria for Teacher Certification Candidates</w:t>
      </w:r>
      <w:r w:rsidRPr="009C6F3B">
        <w:rPr>
          <w:rFonts w:eastAsia="Times New Roman"/>
          <w:b/>
          <w:color w:val="000000"/>
          <w:szCs w:val="24"/>
        </w:rPr>
        <w:br/>
      </w:r>
      <w:r w:rsidRPr="009C6F3B">
        <w:rPr>
          <w:rFonts w:eastAsia="Times New Roman"/>
          <w:color w:val="000000"/>
          <w:szCs w:val="24"/>
        </w:rPr>
        <w:t>Teacher certification candidates should take the TExES exams relating to their respective certification tracks/teaching fields during their early-field-experience semester (i.e. the long semester or summer session immediately prior to student teaching).</w:t>
      </w:r>
      <w:r w:rsidRPr="009C6F3B">
        <w:rPr>
          <w:rFonts w:eastAsia="Times New Roman"/>
          <w:szCs w:val="24"/>
        </w:rPr>
        <w:t> </w:t>
      </w:r>
    </w:p>
    <w:p w14:paraId="5C7C8623" w14:textId="77777777" w:rsidR="00306953" w:rsidRDefault="00306953" w:rsidP="00306953">
      <w:pPr>
        <w:rPr>
          <w:rFonts w:eastAsia="Calibri"/>
          <w:b/>
          <w:sz w:val="28"/>
        </w:rPr>
      </w:pPr>
    </w:p>
    <w:p w14:paraId="0C0D8B0B" w14:textId="77777777" w:rsidR="00F65874" w:rsidRDefault="00F65874">
      <w:pPr>
        <w:rPr>
          <w:b/>
          <w:bCs/>
          <w:iCs/>
          <w:sz w:val="28"/>
          <w:szCs w:val="28"/>
        </w:rPr>
      </w:pPr>
      <w:r>
        <w:rPr>
          <w:i/>
          <w:iCs/>
          <w:sz w:val="28"/>
          <w:szCs w:val="28"/>
        </w:rPr>
        <w:br w:type="page"/>
      </w:r>
    </w:p>
    <w:p w14:paraId="134CEED0" w14:textId="36739AFC" w:rsidR="000A3446" w:rsidRPr="00306953" w:rsidRDefault="000A3446" w:rsidP="00620A1B">
      <w:pPr>
        <w:pStyle w:val="Heading2"/>
        <w:ind w:left="0"/>
        <w:rPr>
          <w:rFonts w:eastAsia="Times New Roman"/>
          <w:iCs/>
          <w:color w:val="000000"/>
          <w:sz w:val="26"/>
          <w:szCs w:val="24"/>
        </w:rPr>
      </w:pPr>
      <w:r w:rsidRPr="00620A1B">
        <w:rPr>
          <w:i w:val="0"/>
          <w:iCs/>
          <w:sz w:val="28"/>
          <w:szCs w:val="28"/>
        </w:rPr>
        <w:lastRenderedPageBreak/>
        <w:t>UNT POLICIES</w:t>
      </w:r>
    </w:p>
    <w:p w14:paraId="09725844" w14:textId="77777777" w:rsidR="000A3446" w:rsidRPr="009C6F3B" w:rsidRDefault="000A3446" w:rsidP="000A3446">
      <w:pPr>
        <w:keepNext/>
        <w:keepLines/>
        <w:widowControl/>
        <w:autoSpaceDE/>
        <w:autoSpaceDN/>
        <w:spacing w:line="259" w:lineRule="auto"/>
        <w:outlineLvl w:val="2"/>
        <w:rPr>
          <w:rFonts w:eastAsia="Times New Roman"/>
          <w:b/>
          <w:color w:val="000000"/>
          <w:sz w:val="26"/>
          <w:szCs w:val="24"/>
        </w:rPr>
      </w:pPr>
      <w:r w:rsidRPr="009C6F3B">
        <w:rPr>
          <w:rFonts w:eastAsia="Times New Roman"/>
          <w:b/>
          <w:color w:val="000000"/>
          <w:sz w:val="26"/>
          <w:szCs w:val="24"/>
        </w:rPr>
        <w:t>Academic Integrity Policy</w:t>
      </w:r>
    </w:p>
    <w:p w14:paraId="02B0CCBF" w14:textId="77777777" w:rsidR="000A3446" w:rsidRPr="009C6F3B" w:rsidRDefault="000A3446" w:rsidP="000A3446">
      <w:pPr>
        <w:widowControl/>
        <w:autoSpaceDE/>
        <w:autoSpaceDN/>
        <w:spacing w:after="160" w:line="259" w:lineRule="auto"/>
        <w:rPr>
          <w:rFonts w:eastAsia="Calibri"/>
          <w:color w:val="000000"/>
        </w:rPr>
      </w:pPr>
      <w:r w:rsidRPr="009C6F3B">
        <w:rPr>
          <w:rFonts w:eastAsia="Calibri"/>
          <w:color w:val="000000"/>
        </w:rPr>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53AB7D06" w14:textId="77777777" w:rsidR="000A3446" w:rsidRPr="009C6F3B" w:rsidRDefault="000A3446" w:rsidP="000A3446">
      <w:pPr>
        <w:keepNext/>
        <w:keepLines/>
        <w:widowControl/>
        <w:autoSpaceDE/>
        <w:autoSpaceDN/>
        <w:spacing w:line="259" w:lineRule="auto"/>
        <w:outlineLvl w:val="2"/>
        <w:rPr>
          <w:rFonts w:eastAsia="Times New Roman"/>
          <w:b/>
          <w:color w:val="000000"/>
          <w:sz w:val="26"/>
          <w:szCs w:val="24"/>
        </w:rPr>
      </w:pPr>
      <w:r w:rsidRPr="009C6F3B">
        <w:rPr>
          <w:rFonts w:eastAsia="Times New Roman"/>
          <w:b/>
          <w:color w:val="000000"/>
          <w:sz w:val="26"/>
          <w:szCs w:val="24"/>
        </w:rPr>
        <w:t>ADA Policy</w:t>
      </w:r>
    </w:p>
    <w:p w14:paraId="74E82D84" w14:textId="1B057F48" w:rsidR="000A3446" w:rsidRPr="009C6F3B" w:rsidRDefault="000A3446" w:rsidP="000A3446">
      <w:pPr>
        <w:widowControl/>
        <w:autoSpaceDE/>
        <w:autoSpaceDN/>
        <w:spacing w:after="160" w:line="259" w:lineRule="auto"/>
        <w:rPr>
          <w:rFonts w:eastAsia="Calibri"/>
        </w:rPr>
      </w:pPr>
      <w:r w:rsidRPr="009C6F3B">
        <w:rPr>
          <w:rFonts w:eastAsia="Calibri"/>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r w:rsidR="007D487E" w:rsidRPr="009C6F3B">
        <w:rPr>
          <w:rFonts w:eastAsia="Calibri"/>
        </w:rPr>
        <w:t>time;</w:t>
      </w:r>
      <w:r w:rsidRPr="009C6F3B">
        <w:rPr>
          <w:rFonts w:eastAsia="Calibri"/>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40" w:history="1">
        <w:r w:rsidRPr="009C6F3B">
          <w:rPr>
            <w:rFonts w:eastAsia="Calibri"/>
            <w:color w:val="0563C1"/>
            <w:u w:val="single"/>
          </w:rPr>
          <w:t>ODA website</w:t>
        </w:r>
      </w:hyperlink>
      <w:r w:rsidR="00E15C6E" w:rsidRPr="009C6F3B">
        <w:rPr>
          <w:rFonts w:eastAsia="Calibri"/>
          <w:color w:val="0563C1"/>
          <w:u w:val="single"/>
        </w:rPr>
        <w:t>.</w:t>
      </w:r>
    </w:p>
    <w:p w14:paraId="0A2705BC" w14:textId="77777777" w:rsidR="000A3446" w:rsidRPr="009C6F3B" w:rsidRDefault="000A3446" w:rsidP="000A3446">
      <w:pPr>
        <w:widowControl/>
        <w:autoSpaceDE/>
        <w:autoSpaceDN/>
        <w:spacing w:before="100" w:beforeAutospacing="1" w:after="100" w:afterAutospacing="1"/>
        <w:textAlignment w:val="baseline"/>
        <w:rPr>
          <w:rFonts w:eastAsia="Times New Roman"/>
          <w:i/>
          <w:iCs/>
          <w:szCs w:val="24"/>
        </w:rPr>
      </w:pPr>
      <w:r w:rsidRPr="009C6F3B">
        <w:rPr>
          <w:rFonts w:eastAsia="Times New Roman"/>
          <w:b/>
          <w:iCs/>
          <w:sz w:val="26"/>
          <w:szCs w:val="24"/>
        </w:rPr>
        <w:t>Disabilities Accommodation</w:t>
      </w:r>
      <w:r w:rsidRPr="009C6F3B">
        <w:rPr>
          <w:rFonts w:eastAsia="Times New Roman"/>
          <w:i/>
          <w:iCs/>
          <w:szCs w:val="24"/>
        </w:rPr>
        <w:br/>
        <w:t xml:space="preserve"> </w:t>
      </w:r>
      <w:r w:rsidRPr="009C6F3B">
        <w:rPr>
          <w:rFonts w:eastAsia="Times New Roman"/>
          <w:szCs w:val="24"/>
        </w:rPr>
        <w:t>“The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 Contact the Department of Teacher Education &amp; Administration for the compliance officer and contact person.</w:t>
      </w:r>
    </w:p>
    <w:p w14:paraId="1613BC9D" w14:textId="77777777" w:rsidR="000A3446" w:rsidRPr="009C6F3B" w:rsidRDefault="000A3446" w:rsidP="000A3446">
      <w:pPr>
        <w:keepNext/>
        <w:keepLines/>
        <w:widowControl/>
        <w:autoSpaceDE/>
        <w:autoSpaceDN/>
        <w:spacing w:line="259" w:lineRule="auto"/>
        <w:outlineLvl w:val="2"/>
        <w:rPr>
          <w:rFonts w:eastAsia="Times New Roman"/>
          <w:b/>
          <w:color w:val="000000"/>
          <w:sz w:val="26"/>
          <w:szCs w:val="24"/>
        </w:rPr>
      </w:pPr>
      <w:r w:rsidRPr="009C6F3B">
        <w:rPr>
          <w:rFonts w:eastAsia="Times New Roman"/>
          <w:b/>
          <w:color w:val="000000"/>
          <w:sz w:val="26"/>
          <w:szCs w:val="24"/>
        </w:rPr>
        <w:t>Prohibition of Discrimination, Harassment, and Retaliation (Policy 16.004)</w:t>
      </w:r>
    </w:p>
    <w:p w14:paraId="0E37992C" w14:textId="77777777" w:rsidR="000A3446" w:rsidRPr="009C6F3B" w:rsidRDefault="000A3446" w:rsidP="000A3446">
      <w:pPr>
        <w:widowControl/>
        <w:autoSpaceDE/>
        <w:autoSpaceDN/>
        <w:spacing w:after="160" w:line="259" w:lineRule="auto"/>
        <w:rPr>
          <w:rFonts w:eastAsia="Calibri"/>
          <w:color w:val="000000"/>
        </w:rPr>
      </w:pPr>
      <w:r w:rsidRPr="009C6F3B">
        <w:rPr>
          <w:rFonts w:eastAsia="Calibri"/>
          <w:color w:val="000000"/>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05FBE110" w14:textId="77777777" w:rsidR="000A3446" w:rsidRPr="009C6F3B" w:rsidRDefault="000A3446" w:rsidP="000A3446">
      <w:pPr>
        <w:keepNext/>
        <w:keepLines/>
        <w:widowControl/>
        <w:autoSpaceDE/>
        <w:autoSpaceDN/>
        <w:spacing w:line="259" w:lineRule="auto"/>
        <w:outlineLvl w:val="2"/>
        <w:rPr>
          <w:rFonts w:eastAsia="Times New Roman"/>
          <w:b/>
          <w:color w:val="000000"/>
          <w:sz w:val="26"/>
          <w:szCs w:val="24"/>
        </w:rPr>
      </w:pPr>
      <w:r w:rsidRPr="009C6F3B">
        <w:rPr>
          <w:rFonts w:eastAsia="Times New Roman"/>
          <w:b/>
          <w:color w:val="000000"/>
          <w:sz w:val="26"/>
          <w:szCs w:val="24"/>
        </w:rPr>
        <w:t>Emergency Notification and Procedures</w:t>
      </w:r>
    </w:p>
    <w:p w14:paraId="2AF5DF82" w14:textId="77777777" w:rsidR="000A3446" w:rsidRPr="009C6F3B" w:rsidRDefault="000A3446" w:rsidP="000A3446">
      <w:pPr>
        <w:widowControl/>
        <w:autoSpaceDE/>
        <w:autoSpaceDN/>
        <w:spacing w:after="160" w:line="259" w:lineRule="auto"/>
        <w:rPr>
          <w:rFonts w:eastAsia="Calibri"/>
          <w:color w:val="000000"/>
        </w:rPr>
      </w:pPr>
      <w:r w:rsidRPr="009C6F3B">
        <w:rPr>
          <w:rFonts w:eastAsia="Calibri"/>
          <w:color w:val="000000"/>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3D3F3AF2" w14:textId="77777777" w:rsidR="00F65874" w:rsidRDefault="00F65874">
      <w:pPr>
        <w:rPr>
          <w:rFonts w:eastAsia="Times New Roman"/>
          <w:b/>
          <w:color w:val="000000"/>
          <w:sz w:val="26"/>
          <w:szCs w:val="24"/>
        </w:rPr>
      </w:pPr>
      <w:r>
        <w:rPr>
          <w:rFonts w:eastAsia="Times New Roman"/>
          <w:b/>
          <w:color w:val="000000"/>
          <w:sz w:val="26"/>
          <w:szCs w:val="24"/>
        </w:rPr>
        <w:br w:type="page"/>
      </w:r>
    </w:p>
    <w:p w14:paraId="358C36A6" w14:textId="7E9BE222" w:rsidR="000A3446" w:rsidRPr="009C6F3B" w:rsidRDefault="000A3446" w:rsidP="000A3446">
      <w:pPr>
        <w:keepNext/>
        <w:keepLines/>
        <w:widowControl/>
        <w:autoSpaceDE/>
        <w:autoSpaceDN/>
        <w:spacing w:line="259" w:lineRule="auto"/>
        <w:outlineLvl w:val="2"/>
        <w:rPr>
          <w:rFonts w:eastAsia="Times New Roman"/>
          <w:b/>
          <w:color w:val="000000"/>
          <w:sz w:val="26"/>
          <w:szCs w:val="24"/>
        </w:rPr>
      </w:pPr>
      <w:r w:rsidRPr="009C6F3B">
        <w:rPr>
          <w:rFonts w:eastAsia="Times New Roman"/>
          <w:b/>
          <w:color w:val="000000"/>
          <w:sz w:val="26"/>
          <w:szCs w:val="24"/>
        </w:rPr>
        <w:lastRenderedPageBreak/>
        <w:t>Retention of Student Records</w:t>
      </w:r>
    </w:p>
    <w:p w14:paraId="322DD66A" w14:textId="77777777" w:rsidR="00232D6E" w:rsidRDefault="000A3446" w:rsidP="000A3446">
      <w:pPr>
        <w:widowControl/>
        <w:autoSpaceDE/>
        <w:autoSpaceDN/>
        <w:spacing w:after="160" w:line="259" w:lineRule="auto"/>
        <w:rPr>
          <w:rFonts w:eastAsia="Calibri"/>
        </w:rPr>
      </w:pPr>
      <w:r w:rsidRPr="009C6F3B">
        <w:rPr>
          <w:rFonts w:eastAsia="Calibri"/>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w:t>
      </w:r>
    </w:p>
    <w:p w14:paraId="5F194F86" w14:textId="23875C87" w:rsidR="000A3446" w:rsidRPr="009C6F3B" w:rsidRDefault="000A3446" w:rsidP="000A3446">
      <w:pPr>
        <w:widowControl/>
        <w:autoSpaceDE/>
        <w:autoSpaceDN/>
        <w:spacing w:after="160" w:line="259" w:lineRule="auto"/>
        <w:rPr>
          <w:rFonts w:eastAsia="Calibri"/>
        </w:rPr>
      </w:pPr>
      <w:r w:rsidRPr="009C6F3B">
        <w:rPr>
          <w:rFonts w:eastAsia="Calibri"/>
        </w:rPr>
        <w:t xml:space="preserve">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690CC3FC" w14:textId="77777777" w:rsidR="000A3446" w:rsidRPr="009C6F3B" w:rsidRDefault="000A3446" w:rsidP="000A3446">
      <w:pPr>
        <w:keepNext/>
        <w:keepLines/>
        <w:widowControl/>
        <w:autoSpaceDE/>
        <w:autoSpaceDN/>
        <w:spacing w:line="259" w:lineRule="auto"/>
        <w:outlineLvl w:val="2"/>
        <w:rPr>
          <w:rFonts w:eastAsia="Times New Roman"/>
          <w:b/>
          <w:color w:val="000000"/>
          <w:sz w:val="26"/>
          <w:szCs w:val="24"/>
        </w:rPr>
      </w:pPr>
      <w:r w:rsidRPr="009C6F3B">
        <w:rPr>
          <w:rFonts w:eastAsia="Times New Roman"/>
          <w:b/>
          <w:color w:val="000000"/>
          <w:sz w:val="26"/>
          <w:szCs w:val="24"/>
        </w:rPr>
        <w:t>Acceptable Student Behavior</w:t>
      </w:r>
    </w:p>
    <w:p w14:paraId="29C78180" w14:textId="77777777" w:rsidR="000A3446" w:rsidRPr="009C6F3B" w:rsidRDefault="000A3446" w:rsidP="000A3446">
      <w:pPr>
        <w:widowControl/>
        <w:autoSpaceDE/>
        <w:autoSpaceDN/>
        <w:spacing w:after="160" w:line="259" w:lineRule="auto"/>
        <w:rPr>
          <w:rFonts w:eastAsia="Calibri"/>
        </w:rPr>
      </w:pPr>
      <w:r w:rsidRPr="009C6F3B">
        <w:rPr>
          <w:rFonts w:eastAsia="Calibri"/>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41" w:history="1">
        <w:r w:rsidRPr="009C6F3B">
          <w:rPr>
            <w:rFonts w:eastAsia="Calibri"/>
            <w:color w:val="0563C1"/>
            <w:u w:val="single"/>
          </w:rPr>
          <w:t>Code of Student Conduct</w:t>
        </w:r>
      </w:hyperlink>
      <w:r w:rsidRPr="009C6F3B">
        <w:rPr>
          <w:rFonts w:eastAsia="Calibri"/>
        </w:rPr>
        <w:t xml:space="preserve"> (https://deanofstudents.unt.edu/conduct) to learn more. </w:t>
      </w:r>
    </w:p>
    <w:p w14:paraId="65BFD501" w14:textId="77777777" w:rsidR="000A3446" w:rsidRPr="009C6F3B" w:rsidRDefault="000A3446" w:rsidP="000A3446">
      <w:pPr>
        <w:keepNext/>
        <w:keepLines/>
        <w:widowControl/>
        <w:autoSpaceDE/>
        <w:autoSpaceDN/>
        <w:spacing w:line="259" w:lineRule="auto"/>
        <w:outlineLvl w:val="2"/>
        <w:rPr>
          <w:rFonts w:eastAsia="Times New Roman"/>
          <w:b/>
          <w:color w:val="000000"/>
          <w:sz w:val="26"/>
          <w:szCs w:val="24"/>
        </w:rPr>
      </w:pPr>
      <w:r w:rsidRPr="009C6F3B">
        <w:rPr>
          <w:rFonts w:eastAsia="Times New Roman"/>
          <w:b/>
          <w:color w:val="000000"/>
          <w:sz w:val="26"/>
          <w:szCs w:val="24"/>
        </w:rPr>
        <w:t>Access to Information — EagleConnect</w:t>
      </w:r>
    </w:p>
    <w:p w14:paraId="0B5B6879" w14:textId="77777777" w:rsidR="000A3446" w:rsidRPr="009C6F3B" w:rsidRDefault="000A3446" w:rsidP="000A3446">
      <w:pPr>
        <w:widowControl/>
        <w:autoSpaceDE/>
        <w:autoSpaceDN/>
        <w:spacing w:after="160" w:line="259" w:lineRule="auto"/>
        <w:rPr>
          <w:rFonts w:eastAsia="Calibri"/>
        </w:rPr>
      </w:pPr>
      <w:r w:rsidRPr="009C6F3B">
        <w:rPr>
          <w:rFonts w:eastAsia="Calibri"/>
        </w:rPr>
        <w:t xml:space="preserve">Students’ access point for business and academic services at UNT is located at: </w:t>
      </w:r>
      <w:hyperlink r:id="rId42" w:history="1">
        <w:r w:rsidRPr="009C6F3B">
          <w:rPr>
            <w:rFonts w:eastAsia="Calibri"/>
            <w:color w:val="0563C1"/>
            <w:u w:val="single"/>
          </w:rPr>
          <w:t>my.unt.edu</w:t>
        </w:r>
      </w:hyperlink>
      <w:r w:rsidRPr="009C6F3B">
        <w:rPr>
          <w:rFonts w:eastAsia="Calibri"/>
        </w:rPr>
        <w:t xml:space="preserve">. All official communication from the University will be delivered to a student’s EagleConnect account. For more information, please visit the </w:t>
      </w:r>
      <w:hyperlink r:id="rId43" w:history="1">
        <w:r w:rsidRPr="009C6F3B">
          <w:rPr>
            <w:rFonts w:eastAsia="Calibri"/>
            <w:color w:val="0563C1"/>
            <w:u w:val="single"/>
          </w:rPr>
          <w:t>Eagle Connect</w:t>
        </w:r>
      </w:hyperlink>
      <w:r w:rsidRPr="009C6F3B">
        <w:rPr>
          <w:rFonts w:eastAsia="Calibri"/>
        </w:rPr>
        <w:t xml:space="preserve"> (https://it.unt.edu/eagleconnect) site, which explains EagleConnect and how to forward email.</w:t>
      </w:r>
    </w:p>
    <w:p w14:paraId="4CC3AD04" w14:textId="77777777" w:rsidR="000A3446" w:rsidRPr="009C6F3B" w:rsidRDefault="000A3446" w:rsidP="000A3446">
      <w:pPr>
        <w:keepNext/>
        <w:keepLines/>
        <w:widowControl/>
        <w:autoSpaceDE/>
        <w:autoSpaceDN/>
        <w:spacing w:line="259" w:lineRule="auto"/>
        <w:outlineLvl w:val="2"/>
        <w:rPr>
          <w:rFonts w:eastAsia="Times New Roman"/>
          <w:b/>
          <w:color w:val="000000"/>
          <w:sz w:val="26"/>
          <w:szCs w:val="24"/>
        </w:rPr>
      </w:pPr>
      <w:r w:rsidRPr="009C6F3B">
        <w:rPr>
          <w:rFonts w:eastAsia="Times New Roman"/>
          <w:b/>
          <w:color w:val="000000"/>
          <w:sz w:val="26"/>
          <w:szCs w:val="24"/>
        </w:rPr>
        <w:t>Student Evaluation Administration Dates</w:t>
      </w:r>
    </w:p>
    <w:p w14:paraId="09D1621A" w14:textId="77777777" w:rsidR="000A3446" w:rsidRPr="009C6F3B" w:rsidRDefault="000A3446" w:rsidP="000A3446">
      <w:pPr>
        <w:widowControl/>
        <w:autoSpaceDE/>
        <w:autoSpaceDN/>
        <w:spacing w:after="160" w:line="259" w:lineRule="auto"/>
        <w:rPr>
          <w:rFonts w:eastAsia="Calibri"/>
        </w:rPr>
      </w:pPr>
      <w:r w:rsidRPr="009C6F3B">
        <w:rPr>
          <w:rFonts w:eastAsia="Calibri"/>
        </w:rPr>
        <w:t xml:space="preserve">Student feedback is important and an essential part of participation in this course. The student evaluation of instruction is a requirement for all organized classes at UNT. The survey will be made available during the last two-to-three weeks of courses to provide students with an opportunity to evaluate how this course is taught. Students will receive an email from "UNT SPOT Course Evaluations via </w:t>
      </w:r>
      <w:proofErr w:type="spellStart"/>
      <w:r w:rsidRPr="009C6F3B">
        <w:rPr>
          <w:rFonts w:eastAsia="Calibri"/>
        </w:rPr>
        <w:t>IASystem</w:t>
      </w:r>
      <w:proofErr w:type="spellEnd"/>
      <w:r w:rsidRPr="009C6F3B">
        <w:rPr>
          <w:rFonts w:eastAsia="Calibri"/>
        </w:rPr>
        <w:t xml:space="preserve"> Notification" (</w:t>
      </w:r>
      <w:hyperlink r:id="rId44" w:history="1">
        <w:r w:rsidRPr="009C6F3B">
          <w:rPr>
            <w:rFonts w:eastAsia="Calibri"/>
            <w:color w:val="0563C1"/>
            <w:u w:val="single"/>
          </w:rPr>
          <w:t>no-reply@iasystem.org</w:t>
        </w:r>
      </w:hyperlink>
      <w:r w:rsidRPr="009C6F3B">
        <w:rPr>
          <w:rFonts w:eastAsia="Calibri"/>
        </w:rPr>
        <w:t xml:space="preserve">) with the survey link. Students should look for the email in their UNT email inbox or Canvas </w:t>
      </w:r>
      <w:r w:rsidRPr="009C6F3B">
        <w:rPr>
          <w:rFonts w:eastAsia="Calibri"/>
          <w:i/>
        </w:rPr>
        <w:t>Inbox</w:t>
      </w:r>
      <w:r w:rsidRPr="009C6F3B">
        <w:rPr>
          <w:rFonts w:eastAsia="Calibri"/>
        </w:rPr>
        <w:t xml:space="preserve">. Simply click on the link and complete the survey. Once students complete the survey, they will receive a confirmation email that the survey has been submitted. For additional information, please visit the </w:t>
      </w:r>
      <w:hyperlink r:id="rId45" w:history="1">
        <w:r w:rsidRPr="009C6F3B">
          <w:rPr>
            <w:rFonts w:eastAsia="Calibri"/>
            <w:color w:val="0563C1"/>
            <w:u w:val="single"/>
          </w:rPr>
          <w:t>SPOT website</w:t>
        </w:r>
      </w:hyperlink>
      <w:r w:rsidRPr="009C6F3B">
        <w:rPr>
          <w:rFonts w:eastAsia="Calibri"/>
        </w:rPr>
        <w:t xml:space="preserve"> (http://spot.unt.edu/) or email </w:t>
      </w:r>
      <w:hyperlink r:id="rId46" w:history="1">
        <w:r w:rsidRPr="009C6F3B">
          <w:rPr>
            <w:rFonts w:eastAsia="Calibri"/>
            <w:color w:val="0563C1"/>
            <w:u w:val="single"/>
          </w:rPr>
          <w:t>spot@unt.edu</w:t>
        </w:r>
      </w:hyperlink>
      <w:r w:rsidRPr="009C6F3B">
        <w:rPr>
          <w:rFonts w:eastAsia="Calibri"/>
        </w:rPr>
        <w:t>.</w:t>
      </w:r>
    </w:p>
    <w:p w14:paraId="518947FD" w14:textId="77777777" w:rsidR="00F65874" w:rsidRDefault="00F65874">
      <w:pPr>
        <w:rPr>
          <w:rFonts w:eastAsia="Times New Roman"/>
          <w:b/>
          <w:color w:val="000000"/>
          <w:sz w:val="26"/>
          <w:szCs w:val="24"/>
        </w:rPr>
      </w:pPr>
      <w:r>
        <w:rPr>
          <w:rFonts w:eastAsia="Times New Roman"/>
          <w:b/>
          <w:color w:val="000000"/>
          <w:sz w:val="26"/>
          <w:szCs w:val="24"/>
        </w:rPr>
        <w:br w:type="page"/>
      </w:r>
    </w:p>
    <w:p w14:paraId="40AD2549" w14:textId="3DC534D9" w:rsidR="000A3446" w:rsidRPr="009C6F3B" w:rsidRDefault="000A3446" w:rsidP="000A3446">
      <w:pPr>
        <w:keepNext/>
        <w:keepLines/>
        <w:widowControl/>
        <w:autoSpaceDE/>
        <w:autoSpaceDN/>
        <w:spacing w:line="259" w:lineRule="auto"/>
        <w:outlineLvl w:val="2"/>
        <w:rPr>
          <w:rFonts w:eastAsia="Times New Roman"/>
          <w:b/>
          <w:color w:val="000000"/>
          <w:sz w:val="26"/>
          <w:szCs w:val="24"/>
        </w:rPr>
      </w:pPr>
      <w:r w:rsidRPr="009C6F3B">
        <w:rPr>
          <w:rFonts w:eastAsia="Times New Roman"/>
          <w:b/>
          <w:color w:val="000000"/>
          <w:sz w:val="26"/>
          <w:szCs w:val="24"/>
        </w:rPr>
        <w:lastRenderedPageBreak/>
        <w:t>Sexual Assault Prevention</w:t>
      </w:r>
    </w:p>
    <w:p w14:paraId="5F65E26B" w14:textId="5BC66BD2" w:rsidR="00232D6E" w:rsidRPr="00306953" w:rsidRDefault="000A3446" w:rsidP="00306953">
      <w:pPr>
        <w:widowControl/>
        <w:autoSpaceDE/>
        <w:autoSpaceDN/>
        <w:spacing w:after="160" w:line="259" w:lineRule="auto"/>
        <w:rPr>
          <w:rFonts w:eastAsia="Calibri"/>
        </w:rPr>
      </w:pPr>
      <w:r w:rsidRPr="009C6F3B">
        <w:rPr>
          <w:rFonts w:eastAsia="Calibri"/>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w:t>
      </w:r>
      <w:proofErr w:type="gramStart"/>
      <w:r w:rsidRPr="009C6F3B">
        <w:rPr>
          <w:rFonts w:eastAsia="Calibri"/>
        </w:rPr>
        <w:t>sex, and</w:t>
      </w:r>
      <w:proofErr w:type="gramEnd"/>
      <w:r w:rsidRPr="009C6F3B">
        <w:rPr>
          <w:rFonts w:eastAsia="Calibri"/>
        </w:rPr>
        <w:t xml:space="preserve">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47" w:history="1">
        <w:r w:rsidRPr="009C6F3B">
          <w:rPr>
            <w:rFonts w:eastAsia="Calibri"/>
            <w:color w:val="0563C1"/>
            <w:u w:val="single"/>
          </w:rPr>
          <w:t>SurvivorAdvocate@unt.edu</w:t>
        </w:r>
      </w:hyperlink>
      <w:r w:rsidRPr="009C6F3B">
        <w:rPr>
          <w:rFonts w:eastAsia="Calibri"/>
        </w:rPr>
        <w:t xml:space="preserve"> or by calling the Dean of Students Office at 940-565- 2648. Additionally, alleged sexual misconduct can be non-confidentially reported to the Title IX Coordinator at </w:t>
      </w:r>
      <w:hyperlink r:id="rId48" w:history="1">
        <w:r w:rsidRPr="009C6F3B">
          <w:rPr>
            <w:rFonts w:eastAsia="Calibri"/>
            <w:color w:val="0563C1"/>
            <w:u w:val="single"/>
          </w:rPr>
          <w:t>oeo@unt.edu</w:t>
        </w:r>
      </w:hyperlink>
      <w:r w:rsidRPr="009C6F3B">
        <w:rPr>
          <w:rFonts w:eastAsia="Calibri"/>
        </w:rPr>
        <w:t xml:space="preserve"> or at (940) 565 2759.</w:t>
      </w:r>
    </w:p>
    <w:p w14:paraId="306E7C12" w14:textId="4886332B" w:rsidR="000A3446" w:rsidRPr="009C6F3B" w:rsidRDefault="000A3446" w:rsidP="000A3446">
      <w:pPr>
        <w:keepNext/>
        <w:keepLines/>
        <w:widowControl/>
        <w:autoSpaceDE/>
        <w:autoSpaceDN/>
        <w:spacing w:line="259" w:lineRule="auto"/>
        <w:outlineLvl w:val="2"/>
        <w:rPr>
          <w:rFonts w:eastAsia="Times New Roman"/>
          <w:b/>
          <w:color w:val="000000"/>
          <w:sz w:val="26"/>
          <w:szCs w:val="24"/>
        </w:rPr>
      </w:pPr>
      <w:r w:rsidRPr="009C6F3B">
        <w:rPr>
          <w:rFonts w:eastAsia="Times New Roman"/>
          <w:b/>
          <w:color w:val="000000"/>
          <w:sz w:val="26"/>
          <w:szCs w:val="24"/>
        </w:rPr>
        <w:t xml:space="preserve">Important Notice for F-1 Students taking Distance Education Courses </w:t>
      </w:r>
    </w:p>
    <w:p w14:paraId="199A954F" w14:textId="77777777" w:rsidR="000A3446" w:rsidRPr="009C6F3B" w:rsidRDefault="000A3446" w:rsidP="009C6F3B">
      <w:pPr>
        <w:widowControl/>
        <w:autoSpaceDE/>
        <w:autoSpaceDN/>
        <w:spacing w:line="259" w:lineRule="auto"/>
        <w:rPr>
          <w:rFonts w:eastAsia="Calibri"/>
          <w:b/>
        </w:rPr>
      </w:pPr>
      <w:r w:rsidRPr="009C6F3B">
        <w:rPr>
          <w:rFonts w:eastAsia="Calibri"/>
          <w:b/>
        </w:rPr>
        <w:t>Federal Regulation</w:t>
      </w:r>
    </w:p>
    <w:p w14:paraId="5A5EB836" w14:textId="77777777" w:rsidR="000A3446" w:rsidRPr="009C6F3B" w:rsidRDefault="000A3446" w:rsidP="000A3446">
      <w:pPr>
        <w:widowControl/>
        <w:autoSpaceDE/>
        <w:autoSpaceDN/>
        <w:spacing w:after="160" w:line="259" w:lineRule="auto"/>
        <w:rPr>
          <w:rFonts w:eastAsia="Calibri"/>
        </w:rPr>
      </w:pPr>
      <w:r w:rsidRPr="009C6F3B">
        <w:rPr>
          <w:rFonts w:eastAsia="Calibri"/>
        </w:rPr>
        <w:t xml:space="preserve">To read detailed Immigration and Customs Enforcement regulations for F-1 students taking online courses, please go to the </w:t>
      </w:r>
      <w:hyperlink r:id="rId49" w:history="1">
        <w:r w:rsidRPr="009C6F3B">
          <w:rPr>
            <w:rFonts w:eastAsia="Calibri"/>
            <w:color w:val="0563C1"/>
            <w:u w:val="single"/>
          </w:rPr>
          <w:t>Electronic Code of Federal Regulations website</w:t>
        </w:r>
      </w:hyperlink>
      <w:r w:rsidRPr="009C6F3B">
        <w:rPr>
          <w:rFonts w:eastAsia="Calibri"/>
        </w:rPr>
        <w:t xml:space="preserve"> (http://www.ecfr.gov/). The specific portion concerning distance education courses is located at Title 8 CFR 214.2 Paragraph (f)(6)(</w:t>
      </w:r>
      <w:proofErr w:type="spellStart"/>
      <w:r w:rsidRPr="009C6F3B">
        <w:rPr>
          <w:rFonts w:eastAsia="Calibri"/>
        </w:rPr>
        <w:t>i</w:t>
      </w:r>
      <w:proofErr w:type="spellEnd"/>
      <w:r w:rsidRPr="009C6F3B">
        <w:rPr>
          <w:rFonts w:eastAsia="Calibri"/>
        </w:rPr>
        <w:t>)(G).</w:t>
      </w:r>
    </w:p>
    <w:p w14:paraId="7ECDD883" w14:textId="77777777" w:rsidR="000A3446" w:rsidRPr="009C6F3B" w:rsidRDefault="000A3446" w:rsidP="007D5885">
      <w:pPr>
        <w:widowControl/>
        <w:autoSpaceDE/>
        <w:autoSpaceDN/>
        <w:spacing w:line="259" w:lineRule="auto"/>
        <w:rPr>
          <w:rFonts w:eastAsia="Calibri"/>
        </w:rPr>
      </w:pPr>
      <w:r w:rsidRPr="009C6F3B">
        <w:rPr>
          <w:rFonts w:eastAsia="Calibri"/>
        </w:rPr>
        <w:t xml:space="preserve">The paragraph reads: </w:t>
      </w:r>
    </w:p>
    <w:p w14:paraId="39F8252F" w14:textId="69B03983" w:rsidR="000A3446" w:rsidRPr="009C6F3B" w:rsidRDefault="000A3446" w:rsidP="000A3446">
      <w:pPr>
        <w:widowControl/>
        <w:autoSpaceDE/>
        <w:autoSpaceDN/>
        <w:spacing w:after="160" w:line="259" w:lineRule="auto"/>
        <w:rPr>
          <w:rFonts w:eastAsia="Calibri"/>
          <w:b/>
        </w:rPr>
      </w:pPr>
      <w:r w:rsidRPr="009C6F3B">
        <w:rPr>
          <w:rFonts w:eastAsia="Calibri"/>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r w:rsidR="00F65874" w:rsidRPr="009C6F3B">
        <w:rPr>
          <w:rFonts w:eastAsia="Calibri"/>
        </w:rPr>
        <w:t>using</w:t>
      </w:r>
      <w:r w:rsidRPr="009C6F3B">
        <w:rPr>
          <w:rFonts w:eastAsia="Calibri"/>
        </w:rPr>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16CC1379" w14:textId="1A9BA8FA" w:rsidR="00620A1B" w:rsidRDefault="00620A1B">
      <w:pPr>
        <w:rPr>
          <w:rFonts w:eastAsia="Calibri"/>
          <w:b/>
        </w:rPr>
      </w:pPr>
    </w:p>
    <w:p w14:paraId="7FB73ED5" w14:textId="710CE578" w:rsidR="000A3446" w:rsidRPr="009C6F3B" w:rsidRDefault="000A3446" w:rsidP="007D5885">
      <w:pPr>
        <w:widowControl/>
        <w:autoSpaceDE/>
        <w:autoSpaceDN/>
        <w:spacing w:line="259" w:lineRule="auto"/>
        <w:rPr>
          <w:rFonts w:eastAsia="Calibri"/>
          <w:b/>
        </w:rPr>
      </w:pPr>
      <w:r w:rsidRPr="009C6F3B">
        <w:rPr>
          <w:rFonts w:eastAsia="Calibri"/>
          <w:b/>
        </w:rPr>
        <w:t xml:space="preserve">University of North Texas Compliance </w:t>
      </w:r>
    </w:p>
    <w:p w14:paraId="33F26B83" w14:textId="77777777" w:rsidR="000A3446" w:rsidRPr="009C6F3B" w:rsidRDefault="000A3446" w:rsidP="000A3446">
      <w:pPr>
        <w:widowControl/>
        <w:autoSpaceDE/>
        <w:autoSpaceDN/>
        <w:spacing w:after="160" w:line="259" w:lineRule="auto"/>
        <w:rPr>
          <w:rFonts w:eastAsia="Calibri"/>
        </w:rPr>
      </w:pPr>
      <w:r w:rsidRPr="009C6F3B">
        <w:rPr>
          <w:rFonts w:eastAsia="Calibri"/>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76135D6C" w14:textId="77777777" w:rsidR="000A3446" w:rsidRPr="009C6F3B" w:rsidRDefault="000A3446" w:rsidP="000A3446">
      <w:pPr>
        <w:widowControl/>
        <w:autoSpaceDE/>
        <w:autoSpaceDN/>
        <w:spacing w:after="160" w:line="259" w:lineRule="auto"/>
        <w:rPr>
          <w:rFonts w:eastAsia="Calibri"/>
        </w:rPr>
      </w:pPr>
      <w:r w:rsidRPr="009C6F3B">
        <w:rPr>
          <w:rFonts w:eastAsia="Calibri"/>
        </w:rPr>
        <w:t>If such an on-campus activity is required, it is the student’s responsibility to do the following:</w:t>
      </w:r>
    </w:p>
    <w:p w14:paraId="5FF3FA75" w14:textId="77777777" w:rsidR="000A3446" w:rsidRPr="009C6F3B" w:rsidRDefault="000A3446" w:rsidP="007D5885">
      <w:pPr>
        <w:widowControl/>
        <w:autoSpaceDE/>
        <w:autoSpaceDN/>
        <w:spacing w:line="259" w:lineRule="auto"/>
        <w:ind w:left="900" w:hanging="360"/>
        <w:rPr>
          <w:rFonts w:eastAsia="Calibri"/>
        </w:rPr>
      </w:pPr>
      <w:r w:rsidRPr="009C6F3B">
        <w:rPr>
          <w:rFonts w:eastAsia="Calibri"/>
        </w:rPr>
        <w:t>(1) Submit a written request to the instructor for an on-campus experiential component within one week of the start of the course.</w:t>
      </w:r>
    </w:p>
    <w:p w14:paraId="2DDC4F05" w14:textId="77777777" w:rsidR="000A3446" w:rsidRPr="009C6F3B" w:rsidRDefault="000A3446" w:rsidP="007D5885">
      <w:pPr>
        <w:widowControl/>
        <w:autoSpaceDE/>
        <w:autoSpaceDN/>
        <w:spacing w:line="259" w:lineRule="auto"/>
        <w:ind w:left="900" w:hanging="360"/>
        <w:rPr>
          <w:rFonts w:eastAsia="Calibri"/>
        </w:rPr>
      </w:pPr>
      <w:r w:rsidRPr="009C6F3B">
        <w:rPr>
          <w:rFonts w:eastAsia="Calibri"/>
        </w:rPr>
        <w:t>(2) Ensure that the activity on campus takes place and the instructor documents it in writing with a notice sent to the International Student and Scholar Services Office.  ISSS has a form available that you may use for this purpose.</w:t>
      </w:r>
    </w:p>
    <w:p w14:paraId="77D03799" w14:textId="4549A6AC" w:rsidR="000A3446" w:rsidRPr="009C6F3B" w:rsidRDefault="000A3446" w:rsidP="000A3446">
      <w:pPr>
        <w:widowControl/>
        <w:autoSpaceDE/>
        <w:autoSpaceDN/>
        <w:spacing w:after="160" w:line="259" w:lineRule="auto"/>
        <w:rPr>
          <w:rFonts w:eastAsia="Calibri"/>
        </w:rPr>
      </w:pPr>
      <w:r w:rsidRPr="009C6F3B">
        <w:rPr>
          <w:rFonts w:eastAsia="Calibri"/>
        </w:rPr>
        <w:t>Because the decision may have serious immigration consequences, if an F-1 student is unsure about  their need to participate in an on-campus experiential</w:t>
      </w:r>
      <w:r w:rsidR="007D5885" w:rsidRPr="009C6F3B">
        <w:rPr>
          <w:rFonts w:eastAsia="Calibri"/>
        </w:rPr>
        <w:t xml:space="preserve"> component for this course, they</w:t>
      </w:r>
      <w:r w:rsidRPr="009C6F3B">
        <w:rPr>
          <w:rFonts w:eastAsia="Calibri"/>
        </w:rPr>
        <w:t xml:space="preserve"> should contact the UNT International Student and Scholar Services Office (telephone 940-565-2195 or email </w:t>
      </w:r>
      <w:hyperlink r:id="rId50" w:history="1">
        <w:r w:rsidRPr="009C6F3B">
          <w:rPr>
            <w:rFonts w:eastAsia="Calibri"/>
            <w:color w:val="0563C1"/>
            <w:u w:val="single"/>
          </w:rPr>
          <w:t>internationaladvising@unt.edu</w:t>
        </w:r>
      </w:hyperlink>
      <w:r w:rsidRPr="009C6F3B">
        <w:rPr>
          <w:rFonts w:eastAsia="Calibri"/>
        </w:rPr>
        <w:t>) to get clarification before the one-week deadline.</w:t>
      </w:r>
    </w:p>
    <w:p w14:paraId="09F1DF0C" w14:textId="77777777" w:rsidR="000A3446" w:rsidRPr="009C6F3B" w:rsidRDefault="000A3446" w:rsidP="000A3446">
      <w:pPr>
        <w:keepNext/>
        <w:keepLines/>
        <w:widowControl/>
        <w:autoSpaceDE/>
        <w:autoSpaceDN/>
        <w:outlineLvl w:val="2"/>
        <w:rPr>
          <w:rFonts w:eastAsia="Times New Roman"/>
          <w:b/>
          <w:color w:val="000000"/>
          <w:szCs w:val="24"/>
        </w:rPr>
      </w:pPr>
      <w:r w:rsidRPr="009C6F3B">
        <w:rPr>
          <w:rFonts w:eastAsia="Times New Roman"/>
          <w:b/>
          <w:color w:val="000000"/>
          <w:sz w:val="26"/>
          <w:szCs w:val="24"/>
        </w:rPr>
        <w:lastRenderedPageBreak/>
        <w:t>Student Verification</w:t>
      </w:r>
    </w:p>
    <w:p w14:paraId="1F068995" w14:textId="77777777" w:rsidR="000A3446" w:rsidRPr="009C6F3B" w:rsidRDefault="000A3446" w:rsidP="000A3446">
      <w:pPr>
        <w:keepNext/>
        <w:keepLines/>
        <w:widowControl/>
        <w:autoSpaceDE/>
        <w:autoSpaceDN/>
        <w:outlineLvl w:val="2"/>
        <w:rPr>
          <w:rFonts w:eastAsia="Times New Roman"/>
          <w:b/>
          <w:color w:val="000000"/>
          <w:sz w:val="26"/>
          <w:szCs w:val="24"/>
        </w:rPr>
      </w:pPr>
      <w:r w:rsidRPr="009C6F3B">
        <w:rPr>
          <w:rFonts w:eastAsia="Calibri"/>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r w:rsidRPr="009C6F3B">
        <w:rPr>
          <w:rFonts w:eastAsia="Calibri"/>
        </w:rPr>
        <w:br/>
      </w:r>
    </w:p>
    <w:p w14:paraId="58D8D1C6" w14:textId="77777777" w:rsidR="000A3446" w:rsidRPr="009C6F3B" w:rsidRDefault="000A3446" w:rsidP="000A3446">
      <w:pPr>
        <w:widowControl/>
        <w:autoSpaceDE/>
        <w:autoSpaceDN/>
        <w:spacing w:after="160" w:line="259" w:lineRule="auto"/>
        <w:rPr>
          <w:rFonts w:eastAsia="Calibri"/>
        </w:rPr>
      </w:pPr>
      <w:r w:rsidRPr="009C6F3B">
        <w:rPr>
          <w:rFonts w:eastAsia="Calibri"/>
        </w:rPr>
        <w:t xml:space="preserve">See </w:t>
      </w:r>
      <w:hyperlink r:id="rId51" w:history="1">
        <w:r w:rsidRPr="009C6F3B">
          <w:rPr>
            <w:rFonts w:eastAsia="Calibri"/>
            <w:color w:val="0563C1"/>
            <w:u w:val="single"/>
          </w:rPr>
          <w:t>UNT Policy 07-002 Student Identity Verification, Privacy, and Notification and Distance Education Courses</w:t>
        </w:r>
      </w:hyperlink>
      <w:r w:rsidRPr="009C6F3B">
        <w:rPr>
          <w:rFonts w:eastAsia="Calibri"/>
        </w:rPr>
        <w:t xml:space="preserve"> (https://policy.unt.edu/policy/07-002).</w:t>
      </w:r>
    </w:p>
    <w:p w14:paraId="10F47F0F" w14:textId="2746871C" w:rsidR="000A3446" w:rsidRPr="009C6F3B" w:rsidRDefault="000A3446" w:rsidP="000A3446">
      <w:pPr>
        <w:keepNext/>
        <w:keepLines/>
        <w:widowControl/>
        <w:autoSpaceDE/>
        <w:autoSpaceDN/>
        <w:spacing w:line="259" w:lineRule="auto"/>
        <w:outlineLvl w:val="2"/>
        <w:rPr>
          <w:rFonts w:eastAsia="Times New Roman"/>
          <w:b/>
          <w:color w:val="000000"/>
          <w:szCs w:val="24"/>
        </w:rPr>
      </w:pPr>
      <w:r w:rsidRPr="009C6F3B">
        <w:rPr>
          <w:rFonts w:eastAsia="Times New Roman"/>
          <w:b/>
          <w:color w:val="000000"/>
          <w:sz w:val="26"/>
          <w:szCs w:val="24"/>
        </w:rPr>
        <w:t>Use of Student Work</w:t>
      </w:r>
    </w:p>
    <w:p w14:paraId="0EBB2C08" w14:textId="6763BDB0" w:rsidR="000A3446" w:rsidRPr="009C6F3B" w:rsidRDefault="000A3446" w:rsidP="000A3446">
      <w:pPr>
        <w:keepNext/>
        <w:keepLines/>
        <w:widowControl/>
        <w:autoSpaceDE/>
        <w:autoSpaceDN/>
        <w:spacing w:line="259" w:lineRule="auto"/>
        <w:outlineLvl w:val="2"/>
        <w:rPr>
          <w:rFonts w:eastAsia="Times New Roman"/>
          <w:b/>
          <w:color w:val="000000"/>
          <w:sz w:val="26"/>
          <w:szCs w:val="24"/>
        </w:rPr>
      </w:pPr>
      <w:r w:rsidRPr="009C6F3B">
        <w:rPr>
          <w:rFonts w:eastAsia="Calibri"/>
        </w:rPr>
        <w:t xml:space="preserve">A student owns the copyright for all work (e.g., software, photographs, reports, presentations, and email </w:t>
      </w:r>
      <w:r w:rsidR="00F65874" w:rsidRPr="009C6F3B">
        <w:rPr>
          <w:rFonts w:eastAsia="Calibri"/>
        </w:rPr>
        <w:t>postings) they</w:t>
      </w:r>
      <w:r w:rsidRPr="009C6F3B">
        <w:rPr>
          <w:rFonts w:eastAsia="Calibri"/>
        </w:rPr>
        <w:t xml:space="preserve"> creates within a class and the University is not entitled to use any student work without the student’s permission unless all of the following criteria are met:</w:t>
      </w:r>
    </w:p>
    <w:p w14:paraId="3D94F09E" w14:textId="77777777" w:rsidR="000A3446" w:rsidRPr="009C6F3B" w:rsidRDefault="000A3446" w:rsidP="000A3446">
      <w:pPr>
        <w:widowControl/>
        <w:numPr>
          <w:ilvl w:val="0"/>
          <w:numId w:val="36"/>
        </w:numPr>
        <w:autoSpaceDE/>
        <w:autoSpaceDN/>
        <w:adjustRightInd w:val="0"/>
        <w:spacing w:line="259" w:lineRule="auto"/>
        <w:rPr>
          <w:rFonts w:eastAsia="Calibri"/>
        </w:rPr>
      </w:pPr>
      <w:r w:rsidRPr="009C6F3B">
        <w:rPr>
          <w:rFonts w:eastAsia="Calibri"/>
        </w:rPr>
        <w:t>The work is used only once.</w:t>
      </w:r>
    </w:p>
    <w:p w14:paraId="15DFC2B4" w14:textId="77777777" w:rsidR="000A3446" w:rsidRPr="009C6F3B" w:rsidRDefault="000A3446" w:rsidP="000A3446">
      <w:pPr>
        <w:widowControl/>
        <w:numPr>
          <w:ilvl w:val="0"/>
          <w:numId w:val="36"/>
        </w:numPr>
        <w:autoSpaceDE/>
        <w:autoSpaceDN/>
        <w:adjustRightInd w:val="0"/>
        <w:spacing w:line="259" w:lineRule="auto"/>
        <w:rPr>
          <w:rFonts w:eastAsia="Calibri"/>
        </w:rPr>
      </w:pPr>
      <w:r w:rsidRPr="009C6F3B">
        <w:rPr>
          <w:rFonts w:eastAsia="Calibri"/>
        </w:rPr>
        <w:t>The work is not used in its entirety.</w:t>
      </w:r>
    </w:p>
    <w:p w14:paraId="443D3D0C" w14:textId="77777777" w:rsidR="000A3446" w:rsidRPr="009C6F3B" w:rsidRDefault="000A3446" w:rsidP="000A3446">
      <w:pPr>
        <w:widowControl/>
        <w:numPr>
          <w:ilvl w:val="0"/>
          <w:numId w:val="36"/>
        </w:numPr>
        <w:autoSpaceDE/>
        <w:autoSpaceDN/>
        <w:adjustRightInd w:val="0"/>
        <w:spacing w:line="259" w:lineRule="auto"/>
        <w:rPr>
          <w:rFonts w:eastAsia="Calibri"/>
        </w:rPr>
      </w:pPr>
      <w:r w:rsidRPr="009C6F3B">
        <w:rPr>
          <w:rFonts w:eastAsia="Calibri"/>
        </w:rPr>
        <w:t>Use of the work does not affect any potential profits from the work.</w:t>
      </w:r>
    </w:p>
    <w:p w14:paraId="7C5BBE09" w14:textId="77777777" w:rsidR="000A3446" w:rsidRPr="009C6F3B" w:rsidRDefault="000A3446" w:rsidP="000A3446">
      <w:pPr>
        <w:widowControl/>
        <w:numPr>
          <w:ilvl w:val="0"/>
          <w:numId w:val="36"/>
        </w:numPr>
        <w:autoSpaceDE/>
        <w:autoSpaceDN/>
        <w:adjustRightInd w:val="0"/>
        <w:spacing w:line="259" w:lineRule="auto"/>
        <w:rPr>
          <w:rFonts w:eastAsia="Calibri"/>
        </w:rPr>
      </w:pPr>
      <w:r w:rsidRPr="009C6F3B">
        <w:rPr>
          <w:rFonts w:eastAsia="Calibri"/>
        </w:rPr>
        <w:t>The student is not identified.</w:t>
      </w:r>
    </w:p>
    <w:p w14:paraId="669666D0" w14:textId="77777777" w:rsidR="000A3446" w:rsidRPr="009C6F3B" w:rsidRDefault="000A3446" w:rsidP="000A3446">
      <w:pPr>
        <w:widowControl/>
        <w:numPr>
          <w:ilvl w:val="0"/>
          <w:numId w:val="36"/>
        </w:numPr>
        <w:autoSpaceDE/>
        <w:autoSpaceDN/>
        <w:adjustRightInd w:val="0"/>
        <w:spacing w:line="259" w:lineRule="auto"/>
        <w:rPr>
          <w:rFonts w:eastAsia="Calibri"/>
        </w:rPr>
      </w:pPr>
      <w:r w:rsidRPr="009C6F3B">
        <w:rPr>
          <w:rFonts w:eastAsia="Calibri"/>
        </w:rPr>
        <w:t xml:space="preserve">The work is identified as student work. </w:t>
      </w:r>
    </w:p>
    <w:p w14:paraId="32F32A08" w14:textId="77777777" w:rsidR="000A3446" w:rsidRPr="009C6F3B" w:rsidRDefault="000A3446" w:rsidP="000A3446">
      <w:pPr>
        <w:widowControl/>
        <w:autoSpaceDE/>
        <w:autoSpaceDN/>
        <w:spacing w:line="259" w:lineRule="auto"/>
        <w:ind w:left="720"/>
        <w:rPr>
          <w:rFonts w:eastAsia="Calibri"/>
        </w:rPr>
      </w:pPr>
    </w:p>
    <w:p w14:paraId="35A04109" w14:textId="77777777" w:rsidR="000A3446" w:rsidRPr="009C6F3B" w:rsidRDefault="000A3446" w:rsidP="000A3446">
      <w:pPr>
        <w:widowControl/>
        <w:autoSpaceDE/>
        <w:autoSpaceDN/>
        <w:spacing w:after="160" w:line="259" w:lineRule="auto"/>
        <w:rPr>
          <w:rFonts w:eastAsia="Calibri"/>
        </w:rPr>
      </w:pPr>
      <w:r w:rsidRPr="009C6F3B">
        <w:rPr>
          <w:rFonts w:eastAsia="Calibri"/>
        </w:rPr>
        <w:t xml:space="preserve">If the use of the work does not meet </w:t>
      </w:r>
      <w:proofErr w:type="gramStart"/>
      <w:r w:rsidRPr="009C6F3B">
        <w:rPr>
          <w:rFonts w:eastAsia="Calibri"/>
        </w:rPr>
        <w:t>all of</w:t>
      </w:r>
      <w:proofErr w:type="gramEnd"/>
      <w:r w:rsidRPr="009C6F3B">
        <w:rPr>
          <w:rFonts w:eastAsia="Calibri"/>
        </w:rPr>
        <w:t xml:space="preserve"> the above criteria, then the University office or department using the work must obtain the student’s written permission.</w:t>
      </w:r>
    </w:p>
    <w:p w14:paraId="5FEBBEB9" w14:textId="487565DF" w:rsidR="000A3446" w:rsidRPr="009C6F3B" w:rsidRDefault="000A3446" w:rsidP="000A3446">
      <w:pPr>
        <w:widowControl/>
        <w:autoSpaceDE/>
        <w:autoSpaceDN/>
        <w:spacing w:line="259" w:lineRule="auto"/>
        <w:rPr>
          <w:rFonts w:eastAsia="Calibri"/>
          <w:b/>
          <w:sz w:val="26"/>
        </w:rPr>
      </w:pPr>
      <w:r w:rsidRPr="009C6F3B">
        <w:rPr>
          <w:rFonts w:eastAsia="Calibri"/>
          <w:b/>
          <w:sz w:val="26"/>
        </w:rPr>
        <w:t xml:space="preserve">Transmission and Recording of Student Images in </w:t>
      </w:r>
      <w:r w:rsidR="00620A1B" w:rsidRPr="009C6F3B">
        <w:rPr>
          <w:rFonts w:eastAsia="Calibri"/>
          <w:b/>
          <w:sz w:val="26"/>
        </w:rPr>
        <w:t>Electronically Delivered</w:t>
      </w:r>
      <w:r w:rsidRPr="009C6F3B">
        <w:rPr>
          <w:rFonts w:eastAsia="Calibri"/>
          <w:b/>
          <w:sz w:val="26"/>
        </w:rPr>
        <w:t xml:space="preserve"> Courses</w:t>
      </w:r>
    </w:p>
    <w:p w14:paraId="7200B1D8" w14:textId="77777777" w:rsidR="000A3446" w:rsidRPr="009C6F3B" w:rsidRDefault="000A3446" w:rsidP="000A3446">
      <w:pPr>
        <w:widowControl/>
        <w:numPr>
          <w:ilvl w:val="0"/>
          <w:numId w:val="37"/>
        </w:numPr>
        <w:autoSpaceDE/>
        <w:autoSpaceDN/>
        <w:adjustRightInd w:val="0"/>
        <w:spacing w:after="200" w:line="276" w:lineRule="auto"/>
        <w:rPr>
          <w:rFonts w:eastAsia="Calibri"/>
        </w:rPr>
      </w:pPr>
      <w:r w:rsidRPr="009C6F3B">
        <w:rPr>
          <w:rFonts w:eastAsia="Calibri"/>
        </w:rPr>
        <w:t xml:space="preserve">No permission is needed from a student for their image or voice to be transmitted live via videoconference or streaming media, but all students should be informed when courses are to be conducted using either method of delivery. </w:t>
      </w:r>
    </w:p>
    <w:p w14:paraId="1FB3A83A" w14:textId="77777777" w:rsidR="000A3446" w:rsidRPr="009C6F3B" w:rsidRDefault="000A3446" w:rsidP="000A3446">
      <w:pPr>
        <w:widowControl/>
        <w:numPr>
          <w:ilvl w:val="0"/>
          <w:numId w:val="37"/>
        </w:numPr>
        <w:autoSpaceDE/>
        <w:autoSpaceDN/>
        <w:adjustRightInd w:val="0"/>
        <w:spacing w:after="200" w:line="276" w:lineRule="auto"/>
        <w:rPr>
          <w:rFonts w:eastAsia="Calibri"/>
        </w:rPr>
      </w:pPr>
      <w:r w:rsidRPr="009C6F3B">
        <w:rPr>
          <w:rFonts w:eastAsia="Calibri"/>
        </w:rPr>
        <w:t xml:space="preserve">In the event an instructor records student presentations, they must obtain permission from the student using a signed release </w:t>
      </w:r>
      <w:proofErr w:type="gramStart"/>
      <w:r w:rsidRPr="009C6F3B">
        <w:rPr>
          <w:rFonts w:eastAsia="Calibri"/>
        </w:rPr>
        <w:t>in order to</w:t>
      </w:r>
      <w:proofErr w:type="gramEnd"/>
      <w:r w:rsidRPr="009C6F3B">
        <w:rPr>
          <w:rFonts w:eastAsia="Calibri"/>
        </w:rPr>
        <w:t xml:space="preserve"> use the recording for future classes in accordance with the Use of Student-Created Work guidelines above.</w:t>
      </w:r>
    </w:p>
    <w:p w14:paraId="4A497D2E" w14:textId="77777777" w:rsidR="000A3446" w:rsidRPr="009C6F3B" w:rsidRDefault="000A3446" w:rsidP="000A3446">
      <w:pPr>
        <w:widowControl/>
        <w:numPr>
          <w:ilvl w:val="0"/>
          <w:numId w:val="37"/>
        </w:numPr>
        <w:autoSpaceDE/>
        <w:autoSpaceDN/>
        <w:adjustRightInd w:val="0"/>
        <w:spacing w:after="200" w:line="276" w:lineRule="auto"/>
        <w:rPr>
          <w:rFonts w:eastAsia="Calibri"/>
        </w:rPr>
      </w:pPr>
      <w:r w:rsidRPr="009C6F3B">
        <w:rPr>
          <w:rFonts w:eastAsia="Calibri"/>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00542BD3" w14:textId="77777777" w:rsidR="000A3446" w:rsidRPr="009C6F3B" w:rsidRDefault="000A3446" w:rsidP="000A3446">
      <w:pPr>
        <w:widowControl/>
        <w:autoSpaceDE/>
        <w:autoSpaceDN/>
        <w:spacing w:after="160" w:line="259" w:lineRule="auto"/>
        <w:ind w:left="720"/>
        <w:rPr>
          <w:rFonts w:eastAsia="Calibri"/>
        </w:rPr>
      </w:pPr>
      <w:r w:rsidRPr="009C6F3B">
        <w:rPr>
          <w:rFonts w:eastAsia="Calibri"/>
        </w:rPr>
        <w:t>Example: This course employs lecture capture technology to record class sessions. Students may occasionally appear on video. The lecture recordings will be available to you for study purposes and may also be reused in future course offerings.</w:t>
      </w:r>
    </w:p>
    <w:p w14:paraId="5DF13B49" w14:textId="77777777" w:rsidR="007D5885" w:rsidRPr="009C6F3B" w:rsidRDefault="000A3446" w:rsidP="007D5885">
      <w:pPr>
        <w:widowControl/>
        <w:autoSpaceDE/>
        <w:autoSpaceDN/>
        <w:spacing w:after="160" w:line="259" w:lineRule="auto"/>
        <w:rPr>
          <w:rFonts w:eastAsia="Calibri"/>
        </w:rPr>
      </w:pPr>
      <w:r w:rsidRPr="009C6F3B">
        <w:rPr>
          <w:rFonts w:eastAsia="Calibri"/>
        </w:rPr>
        <w:t>No notification is needed if only audio and slide capture is used or if the video only records the instructor's image. However, the instructor is encouraged to let students know the recordings will be available to them for study purposes.</w:t>
      </w:r>
    </w:p>
    <w:p w14:paraId="17E0275C" w14:textId="77777777" w:rsidR="00F65874" w:rsidRDefault="00F65874">
      <w:pPr>
        <w:rPr>
          <w:rFonts w:eastAsia="Times New Roman"/>
          <w:b/>
          <w:color w:val="000000"/>
          <w:sz w:val="26"/>
          <w:szCs w:val="24"/>
        </w:rPr>
      </w:pPr>
      <w:r>
        <w:rPr>
          <w:rFonts w:eastAsia="Times New Roman"/>
          <w:b/>
          <w:color w:val="000000"/>
          <w:sz w:val="26"/>
          <w:szCs w:val="24"/>
        </w:rPr>
        <w:br w:type="page"/>
      </w:r>
    </w:p>
    <w:p w14:paraId="1515DA83" w14:textId="60AE4028" w:rsidR="007D5885" w:rsidRPr="009C6F3B" w:rsidRDefault="000A3446" w:rsidP="007D5885">
      <w:pPr>
        <w:widowControl/>
        <w:autoSpaceDE/>
        <w:autoSpaceDN/>
        <w:spacing w:line="259" w:lineRule="auto"/>
        <w:rPr>
          <w:rFonts w:eastAsia="Calibri"/>
        </w:rPr>
      </w:pPr>
      <w:r w:rsidRPr="009C6F3B">
        <w:rPr>
          <w:rFonts w:eastAsia="Times New Roman"/>
          <w:b/>
          <w:color w:val="000000"/>
          <w:sz w:val="26"/>
          <w:szCs w:val="24"/>
        </w:rPr>
        <w:lastRenderedPageBreak/>
        <w:t xml:space="preserve">Class Recordings and Student Likenesses </w:t>
      </w:r>
    </w:p>
    <w:p w14:paraId="07ED134D" w14:textId="6D08984C" w:rsidR="000A3446" w:rsidRPr="009C6F3B" w:rsidRDefault="007D5885" w:rsidP="007D5885">
      <w:pPr>
        <w:widowControl/>
        <w:autoSpaceDE/>
        <w:autoSpaceDN/>
        <w:spacing w:after="160" w:line="259" w:lineRule="auto"/>
        <w:rPr>
          <w:rFonts w:eastAsia="Calibri"/>
        </w:rPr>
      </w:pPr>
      <w:r w:rsidRPr="009C6F3B">
        <w:rPr>
          <w:rFonts w:eastAsia="Calibri"/>
        </w:rPr>
        <w:t>Any s</w:t>
      </w:r>
      <w:r w:rsidR="000A3446" w:rsidRPr="009C6F3B">
        <w:rPr>
          <w:rFonts w:eastAsia="Calibri"/>
        </w:rPr>
        <w:t xml:space="preserve">ynchronous (live) sessions in this course </w:t>
      </w:r>
      <w:r w:rsidRPr="009C6F3B">
        <w:rPr>
          <w:rFonts w:eastAsia="Calibri"/>
        </w:rPr>
        <w:t xml:space="preserve">may </w:t>
      </w:r>
      <w:r w:rsidR="000A3446" w:rsidRPr="009C6F3B">
        <w:rPr>
          <w:rFonts w:eastAsia="Calibri"/>
        </w:rPr>
        <w:t>recorded for students enrolled in this class section to refer to throughout the semester.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2D0A2F04" w14:textId="3737D670" w:rsidR="000A3446" w:rsidRPr="009C6F3B" w:rsidRDefault="000A3446" w:rsidP="000A3446">
      <w:pPr>
        <w:keepNext/>
        <w:keepLines/>
        <w:widowControl/>
        <w:autoSpaceDE/>
        <w:autoSpaceDN/>
        <w:spacing w:before="120" w:after="120" w:line="259" w:lineRule="auto"/>
        <w:outlineLvl w:val="1"/>
        <w:rPr>
          <w:rFonts w:eastAsia="Times New Roman"/>
          <w:b/>
          <w:color w:val="000000"/>
          <w:sz w:val="28"/>
          <w:szCs w:val="26"/>
        </w:rPr>
      </w:pPr>
      <w:r w:rsidRPr="009C6F3B">
        <w:rPr>
          <w:rFonts w:eastAsia="Times New Roman"/>
          <w:b/>
          <w:color w:val="000000"/>
          <w:sz w:val="28"/>
          <w:szCs w:val="26"/>
        </w:rPr>
        <w:t>Academic Support and Student Services</w:t>
      </w:r>
    </w:p>
    <w:p w14:paraId="7ABA6F36" w14:textId="77777777" w:rsidR="000A3446" w:rsidRPr="009C6F3B" w:rsidRDefault="000A3446" w:rsidP="000A3446">
      <w:pPr>
        <w:keepNext/>
        <w:keepLines/>
        <w:widowControl/>
        <w:autoSpaceDE/>
        <w:autoSpaceDN/>
        <w:spacing w:line="259" w:lineRule="auto"/>
        <w:outlineLvl w:val="2"/>
        <w:rPr>
          <w:rFonts w:eastAsia="Times New Roman"/>
          <w:b/>
          <w:color w:val="000000"/>
          <w:sz w:val="24"/>
          <w:szCs w:val="24"/>
        </w:rPr>
      </w:pPr>
      <w:r w:rsidRPr="009C6F3B">
        <w:rPr>
          <w:rFonts w:eastAsia="Times New Roman"/>
          <w:b/>
          <w:color w:val="000000"/>
          <w:sz w:val="24"/>
          <w:szCs w:val="24"/>
        </w:rPr>
        <w:t>Student Support Services</w:t>
      </w:r>
    </w:p>
    <w:p w14:paraId="5D4964C0" w14:textId="77777777" w:rsidR="000A3446" w:rsidRPr="009C6F3B" w:rsidRDefault="000A3446" w:rsidP="000A3446">
      <w:pPr>
        <w:keepNext/>
        <w:keepLines/>
        <w:widowControl/>
        <w:autoSpaceDE/>
        <w:autoSpaceDN/>
        <w:spacing w:before="40" w:line="259" w:lineRule="auto"/>
        <w:outlineLvl w:val="3"/>
        <w:rPr>
          <w:rFonts w:eastAsia="Times New Roman"/>
          <w:b/>
          <w:i/>
          <w:iCs/>
          <w:color w:val="000000"/>
        </w:rPr>
      </w:pPr>
      <w:r w:rsidRPr="009C6F3B">
        <w:rPr>
          <w:rFonts w:eastAsia="Times New Roman"/>
          <w:b/>
          <w:i/>
          <w:iCs/>
          <w:color w:val="000000"/>
        </w:rPr>
        <w:t>Mental Health</w:t>
      </w:r>
    </w:p>
    <w:p w14:paraId="63AAF696" w14:textId="77777777" w:rsidR="000A3446" w:rsidRPr="009C6F3B" w:rsidRDefault="000A3446" w:rsidP="000A3446">
      <w:pPr>
        <w:widowControl/>
        <w:autoSpaceDE/>
        <w:autoSpaceDN/>
        <w:spacing w:after="160" w:line="259" w:lineRule="auto"/>
        <w:contextualSpacing/>
        <w:rPr>
          <w:rFonts w:eastAsia="Calibri"/>
        </w:rPr>
      </w:pPr>
      <w:r w:rsidRPr="009C6F3B">
        <w:rPr>
          <w:rFonts w:eastAsia="Calibri"/>
          <w:color w:val="000000"/>
        </w:rPr>
        <w:t xml:space="preserve">UNT provides mental health resources to students to help ensure there are numerous outlets to turn to that wholeheartedly </w:t>
      </w:r>
      <w:r w:rsidRPr="009C6F3B">
        <w:rPr>
          <w:rFonts w:eastAsia="Calibri"/>
        </w:rPr>
        <w:t>care for and are there for students in need, regardless of the nature of an issue or its severity. Listed below are several resources on campus that can support your academic success and mental well-being:</w:t>
      </w:r>
    </w:p>
    <w:p w14:paraId="30C2B45B" w14:textId="77777777" w:rsidR="000A3446" w:rsidRPr="009C6F3B" w:rsidRDefault="000A3446" w:rsidP="000A3446">
      <w:pPr>
        <w:widowControl/>
        <w:numPr>
          <w:ilvl w:val="0"/>
          <w:numId w:val="38"/>
        </w:numPr>
        <w:autoSpaceDE/>
        <w:autoSpaceDN/>
        <w:adjustRightInd w:val="0"/>
        <w:spacing w:after="160" w:line="259" w:lineRule="auto"/>
        <w:contextualSpacing/>
        <w:rPr>
          <w:rFonts w:eastAsia="Calibri"/>
        </w:rPr>
      </w:pPr>
      <w:hyperlink r:id="rId52" w:history="1">
        <w:r w:rsidRPr="009C6F3B">
          <w:rPr>
            <w:rFonts w:eastAsia="Calibri"/>
            <w:color w:val="0563C1"/>
            <w:u w:val="single"/>
          </w:rPr>
          <w:t>Student Health and Wellness Center</w:t>
        </w:r>
      </w:hyperlink>
      <w:r w:rsidRPr="009C6F3B">
        <w:rPr>
          <w:rFonts w:eastAsia="Calibri"/>
        </w:rPr>
        <w:t xml:space="preserve"> (https://studentaffairs.unt.edu/student-health-and-wellness-center)</w:t>
      </w:r>
    </w:p>
    <w:p w14:paraId="388DD50F" w14:textId="77777777" w:rsidR="000A3446" w:rsidRPr="009C6F3B" w:rsidRDefault="000A3446" w:rsidP="000A3446">
      <w:pPr>
        <w:widowControl/>
        <w:numPr>
          <w:ilvl w:val="0"/>
          <w:numId w:val="38"/>
        </w:numPr>
        <w:autoSpaceDE/>
        <w:autoSpaceDN/>
        <w:adjustRightInd w:val="0"/>
        <w:spacing w:after="160" w:line="259" w:lineRule="auto"/>
        <w:contextualSpacing/>
        <w:rPr>
          <w:rFonts w:eastAsia="Calibri"/>
        </w:rPr>
      </w:pPr>
      <w:hyperlink r:id="rId53" w:history="1">
        <w:r w:rsidRPr="009C6F3B">
          <w:rPr>
            <w:rFonts w:eastAsia="Calibri"/>
            <w:color w:val="0563C1"/>
            <w:u w:val="single"/>
          </w:rPr>
          <w:t>Counseling and Testing Services</w:t>
        </w:r>
      </w:hyperlink>
      <w:r w:rsidRPr="009C6F3B">
        <w:rPr>
          <w:rFonts w:eastAsia="Calibri"/>
        </w:rPr>
        <w:t xml:space="preserve"> (https://studentaffairs.unt.edu/counseling-and-testing-services)</w:t>
      </w:r>
    </w:p>
    <w:p w14:paraId="34337DA9" w14:textId="77777777" w:rsidR="000A3446" w:rsidRPr="009C6F3B" w:rsidRDefault="000A3446" w:rsidP="000A3446">
      <w:pPr>
        <w:widowControl/>
        <w:numPr>
          <w:ilvl w:val="0"/>
          <w:numId w:val="38"/>
        </w:numPr>
        <w:autoSpaceDE/>
        <w:autoSpaceDN/>
        <w:adjustRightInd w:val="0"/>
        <w:spacing w:after="160" w:line="259" w:lineRule="auto"/>
        <w:contextualSpacing/>
        <w:rPr>
          <w:rFonts w:eastAsia="Calibri"/>
        </w:rPr>
      </w:pPr>
      <w:hyperlink r:id="rId54" w:history="1">
        <w:r w:rsidRPr="009C6F3B">
          <w:rPr>
            <w:rFonts w:eastAsia="Calibri"/>
            <w:color w:val="0563C1"/>
            <w:u w:val="single"/>
          </w:rPr>
          <w:t>UNT Care Team</w:t>
        </w:r>
      </w:hyperlink>
      <w:r w:rsidRPr="009C6F3B">
        <w:rPr>
          <w:rFonts w:eastAsia="Calibri"/>
        </w:rPr>
        <w:t xml:space="preserve"> (https://studentaffairs.unt.edu/care)</w:t>
      </w:r>
    </w:p>
    <w:p w14:paraId="366894BC" w14:textId="77777777" w:rsidR="000A3446" w:rsidRPr="009C6F3B" w:rsidRDefault="000A3446" w:rsidP="000A3446">
      <w:pPr>
        <w:widowControl/>
        <w:numPr>
          <w:ilvl w:val="0"/>
          <w:numId w:val="38"/>
        </w:numPr>
        <w:autoSpaceDE/>
        <w:autoSpaceDN/>
        <w:adjustRightInd w:val="0"/>
        <w:spacing w:after="160" w:line="259" w:lineRule="auto"/>
        <w:contextualSpacing/>
        <w:rPr>
          <w:rFonts w:eastAsia="Calibri"/>
        </w:rPr>
      </w:pPr>
      <w:hyperlink r:id="rId55" w:history="1">
        <w:r w:rsidRPr="009C6F3B">
          <w:rPr>
            <w:rFonts w:eastAsia="Calibri"/>
            <w:color w:val="0563C1"/>
            <w:u w:val="single"/>
          </w:rPr>
          <w:t>UNT Psychiatric Services</w:t>
        </w:r>
      </w:hyperlink>
      <w:r w:rsidRPr="009C6F3B">
        <w:rPr>
          <w:rFonts w:eastAsia="Calibri"/>
        </w:rPr>
        <w:t xml:space="preserve"> (https://studentaffairs.unt.edu/student-health-and-wellness-center/services/psychiatry)</w:t>
      </w:r>
    </w:p>
    <w:p w14:paraId="651ED00E" w14:textId="77777777" w:rsidR="000A3446" w:rsidRPr="009C6F3B" w:rsidRDefault="000A3446" w:rsidP="000A3446">
      <w:pPr>
        <w:widowControl/>
        <w:numPr>
          <w:ilvl w:val="0"/>
          <w:numId w:val="38"/>
        </w:numPr>
        <w:autoSpaceDE/>
        <w:autoSpaceDN/>
        <w:adjustRightInd w:val="0"/>
        <w:spacing w:after="160" w:line="259" w:lineRule="auto"/>
        <w:contextualSpacing/>
        <w:rPr>
          <w:rFonts w:eastAsia="Calibri"/>
        </w:rPr>
      </w:pPr>
      <w:hyperlink r:id="rId56" w:history="1">
        <w:r w:rsidRPr="009C6F3B">
          <w:rPr>
            <w:rFonts w:eastAsia="Calibri"/>
            <w:color w:val="0563C1"/>
            <w:u w:val="single"/>
          </w:rPr>
          <w:t>Individual Counseling</w:t>
        </w:r>
      </w:hyperlink>
      <w:r w:rsidRPr="009C6F3B">
        <w:rPr>
          <w:rFonts w:eastAsia="Calibri"/>
        </w:rPr>
        <w:t xml:space="preserve"> (https://studentaffairs.unt.edu/counseling-and-testing-services/services/individual-counseling)</w:t>
      </w:r>
      <w:r w:rsidRPr="009C6F3B">
        <w:rPr>
          <w:rFonts w:eastAsia="Calibri"/>
        </w:rPr>
        <w:br/>
      </w:r>
    </w:p>
    <w:p w14:paraId="6A20882B" w14:textId="77777777" w:rsidR="000A3446" w:rsidRPr="009C6F3B" w:rsidRDefault="000A3446" w:rsidP="000A3446">
      <w:pPr>
        <w:keepNext/>
        <w:keepLines/>
        <w:widowControl/>
        <w:autoSpaceDE/>
        <w:autoSpaceDN/>
        <w:spacing w:before="40" w:line="259" w:lineRule="auto"/>
        <w:outlineLvl w:val="3"/>
        <w:rPr>
          <w:rFonts w:eastAsia="Times New Roman"/>
          <w:b/>
          <w:i/>
          <w:iCs/>
          <w:color w:val="2E74B5"/>
        </w:rPr>
      </w:pPr>
      <w:r w:rsidRPr="009C6F3B">
        <w:rPr>
          <w:rFonts w:eastAsia="Times New Roman"/>
          <w:b/>
          <w:i/>
          <w:iCs/>
          <w:color w:val="000000"/>
        </w:rPr>
        <w:t>Pronouns</w:t>
      </w:r>
    </w:p>
    <w:p w14:paraId="7D14C6B7" w14:textId="77777777" w:rsidR="000A3446" w:rsidRPr="009C6F3B" w:rsidRDefault="000A3446" w:rsidP="000A3446">
      <w:pPr>
        <w:widowControl/>
        <w:autoSpaceDE/>
        <w:autoSpaceDN/>
        <w:spacing w:after="160" w:line="259" w:lineRule="auto"/>
        <w:rPr>
          <w:rFonts w:eastAsia="Calibri"/>
        </w:rPr>
      </w:pPr>
      <w:r w:rsidRPr="009C6F3B">
        <w:rPr>
          <w:rFonts w:eastAsia="Calibri"/>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2118464E" w14:textId="77777777" w:rsidR="000A3446" w:rsidRPr="009C6F3B" w:rsidRDefault="000A3446" w:rsidP="000A3446">
      <w:pPr>
        <w:widowControl/>
        <w:autoSpaceDE/>
        <w:autoSpaceDN/>
        <w:spacing w:after="160" w:line="259" w:lineRule="auto"/>
        <w:rPr>
          <w:rFonts w:eastAsia="Calibri"/>
        </w:rPr>
      </w:pPr>
      <w:r w:rsidRPr="009C6F3B">
        <w:rPr>
          <w:rFonts w:eastAsia="Calibri"/>
        </w:rPr>
        <w:t xml:space="preserve">You can </w:t>
      </w:r>
      <w:hyperlink r:id="rId57" w:history="1">
        <w:r w:rsidRPr="009C6F3B">
          <w:rPr>
            <w:rFonts w:eastAsia="Calibri"/>
            <w:color w:val="0563C1"/>
            <w:u w:val="single"/>
          </w:rPr>
          <w:t>add your pronouns to your Canvas account</w:t>
        </w:r>
      </w:hyperlink>
      <w:r w:rsidRPr="009C6F3B">
        <w:rPr>
          <w:rFonts w:eastAsia="Calibri"/>
        </w:rPr>
        <w:t xml:space="preserve"> so that they follow your name when posting to discussion boards, submitting assignments, etc.</w:t>
      </w:r>
    </w:p>
    <w:p w14:paraId="3B4DE080" w14:textId="77777777" w:rsidR="000A3446" w:rsidRPr="009C6F3B" w:rsidRDefault="000A3446" w:rsidP="000A3446">
      <w:pPr>
        <w:widowControl/>
        <w:autoSpaceDE/>
        <w:autoSpaceDN/>
        <w:spacing w:after="160" w:line="259" w:lineRule="auto"/>
        <w:rPr>
          <w:rFonts w:eastAsia="Calibri"/>
        </w:rPr>
      </w:pPr>
      <w:r w:rsidRPr="009C6F3B">
        <w:rPr>
          <w:rFonts w:eastAsia="Calibri"/>
        </w:rPr>
        <w:t>Below is a list of additional resources regarding pronouns and their usage:</w:t>
      </w:r>
    </w:p>
    <w:p w14:paraId="35AA50E3" w14:textId="77777777" w:rsidR="000A3446" w:rsidRPr="009C6F3B" w:rsidRDefault="000A3446" w:rsidP="000A3446">
      <w:pPr>
        <w:widowControl/>
        <w:numPr>
          <w:ilvl w:val="0"/>
          <w:numId w:val="39"/>
        </w:numPr>
        <w:autoSpaceDE/>
        <w:autoSpaceDN/>
        <w:adjustRightInd w:val="0"/>
        <w:spacing w:after="160" w:line="259" w:lineRule="auto"/>
        <w:contextualSpacing/>
        <w:rPr>
          <w:rFonts w:eastAsia="Calibri"/>
        </w:rPr>
      </w:pPr>
      <w:hyperlink r:id="rId58" w:history="1">
        <w:r w:rsidRPr="009C6F3B">
          <w:rPr>
            <w:rFonts w:eastAsia="Calibri"/>
            <w:color w:val="0563C1"/>
            <w:u w:val="single"/>
          </w:rPr>
          <w:t>What are pronouns and why are they important?</w:t>
        </w:r>
      </w:hyperlink>
    </w:p>
    <w:p w14:paraId="61EDEBC1" w14:textId="77777777" w:rsidR="000A3446" w:rsidRPr="009C6F3B" w:rsidRDefault="000A3446" w:rsidP="000A3446">
      <w:pPr>
        <w:widowControl/>
        <w:numPr>
          <w:ilvl w:val="0"/>
          <w:numId w:val="39"/>
        </w:numPr>
        <w:autoSpaceDE/>
        <w:autoSpaceDN/>
        <w:adjustRightInd w:val="0"/>
        <w:spacing w:after="160" w:line="259" w:lineRule="auto"/>
        <w:contextualSpacing/>
        <w:rPr>
          <w:rFonts w:eastAsia="Calibri"/>
        </w:rPr>
      </w:pPr>
      <w:hyperlink r:id="rId59" w:history="1">
        <w:r w:rsidRPr="009C6F3B">
          <w:rPr>
            <w:rFonts w:eastAsia="Calibri"/>
            <w:color w:val="0563C1"/>
            <w:u w:val="single"/>
          </w:rPr>
          <w:t>How do I use pronouns?</w:t>
        </w:r>
      </w:hyperlink>
    </w:p>
    <w:p w14:paraId="7F7A3C67" w14:textId="77777777" w:rsidR="000A3446" w:rsidRPr="009C6F3B" w:rsidRDefault="000A3446" w:rsidP="000A3446">
      <w:pPr>
        <w:widowControl/>
        <w:numPr>
          <w:ilvl w:val="0"/>
          <w:numId w:val="39"/>
        </w:numPr>
        <w:autoSpaceDE/>
        <w:autoSpaceDN/>
        <w:adjustRightInd w:val="0"/>
        <w:spacing w:after="160" w:line="259" w:lineRule="auto"/>
        <w:contextualSpacing/>
        <w:rPr>
          <w:rFonts w:eastAsia="Calibri"/>
        </w:rPr>
      </w:pPr>
      <w:hyperlink r:id="rId60" w:history="1">
        <w:r w:rsidRPr="009C6F3B">
          <w:rPr>
            <w:rFonts w:eastAsia="Calibri"/>
            <w:color w:val="0563C1"/>
            <w:u w:val="single"/>
          </w:rPr>
          <w:t>How do I share my pronouns?</w:t>
        </w:r>
      </w:hyperlink>
    </w:p>
    <w:p w14:paraId="0F6C2DD6" w14:textId="77777777" w:rsidR="000A3446" w:rsidRPr="009C6F3B" w:rsidRDefault="000A3446" w:rsidP="000A3446">
      <w:pPr>
        <w:widowControl/>
        <w:numPr>
          <w:ilvl w:val="0"/>
          <w:numId w:val="39"/>
        </w:numPr>
        <w:autoSpaceDE/>
        <w:autoSpaceDN/>
        <w:adjustRightInd w:val="0"/>
        <w:spacing w:after="160" w:line="259" w:lineRule="auto"/>
        <w:contextualSpacing/>
        <w:rPr>
          <w:rFonts w:eastAsia="Calibri"/>
        </w:rPr>
      </w:pPr>
      <w:hyperlink r:id="rId61" w:history="1">
        <w:r w:rsidRPr="009C6F3B">
          <w:rPr>
            <w:rFonts w:eastAsia="Calibri"/>
            <w:color w:val="0563C1"/>
            <w:u w:val="single"/>
          </w:rPr>
          <w:t>How do I ask for another person’s pronouns?</w:t>
        </w:r>
      </w:hyperlink>
    </w:p>
    <w:p w14:paraId="44272C4E" w14:textId="77777777" w:rsidR="000A3446" w:rsidRPr="009C6F3B" w:rsidRDefault="000A3446" w:rsidP="000A3446">
      <w:pPr>
        <w:widowControl/>
        <w:numPr>
          <w:ilvl w:val="0"/>
          <w:numId w:val="39"/>
        </w:numPr>
        <w:autoSpaceDE/>
        <w:autoSpaceDN/>
        <w:adjustRightInd w:val="0"/>
        <w:spacing w:after="160" w:line="259" w:lineRule="auto"/>
        <w:contextualSpacing/>
        <w:rPr>
          <w:rFonts w:eastAsia="Calibri"/>
        </w:rPr>
      </w:pPr>
      <w:hyperlink r:id="rId62" w:history="1">
        <w:r w:rsidRPr="009C6F3B">
          <w:rPr>
            <w:rFonts w:eastAsia="Calibri"/>
            <w:color w:val="0563C1"/>
            <w:u w:val="single"/>
          </w:rPr>
          <w:t>How do I correct myself or others when the wrong pronoun is used?</w:t>
        </w:r>
      </w:hyperlink>
    </w:p>
    <w:p w14:paraId="2DDB83B4" w14:textId="77777777" w:rsidR="000A3446" w:rsidRPr="009C6F3B" w:rsidRDefault="000A3446" w:rsidP="000A3446">
      <w:pPr>
        <w:keepNext/>
        <w:keepLines/>
        <w:widowControl/>
        <w:autoSpaceDE/>
        <w:autoSpaceDN/>
        <w:spacing w:before="40" w:line="259" w:lineRule="auto"/>
        <w:outlineLvl w:val="3"/>
        <w:rPr>
          <w:rFonts w:eastAsia="Times New Roman"/>
          <w:b/>
          <w:iCs/>
          <w:color w:val="000000"/>
          <w:sz w:val="26"/>
        </w:rPr>
      </w:pPr>
    </w:p>
    <w:p w14:paraId="7E839601" w14:textId="77777777" w:rsidR="00F65874" w:rsidRDefault="00F65874">
      <w:pPr>
        <w:rPr>
          <w:rFonts w:eastAsia="Times New Roman"/>
          <w:b/>
          <w:iCs/>
          <w:color w:val="000000"/>
          <w:sz w:val="26"/>
        </w:rPr>
      </w:pPr>
      <w:r>
        <w:rPr>
          <w:rFonts w:eastAsia="Times New Roman"/>
          <w:b/>
          <w:iCs/>
          <w:color w:val="000000"/>
          <w:sz w:val="26"/>
        </w:rPr>
        <w:br w:type="page"/>
      </w:r>
    </w:p>
    <w:p w14:paraId="59586249" w14:textId="37A98C99" w:rsidR="000A3446" w:rsidRPr="009C6F3B" w:rsidRDefault="000A3446" w:rsidP="000A3446">
      <w:pPr>
        <w:keepNext/>
        <w:keepLines/>
        <w:widowControl/>
        <w:autoSpaceDE/>
        <w:autoSpaceDN/>
        <w:spacing w:before="40" w:line="259" w:lineRule="auto"/>
        <w:outlineLvl w:val="3"/>
        <w:rPr>
          <w:rFonts w:eastAsia="Times New Roman"/>
          <w:b/>
          <w:iCs/>
          <w:color w:val="000000"/>
        </w:rPr>
      </w:pPr>
      <w:r w:rsidRPr="009C6F3B">
        <w:rPr>
          <w:rFonts w:eastAsia="Times New Roman"/>
          <w:b/>
          <w:iCs/>
          <w:color w:val="000000"/>
          <w:sz w:val="26"/>
        </w:rPr>
        <w:lastRenderedPageBreak/>
        <w:t xml:space="preserve">Additional Student Support Services  </w:t>
      </w:r>
    </w:p>
    <w:p w14:paraId="2EBF78D1" w14:textId="77777777" w:rsidR="000A3446" w:rsidRPr="009C6F3B" w:rsidRDefault="000A3446" w:rsidP="000A3446">
      <w:pPr>
        <w:widowControl/>
        <w:numPr>
          <w:ilvl w:val="0"/>
          <w:numId w:val="34"/>
        </w:numPr>
        <w:autoSpaceDE/>
        <w:autoSpaceDN/>
        <w:adjustRightInd w:val="0"/>
        <w:spacing w:after="160" w:line="259" w:lineRule="auto"/>
        <w:contextualSpacing/>
        <w:rPr>
          <w:rFonts w:eastAsia="Calibri"/>
        </w:rPr>
      </w:pPr>
      <w:hyperlink r:id="rId63">
        <w:r w:rsidRPr="009C6F3B">
          <w:rPr>
            <w:rFonts w:eastAsia="Calibri"/>
            <w:color w:val="0563C1"/>
            <w:u w:val="single"/>
          </w:rPr>
          <w:t>Registrar</w:t>
        </w:r>
      </w:hyperlink>
      <w:r w:rsidRPr="009C6F3B">
        <w:rPr>
          <w:rFonts w:eastAsia="Calibri"/>
        </w:rPr>
        <w:t xml:space="preserve"> </w:t>
      </w:r>
    </w:p>
    <w:p w14:paraId="028AABCB" w14:textId="77777777" w:rsidR="000A3446" w:rsidRPr="009C6F3B" w:rsidRDefault="000A3446" w:rsidP="000A3446">
      <w:pPr>
        <w:widowControl/>
        <w:numPr>
          <w:ilvl w:val="0"/>
          <w:numId w:val="34"/>
        </w:numPr>
        <w:autoSpaceDE/>
        <w:autoSpaceDN/>
        <w:adjustRightInd w:val="0"/>
        <w:spacing w:after="160" w:line="259" w:lineRule="auto"/>
        <w:contextualSpacing/>
        <w:rPr>
          <w:rFonts w:eastAsia="Calibri"/>
        </w:rPr>
      </w:pPr>
      <w:hyperlink r:id="rId64" w:history="1">
        <w:r w:rsidRPr="009C6F3B">
          <w:rPr>
            <w:rFonts w:eastAsia="Calibri"/>
            <w:color w:val="0563C1"/>
            <w:u w:val="single"/>
          </w:rPr>
          <w:t>Financial Aid</w:t>
        </w:r>
      </w:hyperlink>
      <w:r w:rsidRPr="009C6F3B">
        <w:rPr>
          <w:rFonts w:eastAsia="Calibri"/>
        </w:rPr>
        <w:t xml:space="preserve"> </w:t>
      </w:r>
    </w:p>
    <w:p w14:paraId="1CED3143" w14:textId="77777777" w:rsidR="000A3446" w:rsidRPr="009C6F3B" w:rsidRDefault="000A3446" w:rsidP="000A3446">
      <w:pPr>
        <w:widowControl/>
        <w:numPr>
          <w:ilvl w:val="0"/>
          <w:numId w:val="34"/>
        </w:numPr>
        <w:autoSpaceDE/>
        <w:autoSpaceDN/>
        <w:adjustRightInd w:val="0"/>
        <w:spacing w:after="160" w:line="259" w:lineRule="auto"/>
        <w:contextualSpacing/>
        <w:rPr>
          <w:rFonts w:eastAsia="Calibri"/>
        </w:rPr>
      </w:pPr>
      <w:hyperlink r:id="rId65" w:history="1">
        <w:r w:rsidRPr="009C6F3B">
          <w:rPr>
            <w:rFonts w:eastAsia="Calibri"/>
            <w:color w:val="0563C1"/>
            <w:u w:val="single"/>
          </w:rPr>
          <w:t>Student Legal Services</w:t>
        </w:r>
      </w:hyperlink>
      <w:r w:rsidRPr="009C6F3B">
        <w:rPr>
          <w:rFonts w:eastAsia="Calibri"/>
        </w:rPr>
        <w:t xml:space="preserve"> </w:t>
      </w:r>
    </w:p>
    <w:p w14:paraId="528798C1" w14:textId="77777777" w:rsidR="000A3446" w:rsidRPr="009C6F3B" w:rsidRDefault="000A3446" w:rsidP="000A3446">
      <w:pPr>
        <w:widowControl/>
        <w:numPr>
          <w:ilvl w:val="0"/>
          <w:numId w:val="34"/>
        </w:numPr>
        <w:autoSpaceDE/>
        <w:autoSpaceDN/>
        <w:adjustRightInd w:val="0"/>
        <w:spacing w:after="160" w:line="259" w:lineRule="auto"/>
        <w:contextualSpacing/>
        <w:rPr>
          <w:rFonts w:eastAsia="Calibri"/>
        </w:rPr>
      </w:pPr>
      <w:hyperlink r:id="rId66" w:history="1">
        <w:r w:rsidRPr="009C6F3B">
          <w:rPr>
            <w:rFonts w:eastAsia="Calibri"/>
            <w:color w:val="0563C1"/>
            <w:u w:val="single"/>
          </w:rPr>
          <w:t>Career Center</w:t>
        </w:r>
      </w:hyperlink>
      <w:r w:rsidRPr="009C6F3B">
        <w:rPr>
          <w:rFonts w:eastAsia="Calibri"/>
        </w:rPr>
        <w:t xml:space="preserve"> </w:t>
      </w:r>
    </w:p>
    <w:p w14:paraId="36FC048C" w14:textId="77777777" w:rsidR="000A3446" w:rsidRPr="009C6F3B" w:rsidRDefault="000A3446" w:rsidP="000A3446">
      <w:pPr>
        <w:widowControl/>
        <w:numPr>
          <w:ilvl w:val="0"/>
          <w:numId w:val="34"/>
        </w:numPr>
        <w:autoSpaceDE/>
        <w:autoSpaceDN/>
        <w:adjustRightInd w:val="0"/>
        <w:spacing w:after="160" w:line="259" w:lineRule="auto"/>
        <w:contextualSpacing/>
        <w:rPr>
          <w:rFonts w:eastAsia="Calibri"/>
        </w:rPr>
      </w:pPr>
      <w:hyperlink r:id="rId67" w:history="1">
        <w:r w:rsidRPr="009C6F3B">
          <w:rPr>
            <w:rFonts w:eastAsia="Calibri"/>
            <w:color w:val="0563C1"/>
            <w:u w:val="single"/>
          </w:rPr>
          <w:t>Multicultural Center</w:t>
        </w:r>
      </w:hyperlink>
      <w:r w:rsidRPr="009C6F3B">
        <w:rPr>
          <w:rFonts w:eastAsia="Calibri"/>
        </w:rPr>
        <w:t xml:space="preserve"> </w:t>
      </w:r>
    </w:p>
    <w:p w14:paraId="7D473FEE" w14:textId="77777777" w:rsidR="000A3446" w:rsidRPr="009C6F3B" w:rsidRDefault="000A3446" w:rsidP="000A3446">
      <w:pPr>
        <w:widowControl/>
        <w:numPr>
          <w:ilvl w:val="0"/>
          <w:numId w:val="34"/>
        </w:numPr>
        <w:autoSpaceDE/>
        <w:autoSpaceDN/>
        <w:adjustRightInd w:val="0"/>
        <w:spacing w:after="160" w:line="259" w:lineRule="auto"/>
        <w:contextualSpacing/>
        <w:rPr>
          <w:rFonts w:eastAsia="Calibri"/>
        </w:rPr>
      </w:pPr>
      <w:hyperlink r:id="rId68" w:history="1">
        <w:r w:rsidRPr="009C6F3B">
          <w:rPr>
            <w:rFonts w:eastAsia="Calibri"/>
            <w:color w:val="0563C1"/>
            <w:u w:val="single"/>
          </w:rPr>
          <w:t>Counseling and Testing Services</w:t>
        </w:r>
      </w:hyperlink>
      <w:r w:rsidRPr="009C6F3B">
        <w:rPr>
          <w:rFonts w:eastAsia="Calibri"/>
        </w:rPr>
        <w:t xml:space="preserve"> </w:t>
      </w:r>
    </w:p>
    <w:p w14:paraId="316C7BD5" w14:textId="77777777" w:rsidR="000A3446" w:rsidRPr="009C6F3B" w:rsidRDefault="000A3446" w:rsidP="000A3446">
      <w:pPr>
        <w:widowControl/>
        <w:numPr>
          <w:ilvl w:val="0"/>
          <w:numId w:val="34"/>
        </w:numPr>
        <w:autoSpaceDE/>
        <w:autoSpaceDN/>
        <w:adjustRightInd w:val="0"/>
        <w:spacing w:after="160" w:line="259" w:lineRule="auto"/>
        <w:contextualSpacing/>
        <w:rPr>
          <w:rFonts w:eastAsia="Calibri"/>
        </w:rPr>
      </w:pPr>
      <w:hyperlink r:id="rId69" w:history="1">
        <w:r w:rsidRPr="009C6F3B">
          <w:rPr>
            <w:rFonts w:eastAsia="Calibri"/>
            <w:color w:val="0563C1"/>
            <w:u w:val="single"/>
          </w:rPr>
          <w:t>Pride Alliance</w:t>
        </w:r>
      </w:hyperlink>
      <w:r w:rsidRPr="009C6F3B">
        <w:rPr>
          <w:rFonts w:eastAsia="Calibri"/>
        </w:rPr>
        <w:t xml:space="preserve"> </w:t>
      </w:r>
    </w:p>
    <w:p w14:paraId="29D76349" w14:textId="77777777" w:rsidR="000A3446" w:rsidRPr="009C6F3B" w:rsidRDefault="000A3446" w:rsidP="000A3446">
      <w:pPr>
        <w:widowControl/>
        <w:numPr>
          <w:ilvl w:val="0"/>
          <w:numId w:val="35"/>
        </w:numPr>
        <w:autoSpaceDE/>
        <w:autoSpaceDN/>
        <w:adjustRightInd w:val="0"/>
        <w:spacing w:after="160" w:line="259" w:lineRule="auto"/>
        <w:contextualSpacing/>
        <w:rPr>
          <w:rFonts w:eastAsia="Calibri"/>
        </w:rPr>
      </w:pPr>
      <w:hyperlink r:id="rId70" w:history="1">
        <w:r w:rsidRPr="009C6F3B">
          <w:rPr>
            <w:rFonts w:eastAsia="Calibri"/>
            <w:color w:val="0563C1"/>
            <w:u w:val="single"/>
          </w:rPr>
          <w:t>Academic Resource Center</w:t>
        </w:r>
      </w:hyperlink>
      <w:r w:rsidRPr="009C6F3B">
        <w:rPr>
          <w:rFonts w:eastAsia="Calibri"/>
        </w:rPr>
        <w:t xml:space="preserve"> </w:t>
      </w:r>
    </w:p>
    <w:p w14:paraId="4708B73E" w14:textId="77777777" w:rsidR="000A3446" w:rsidRPr="009C6F3B" w:rsidRDefault="000A3446" w:rsidP="000A3446">
      <w:pPr>
        <w:widowControl/>
        <w:numPr>
          <w:ilvl w:val="0"/>
          <w:numId w:val="35"/>
        </w:numPr>
        <w:autoSpaceDE/>
        <w:autoSpaceDN/>
        <w:adjustRightInd w:val="0"/>
        <w:spacing w:after="160" w:line="259" w:lineRule="auto"/>
        <w:contextualSpacing/>
        <w:rPr>
          <w:rFonts w:eastAsia="Calibri"/>
        </w:rPr>
      </w:pPr>
      <w:hyperlink r:id="rId71" w:history="1">
        <w:r w:rsidRPr="009C6F3B">
          <w:rPr>
            <w:rFonts w:eastAsia="Calibri"/>
            <w:color w:val="0563C1"/>
            <w:u w:val="single"/>
          </w:rPr>
          <w:t>Academic Success Center</w:t>
        </w:r>
      </w:hyperlink>
    </w:p>
    <w:p w14:paraId="346AA98E" w14:textId="77777777" w:rsidR="000A3446" w:rsidRPr="009C6F3B" w:rsidRDefault="000A3446" w:rsidP="000A3446">
      <w:pPr>
        <w:widowControl/>
        <w:numPr>
          <w:ilvl w:val="0"/>
          <w:numId w:val="35"/>
        </w:numPr>
        <w:autoSpaceDE/>
        <w:autoSpaceDN/>
        <w:adjustRightInd w:val="0"/>
        <w:spacing w:after="160" w:line="259" w:lineRule="auto"/>
        <w:contextualSpacing/>
        <w:rPr>
          <w:rFonts w:eastAsia="Calibri"/>
        </w:rPr>
      </w:pPr>
      <w:hyperlink r:id="rId72" w:history="1">
        <w:r w:rsidRPr="009C6F3B">
          <w:rPr>
            <w:rFonts w:eastAsia="Calibri"/>
            <w:color w:val="0563C1"/>
            <w:u w:val="single"/>
          </w:rPr>
          <w:t>UNT Libraries</w:t>
        </w:r>
      </w:hyperlink>
      <w:r w:rsidRPr="009C6F3B">
        <w:rPr>
          <w:rFonts w:eastAsia="Calibri"/>
        </w:rPr>
        <w:t xml:space="preserve"> </w:t>
      </w:r>
    </w:p>
    <w:p w14:paraId="7AF772DE" w14:textId="77777777" w:rsidR="000A3446" w:rsidRPr="009C6F3B" w:rsidRDefault="000A3446" w:rsidP="000A3446">
      <w:pPr>
        <w:widowControl/>
        <w:numPr>
          <w:ilvl w:val="0"/>
          <w:numId w:val="35"/>
        </w:numPr>
        <w:autoSpaceDE/>
        <w:autoSpaceDN/>
        <w:adjustRightInd w:val="0"/>
        <w:spacing w:after="160" w:line="259" w:lineRule="auto"/>
        <w:contextualSpacing/>
        <w:rPr>
          <w:rFonts w:eastAsia="Calibri"/>
        </w:rPr>
      </w:pPr>
      <w:hyperlink r:id="rId73" w:history="1">
        <w:r w:rsidRPr="009C6F3B">
          <w:rPr>
            <w:rFonts w:eastAsia="Calibri"/>
            <w:color w:val="0563C1"/>
            <w:u w:val="single"/>
          </w:rPr>
          <w:t>Writing Lab</w:t>
        </w:r>
      </w:hyperlink>
      <w:r w:rsidRPr="009C6F3B">
        <w:rPr>
          <w:rFonts w:eastAsia="Calibri"/>
        </w:rPr>
        <w:t xml:space="preserve"> </w:t>
      </w:r>
      <w:r w:rsidRPr="009C6F3B">
        <w:rPr>
          <w:rFonts w:eastAsia="Calibri"/>
        </w:rPr>
        <w:br/>
      </w:r>
    </w:p>
    <w:bookmarkEnd w:id="4"/>
    <w:p w14:paraId="1EF49C12" w14:textId="77777777" w:rsidR="000A3446" w:rsidRPr="00620A1B" w:rsidRDefault="000A3446" w:rsidP="00620A1B">
      <w:pPr>
        <w:pStyle w:val="Heading2"/>
        <w:rPr>
          <w:i w:val="0"/>
          <w:iCs/>
          <w:sz w:val="28"/>
          <w:szCs w:val="28"/>
        </w:rPr>
      </w:pPr>
      <w:r w:rsidRPr="00620A1B">
        <w:rPr>
          <w:i w:val="0"/>
          <w:iCs/>
          <w:sz w:val="28"/>
          <w:szCs w:val="28"/>
        </w:rPr>
        <w:t>RESOURCES</w:t>
      </w:r>
    </w:p>
    <w:p w14:paraId="29141EAF" w14:textId="77777777" w:rsidR="000A3446" w:rsidRPr="009C6F3B" w:rsidRDefault="000A3446" w:rsidP="002E7B92">
      <w:pPr>
        <w:widowControl/>
        <w:autoSpaceDE/>
        <w:autoSpaceDN/>
        <w:rPr>
          <w:rFonts w:eastAsia="inherit"/>
          <w:b/>
          <w:szCs w:val="24"/>
        </w:rPr>
      </w:pPr>
    </w:p>
    <w:p w14:paraId="3CCE05D6" w14:textId="191D669C" w:rsidR="000A3446" w:rsidRPr="002E7B92" w:rsidRDefault="000A3446" w:rsidP="002E7B92">
      <w:pPr>
        <w:pStyle w:val="ListParagraph"/>
        <w:widowControl/>
        <w:numPr>
          <w:ilvl w:val="0"/>
          <w:numId w:val="41"/>
        </w:numPr>
        <w:autoSpaceDE/>
        <w:autoSpaceDN/>
        <w:rPr>
          <w:rFonts w:eastAsia="inherit"/>
          <w:szCs w:val="24"/>
        </w:rPr>
      </w:pPr>
      <w:hyperlink r:id="rId74" w:history="1">
        <w:r w:rsidRPr="002E7B92">
          <w:rPr>
            <w:rFonts w:eastAsia="inherit"/>
            <w:color w:val="0000FF"/>
            <w:szCs w:val="24"/>
            <w:u w:val="single"/>
          </w:rPr>
          <w:t>APA Style Guide (7</w:t>
        </w:r>
        <w:r w:rsidRPr="002E7B92">
          <w:rPr>
            <w:rFonts w:eastAsia="inherit"/>
            <w:color w:val="0000FF"/>
            <w:szCs w:val="24"/>
            <w:u w:val="single"/>
            <w:vertAlign w:val="superscript"/>
          </w:rPr>
          <w:t>th</w:t>
        </w:r>
        <w:r w:rsidRPr="002E7B92">
          <w:rPr>
            <w:rFonts w:eastAsia="inherit"/>
            <w:color w:val="0000FF"/>
            <w:szCs w:val="24"/>
            <w:u w:val="single"/>
          </w:rPr>
          <w:t xml:space="preserve"> Edition) and Owl at Purdue APA</w:t>
        </w:r>
      </w:hyperlink>
      <w:r w:rsidRPr="002E7B92">
        <w:rPr>
          <w:rFonts w:eastAsia="inherit"/>
          <w:szCs w:val="24"/>
        </w:rPr>
        <w:t xml:space="preserve"> </w:t>
      </w:r>
    </w:p>
    <w:p w14:paraId="0B1A57A9" w14:textId="763E976A" w:rsidR="002E7B92" w:rsidRPr="002E7B92" w:rsidRDefault="000A3446" w:rsidP="002E7B92">
      <w:pPr>
        <w:pStyle w:val="ListParagraph"/>
        <w:widowControl/>
        <w:numPr>
          <w:ilvl w:val="0"/>
          <w:numId w:val="41"/>
        </w:numPr>
        <w:autoSpaceDE/>
        <w:autoSpaceDN/>
        <w:rPr>
          <w:rFonts w:eastAsia="inherit"/>
          <w:szCs w:val="24"/>
        </w:rPr>
      </w:pPr>
      <w:hyperlink r:id="rId75" w:history="1">
        <w:r w:rsidRPr="002E7B92">
          <w:rPr>
            <w:rFonts w:eastAsia="inherit"/>
            <w:color w:val="0000FF"/>
            <w:szCs w:val="24"/>
            <w:u w:val="single"/>
          </w:rPr>
          <w:t>Purdue Online Writing Lab APA Formatting and Style Guide (7</w:t>
        </w:r>
        <w:r w:rsidRPr="002E7B92">
          <w:rPr>
            <w:rFonts w:eastAsia="inherit"/>
            <w:color w:val="0000FF"/>
            <w:szCs w:val="24"/>
            <w:u w:val="single"/>
            <w:vertAlign w:val="superscript"/>
          </w:rPr>
          <w:t>th</w:t>
        </w:r>
        <w:r w:rsidRPr="002E7B92">
          <w:rPr>
            <w:rFonts w:eastAsia="inherit"/>
            <w:color w:val="0000FF"/>
            <w:szCs w:val="24"/>
            <w:u w:val="single"/>
          </w:rPr>
          <w:t xml:space="preserve"> Edition)</w:t>
        </w:r>
      </w:hyperlink>
    </w:p>
    <w:p w14:paraId="2348042E" w14:textId="29899142" w:rsidR="000A3446" w:rsidRPr="002E7B92" w:rsidRDefault="000A3446" w:rsidP="002E7B92">
      <w:pPr>
        <w:pStyle w:val="ListParagraph"/>
        <w:widowControl/>
        <w:numPr>
          <w:ilvl w:val="0"/>
          <w:numId w:val="41"/>
        </w:numPr>
        <w:autoSpaceDE/>
        <w:autoSpaceDN/>
        <w:rPr>
          <w:rFonts w:eastAsia="inherit"/>
          <w:szCs w:val="24"/>
        </w:rPr>
      </w:pPr>
      <w:hyperlink r:id="rId76" w:history="1">
        <w:r w:rsidRPr="002E7B92">
          <w:rPr>
            <w:rFonts w:eastAsia="inherit"/>
            <w:color w:val="0000FF"/>
            <w:szCs w:val="24"/>
            <w:u w:val="single"/>
          </w:rPr>
          <w:t>Council of Chief State School Officers (CCSSO) Professional Standards for Educational Leaders</w:t>
        </w:r>
      </w:hyperlink>
      <w:r w:rsidRPr="002E7B92">
        <w:rPr>
          <w:rFonts w:eastAsia="inherit"/>
          <w:szCs w:val="24"/>
        </w:rPr>
        <w:t xml:space="preserve"> </w:t>
      </w:r>
    </w:p>
    <w:p w14:paraId="622A7ABA" w14:textId="4BCD0E9E" w:rsidR="002E7B92" w:rsidRPr="002E7B92" w:rsidRDefault="000A3446" w:rsidP="002E7B92">
      <w:pPr>
        <w:pStyle w:val="ListParagraph"/>
        <w:widowControl/>
        <w:numPr>
          <w:ilvl w:val="0"/>
          <w:numId w:val="41"/>
        </w:numPr>
        <w:autoSpaceDE/>
        <w:autoSpaceDN/>
        <w:rPr>
          <w:rFonts w:eastAsia="inherit"/>
          <w:szCs w:val="24"/>
        </w:rPr>
      </w:pPr>
      <w:hyperlink r:id="rId77" w:history="1">
        <w:r w:rsidRPr="002E7B92">
          <w:rPr>
            <w:rFonts w:eastAsia="inherit"/>
            <w:color w:val="0000FF"/>
            <w:szCs w:val="24"/>
            <w:u w:val="single"/>
          </w:rPr>
          <w:t>Texas Association of School Administrators (TASA)</w:t>
        </w:r>
      </w:hyperlink>
    </w:p>
    <w:p w14:paraId="0766D163" w14:textId="1462A2B7" w:rsidR="002E7B92" w:rsidRPr="002E7B92" w:rsidRDefault="000A3446" w:rsidP="002E7B92">
      <w:pPr>
        <w:pStyle w:val="ListParagraph"/>
        <w:widowControl/>
        <w:numPr>
          <w:ilvl w:val="0"/>
          <w:numId w:val="41"/>
        </w:numPr>
        <w:autoSpaceDE/>
        <w:autoSpaceDN/>
        <w:rPr>
          <w:rFonts w:eastAsia="inherit"/>
          <w:szCs w:val="24"/>
        </w:rPr>
      </w:pPr>
      <w:hyperlink r:id="rId78" w:history="1">
        <w:r w:rsidRPr="002E7B92">
          <w:rPr>
            <w:rFonts w:eastAsia="inherit"/>
            <w:color w:val="0000FF"/>
            <w:szCs w:val="24"/>
            <w:u w:val="single"/>
          </w:rPr>
          <w:t>Texas Education Agency (TEA)</w:t>
        </w:r>
      </w:hyperlink>
    </w:p>
    <w:p w14:paraId="384B10E8" w14:textId="659617A8" w:rsidR="000A3446" w:rsidRPr="002E7B92" w:rsidRDefault="000A3446" w:rsidP="002E7B92">
      <w:pPr>
        <w:pStyle w:val="ListParagraph"/>
        <w:widowControl/>
        <w:numPr>
          <w:ilvl w:val="0"/>
          <w:numId w:val="41"/>
        </w:numPr>
        <w:autoSpaceDE/>
        <w:autoSpaceDN/>
        <w:rPr>
          <w:rFonts w:eastAsia="inherit"/>
          <w:szCs w:val="24"/>
        </w:rPr>
      </w:pPr>
      <w:hyperlink r:id="rId79" w:history="1">
        <w:r w:rsidRPr="002E7B92">
          <w:rPr>
            <w:rFonts w:eastAsia="inherit"/>
            <w:color w:val="0000FF"/>
            <w:szCs w:val="24"/>
            <w:u w:val="single"/>
          </w:rPr>
          <w:t>Texas Principal as Instructional Leader Preparation Manual with Texas Domains and Competencies</w:t>
        </w:r>
      </w:hyperlink>
      <w:r w:rsidRPr="002E7B92">
        <w:rPr>
          <w:rFonts w:eastAsia="inherit"/>
          <w:szCs w:val="24"/>
        </w:rPr>
        <w:t xml:space="preserve"> </w:t>
      </w:r>
    </w:p>
    <w:p w14:paraId="32D47278" w14:textId="77777777" w:rsidR="000A3446" w:rsidRPr="002E7B92" w:rsidRDefault="000A3446" w:rsidP="002E7B92">
      <w:pPr>
        <w:pStyle w:val="ListParagraph"/>
        <w:widowControl/>
        <w:numPr>
          <w:ilvl w:val="0"/>
          <w:numId w:val="41"/>
        </w:numPr>
        <w:autoSpaceDE/>
        <w:autoSpaceDN/>
        <w:rPr>
          <w:rFonts w:eastAsia="inherit"/>
          <w:szCs w:val="24"/>
        </w:rPr>
      </w:pPr>
      <w:hyperlink r:id="rId80" w:history="1">
        <w:r w:rsidRPr="002E7B92">
          <w:rPr>
            <w:rFonts w:eastAsia="inherit"/>
            <w:color w:val="0000FF"/>
            <w:szCs w:val="24"/>
            <w:u w:val="single"/>
          </w:rPr>
          <w:t>University of North Texas Library</w:t>
        </w:r>
      </w:hyperlink>
    </w:p>
    <w:p w14:paraId="1B38256F" w14:textId="77777777" w:rsidR="000A3446" w:rsidRPr="009C6F3B" w:rsidRDefault="000A3446" w:rsidP="000A3446">
      <w:pPr>
        <w:widowControl/>
        <w:autoSpaceDE/>
        <w:autoSpaceDN/>
        <w:ind w:left="1440"/>
        <w:rPr>
          <w:rFonts w:eastAsia="inherit"/>
          <w:szCs w:val="24"/>
        </w:rPr>
      </w:pPr>
    </w:p>
    <w:p w14:paraId="5400E3DF" w14:textId="77777777" w:rsidR="000A3446" w:rsidRPr="009C6F3B" w:rsidRDefault="000A3446" w:rsidP="000A3446">
      <w:pPr>
        <w:widowControl/>
        <w:autoSpaceDE/>
        <w:autoSpaceDN/>
        <w:rPr>
          <w:rFonts w:eastAsia="inherit"/>
          <w:szCs w:val="24"/>
        </w:rPr>
      </w:pPr>
    </w:p>
    <w:p w14:paraId="4132C5F7" w14:textId="0D52AC52" w:rsidR="000A3446" w:rsidRPr="009C6F3B" w:rsidRDefault="000A3446" w:rsidP="000A3446">
      <w:pPr>
        <w:widowControl/>
        <w:tabs>
          <w:tab w:val="left" w:pos="1440"/>
          <w:tab w:val="left" w:pos="2160"/>
          <w:tab w:val="left" w:pos="2880"/>
          <w:tab w:val="left" w:pos="3600"/>
          <w:tab w:val="left" w:pos="4320"/>
          <w:tab w:val="left" w:pos="5040"/>
          <w:tab w:val="left" w:pos="5760"/>
          <w:tab w:val="left" w:pos="6480"/>
          <w:tab w:val="left" w:pos="7200"/>
          <w:tab w:val="left" w:pos="7920"/>
          <w:tab w:val="right" w:pos="8640"/>
        </w:tabs>
        <w:adjustRightInd w:val="0"/>
        <w:rPr>
          <w:rFonts w:eastAsia="Times New Roman"/>
          <w:bCs/>
          <w:iCs/>
          <w:sz w:val="26"/>
          <w:szCs w:val="28"/>
        </w:rPr>
      </w:pPr>
      <w:r w:rsidRPr="009C6F3B">
        <w:rPr>
          <w:rFonts w:eastAsia="Times New Roman"/>
          <w:bCs/>
          <w:iCs/>
          <w:sz w:val="26"/>
          <w:szCs w:val="28"/>
        </w:rPr>
        <w:t>This Syllabus may be modified by the instructor as needed.</w:t>
      </w:r>
    </w:p>
    <w:p w14:paraId="013FA3A8" w14:textId="6E9E08D5" w:rsidR="00A62462" w:rsidRPr="009C6F3B" w:rsidRDefault="00A62462" w:rsidP="00954CBE">
      <w:pPr>
        <w:widowControl/>
        <w:shd w:val="clear" w:color="auto" w:fill="FFFFFF" w:themeFill="background1"/>
        <w:autoSpaceDE/>
        <w:autoSpaceDN/>
        <w:rPr>
          <w:rFonts w:eastAsia="MS Mincho"/>
          <w:b/>
          <w:bCs/>
          <w:color w:val="000000"/>
          <w:sz w:val="28"/>
          <w:szCs w:val="28"/>
          <w:bdr w:val="none" w:sz="0" w:space="0" w:color="auto" w:frame="1"/>
          <w:lang w:eastAsia="ja-JP"/>
        </w:rPr>
      </w:pPr>
    </w:p>
    <w:sectPr w:rsidR="00A62462" w:rsidRPr="009C6F3B" w:rsidSect="00E0521B">
      <w:footerReference w:type="default" r:id="rId81"/>
      <w:pgSz w:w="12240" w:h="15840"/>
      <w:pgMar w:top="1080" w:right="1080" w:bottom="1080" w:left="10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A3B30" w14:textId="77777777" w:rsidR="009C287B" w:rsidRDefault="009C287B">
      <w:r>
        <w:separator/>
      </w:r>
    </w:p>
  </w:endnote>
  <w:endnote w:type="continuationSeparator" w:id="0">
    <w:p w14:paraId="2D0EF4EF" w14:textId="77777777" w:rsidR="009C287B" w:rsidRDefault="009C2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Light"/>
      <w:tblW w:w="5006" w:type="pct"/>
      <w:tblLook w:val="04A0" w:firstRow="1" w:lastRow="0" w:firstColumn="1" w:lastColumn="0" w:noHBand="0" w:noVBand="1"/>
    </w:tblPr>
    <w:tblGrid>
      <w:gridCol w:w="10082"/>
    </w:tblGrid>
    <w:tr w:rsidR="00E0521B" w:rsidRPr="00D727B7" w14:paraId="2908EB2C" w14:textId="77777777" w:rsidTr="00B8512C">
      <w:trPr>
        <w:trHeight w:val="188"/>
      </w:trPr>
      <w:tc>
        <w:tcPr>
          <w:tcW w:w="5000" w:type="pct"/>
        </w:tcPr>
        <w:p w14:paraId="1FE2DD96" w14:textId="528B0C49" w:rsidR="00E0521B" w:rsidRPr="00D727B7" w:rsidRDefault="00E0521B" w:rsidP="00797889">
          <w:pPr>
            <w:ind w:left="-114" w:right="-85"/>
            <w:jc w:val="center"/>
          </w:pPr>
        </w:p>
      </w:tc>
    </w:tr>
    <w:tr w:rsidR="00B8512C" w:rsidRPr="00D727B7" w14:paraId="11B1F657" w14:textId="77777777" w:rsidTr="00B8512C">
      <w:trPr>
        <w:trHeight w:val="188"/>
      </w:trPr>
      <w:tc>
        <w:tcPr>
          <w:tcW w:w="5000" w:type="pct"/>
        </w:tcPr>
        <w:p w14:paraId="782F152C" w14:textId="77777777" w:rsidR="00B8512C" w:rsidRPr="00D727B7" w:rsidRDefault="00B8512C" w:rsidP="00797889">
          <w:pPr>
            <w:pStyle w:val="Footer"/>
            <w:jc w:val="right"/>
            <w:rPr>
              <w:b/>
              <w:color w:val="FFFFFF"/>
            </w:rPr>
          </w:pPr>
          <w:r w:rsidRPr="00D727B7">
            <w:fldChar w:fldCharType="begin"/>
          </w:r>
          <w:r w:rsidRPr="00D727B7">
            <w:instrText xml:space="preserve"> PAGE   \* MERGEFORMAT </w:instrText>
          </w:r>
          <w:r w:rsidRPr="00D727B7">
            <w:fldChar w:fldCharType="separate"/>
          </w:r>
          <w:r w:rsidRPr="00B8512C">
            <w:rPr>
              <w:noProof/>
            </w:rPr>
            <w:t>2</w:t>
          </w:r>
          <w:r w:rsidRPr="00D727B7">
            <w:fldChar w:fldCharType="end"/>
          </w:r>
        </w:p>
        <w:p w14:paraId="025C82E0" w14:textId="415515B8" w:rsidR="00B8512C" w:rsidRPr="00D0792B" w:rsidRDefault="00B8512C" w:rsidP="00797889">
          <w:pPr>
            <w:ind w:left="-114" w:right="-85"/>
            <w:jc w:val="center"/>
            <w:rPr>
              <w:rFonts w:ascii="Cambria" w:eastAsia="Cambria" w:hAnsi="Cambria" w:cs="Cambria"/>
              <w:sz w:val="20"/>
              <w:szCs w:val="20"/>
            </w:rPr>
          </w:pPr>
          <w:r w:rsidRPr="00D727B7">
            <w:t xml:space="preserve"> University of North Texas</w:t>
          </w:r>
          <w:r>
            <w:t xml:space="preserve">                  </w:t>
          </w:r>
          <w:r w:rsidRPr="001E689B">
            <w:rPr>
              <w:spacing w:val="-1"/>
            </w:rPr>
            <w:t>Department</w:t>
          </w:r>
          <w:r w:rsidRPr="001E689B">
            <w:rPr>
              <w:spacing w:val="-6"/>
            </w:rPr>
            <w:t xml:space="preserve"> </w:t>
          </w:r>
          <w:r w:rsidRPr="001E689B">
            <w:rPr>
              <w:spacing w:val="-1"/>
            </w:rPr>
            <w:t>of</w:t>
          </w:r>
          <w:r w:rsidRPr="001E689B">
            <w:rPr>
              <w:spacing w:val="-6"/>
            </w:rPr>
            <w:t xml:space="preserve"> </w:t>
          </w:r>
          <w:r w:rsidRPr="001E689B">
            <w:rPr>
              <w:spacing w:val="-1"/>
            </w:rPr>
            <w:t>Teacher</w:t>
          </w:r>
          <w:r w:rsidRPr="001E689B">
            <w:rPr>
              <w:spacing w:val="-5"/>
            </w:rPr>
            <w:t xml:space="preserve"> </w:t>
          </w:r>
          <w:r w:rsidRPr="001E689B">
            <w:rPr>
              <w:spacing w:val="-1"/>
            </w:rPr>
            <w:t>Education</w:t>
          </w:r>
          <w:r w:rsidRPr="001E689B">
            <w:rPr>
              <w:spacing w:val="-5"/>
            </w:rPr>
            <w:t xml:space="preserve"> </w:t>
          </w:r>
          <w:r w:rsidRPr="001E689B">
            <w:rPr>
              <w:spacing w:val="-1"/>
            </w:rPr>
            <w:t>and</w:t>
          </w:r>
          <w:r w:rsidRPr="001E689B">
            <w:rPr>
              <w:spacing w:val="-4"/>
            </w:rPr>
            <w:t xml:space="preserve"> </w:t>
          </w:r>
          <w:r w:rsidRPr="001E689B">
            <w:rPr>
              <w:spacing w:val="-1"/>
            </w:rPr>
            <w:t>Administration</w:t>
          </w:r>
          <w:r>
            <w:rPr>
              <w:spacing w:val="-1"/>
            </w:rPr>
            <w:t xml:space="preserve">     </w:t>
          </w:r>
        </w:p>
      </w:tc>
    </w:tr>
  </w:tbl>
  <w:p w14:paraId="100C5B58" w14:textId="77777777" w:rsidR="000A3446" w:rsidRDefault="000A3446" w:rsidP="00797889">
    <w:pPr>
      <w:pStyle w:val="BodyText"/>
      <w:spacing w:line="14" w:lineRule="auto"/>
      <w:rPr>
        <w:sz w:val="20"/>
      </w:rPr>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973EE" w14:textId="77777777" w:rsidR="009C287B" w:rsidRDefault="009C287B">
      <w:r>
        <w:separator/>
      </w:r>
    </w:p>
  </w:footnote>
  <w:footnote w:type="continuationSeparator" w:id="0">
    <w:p w14:paraId="6B8DD9CF" w14:textId="77777777" w:rsidR="009C287B" w:rsidRDefault="009C28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59" style="width:0;height:1.5pt" o:hralign="center" o:bullet="t" o:hrstd="t" o:hr="t" fillcolor="#a0a0a0" stroked="f"/>
    </w:pict>
  </w:numPicBullet>
  <w:numPicBullet w:numPicBulletId="1">
    <w:pict>
      <v:rect id="_x0000_i1060" style="width:0;height:1.5pt" o:hralign="center" o:bullet="t" o:hrstd="t" o:hr="t" fillcolor="#a0a0a0" stroked="f"/>
    </w:pict>
  </w:numPicBullet>
  <w:numPicBullet w:numPicBulletId="2">
    <w:pict>
      <v:rect id="_x0000_i1061" style="width:0;height:1.5pt" o:hralign="center" o:bullet="t" o:hrstd="t" o:hr="t" fillcolor="#a0a0a0" stroked="f"/>
    </w:pict>
  </w:numPicBullet>
  <w:abstractNum w:abstractNumId="0" w15:restartNumberingAfterBreak="0">
    <w:nsid w:val="01524DD0"/>
    <w:multiLevelType w:val="hybridMultilevel"/>
    <w:tmpl w:val="BB704A70"/>
    <w:lvl w:ilvl="0" w:tplc="FFFFFFFF">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 w15:restartNumberingAfterBreak="0">
    <w:nsid w:val="05276A01"/>
    <w:multiLevelType w:val="hybridMultilevel"/>
    <w:tmpl w:val="130E7212"/>
    <w:lvl w:ilvl="0" w:tplc="04090001">
      <w:start w:val="1"/>
      <w:numFmt w:val="bullet"/>
      <w:lvlText w:val=""/>
      <w:lvlJc w:val="left"/>
      <w:pPr>
        <w:ind w:left="900" w:hanging="360"/>
      </w:pPr>
      <w:rPr>
        <w:rFonts w:ascii="Symbol" w:hAnsi="Symbol" w:hint="default"/>
        <w:w w:val="99"/>
        <w:sz w:val="22"/>
        <w:szCs w:val="22"/>
      </w:rPr>
    </w:lvl>
    <w:lvl w:ilvl="1" w:tplc="B6BA6C96">
      <w:numFmt w:val="bullet"/>
      <w:lvlText w:val="•"/>
      <w:lvlJc w:val="left"/>
      <w:pPr>
        <w:ind w:left="1776" w:hanging="360"/>
      </w:pPr>
      <w:rPr>
        <w:rFonts w:hint="default"/>
      </w:rPr>
    </w:lvl>
    <w:lvl w:ilvl="2" w:tplc="362E0BCA">
      <w:numFmt w:val="bullet"/>
      <w:lvlText w:val="•"/>
      <w:lvlJc w:val="left"/>
      <w:pPr>
        <w:ind w:left="2652" w:hanging="360"/>
      </w:pPr>
      <w:rPr>
        <w:rFonts w:hint="default"/>
      </w:rPr>
    </w:lvl>
    <w:lvl w:ilvl="3" w:tplc="8B76BED8">
      <w:numFmt w:val="bullet"/>
      <w:lvlText w:val="•"/>
      <w:lvlJc w:val="left"/>
      <w:pPr>
        <w:ind w:left="3528" w:hanging="360"/>
      </w:pPr>
      <w:rPr>
        <w:rFonts w:hint="default"/>
      </w:rPr>
    </w:lvl>
    <w:lvl w:ilvl="4" w:tplc="02921D88">
      <w:numFmt w:val="bullet"/>
      <w:lvlText w:val="•"/>
      <w:lvlJc w:val="left"/>
      <w:pPr>
        <w:ind w:left="4404" w:hanging="360"/>
      </w:pPr>
      <w:rPr>
        <w:rFonts w:hint="default"/>
      </w:rPr>
    </w:lvl>
    <w:lvl w:ilvl="5" w:tplc="4C363DEA">
      <w:numFmt w:val="bullet"/>
      <w:lvlText w:val="•"/>
      <w:lvlJc w:val="left"/>
      <w:pPr>
        <w:ind w:left="5280" w:hanging="360"/>
      </w:pPr>
      <w:rPr>
        <w:rFonts w:hint="default"/>
      </w:rPr>
    </w:lvl>
    <w:lvl w:ilvl="6" w:tplc="9066272E">
      <w:numFmt w:val="bullet"/>
      <w:lvlText w:val="•"/>
      <w:lvlJc w:val="left"/>
      <w:pPr>
        <w:ind w:left="6156" w:hanging="360"/>
      </w:pPr>
      <w:rPr>
        <w:rFonts w:hint="default"/>
      </w:rPr>
    </w:lvl>
    <w:lvl w:ilvl="7" w:tplc="81C4C1E6">
      <w:numFmt w:val="bullet"/>
      <w:lvlText w:val="•"/>
      <w:lvlJc w:val="left"/>
      <w:pPr>
        <w:ind w:left="7032" w:hanging="360"/>
      </w:pPr>
      <w:rPr>
        <w:rFonts w:hint="default"/>
      </w:rPr>
    </w:lvl>
    <w:lvl w:ilvl="8" w:tplc="106AF088">
      <w:numFmt w:val="bullet"/>
      <w:lvlText w:val="•"/>
      <w:lvlJc w:val="left"/>
      <w:pPr>
        <w:ind w:left="7908" w:hanging="360"/>
      </w:pPr>
      <w:rPr>
        <w:rFonts w:hint="default"/>
      </w:rPr>
    </w:lvl>
  </w:abstractNum>
  <w:abstractNum w:abstractNumId="2" w15:restartNumberingAfterBreak="0">
    <w:nsid w:val="065172F3"/>
    <w:multiLevelType w:val="hybridMultilevel"/>
    <w:tmpl w:val="E67CDC76"/>
    <w:lvl w:ilvl="0" w:tplc="04090001">
      <w:start w:val="1"/>
      <w:numFmt w:val="bullet"/>
      <w:lvlText w:val=""/>
      <w:lvlJc w:val="left"/>
      <w:pPr>
        <w:ind w:left="731" w:hanging="360"/>
      </w:pPr>
      <w:rPr>
        <w:rFonts w:ascii="Symbol" w:hAnsi="Symbol" w:hint="default"/>
      </w:rPr>
    </w:lvl>
    <w:lvl w:ilvl="1" w:tplc="04090003">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3" w15:restartNumberingAfterBreak="0">
    <w:nsid w:val="06A33E03"/>
    <w:multiLevelType w:val="hybridMultilevel"/>
    <w:tmpl w:val="6CE87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305FB"/>
    <w:multiLevelType w:val="hybridMultilevel"/>
    <w:tmpl w:val="4EA8E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7E1ADD"/>
    <w:multiLevelType w:val="hybridMultilevel"/>
    <w:tmpl w:val="8D42B5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FC40901"/>
    <w:multiLevelType w:val="hybridMultilevel"/>
    <w:tmpl w:val="2F5C2E8C"/>
    <w:lvl w:ilvl="0" w:tplc="1D48D5A2">
      <w:start w:val="1"/>
      <w:numFmt w:val="decimal"/>
      <w:lvlText w:val="%1."/>
      <w:lvlJc w:val="left"/>
      <w:pPr>
        <w:ind w:left="828" w:hanging="361"/>
      </w:pPr>
      <w:rPr>
        <w:rFonts w:ascii="Arial" w:eastAsia="Arial" w:hAnsi="Arial" w:cs="Arial" w:hint="default"/>
        <w:spacing w:val="-9"/>
        <w:w w:val="99"/>
        <w:sz w:val="22"/>
        <w:szCs w:val="22"/>
      </w:rPr>
    </w:lvl>
    <w:lvl w:ilvl="1" w:tplc="4B38F258">
      <w:numFmt w:val="bullet"/>
      <w:lvlText w:val="•"/>
      <w:lvlJc w:val="left"/>
      <w:pPr>
        <w:ind w:left="1698" w:hanging="361"/>
      </w:pPr>
      <w:rPr>
        <w:rFonts w:hint="default"/>
      </w:rPr>
    </w:lvl>
    <w:lvl w:ilvl="2" w:tplc="BC10561A">
      <w:numFmt w:val="bullet"/>
      <w:lvlText w:val="•"/>
      <w:lvlJc w:val="left"/>
      <w:pPr>
        <w:ind w:left="2576" w:hanging="361"/>
      </w:pPr>
      <w:rPr>
        <w:rFonts w:hint="default"/>
      </w:rPr>
    </w:lvl>
    <w:lvl w:ilvl="3" w:tplc="BF4C6708">
      <w:numFmt w:val="bullet"/>
      <w:lvlText w:val="•"/>
      <w:lvlJc w:val="left"/>
      <w:pPr>
        <w:ind w:left="3454" w:hanging="361"/>
      </w:pPr>
      <w:rPr>
        <w:rFonts w:hint="default"/>
      </w:rPr>
    </w:lvl>
    <w:lvl w:ilvl="4" w:tplc="1F6CFC6A">
      <w:numFmt w:val="bullet"/>
      <w:lvlText w:val="•"/>
      <w:lvlJc w:val="left"/>
      <w:pPr>
        <w:ind w:left="4332" w:hanging="361"/>
      </w:pPr>
      <w:rPr>
        <w:rFonts w:hint="default"/>
      </w:rPr>
    </w:lvl>
    <w:lvl w:ilvl="5" w:tplc="1C90302A">
      <w:numFmt w:val="bullet"/>
      <w:lvlText w:val="•"/>
      <w:lvlJc w:val="left"/>
      <w:pPr>
        <w:ind w:left="5210" w:hanging="361"/>
      </w:pPr>
      <w:rPr>
        <w:rFonts w:hint="default"/>
      </w:rPr>
    </w:lvl>
    <w:lvl w:ilvl="6" w:tplc="3EA0F4EC">
      <w:numFmt w:val="bullet"/>
      <w:lvlText w:val="•"/>
      <w:lvlJc w:val="left"/>
      <w:pPr>
        <w:ind w:left="6088" w:hanging="361"/>
      </w:pPr>
      <w:rPr>
        <w:rFonts w:hint="default"/>
      </w:rPr>
    </w:lvl>
    <w:lvl w:ilvl="7" w:tplc="967C78CE">
      <w:numFmt w:val="bullet"/>
      <w:lvlText w:val="•"/>
      <w:lvlJc w:val="left"/>
      <w:pPr>
        <w:ind w:left="6966" w:hanging="361"/>
      </w:pPr>
      <w:rPr>
        <w:rFonts w:hint="default"/>
      </w:rPr>
    </w:lvl>
    <w:lvl w:ilvl="8" w:tplc="F84E65B0">
      <w:numFmt w:val="bullet"/>
      <w:lvlText w:val="•"/>
      <w:lvlJc w:val="left"/>
      <w:pPr>
        <w:ind w:left="7844" w:hanging="361"/>
      </w:pPr>
      <w:rPr>
        <w:rFonts w:hint="default"/>
      </w:rPr>
    </w:lvl>
  </w:abstractNum>
  <w:abstractNum w:abstractNumId="8" w15:restartNumberingAfterBreak="0">
    <w:nsid w:val="11C615F4"/>
    <w:multiLevelType w:val="hybridMultilevel"/>
    <w:tmpl w:val="AF085D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DE6A1F"/>
    <w:multiLevelType w:val="multilevel"/>
    <w:tmpl w:val="1C72B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686606"/>
    <w:multiLevelType w:val="hybridMultilevel"/>
    <w:tmpl w:val="85463E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98777FA"/>
    <w:multiLevelType w:val="multilevel"/>
    <w:tmpl w:val="E9C27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181731"/>
    <w:multiLevelType w:val="multilevel"/>
    <w:tmpl w:val="C4F801F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DE71FB"/>
    <w:multiLevelType w:val="hybridMultilevel"/>
    <w:tmpl w:val="FCB8A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687A2E"/>
    <w:multiLevelType w:val="hybridMultilevel"/>
    <w:tmpl w:val="3C4E024A"/>
    <w:lvl w:ilvl="0" w:tplc="4B64CBA2">
      <w:start w:val="1"/>
      <w:numFmt w:val="decimal"/>
      <w:lvlText w:val="%1."/>
      <w:lvlJc w:val="left"/>
      <w:pPr>
        <w:ind w:left="1080" w:hanging="360"/>
      </w:pPr>
      <w:rPr>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30A4D9E"/>
    <w:multiLevelType w:val="multilevel"/>
    <w:tmpl w:val="1C72BC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D8408E"/>
    <w:multiLevelType w:val="hybridMultilevel"/>
    <w:tmpl w:val="8E84ED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0F7D4B"/>
    <w:multiLevelType w:val="hybridMultilevel"/>
    <w:tmpl w:val="C27EF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FFF6A28"/>
    <w:multiLevelType w:val="hybridMultilevel"/>
    <w:tmpl w:val="A198CE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C50D61"/>
    <w:multiLevelType w:val="hybridMultilevel"/>
    <w:tmpl w:val="E3F49F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811655"/>
    <w:multiLevelType w:val="hybridMultilevel"/>
    <w:tmpl w:val="8E7E108E"/>
    <w:lvl w:ilvl="0" w:tplc="04090001">
      <w:start w:val="1"/>
      <w:numFmt w:val="bullet"/>
      <w:lvlText w:val=""/>
      <w:lvlJc w:val="left"/>
      <w:pPr>
        <w:ind w:left="860" w:hanging="360"/>
      </w:pPr>
      <w:rPr>
        <w:rFonts w:ascii="Symbol" w:hAnsi="Symbol" w:hint="default"/>
        <w:w w:val="131"/>
        <w:lang w:val="en-US" w:eastAsia="en-US" w:bidi="en-US"/>
      </w:rPr>
    </w:lvl>
    <w:lvl w:ilvl="1" w:tplc="8EC82714">
      <w:numFmt w:val="bullet"/>
      <w:lvlText w:val="o"/>
      <w:lvlJc w:val="left"/>
      <w:pPr>
        <w:ind w:left="1581" w:hanging="361"/>
      </w:pPr>
      <w:rPr>
        <w:rFonts w:ascii="Courier New" w:eastAsia="Courier New" w:hAnsi="Courier New" w:cs="Courier New" w:hint="default"/>
        <w:spacing w:val="-2"/>
        <w:w w:val="100"/>
        <w:sz w:val="20"/>
        <w:szCs w:val="20"/>
        <w:lang w:val="en-US" w:eastAsia="en-US" w:bidi="en-US"/>
      </w:rPr>
    </w:lvl>
    <w:lvl w:ilvl="2" w:tplc="A4526510">
      <w:numFmt w:val="bullet"/>
      <w:lvlText w:val="•"/>
      <w:lvlJc w:val="left"/>
      <w:pPr>
        <w:ind w:left="2562" w:hanging="361"/>
      </w:pPr>
      <w:rPr>
        <w:rFonts w:hint="default"/>
        <w:lang w:val="en-US" w:eastAsia="en-US" w:bidi="en-US"/>
      </w:rPr>
    </w:lvl>
    <w:lvl w:ilvl="3" w:tplc="8C8C7D58">
      <w:numFmt w:val="bullet"/>
      <w:lvlText w:val="•"/>
      <w:lvlJc w:val="left"/>
      <w:pPr>
        <w:ind w:left="3544" w:hanging="361"/>
      </w:pPr>
      <w:rPr>
        <w:rFonts w:hint="default"/>
        <w:lang w:val="en-US" w:eastAsia="en-US" w:bidi="en-US"/>
      </w:rPr>
    </w:lvl>
    <w:lvl w:ilvl="4" w:tplc="36DAC8FC">
      <w:numFmt w:val="bullet"/>
      <w:lvlText w:val="•"/>
      <w:lvlJc w:val="left"/>
      <w:pPr>
        <w:ind w:left="4526" w:hanging="361"/>
      </w:pPr>
      <w:rPr>
        <w:rFonts w:hint="default"/>
        <w:lang w:val="en-US" w:eastAsia="en-US" w:bidi="en-US"/>
      </w:rPr>
    </w:lvl>
    <w:lvl w:ilvl="5" w:tplc="F4C23BA0">
      <w:numFmt w:val="bullet"/>
      <w:lvlText w:val="•"/>
      <w:lvlJc w:val="left"/>
      <w:pPr>
        <w:ind w:left="5508" w:hanging="361"/>
      </w:pPr>
      <w:rPr>
        <w:rFonts w:hint="default"/>
        <w:lang w:val="en-US" w:eastAsia="en-US" w:bidi="en-US"/>
      </w:rPr>
    </w:lvl>
    <w:lvl w:ilvl="6" w:tplc="D4A68708">
      <w:numFmt w:val="bullet"/>
      <w:lvlText w:val="•"/>
      <w:lvlJc w:val="left"/>
      <w:pPr>
        <w:ind w:left="6491" w:hanging="361"/>
      </w:pPr>
      <w:rPr>
        <w:rFonts w:hint="default"/>
        <w:lang w:val="en-US" w:eastAsia="en-US" w:bidi="en-US"/>
      </w:rPr>
    </w:lvl>
    <w:lvl w:ilvl="7" w:tplc="D8C0D26A">
      <w:numFmt w:val="bullet"/>
      <w:lvlText w:val="•"/>
      <w:lvlJc w:val="left"/>
      <w:pPr>
        <w:ind w:left="7473" w:hanging="361"/>
      </w:pPr>
      <w:rPr>
        <w:rFonts w:hint="default"/>
        <w:lang w:val="en-US" w:eastAsia="en-US" w:bidi="en-US"/>
      </w:rPr>
    </w:lvl>
    <w:lvl w:ilvl="8" w:tplc="B150E196">
      <w:numFmt w:val="bullet"/>
      <w:lvlText w:val="•"/>
      <w:lvlJc w:val="left"/>
      <w:pPr>
        <w:ind w:left="8455" w:hanging="361"/>
      </w:pPr>
      <w:rPr>
        <w:rFonts w:hint="default"/>
        <w:lang w:val="en-US" w:eastAsia="en-US" w:bidi="en-US"/>
      </w:rPr>
    </w:lvl>
  </w:abstractNum>
  <w:abstractNum w:abstractNumId="23" w15:restartNumberingAfterBreak="0">
    <w:nsid w:val="4F4D0125"/>
    <w:multiLevelType w:val="hybridMultilevel"/>
    <w:tmpl w:val="4A3C3FE2"/>
    <w:lvl w:ilvl="0" w:tplc="3E383856">
      <w:numFmt w:val="bullet"/>
      <w:lvlText w:val=""/>
      <w:lvlJc w:val="left"/>
      <w:pPr>
        <w:ind w:left="840" w:hanging="360"/>
      </w:pPr>
      <w:rPr>
        <w:rFonts w:hint="default"/>
        <w:w w:val="100"/>
      </w:rPr>
    </w:lvl>
    <w:lvl w:ilvl="1" w:tplc="950C858A">
      <w:numFmt w:val="bullet"/>
      <w:lvlText w:val="•"/>
      <w:lvlJc w:val="left"/>
      <w:pPr>
        <w:ind w:left="1744" w:hanging="360"/>
      </w:pPr>
      <w:rPr>
        <w:rFonts w:hint="default"/>
      </w:rPr>
    </w:lvl>
    <w:lvl w:ilvl="2" w:tplc="5F12D25E">
      <w:numFmt w:val="bullet"/>
      <w:lvlText w:val="•"/>
      <w:lvlJc w:val="left"/>
      <w:pPr>
        <w:ind w:left="2648" w:hanging="360"/>
      </w:pPr>
      <w:rPr>
        <w:rFonts w:hint="default"/>
      </w:rPr>
    </w:lvl>
    <w:lvl w:ilvl="3" w:tplc="F3FEE4F2">
      <w:numFmt w:val="bullet"/>
      <w:lvlText w:val="•"/>
      <w:lvlJc w:val="left"/>
      <w:pPr>
        <w:ind w:left="3552" w:hanging="360"/>
      </w:pPr>
      <w:rPr>
        <w:rFonts w:hint="default"/>
      </w:rPr>
    </w:lvl>
    <w:lvl w:ilvl="4" w:tplc="D81AF936">
      <w:numFmt w:val="bullet"/>
      <w:lvlText w:val="•"/>
      <w:lvlJc w:val="left"/>
      <w:pPr>
        <w:ind w:left="4456" w:hanging="360"/>
      </w:pPr>
      <w:rPr>
        <w:rFonts w:hint="default"/>
      </w:rPr>
    </w:lvl>
    <w:lvl w:ilvl="5" w:tplc="2AF8C02E">
      <w:numFmt w:val="bullet"/>
      <w:lvlText w:val="•"/>
      <w:lvlJc w:val="left"/>
      <w:pPr>
        <w:ind w:left="5360" w:hanging="360"/>
      </w:pPr>
      <w:rPr>
        <w:rFonts w:hint="default"/>
      </w:rPr>
    </w:lvl>
    <w:lvl w:ilvl="6" w:tplc="3B406856">
      <w:numFmt w:val="bullet"/>
      <w:lvlText w:val="•"/>
      <w:lvlJc w:val="left"/>
      <w:pPr>
        <w:ind w:left="6264" w:hanging="360"/>
      </w:pPr>
      <w:rPr>
        <w:rFonts w:hint="default"/>
      </w:rPr>
    </w:lvl>
    <w:lvl w:ilvl="7" w:tplc="32D458FC">
      <w:numFmt w:val="bullet"/>
      <w:lvlText w:val="•"/>
      <w:lvlJc w:val="left"/>
      <w:pPr>
        <w:ind w:left="7168" w:hanging="360"/>
      </w:pPr>
      <w:rPr>
        <w:rFonts w:hint="default"/>
      </w:rPr>
    </w:lvl>
    <w:lvl w:ilvl="8" w:tplc="4CEEB074">
      <w:numFmt w:val="bullet"/>
      <w:lvlText w:val="•"/>
      <w:lvlJc w:val="left"/>
      <w:pPr>
        <w:ind w:left="8072" w:hanging="360"/>
      </w:pPr>
      <w:rPr>
        <w:rFonts w:hint="default"/>
      </w:rPr>
    </w:lvl>
  </w:abstractNum>
  <w:abstractNum w:abstractNumId="24" w15:restartNumberingAfterBreak="0">
    <w:nsid w:val="503F3921"/>
    <w:multiLevelType w:val="hybridMultilevel"/>
    <w:tmpl w:val="9C68D274"/>
    <w:lvl w:ilvl="0" w:tplc="228CDD9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0413F8"/>
    <w:multiLevelType w:val="hybridMultilevel"/>
    <w:tmpl w:val="A0CEAF3C"/>
    <w:lvl w:ilvl="0" w:tplc="20E672AC">
      <w:numFmt w:val="bullet"/>
      <w:lvlText w:val=""/>
      <w:lvlJc w:val="left"/>
      <w:pPr>
        <w:ind w:left="4934" w:hanging="272"/>
      </w:pPr>
      <w:rPr>
        <w:rFonts w:ascii="Symbol" w:eastAsia="Symbol" w:hAnsi="Symbol" w:cs="Symbol" w:hint="default"/>
        <w:w w:val="100"/>
        <w:sz w:val="24"/>
        <w:szCs w:val="24"/>
      </w:rPr>
    </w:lvl>
    <w:lvl w:ilvl="1" w:tplc="B8369006">
      <w:numFmt w:val="bullet"/>
      <w:lvlText w:val="•"/>
      <w:lvlJc w:val="left"/>
      <w:pPr>
        <w:ind w:left="5428" w:hanging="272"/>
      </w:pPr>
      <w:rPr>
        <w:rFonts w:hint="default"/>
      </w:rPr>
    </w:lvl>
    <w:lvl w:ilvl="2" w:tplc="E110CB68">
      <w:numFmt w:val="bullet"/>
      <w:lvlText w:val="•"/>
      <w:lvlJc w:val="left"/>
      <w:pPr>
        <w:ind w:left="5916" w:hanging="272"/>
      </w:pPr>
      <w:rPr>
        <w:rFonts w:hint="default"/>
      </w:rPr>
    </w:lvl>
    <w:lvl w:ilvl="3" w:tplc="DFFA0540">
      <w:numFmt w:val="bullet"/>
      <w:lvlText w:val="•"/>
      <w:lvlJc w:val="left"/>
      <w:pPr>
        <w:ind w:left="6404" w:hanging="272"/>
      </w:pPr>
      <w:rPr>
        <w:rFonts w:hint="default"/>
      </w:rPr>
    </w:lvl>
    <w:lvl w:ilvl="4" w:tplc="AA08A9F4">
      <w:numFmt w:val="bullet"/>
      <w:lvlText w:val="•"/>
      <w:lvlJc w:val="left"/>
      <w:pPr>
        <w:ind w:left="6892" w:hanging="272"/>
      </w:pPr>
      <w:rPr>
        <w:rFonts w:hint="default"/>
      </w:rPr>
    </w:lvl>
    <w:lvl w:ilvl="5" w:tplc="7056F65A">
      <w:numFmt w:val="bullet"/>
      <w:lvlText w:val="•"/>
      <w:lvlJc w:val="left"/>
      <w:pPr>
        <w:ind w:left="7380" w:hanging="272"/>
      </w:pPr>
      <w:rPr>
        <w:rFonts w:hint="default"/>
      </w:rPr>
    </w:lvl>
    <w:lvl w:ilvl="6" w:tplc="6FA6B7A8">
      <w:numFmt w:val="bullet"/>
      <w:lvlText w:val="•"/>
      <w:lvlJc w:val="left"/>
      <w:pPr>
        <w:ind w:left="7868" w:hanging="272"/>
      </w:pPr>
      <w:rPr>
        <w:rFonts w:hint="default"/>
      </w:rPr>
    </w:lvl>
    <w:lvl w:ilvl="7" w:tplc="37D0850A">
      <w:numFmt w:val="bullet"/>
      <w:lvlText w:val="•"/>
      <w:lvlJc w:val="left"/>
      <w:pPr>
        <w:ind w:left="8356" w:hanging="272"/>
      </w:pPr>
      <w:rPr>
        <w:rFonts w:hint="default"/>
      </w:rPr>
    </w:lvl>
    <w:lvl w:ilvl="8" w:tplc="5D5E5FAC">
      <w:numFmt w:val="bullet"/>
      <w:lvlText w:val="•"/>
      <w:lvlJc w:val="left"/>
      <w:pPr>
        <w:ind w:left="8844" w:hanging="272"/>
      </w:pPr>
      <w:rPr>
        <w:rFonts w:hint="default"/>
      </w:rPr>
    </w:lvl>
  </w:abstractNum>
  <w:abstractNum w:abstractNumId="26" w15:restartNumberingAfterBreak="0">
    <w:nsid w:val="58003452"/>
    <w:multiLevelType w:val="hybridMultilevel"/>
    <w:tmpl w:val="CCD0C8E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7" w15:restartNumberingAfterBreak="0">
    <w:nsid w:val="598C295D"/>
    <w:multiLevelType w:val="hybridMultilevel"/>
    <w:tmpl w:val="1FE63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117D8A"/>
    <w:multiLevelType w:val="hybridMultilevel"/>
    <w:tmpl w:val="E1D8AC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AA8322A"/>
    <w:multiLevelType w:val="hybridMultilevel"/>
    <w:tmpl w:val="E02EED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EE70F9"/>
    <w:multiLevelType w:val="hybridMultilevel"/>
    <w:tmpl w:val="BE7AF4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BE0175"/>
    <w:multiLevelType w:val="hybridMultilevel"/>
    <w:tmpl w:val="38AEF376"/>
    <w:lvl w:ilvl="0" w:tplc="7046CA74">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3"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DB4F0D"/>
    <w:multiLevelType w:val="hybridMultilevel"/>
    <w:tmpl w:val="DF2093A0"/>
    <w:lvl w:ilvl="0" w:tplc="04A6B82C">
      <w:start w:val="7"/>
      <w:numFmt w:val="upperLetter"/>
      <w:lvlText w:val="(%1)"/>
      <w:lvlJc w:val="left"/>
      <w:pPr>
        <w:ind w:left="132" w:hanging="376"/>
      </w:pPr>
      <w:rPr>
        <w:rFonts w:ascii="Arial" w:eastAsia="Arial" w:hAnsi="Arial" w:cs="Arial" w:hint="default"/>
        <w:spacing w:val="-2"/>
        <w:w w:val="99"/>
        <w:sz w:val="22"/>
        <w:szCs w:val="22"/>
      </w:rPr>
    </w:lvl>
    <w:lvl w:ilvl="1" w:tplc="E2E8869C">
      <w:start w:val="1"/>
      <w:numFmt w:val="decimal"/>
      <w:lvlText w:val="(%2)"/>
      <w:lvlJc w:val="left"/>
      <w:pPr>
        <w:ind w:left="132" w:hanging="328"/>
      </w:pPr>
      <w:rPr>
        <w:rFonts w:ascii="Arial" w:eastAsia="Arial" w:hAnsi="Arial" w:cs="Arial" w:hint="default"/>
        <w:spacing w:val="-2"/>
        <w:w w:val="99"/>
        <w:sz w:val="22"/>
        <w:szCs w:val="22"/>
      </w:rPr>
    </w:lvl>
    <w:lvl w:ilvl="2" w:tplc="B89473E8">
      <w:numFmt w:val="bullet"/>
      <w:lvlText w:val="•"/>
      <w:lvlJc w:val="left"/>
      <w:pPr>
        <w:ind w:left="2032" w:hanging="328"/>
      </w:pPr>
      <w:rPr>
        <w:rFonts w:hint="default"/>
      </w:rPr>
    </w:lvl>
    <w:lvl w:ilvl="3" w:tplc="083E6EB8">
      <w:numFmt w:val="bullet"/>
      <w:lvlText w:val="•"/>
      <w:lvlJc w:val="left"/>
      <w:pPr>
        <w:ind w:left="2978" w:hanging="328"/>
      </w:pPr>
      <w:rPr>
        <w:rFonts w:hint="default"/>
      </w:rPr>
    </w:lvl>
    <w:lvl w:ilvl="4" w:tplc="E154D192">
      <w:numFmt w:val="bullet"/>
      <w:lvlText w:val="•"/>
      <w:lvlJc w:val="left"/>
      <w:pPr>
        <w:ind w:left="3924" w:hanging="328"/>
      </w:pPr>
      <w:rPr>
        <w:rFonts w:hint="default"/>
      </w:rPr>
    </w:lvl>
    <w:lvl w:ilvl="5" w:tplc="6EAE8644">
      <w:numFmt w:val="bullet"/>
      <w:lvlText w:val="•"/>
      <w:lvlJc w:val="left"/>
      <w:pPr>
        <w:ind w:left="4870" w:hanging="328"/>
      </w:pPr>
      <w:rPr>
        <w:rFonts w:hint="default"/>
      </w:rPr>
    </w:lvl>
    <w:lvl w:ilvl="6" w:tplc="44420250">
      <w:numFmt w:val="bullet"/>
      <w:lvlText w:val="•"/>
      <w:lvlJc w:val="left"/>
      <w:pPr>
        <w:ind w:left="5816" w:hanging="328"/>
      </w:pPr>
      <w:rPr>
        <w:rFonts w:hint="default"/>
      </w:rPr>
    </w:lvl>
    <w:lvl w:ilvl="7" w:tplc="12EE74CE">
      <w:numFmt w:val="bullet"/>
      <w:lvlText w:val="•"/>
      <w:lvlJc w:val="left"/>
      <w:pPr>
        <w:ind w:left="6762" w:hanging="328"/>
      </w:pPr>
      <w:rPr>
        <w:rFonts w:hint="default"/>
      </w:rPr>
    </w:lvl>
    <w:lvl w:ilvl="8" w:tplc="A5F2E1F8">
      <w:numFmt w:val="bullet"/>
      <w:lvlText w:val="•"/>
      <w:lvlJc w:val="left"/>
      <w:pPr>
        <w:ind w:left="7708" w:hanging="328"/>
      </w:pPr>
      <w:rPr>
        <w:rFonts w:hint="default"/>
      </w:rPr>
    </w:lvl>
  </w:abstractNum>
  <w:abstractNum w:abstractNumId="35" w15:restartNumberingAfterBreak="0">
    <w:nsid w:val="6F706821"/>
    <w:multiLevelType w:val="hybridMultilevel"/>
    <w:tmpl w:val="B75606AC"/>
    <w:lvl w:ilvl="0" w:tplc="04090001">
      <w:start w:val="1"/>
      <w:numFmt w:val="bullet"/>
      <w:lvlText w:val=""/>
      <w:lvlJc w:val="left"/>
      <w:pPr>
        <w:ind w:left="1811" w:hanging="360"/>
      </w:pPr>
      <w:rPr>
        <w:rFonts w:ascii="Symbol" w:hAnsi="Symbol" w:hint="default"/>
      </w:rPr>
    </w:lvl>
    <w:lvl w:ilvl="1" w:tplc="04090019" w:tentative="1">
      <w:start w:val="1"/>
      <w:numFmt w:val="lowerLetter"/>
      <w:lvlText w:val="%2."/>
      <w:lvlJc w:val="left"/>
      <w:pPr>
        <w:ind w:left="2531" w:hanging="360"/>
      </w:pPr>
    </w:lvl>
    <w:lvl w:ilvl="2" w:tplc="0409001B" w:tentative="1">
      <w:start w:val="1"/>
      <w:numFmt w:val="lowerRoman"/>
      <w:lvlText w:val="%3."/>
      <w:lvlJc w:val="right"/>
      <w:pPr>
        <w:ind w:left="3251" w:hanging="180"/>
      </w:pPr>
    </w:lvl>
    <w:lvl w:ilvl="3" w:tplc="0409000F" w:tentative="1">
      <w:start w:val="1"/>
      <w:numFmt w:val="decimal"/>
      <w:lvlText w:val="%4."/>
      <w:lvlJc w:val="left"/>
      <w:pPr>
        <w:ind w:left="3971" w:hanging="360"/>
      </w:pPr>
    </w:lvl>
    <w:lvl w:ilvl="4" w:tplc="04090019" w:tentative="1">
      <w:start w:val="1"/>
      <w:numFmt w:val="lowerLetter"/>
      <w:lvlText w:val="%5."/>
      <w:lvlJc w:val="left"/>
      <w:pPr>
        <w:ind w:left="4691" w:hanging="360"/>
      </w:pPr>
    </w:lvl>
    <w:lvl w:ilvl="5" w:tplc="0409001B" w:tentative="1">
      <w:start w:val="1"/>
      <w:numFmt w:val="lowerRoman"/>
      <w:lvlText w:val="%6."/>
      <w:lvlJc w:val="right"/>
      <w:pPr>
        <w:ind w:left="5411" w:hanging="180"/>
      </w:pPr>
    </w:lvl>
    <w:lvl w:ilvl="6" w:tplc="0409000F" w:tentative="1">
      <w:start w:val="1"/>
      <w:numFmt w:val="decimal"/>
      <w:lvlText w:val="%7."/>
      <w:lvlJc w:val="left"/>
      <w:pPr>
        <w:ind w:left="6131" w:hanging="360"/>
      </w:pPr>
    </w:lvl>
    <w:lvl w:ilvl="7" w:tplc="04090019" w:tentative="1">
      <w:start w:val="1"/>
      <w:numFmt w:val="lowerLetter"/>
      <w:lvlText w:val="%8."/>
      <w:lvlJc w:val="left"/>
      <w:pPr>
        <w:ind w:left="6851" w:hanging="360"/>
      </w:pPr>
    </w:lvl>
    <w:lvl w:ilvl="8" w:tplc="0409001B" w:tentative="1">
      <w:start w:val="1"/>
      <w:numFmt w:val="lowerRoman"/>
      <w:lvlText w:val="%9."/>
      <w:lvlJc w:val="right"/>
      <w:pPr>
        <w:ind w:left="7571" w:hanging="180"/>
      </w:pPr>
    </w:lvl>
  </w:abstractNum>
  <w:abstractNum w:abstractNumId="36" w15:restartNumberingAfterBreak="0">
    <w:nsid w:val="7302605A"/>
    <w:multiLevelType w:val="multilevel"/>
    <w:tmpl w:val="1C72B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46107DA"/>
    <w:multiLevelType w:val="hybridMultilevel"/>
    <w:tmpl w:val="B232DA14"/>
    <w:lvl w:ilvl="0" w:tplc="04090001">
      <w:start w:val="1"/>
      <w:numFmt w:val="bullet"/>
      <w:lvlText w:val=""/>
      <w:lvlJc w:val="left"/>
      <w:pPr>
        <w:ind w:left="860" w:hanging="360"/>
      </w:pPr>
      <w:rPr>
        <w:rFonts w:ascii="Symbol" w:hAnsi="Symbol" w:hint="default"/>
      </w:rPr>
    </w:lvl>
    <w:lvl w:ilvl="1" w:tplc="04090003">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38" w15:restartNumberingAfterBreak="0">
    <w:nsid w:val="75896D4C"/>
    <w:multiLevelType w:val="hybridMultilevel"/>
    <w:tmpl w:val="A582E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B26C91"/>
    <w:multiLevelType w:val="hybridMultilevel"/>
    <w:tmpl w:val="8BDC1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3C7AD7"/>
    <w:multiLevelType w:val="hybridMultilevel"/>
    <w:tmpl w:val="CA2A238A"/>
    <w:lvl w:ilvl="0" w:tplc="AEDE2D00">
      <w:numFmt w:val="bullet"/>
      <w:lvlText w:val=""/>
      <w:lvlJc w:val="left"/>
      <w:pPr>
        <w:ind w:left="900" w:hanging="360"/>
      </w:pPr>
      <w:rPr>
        <w:rFonts w:ascii="Wingdings" w:eastAsia="Wingdings" w:hAnsi="Wingdings" w:cs="Wingdings" w:hint="default"/>
        <w:w w:val="99"/>
        <w:sz w:val="22"/>
        <w:szCs w:val="22"/>
      </w:rPr>
    </w:lvl>
    <w:lvl w:ilvl="1" w:tplc="B6BA6C96">
      <w:numFmt w:val="bullet"/>
      <w:lvlText w:val="•"/>
      <w:lvlJc w:val="left"/>
      <w:pPr>
        <w:ind w:left="1776" w:hanging="360"/>
      </w:pPr>
      <w:rPr>
        <w:rFonts w:hint="default"/>
      </w:rPr>
    </w:lvl>
    <w:lvl w:ilvl="2" w:tplc="362E0BCA">
      <w:numFmt w:val="bullet"/>
      <w:lvlText w:val="•"/>
      <w:lvlJc w:val="left"/>
      <w:pPr>
        <w:ind w:left="2652" w:hanging="360"/>
      </w:pPr>
      <w:rPr>
        <w:rFonts w:hint="default"/>
      </w:rPr>
    </w:lvl>
    <w:lvl w:ilvl="3" w:tplc="8B76BED8">
      <w:numFmt w:val="bullet"/>
      <w:lvlText w:val="•"/>
      <w:lvlJc w:val="left"/>
      <w:pPr>
        <w:ind w:left="3528" w:hanging="360"/>
      </w:pPr>
      <w:rPr>
        <w:rFonts w:hint="default"/>
      </w:rPr>
    </w:lvl>
    <w:lvl w:ilvl="4" w:tplc="02921D88">
      <w:numFmt w:val="bullet"/>
      <w:lvlText w:val="•"/>
      <w:lvlJc w:val="left"/>
      <w:pPr>
        <w:ind w:left="4404" w:hanging="360"/>
      </w:pPr>
      <w:rPr>
        <w:rFonts w:hint="default"/>
      </w:rPr>
    </w:lvl>
    <w:lvl w:ilvl="5" w:tplc="4C363DEA">
      <w:numFmt w:val="bullet"/>
      <w:lvlText w:val="•"/>
      <w:lvlJc w:val="left"/>
      <w:pPr>
        <w:ind w:left="5280" w:hanging="360"/>
      </w:pPr>
      <w:rPr>
        <w:rFonts w:hint="default"/>
      </w:rPr>
    </w:lvl>
    <w:lvl w:ilvl="6" w:tplc="9066272E">
      <w:numFmt w:val="bullet"/>
      <w:lvlText w:val="•"/>
      <w:lvlJc w:val="left"/>
      <w:pPr>
        <w:ind w:left="6156" w:hanging="360"/>
      </w:pPr>
      <w:rPr>
        <w:rFonts w:hint="default"/>
      </w:rPr>
    </w:lvl>
    <w:lvl w:ilvl="7" w:tplc="81C4C1E6">
      <w:numFmt w:val="bullet"/>
      <w:lvlText w:val="•"/>
      <w:lvlJc w:val="left"/>
      <w:pPr>
        <w:ind w:left="7032" w:hanging="360"/>
      </w:pPr>
      <w:rPr>
        <w:rFonts w:hint="default"/>
      </w:rPr>
    </w:lvl>
    <w:lvl w:ilvl="8" w:tplc="106AF088">
      <w:numFmt w:val="bullet"/>
      <w:lvlText w:val="•"/>
      <w:lvlJc w:val="left"/>
      <w:pPr>
        <w:ind w:left="7908" w:hanging="360"/>
      </w:pPr>
      <w:rPr>
        <w:rFonts w:hint="default"/>
      </w:rPr>
    </w:lvl>
  </w:abstractNum>
  <w:num w:numId="1" w16cid:durableId="991564449">
    <w:abstractNumId w:val="34"/>
  </w:num>
  <w:num w:numId="2" w16cid:durableId="1735661842">
    <w:abstractNumId w:val="23"/>
  </w:num>
  <w:num w:numId="3" w16cid:durableId="1599482932">
    <w:abstractNumId w:val="40"/>
  </w:num>
  <w:num w:numId="4" w16cid:durableId="1142843105">
    <w:abstractNumId w:val="7"/>
  </w:num>
  <w:num w:numId="5" w16cid:durableId="917717469">
    <w:abstractNumId w:val="25"/>
  </w:num>
  <w:num w:numId="6" w16cid:durableId="932467983">
    <w:abstractNumId w:val="2"/>
  </w:num>
  <w:num w:numId="7" w16cid:durableId="856695525">
    <w:abstractNumId w:val="35"/>
  </w:num>
  <w:num w:numId="8" w16cid:durableId="20583097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11970871">
    <w:abstractNumId w:val="11"/>
  </w:num>
  <w:num w:numId="10" w16cid:durableId="1872912012">
    <w:abstractNumId w:val="17"/>
  </w:num>
  <w:num w:numId="11" w16cid:durableId="119614504">
    <w:abstractNumId w:val="36"/>
  </w:num>
  <w:num w:numId="12" w16cid:durableId="1348680148">
    <w:abstractNumId w:val="38"/>
  </w:num>
  <w:num w:numId="13" w16cid:durableId="133332624">
    <w:abstractNumId w:val="19"/>
  </w:num>
  <w:num w:numId="14" w16cid:durableId="43527589">
    <w:abstractNumId w:val="18"/>
  </w:num>
  <w:num w:numId="15" w16cid:durableId="611089129">
    <w:abstractNumId w:val="29"/>
  </w:num>
  <w:num w:numId="16" w16cid:durableId="1525054359">
    <w:abstractNumId w:val="24"/>
  </w:num>
  <w:num w:numId="17" w16cid:durableId="1650860813">
    <w:abstractNumId w:val="32"/>
  </w:num>
  <w:num w:numId="18" w16cid:durableId="1446660644">
    <w:abstractNumId w:val="21"/>
  </w:num>
  <w:num w:numId="19" w16cid:durableId="2069841529">
    <w:abstractNumId w:val="20"/>
  </w:num>
  <w:num w:numId="20" w16cid:durableId="993948120">
    <w:abstractNumId w:val="12"/>
  </w:num>
  <w:num w:numId="21" w16cid:durableId="153033710">
    <w:abstractNumId w:val="6"/>
  </w:num>
  <w:num w:numId="22" w16cid:durableId="1794132570">
    <w:abstractNumId w:val="0"/>
  </w:num>
  <w:num w:numId="23" w16cid:durableId="846097104">
    <w:abstractNumId w:val="22"/>
  </w:num>
  <w:num w:numId="24" w16cid:durableId="1738243438">
    <w:abstractNumId w:val="1"/>
  </w:num>
  <w:num w:numId="25" w16cid:durableId="861943981">
    <w:abstractNumId w:val="37"/>
  </w:num>
  <w:num w:numId="26" w16cid:durableId="2041319831">
    <w:abstractNumId w:val="30"/>
  </w:num>
  <w:num w:numId="27" w16cid:durableId="862519493">
    <w:abstractNumId w:val="8"/>
  </w:num>
  <w:num w:numId="28" w16cid:durableId="1121190280">
    <w:abstractNumId w:val="10"/>
  </w:num>
  <w:num w:numId="29" w16cid:durableId="297614690">
    <w:abstractNumId w:val="26"/>
  </w:num>
  <w:num w:numId="30" w16cid:durableId="755712925">
    <w:abstractNumId w:val="28"/>
  </w:num>
  <w:num w:numId="31" w16cid:durableId="566384253">
    <w:abstractNumId w:val="15"/>
  </w:num>
  <w:num w:numId="32" w16cid:durableId="1610166588">
    <w:abstractNumId w:val="9"/>
  </w:num>
  <w:num w:numId="33" w16cid:durableId="285353631">
    <w:abstractNumId w:val="16"/>
  </w:num>
  <w:num w:numId="34" w16cid:durableId="739256134">
    <w:abstractNumId w:val="31"/>
  </w:num>
  <w:num w:numId="35" w16cid:durableId="430441074">
    <w:abstractNumId w:val="5"/>
  </w:num>
  <w:num w:numId="36" w16cid:durableId="951782270">
    <w:abstractNumId w:val="14"/>
  </w:num>
  <w:num w:numId="37" w16cid:durableId="272129806">
    <w:abstractNumId w:val="33"/>
  </w:num>
  <w:num w:numId="38" w16cid:durableId="1401058222">
    <w:abstractNumId w:val="13"/>
  </w:num>
  <w:num w:numId="39" w16cid:durableId="352000851">
    <w:abstractNumId w:val="39"/>
  </w:num>
  <w:num w:numId="40" w16cid:durableId="2088528358">
    <w:abstractNumId w:val="3"/>
  </w:num>
  <w:num w:numId="41" w16cid:durableId="1406225508">
    <w:abstractNumId w:val="4"/>
  </w:num>
  <w:num w:numId="42" w16cid:durableId="81279719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E5D"/>
    <w:rsid w:val="00003BC0"/>
    <w:rsid w:val="0000683B"/>
    <w:rsid w:val="0002441B"/>
    <w:rsid w:val="0003105C"/>
    <w:rsid w:val="00075838"/>
    <w:rsid w:val="000902C7"/>
    <w:rsid w:val="0009474D"/>
    <w:rsid w:val="000A1F14"/>
    <w:rsid w:val="000A3446"/>
    <w:rsid w:val="000A539A"/>
    <w:rsid w:val="000C123E"/>
    <w:rsid w:val="000C5630"/>
    <w:rsid w:val="000C69CA"/>
    <w:rsid w:val="000C6DBC"/>
    <w:rsid w:val="000D497E"/>
    <w:rsid w:val="0010215D"/>
    <w:rsid w:val="00106D5D"/>
    <w:rsid w:val="00115402"/>
    <w:rsid w:val="001360BE"/>
    <w:rsid w:val="0013754D"/>
    <w:rsid w:val="00151A56"/>
    <w:rsid w:val="001629E0"/>
    <w:rsid w:val="001753E4"/>
    <w:rsid w:val="001817CB"/>
    <w:rsid w:val="00185247"/>
    <w:rsid w:val="00186A67"/>
    <w:rsid w:val="001A6C36"/>
    <w:rsid w:val="001D42FB"/>
    <w:rsid w:val="001D4895"/>
    <w:rsid w:val="001E016F"/>
    <w:rsid w:val="001E1D11"/>
    <w:rsid w:val="001E6538"/>
    <w:rsid w:val="00216ED2"/>
    <w:rsid w:val="00220077"/>
    <w:rsid w:val="00221112"/>
    <w:rsid w:val="00222582"/>
    <w:rsid w:val="00224F52"/>
    <w:rsid w:val="00232D6E"/>
    <w:rsid w:val="00260AB0"/>
    <w:rsid w:val="00282B27"/>
    <w:rsid w:val="002852E3"/>
    <w:rsid w:val="002D010E"/>
    <w:rsid w:val="002D34CC"/>
    <w:rsid w:val="002D5F75"/>
    <w:rsid w:val="002E7B92"/>
    <w:rsid w:val="002F538B"/>
    <w:rsid w:val="002F56A7"/>
    <w:rsid w:val="00300AAC"/>
    <w:rsid w:val="00305C44"/>
    <w:rsid w:val="00306953"/>
    <w:rsid w:val="00314006"/>
    <w:rsid w:val="0032461A"/>
    <w:rsid w:val="003274C1"/>
    <w:rsid w:val="00334C2C"/>
    <w:rsid w:val="003640A4"/>
    <w:rsid w:val="00366B2F"/>
    <w:rsid w:val="00390DA5"/>
    <w:rsid w:val="003B0D70"/>
    <w:rsid w:val="003B4DEB"/>
    <w:rsid w:val="003E0F40"/>
    <w:rsid w:val="003E4862"/>
    <w:rsid w:val="003F0F00"/>
    <w:rsid w:val="003F445B"/>
    <w:rsid w:val="003F584D"/>
    <w:rsid w:val="003F6900"/>
    <w:rsid w:val="00402F4B"/>
    <w:rsid w:val="004079F9"/>
    <w:rsid w:val="0041238B"/>
    <w:rsid w:val="00435364"/>
    <w:rsid w:val="00464ED3"/>
    <w:rsid w:val="00475238"/>
    <w:rsid w:val="004873E1"/>
    <w:rsid w:val="004A0A8E"/>
    <w:rsid w:val="004A5951"/>
    <w:rsid w:val="004B5EB5"/>
    <w:rsid w:val="004C7F2E"/>
    <w:rsid w:val="004D4717"/>
    <w:rsid w:val="004D51E5"/>
    <w:rsid w:val="004E2CE2"/>
    <w:rsid w:val="005125B3"/>
    <w:rsid w:val="00543D03"/>
    <w:rsid w:val="00545CD1"/>
    <w:rsid w:val="00552C3A"/>
    <w:rsid w:val="00565325"/>
    <w:rsid w:val="00570007"/>
    <w:rsid w:val="00572B2A"/>
    <w:rsid w:val="005739E6"/>
    <w:rsid w:val="00580C94"/>
    <w:rsid w:val="0058363F"/>
    <w:rsid w:val="0059099B"/>
    <w:rsid w:val="005A322C"/>
    <w:rsid w:val="005B1363"/>
    <w:rsid w:val="005B7830"/>
    <w:rsid w:val="005C6A65"/>
    <w:rsid w:val="005D3E07"/>
    <w:rsid w:val="005E2E25"/>
    <w:rsid w:val="005F17DD"/>
    <w:rsid w:val="005F1A99"/>
    <w:rsid w:val="005F60E7"/>
    <w:rsid w:val="00602074"/>
    <w:rsid w:val="00620A1B"/>
    <w:rsid w:val="00622F36"/>
    <w:rsid w:val="006665EB"/>
    <w:rsid w:val="00676C0C"/>
    <w:rsid w:val="00676F19"/>
    <w:rsid w:val="00685BD9"/>
    <w:rsid w:val="00686E41"/>
    <w:rsid w:val="00686EEC"/>
    <w:rsid w:val="00686FE0"/>
    <w:rsid w:val="00691DB4"/>
    <w:rsid w:val="006C1884"/>
    <w:rsid w:val="006D5398"/>
    <w:rsid w:val="006E45F7"/>
    <w:rsid w:val="006E58B9"/>
    <w:rsid w:val="006F7E0D"/>
    <w:rsid w:val="00700340"/>
    <w:rsid w:val="0070614C"/>
    <w:rsid w:val="00714349"/>
    <w:rsid w:val="00731F6D"/>
    <w:rsid w:val="00765529"/>
    <w:rsid w:val="00797889"/>
    <w:rsid w:val="007A4B15"/>
    <w:rsid w:val="007D487E"/>
    <w:rsid w:val="007D49DC"/>
    <w:rsid w:val="007D5167"/>
    <w:rsid w:val="007D5885"/>
    <w:rsid w:val="007E7A12"/>
    <w:rsid w:val="007F713E"/>
    <w:rsid w:val="0081098E"/>
    <w:rsid w:val="00813575"/>
    <w:rsid w:val="00827369"/>
    <w:rsid w:val="00847CBD"/>
    <w:rsid w:val="0085671A"/>
    <w:rsid w:val="00856F40"/>
    <w:rsid w:val="0086484E"/>
    <w:rsid w:val="00875B3A"/>
    <w:rsid w:val="008A3B57"/>
    <w:rsid w:val="008A5841"/>
    <w:rsid w:val="008A721C"/>
    <w:rsid w:val="008C0AD0"/>
    <w:rsid w:val="008C7CE9"/>
    <w:rsid w:val="008D7833"/>
    <w:rsid w:val="008E15E9"/>
    <w:rsid w:val="008E1755"/>
    <w:rsid w:val="008E3B2F"/>
    <w:rsid w:val="008F1C92"/>
    <w:rsid w:val="008F37A8"/>
    <w:rsid w:val="008F6135"/>
    <w:rsid w:val="00911F2D"/>
    <w:rsid w:val="009157E0"/>
    <w:rsid w:val="00923316"/>
    <w:rsid w:val="00924320"/>
    <w:rsid w:val="00937BB1"/>
    <w:rsid w:val="00954CBE"/>
    <w:rsid w:val="009576DD"/>
    <w:rsid w:val="00972424"/>
    <w:rsid w:val="00994B6D"/>
    <w:rsid w:val="009A2F7B"/>
    <w:rsid w:val="009A53A3"/>
    <w:rsid w:val="009B3F97"/>
    <w:rsid w:val="009C287B"/>
    <w:rsid w:val="009C51C6"/>
    <w:rsid w:val="009C6F3B"/>
    <w:rsid w:val="009C7CCD"/>
    <w:rsid w:val="009D659A"/>
    <w:rsid w:val="00A01CB1"/>
    <w:rsid w:val="00A033C9"/>
    <w:rsid w:val="00A0593D"/>
    <w:rsid w:val="00A33357"/>
    <w:rsid w:val="00A362AD"/>
    <w:rsid w:val="00A366FE"/>
    <w:rsid w:val="00A60040"/>
    <w:rsid w:val="00A62462"/>
    <w:rsid w:val="00A64404"/>
    <w:rsid w:val="00A8499F"/>
    <w:rsid w:val="00AB6A49"/>
    <w:rsid w:val="00AC026E"/>
    <w:rsid w:val="00AC161C"/>
    <w:rsid w:val="00AD39EB"/>
    <w:rsid w:val="00AE00C0"/>
    <w:rsid w:val="00AE230B"/>
    <w:rsid w:val="00AE490B"/>
    <w:rsid w:val="00B141E4"/>
    <w:rsid w:val="00B468CB"/>
    <w:rsid w:val="00B53C8E"/>
    <w:rsid w:val="00B55759"/>
    <w:rsid w:val="00B5678E"/>
    <w:rsid w:val="00B73CFC"/>
    <w:rsid w:val="00B8512C"/>
    <w:rsid w:val="00B9228E"/>
    <w:rsid w:val="00BA2080"/>
    <w:rsid w:val="00BA3EC0"/>
    <w:rsid w:val="00BB122A"/>
    <w:rsid w:val="00BD0C49"/>
    <w:rsid w:val="00BE75F9"/>
    <w:rsid w:val="00BF4B3F"/>
    <w:rsid w:val="00C05AC1"/>
    <w:rsid w:val="00C05FF3"/>
    <w:rsid w:val="00C13F03"/>
    <w:rsid w:val="00C20AA4"/>
    <w:rsid w:val="00C23CE6"/>
    <w:rsid w:val="00C32ECB"/>
    <w:rsid w:val="00C50160"/>
    <w:rsid w:val="00C727C6"/>
    <w:rsid w:val="00C7364A"/>
    <w:rsid w:val="00C77A84"/>
    <w:rsid w:val="00C80550"/>
    <w:rsid w:val="00C97BD4"/>
    <w:rsid w:val="00CA7B5F"/>
    <w:rsid w:val="00CC0742"/>
    <w:rsid w:val="00CC3E5D"/>
    <w:rsid w:val="00CF0655"/>
    <w:rsid w:val="00D00EBC"/>
    <w:rsid w:val="00D03619"/>
    <w:rsid w:val="00D037CD"/>
    <w:rsid w:val="00D10D63"/>
    <w:rsid w:val="00D17694"/>
    <w:rsid w:val="00D2158E"/>
    <w:rsid w:val="00D2621F"/>
    <w:rsid w:val="00D45421"/>
    <w:rsid w:val="00D76FD6"/>
    <w:rsid w:val="00D86469"/>
    <w:rsid w:val="00DA6367"/>
    <w:rsid w:val="00DA7304"/>
    <w:rsid w:val="00DA74F2"/>
    <w:rsid w:val="00DB5E91"/>
    <w:rsid w:val="00DC408C"/>
    <w:rsid w:val="00DD07DA"/>
    <w:rsid w:val="00DE1D5C"/>
    <w:rsid w:val="00E02D48"/>
    <w:rsid w:val="00E0521B"/>
    <w:rsid w:val="00E10C14"/>
    <w:rsid w:val="00E14902"/>
    <w:rsid w:val="00E15C6E"/>
    <w:rsid w:val="00E232AE"/>
    <w:rsid w:val="00E23F35"/>
    <w:rsid w:val="00E3064E"/>
    <w:rsid w:val="00E40C38"/>
    <w:rsid w:val="00E47EBD"/>
    <w:rsid w:val="00E74328"/>
    <w:rsid w:val="00E815F1"/>
    <w:rsid w:val="00E865B6"/>
    <w:rsid w:val="00E90654"/>
    <w:rsid w:val="00E94427"/>
    <w:rsid w:val="00E97ECF"/>
    <w:rsid w:val="00EB08C8"/>
    <w:rsid w:val="00EB71B7"/>
    <w:rsid w:val="00EE2352"/>
    <w:rsid w:val="00EF3C1C"/>
    <w:rsid w:val="00F01D90"/>
    <w:rsid w:val="00F14B4A"/>
    <w:rsid w:val="00F17760"/>
    <w:rsid w:val="00F37107"/>
    <w:rsid w:val="00F47777"/>
    <w:rsid w:val="00F630F0"/>
    <w:rsid w:val="00F65874"/>
    <w:rsid w:val="00F66431"/>
    <w:rsid w:val="00F67D00"/>
    <w:rsid w:val="00F7235A"/>
    <w:rsid w:val="00F91E60"/>
    <w:rsid w:val="00F95646"/>
    <w:rsid w:val="00F95CBB"/>
    <w:rsid w:val="00FA109C"/>
    <w:rsid w:val="00FA3889"/>
    <w:rsid w:val="00FA607F"/>
    <w:rsid w:val="00FB41D9"/>
    <w:rsid w:val="00FB6472"/>
    <w:rsid w:val="00FD0BC1"/>
    <w:rsid w:val="00FD197C"/>
    <w:rsid w:val="00FD3049"/>
    <w:rsid w:val="00FE4A4F"/>
    <w:rsid w:val="03AA35A3"/>
    <w:rsid w:val="15F8A1CF"/>
    <w:rsid w:val="184F4345"/>
    <w:rsid w:val="219E8FD4"/>
    <w:rsid w:val="4510154E"/>
    <w:rsid w:val="4FF204E6"/>
    <w:rsid w:val="5189DEA4"/>
    <w:rsid w:val="58A4C55A"/>
    <w:rsid w:val="6C8D5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6E0FF"/>
  <w15:docId w15:val="{9547881A-B049-4383-994F-AF427241A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64ED3"/>
    <w:rPr>
      <w:rFonts w:ascii="Arial" w:eastAsia="Arial" w:hAnsi="Arial" w:cs="Arial"/>
    </w:rPr>
  </w:style>
  <w:style w:type="paragraph" w:styleId="Heading1">
    <w:name w:val="heading 1"/>
    <w:basedOn w:val="Normal"/>
    <w:uiPriority w:val="1"/>
    <w:qFormat/>
    <w:pPr>
      <w:ind w:left="132"/>
      <w:outlineLvl w:val="0"/>
    </w:pPr>
    <w:rPr>
      <w:b/>
      <w:bCs/>
    </w:rPr>
  </w:style>
  <w:style w:type="paragraph" w:styleId="Heading2">
    <w:name w:val="heading 2"/>
    <w:basedOn w:val="Normal"/>
    <w:uiPriority w:val="1"/>
    <w:qFormat/>
    <w:pPr>
      <w:ind w:left="132"/>
      <w:outlineLvl w:val="1"/>
    </w:pPr>
    <w:rPr>
      <w:b/>
      <w:bCs/>
      <w:i/>
    </w:rPr>
  </w:style>
  <w:style w:type="paragraph" w:styleId="Heading3">
    <w:name w:val="heading 3"/>
    <w:basedOn w:val="Normal"/>
    <w:next w:val="Normal"/>
    <w:link w:val="Heading3Char"/>
    <w:uiPriority w:val="9"/>
    <w:semiHidden/>
    <w:unhideWhenUsed/>
    <w:qFormat/>
    <w:rsid w:val="005E2E2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0695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0A8E"/>
    <w:pPr>
      <w:tabs>
        <w:tab w:val="center" w:pos="4680"/>
        <w:tab w:val="right" w:pos="9360"/>
      </w:tabs>
    </w:pPr>
  </w:style>
  <w:style w:type="character" w:customStyle="1" w:styleId="HeaderChar">
    <w:name w:val="Header Char"/>
    <w:basedOn w:val="DefaultParagraphFont"/>
    <w:link w:val="Header"/>
    <w:uiPriority w:val="99"/>
    <w:rsid w:val="004A0A8E"/>
    <w:rPr>
      <w:rFonts w:ascii="Arial" w:eastAsia="Arial" w:hAnsi="Arial" w:cs="Arial"/>
    </w:rPr>
  </w:style>
  <w:style w:type="paragraph" w:styleId="Footer">
    <w:name w:val="footer"/>
    <w:basedOn w:val="Normal"/>
    <w:link w:val="FooterChar"/>
    <w:uiPriority w:val="99"/>
    <w:unhideWhenUsed/>
    <w:rsid w:val="004A0A8E"/>
    <w:pPr>
      <w:tabs>
        <w:tab w:val="center" w:pos="4680"/>
        <w:tab w:val="right" w:pos="9360"/>
      </w:tabs>
    </w:pPr>
  </w:style>
  <w:style w:type="character" w:customStyle="1" w:styleId="FooterChar">
    <w:name w:val="Footer Char"/>
    <w:basedOn w:val="DefaultParagraphFont"/>
    <w:link w:val="Footer"/>
    <w:uiPriority w:val="99"/>
    <w:rsid w:val="004A0A8E"/>
    <w:rPr>
      <w:rFonts w:ascii="Arial" w:eastAsia="Arial" w:hAnsi="Arial" w:cs="Arial"/>
    </w:rPr>
  </w:style>
  <w:style w:type="character" w:styleId="Hyperlink">
    <w:name w:val="Hyperlink"/>
    <w:uiPriority w:val="99"/>
    <w:rsid w:val="00E74328"/>
    <w:rPr>
      <w:rFonts w:cs="Times New Roman"/>
      <w:color w:val="0000FF"/>
      <w:u w:val="single"/>
    </w:rPr>
  </w:style>
  <w:style w:type="character" w:styleId="FollowedHyperlink">
    <w:name w:val="FollowedHyperlink"/>
    <w:basedOn w:val="DefaultParagraphFont"/>
    <w:uiPriority w:val="99"/>
    <w:semiHidden/>
    <w:unhideWhenUsed/>
    <w:rsid w:val="00E74328"/>
    <w:rPr>
      <w:color w:val="800080" w:themeColor="followedHyperlink"/>
      <w:u w:val="single"/>
    </w:rPr>
  </w:style>
  <w:style w:type="table" w:styleId="TableGrid">
    <w:name w:val="Table Grid"/>
    <w:basedOn w:val="TableNormal"/>
    <w:uiPriority w:val="39"/>
    <w:rsid w:val="002D34CC"/>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5E2E25"/>
    <w:rPr>
      <w:rFonts w:asciiTheme="majorHAnsi" w:eastAsiaTheme="majorEastAsia" w:hAnsiTheme="majorHAnsi" w:cstheme="majorBidi"/>
      <w:color w:val="243F60" w:themeColor="accent1" w:themeShade="7F"/>
      <w:sz w:val="24"/>
      <w:szCs w:val="24"/>
    </w:rPr>
  </w:style>
  <w:style w:type="character" w:styleId="PageNumber">
    <w:name w:val="page number"/>
    <w:basedOn w:val="DefaultParagraphFont"/>
    <w:uiPriority w:val="99"/>
    <w:rsid w:val="00686EEC"/>
  </w:style>
  <w:style w:type="character" w:customStyle="1" w:styleId="Heading4Char">
    <w:name w:val="Heading 4 Char"/>
    <w:basedOn w:val="DefaultParagraphFont"/>
    <w:link w:val="Heading4"/>
    <w:rsid w:val="00306953"/>
    <w:rPr>
      <w:rFonts w:asciiTheme="majorHAnsi" w:eastAsiaTheme="majorEastAsia" w:hAnsiTheme="majorHAnsi" w:cstheme="majorBidi"/>
      <w:i/>
      <w:iCs/>
      <w:color w:val="365F91" w:themeColor="accent1" w:themeShade="BF"/>
    </w:rPr>
  </w:style>
  <w:style w:type="table" w:styleId="TableGridLight">
    <w:name w:val="Grid Table Light"/>
    <w:basedOn w:val="TableNormal"/>
    <w:uiPriority w:val="40"/>
    <w:rsid w:val="00B8512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620A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387095">
      <w:bodyDiv w:val="1"/>
      <w:marLeft w:val="0"/>
      <w:marRight w:val="0"/>
      <w:marTop w:val="0"/>
      <w:marBottom w:val="0"/>
      <w:divBdr>
        <w:top w:val="none" w:sz="0" w:space="0" w:color="auto"/>
        <w:left w:val="none" w:sz="0" w:space="0" w:color="auto"/>
        <w:bottom w:val="none" w:sz="0" w:space="0" w:color="auto"/>
        <w:right w:val="none" w:sz="0" w:space="0" w:color="auto"/>
      </w:divBdr>
    </w:div>
    <w:div w:id="427238497">
      <w:bodyDiv w:val="1"/>
      <w:marLeft w:val="0"/>
      <w:marRight w:val="0"/>
      <w:marTop w:val="0"/>
      <w:marBottom w:val="0"/>
      <w:divBdr>
        <w:top w:val="none" w:sz="0" w:space="0" w:color="auto"/>
        <w:left w:val="none" w:sz="0" w:space="0" w:color="auto"/>
        <w:bottom w:val="none" w:sz="0" w:space="0" w:color="auto"/>
        <w:right w:val="none" w:sz="0" w:space="0" w:color="auto"/>
      </w:divBdr>
    </w:div>
    <w:div w:id="536358755">
      <w:bodyDiv w:val="1"/>
      <w:marLeft w:val="0"/>
      <w:marRight w:val="0"/>
      <w:marTop w:val="0"/>
      <w:marBottom w:val="0"/>
      <w:divBdr>
        <w:top w:val="none" w:sz="0" w:space="0" w:color="auto"/>
        <w:left w:val="none" w:sz="0" w:space="0" w:color="auto"/>
        <w:bottom w:val="none" w:sz="0" w:space="0" w:color="auto"/>
        <w:right w:val="none" w:sz="0" w:space="0" w:color="auto"/>
      </w:divBdr>
    </w:div>
    <w:div w:id="685669500">
      <w:bodyDiv w:val="1"/>
      <w:marLeft w:val="0"/>
      <w:marRight w:val="0"/>
      <w:marTop w:val="0"/>
      <w:marBottom w:val="0"/>
      <w:divBdr>
        <w:top w:val="none" w:sz="0" w:space="0" w:color="auto"/>
        <w:left w:val="none" w:sz="0" w:space="0" w:color="auto"/>
        <w:bottom w:val="none" w:sz="0" w:space="0" w:color="auto"/>
        <w:right w:val="none" w:sz="0" w:space="0" w:color="auto"/>
      </w:divBdr>
    </w:div>
    <w:div w:id="980234460">
      <w:bodyDiv w:val="1"/>
      <w:marLeft w:val="0"/>
      <w:marRight w:val="0"/>
      <w:marTop w:val="0"/>
      <w:marBottom w:val="0"/>
      <w:divBdr>
        <w:top w:val="none" w:sz="0" w:space="0" w:color="auto"/>
        <w:left w:val="none" w:sz="0" w:space="0" w:color="auto"/>
        <w:bottom w:val="none" w:sz="0" w:space="0" w:color="auto"/>
        <w:right w:val="none" w:sz="0" w:space="0" w:color="auto"/>
      </w:divBdr>
    </w:div>
    <w:div w:id="1163740568">
      <w:bodyDiv w:val="1"/>
      <w:marLeft w:val="0"/>
      <w:marRight w:val="0"/>
      <w:marTop w:val="0"/>
      <w:marBottom w:val="0"/>
      <w:divBdr>
        <w:top w:val="none" w:sz="0" w:space="0" w:color="auto"/>
        <w:left w:val="none" w:sz="0" w:space="0" w:color="auto"/>
        <w:bottom w:val="none" w:sz="0" w:space="0" w:color="auto"/>
        <w:right w:val="none" w:sz="0" w:space="0" w:color="auto"/>
      </w:divBdr>
      <w:divsChild>
        <w:div w:id="1710185206">
          <w:marLeft w:val="0"/>
          <w:marRight w:val="0"/>
          <w:marTop w:val="0"/>
          <w:marBottom w:val="0"/>
          <w:divBdr>
            <w:top w:val="none" w:sz="0" w:space="0" w:color="auto"/>
            <w:left w:val="none" w:sz="0" w:space="0" w:color="auto"/>
            <w:bottom w:val="none" w:sz="0" w:space="0" w:color="auto"/>
            <w:right w:val="none" w:sz="0" w:space="0" w:color="auto"/>
          </w:divBdr>
        </w:div>
        <w:div w:id="1012924914">
          <w:marLeft w:val="0"/>
          <w:marRight w:val="0"/>
          <w:marTop w:val="0"/>
          <w:marBottom w:val="0"/>
          <w:divBdr>
            <w:top w:val="none" w:sz="0" w:space="0" w:color="auto"/>
            <w:left w:val="none" w:sz="0" w:space="0" w:color="auto"/>
            <w:bottom w:val="none" w:sz="0" w:space="0" w:color="auto"/>
            <w:right w:val="none" w:sz="0" w:space="0" w:color="auto"/>
          </w:divBdr>
        </w:div>
        <w:div w:id="646975155">
          <w:marLeft w:val="0"/>
          <w:marRight w:val="0"/>
          <w:marTop w:val="0"/>
          <w:marBottom w:val="0"/>
          <w:divBdr>
            <w:top w:val="none" w:sz="0" w:space="0" w:color="auto"/>
            <w:left w:val="none" w:sz="0" w:space="0" w:color="auto"/>
            <w:bottom w:val="none" w:sz="0" w:space="0" w:color="auto"/>
            <w:right w:val="none" w:sz="0" w:space="0" w:color="auto"/>
          </w:divBdr>
        </w:div>
        <w:div w:id="107821979">
          <w:marLeft w:val="0"/>
          <w:marRight w:val="0"/>
          <w:marTop w:val="0"/>
          <w:marBottom w:val="0"/>
          <w:divBdr>
            <w:top w:val="none" w:sz="0" w:space="0" w:color="auto"/>
            <w:left w:val="none" w:sz="0" w:space="0" w:color="auto"/>
            <w:bottom w:val="none" w:sz="0" w:space="0" w:color="auto"/>
            <w:right w:val="none" w:sz="0" w:space="0" w:color="auto"/>
          </w:divBdr>
        </w:div>
        <w:div w:id="1057973683">
          <w:marLeft w:val="0"/>
          <w:marRight w:val="0"/>
          <w:marTop w:val="0"/>
          <w:marBottom w:val="0"/>
          <w:divBdr>
            <w:top w:val="none" w:sz="0" w:space="0" w:color="auto"/>
            <w:left w:val="none" w:sz="0" w:space="0" w:color="auto"/>
            <w:bottom w:val="none" w:sz="0" w:space="0" w:color="auto"/>
            <w:right w:val="none" w:sz="0" w:space="0" w:color="auto"/>
          </w:divBdr>
        </w:div>
        <w:div w:id="910624535">
          <w:marLeft w:val="0"/>
          <w:marRight w:val="0"/>
          <w:marTop w:val="0"/>
          <w:marBottom w:val="0"/>
          <w:divBdr>
            <w:top w:val="none" w:sz="0" w:space="0" w:color="auto"/>
            <w:left w:val="none" w:sz="0" w:space="0" w:color="auto"/>
            <w:bottom w:val="none" w:sz="0" w:space="0" w:color="auto"/>
            <w:right w:val="none" w:sz="0" w:space="0" w:color="auto"/>
          </w:divBdr>
        </w:div>
        <w:div w:id="23988089">
          <w:marLeft w:val="0"/>
          <w:marRight w:val="0"/>
          <w:marTop w:val="0"/>
          <w:marBottom w:val="0"/>
          <w:divBdr>
            <w:top w:val="none" w:sz="0" w:space="0" w:color="auto"/>
            <w:left w:val="none" w:sz="0" w:space="0" w:color="auto"/>
            <w:bottom w:val="none" w:sz="0" w:space="0" w:color="auto"/>
            <w:right w:val="none" w:sz="0" w:space="0" w:color="auto"/>
          </w:divBdr>
        </w:div>
        <w:div w:id="671907443">
          <w:marLeft w:val="0"/>
          <w:marRight w:val="0"/>
          <w:marTop w:val="0"/>
          <w:marBottom w:val="0"/>
          <w:divBdr>
            <w:top w:val="none" w:sz="0" w:space="0" w:color="auto"/>
            <w:left w:val="none" w:sz="0" w:space="0" w:color="auto"/>
            <w:bottom w:val="none" w:sz="0" w:space="0" w:color="auto"/>
            <w:right w:val="none" w:sz="0" w:space="0" w:color="auto"/>
          </w:divBdr>
        </w:div>
        <w:div w:id="1094863418">
          <w:marLeft w:val="0"/>
          <w:marRight w:val="0"/>
          <w:marTop w:val="0"/>
          <w:marBottom w:val="0"/>
          <w:divBdr>
            <w:top w:val="none" w:sz="0" w:space="0" w:color="auto"/>
            <w:left w:val="none" w:sz="0" w:space="0" w:color="auto"/>
            <w:bottom w:val="none" w:sz="0" w:space="0" w:color="auto"/>
            <w:right w:val="none" w:sz="0" w:space="0" w:color="auto"/>
          </w:divBdr>
        </w:div>
        <w:div w:id="509685675">
          <w:marLeft w:val="0"/>
          <w:marRight w:val="0"/>
          <w:marTop w:val="0"/>
          <w:marBottom w:val="0"/>
          <w:divBdr>
            <w:top w:val="none" w:sz="0" w:space="0" w:color="auto"/>
            <w:left w:val="none" w:sz="0" w:space="0" w:color="auto"/>
            <w:bottom w:val="none" w:sz="0" w:space="0" w:color="auto"/>
            <w:right w:val="none" w:sz="0" w:space="0" w:color="auto"/>
          </w:divBdr>
        </w:div>
        <w:div w:id="1515680780">
          <w:marLeft w:val="0"/>
          <w:marRight w:val="0"/>
          <w:marTop w:val="0"/>
          <w:marBottom w:val="0"/>
          <w:divBdr>
            <w:top w:val="none" w:sz="0" w:space="0" w:color="auto"/>
            <w:left w:val="none" w:sz="0" w:space="0" w:color="auto"/>
            <w:bottom w:val="none" w:sz="0" w:space="0" w:color="auto"/>
            <w:right w:val="none" w:sz="0" w:space="0" w:color="auto"/>
          </w:divBdr>
        </w:div>
        <w:div w:id="313798050">
          <w:marLeft w:val="0"/>
          <w:marRight w:val="0"/>
          <w:marTop w:val="0"/>
          <w:marBottom w:val="0"/>
          <w:divBdr>
            <w:top w:val="none" w:sz="0" w:space="0" w:color="auto"/>
            <w:left w:val="none" w:sz="0" w:space="0" w:color="auto"/>
            <w:bottom w:val="none" w:sz="0" w:space="0" w:color="auto"/>
            <w:right w:val="none" w:sz="0" w:space="0" w:color="auto"/>
          </w:divBdr>
        </w:div>
        <w:div w:id="744764608">
          <w:marLeft w:val="0"/>
          <w:marRight w:val="0"/>
          <w:marTop w:val="0"/>
          <w:marBottom w:val="0"/>
          <w:divBdr>
            <w:top w:val="none" w:sz="0" w:space="0" w:color="auto"/>
            <w:left w:val="none" w:sz="0" w:space="0" w:color="auto"/>
            <w:bottom w:val="none" w:sz="0" w:space="0" w:color="auto"/>
            <w:right w:val="none" w:sz="0" w:space="0" w:color="auto"/>
          </w:divBdr>
        </w:div>
        <w:div w:id="1031413787">
          <w:marLeft w:val="0"/>
          <w:marRight w:val="0"/>
          <w:marTop w:val="0"/>
          <w:marBottom w:val="0"/>
          <w:divBdr>
            <w:top w:val="none" w:sz="0" w:space="0" w:color="auto"/>
            <w:left w:val="none" w:sz="0" w:space="0" w:color="auto"/>
            <w:bottom w:val="none" w:sz="0" w:space="0" w:color="auto"/>
            <w:right w:val="none" w:sz="0" w:space="0" w:color="auto"/>
          </w:divBdr>
        </w:div>
        <w:div w:id="764881128">
          <w:marLeft w:val="0"/>
          <w:marRight w:val="0"/>
          <w:marTop w:val="0"/>
          <w:marBottom w:val="0"/>
          <w:divBdr>
            <w:top w:val="none" w:sz="0" w:space="0" w:color="auto"/>
            <w:left w:val="none" w:sz="0" w:space="0" w:color="auto"/>
            <w:bottom w:val="none" w:sz="0" w:space="0" w:color="auto"/>
            <w:right w:val="none" w:sz="0" w:space="0" w:color="auto"/>
          </w:divBdr>
        </w:div>
        <w:div w:id="1927762630">
          <w:marLeft w:val="0"/>
          <w:marRight w:val="0"/>
          <w:marTop w:val="0"/>
          <w:marBottom w:val="0"/>
          <w:divBdr>
            <w:top w:val="none" w:sz="0" w:space="0" w:color="auto"/>
            <w:left w:val="none" w:sz="0" w:space="0" w:color="auto"/>
            <w:bottom w:val="none" w:sz="0" w:space="0" w:color="auto"/>
            <w:right w:val="none" w:sz="0" w:space="0" w:color="auto"/>
          </w:divBdr>
        </w:div>
        <w:div w:id="245580841">
          <w:marLeft w:val="0"/>
          <w:marRight w:val="0"/>
          <w:marTop w:val="0"/>
          <w:marBottom w:val="0"/>
          <w:divBdr>
            <w:top w:val="none" w:sz="0" w:space="0" w:color="auto"/>
            <w:left w:val="none" w:sz="0" w:space="0" w:color="auto"/>
            <w:bottom w:val="none" w:sz="0" w:space="0" w:color="auto"/>
            <w:right w:val="none" w:sz="0" w:space="0" w:color="auto"/>
          </w:divBdr>
        </w:div>
        <w:div w:id="1948468397">
          <w:marLeft w:val="0"/>
          <w:marRight w:val="0"/>
          <w:marTop w:val="0"/>
          <w:marBottom w:val="0"/>
          <w:divBdr>
            <w:top w:val="none" w:sz="0" w:space="0" w:color="auto"/>
            <w:left w:val="none" w:sz="0" w:space="0" w:color="auto"/>
            <w:bottom w:val="none" w:sz="0" w:space="0" w:color="auto"/>
            <w:right w:val="none" w:sz="0" w:space="0" w:color="auto"/>
          </w:divBdr>
        </w:div>
        <w:div w:id="1068460655">
          <w:marLeft w:val="0"/>
          <w:marRight w:val="0"/>
          <w:marTop w:val="0"/>
          <w:marBottom w:val="0"/>
          <w:divBdr>
            <w:top w:val="none" w:sz="0" w:space="0" w:color="auto"/>
            <w:left w:val="none" w:sz="0" w:space="0" w:color="auto"/>
            <w:bottom w:val="none" w:sz="0" w:space="0" w:color="auto"/>
            <w:right w:val="none" w:sz="0" w:space="0" w:color="auto"/>
          </w:divBdr>
        </w:div>
        <w:div w:id="958679092">
          <w:marLeft w:val="0"/>
          <w:marRight w:val="0"/>
          <w:marTop w:val="0"/>
          <w:marBottom w:val="0"/>
          <w:divBdr>
            <w:top w:val="none" w:sz="0" w:space="0" w:color="auto"/>
            <w:left w:val="none" w:sz="0" w:space="0" w:color="auto"/>
            <w:bottom w:val="none" w:sz="0" w:space="0" w:color="auto"/>
            <w:right w:val="none" w:sz="0" w:space="0" w:color="auto"/>
          </w:divBdr>
        </w:div>
        <w:div w:id="358240385">
          <w:marLeft w:val="0"/>
          <w:marRight w:val="0"/>
          <w:marTop w:val="0"/>
          <w:marBottom w:val="0"/>
          <w:divBdr>
            <w:top w:val="none" w:sz="0" w:space="0" w:color="auto"/>
            <w:left w:val="none" w:sz="0" w:space="0" w:color="auto"/>
            <w:bottom w:val="none" w:sz="0" w:space="0" w:color="auto"/>
            <w:right w:val="none" w:sz="0" w:space="0" w:color="auto"/>
          </w:divBdr>
        </w:div>
        <w:div w:id="2037152213">
          <w:marLeft w:val="0"/>
          <w:marRight w:val="0"/>
          <w:marTop w:val="0"/>
          <w:marBottom w:val="0"/>
          <w:divBdr>
            <w:top w:val="none" w:sz="0" w:space="0" w:color="auto"/>
            <w:left w:val="none" w:sz="0" w:space="0" w:color="auto"/>
            <w:bottom w:val="none" w:sz="0" w:space="0" w:color="auto"/>
            <w:right w:val="none" w:sz="0" w:space="0" w:color="auto"/>
          </w:divBdr>
        </w:div>
        <w:div w:id="459346747">
          <w:marLeft w:val="0"/>
          <w:marRight w:val="0"/>
          <w:marTop w:val="0"/>
          <w:marBottom w:val="0"/>
          <w:divBdr>
            <w:top w:val="none" w:sz="0" w:space="0" w:color="auto"/>
            <w:left w:val="none" w:sz="0" w:space="0" w:color="auto"/>
            <w:bottom w:val="none" w:sz="0" w:space="0" w:color="auto"/>
            <w:right w:val="none" w:sz="0" w:space="0" w:color="auto"/>
          </w:divBdr>
        </w:div>
        <w:div w:id="1025327127">
          <w:marLeft w:val="0"/>
          <w:marRight w:val="0"/>
          <w:marTop w:val="0"/>
          <w:marBottom w:val="0"/>
          <w:divBdr>
            <w:top w:val="none" w:sz="0" w:space="0" w:color="auto"/>
            <w:left w:val="none" w:sz="0" w:space="0" w:color="auto"/>
            <w:bottom w:val="none" w:sz="0" w:space="0" w:color="auto"/>
            <w:right w:val="none" w:sz="0" w:space="0" w:color="auto"/>
          </w:divBdr>
        </w:div>
        <w:div w:id="1327247058">
          <w:marLeft w:val="0"/>
          <w:marRight w:val="0"/>
          <w:marTop w:val="0"/>
          <w:marBottom w:val="0"/>
          <w:divBdr>
            <w:top w:val="none" w:sz="0" w:space="0" w:color="auto"/>
            <w:left w:val="none" w:sz="0" w:space="0" w:color="auto"/>
            <w:bottom w:val="none" w:sz="0" w:space="0" w:color="auto"/>
            <w:right w:val="none" w:sz="0" w:space="0" w:color="auto"/>
          </w:divBdr>
        </w:div>
        <w:div w:id="1138650812">
          <w:marLeft w:val="0"/>
          <w:marRight w:val="0"/>
          <w:marTop w:val="0"/>
          <w:marBottom w:val="0"/>
          <w:divBdr>
            <w:top w:val="none" w:sz="0" w:space="0" w:color="auto"/>
            <w:left w:val="none" w:sz="0" w:space="0" w:color="auto"/>
            <w:bottom w:val="none" w:sz="0" w:space="0" w:color="auto"/>
            <w:right w:val="none" w:sz="0" w:space="0" w:color="auto"/>
          </w:divBdr>
        </w:div>
        <w:div w:id="1567303454">
          <w:marLeft w:val="0"/>
          <w:marRight w:val="0"/>
          <w:marTop w:val="0"/>
          <w:marBottom w:val="0"/>
          <w:divBdr>
            <w:top w:val="none" w:sz="0" w:space="0" w:color="auto"/>
            <w:left w:val="none" w:sz="0" w:space="0" w:color="auto"/>
            <w:bottom w:val="none" w:sz="0" w:space="0" w:color="auto"/>
            <w:right w:val="none" w:sz="0" w:space="0" w:color="auto"/>
          </w:divBdr>
        </w:div>
        <w:div w:id="1123309694">
          <w:marLeft w:val="0"/>
          <w:marRight w:val="0"/>
          <w:marTop w:val="0"/>
          <w:marBottom w:val="0"/>
          <w:divBdr>
            <w:top w:val="none" w:sz="0" w:space="0" w:color="auto"/>
            <w:left w:val="none" w:sz="0" w:space="0" w:color="auto"/>
            <w:bottom w:val="none" w:sz="0" w:space="0" w:color="auto"/>
            <w:right w:val="none" w:sz="0" w:space="0" w:color="auto"/>
          </w:divBdr>
        </w:div>
        <w:div w:id="93017426">
          <w:marLeft w:val="0"/>
          <w:marRight w:val="0"/>
          <w:marTop w:val="0"/>
          <w:marBottom w:val="0"/>
          <w:divBdr>
            <w:top w:val="none" w:sz="0" w:space="0" w:color="auto"/>
            <w:left w:val="none" w:sz="0" w:space="0" w:color="auto"/>
            <w:bottom w:val="none" w:sz="0" w:space="0" w:color="auto"/>
            <w:right w:val="none" w:sz="0" w:space="0" w:color="auto"/>
          </w:divBdr>
        </w:div>
        <w:div w:id="1360397445">
          <w:marLeft w:val="0"/>
          <w:marRight w:val="0"/>
          <w:marTop w:val="0"/>
          <w:marBottom w:val="0"/>
          <w:divBdr>
            <w:top w:val="none" w:sz="0" w:space="0" w:color="auto"/>
            <w:left w:val="none" w:sz="0" w:space="0" w:color="auto"/>
            <w:bottom w:val="none" w:sz="0" w:space="0" w:color="auto"/>
            <w:right w:val="none" w:sz="0" w:space="0" w:color="auto"/>
          </w:divBdr>
        </w:div>
        <w:div w:id="2049379921">
          <w:marLeft w:val="0"/>
          <w:marRight w:val="0"/>
          <w:marTop w:val="0"/>
          <w:marBottom w:val="0"/>
          <w:divBdr>
            <w:top w:val="none" w:sz="0" w:space="0" w:color="auto"/>
            <w:left w:val="none" w:sz="0" w:space="0" w:color="auto"/>
            <w:bottom w:val="none" w:sz="0" w:space="0" w:color="auto"/>
            <w:right w:val="none" w:sz="0" w:space="0" w:color="auto"/>
          </w:divBdr>
        </w:div>
        <w:div w:id="898130455">
          <w:marLeft w:val="0"/>
          <w:marRight w:val="0"/>
          <w:marTop w:val="0"/>
          <w:marBottom w:val="0"/>
          <w:divBdr>
            <w:top w:val="none" w:sz="0" w:space="0" w:color="auto"/>
            <w:left w:val="none" w:sz="0" w:space="0" w:color="auto"/>
            <w:bottom w:val="none" w:sz="0" w:space="0" w:color="auto"/>
            <w:right w:val="none" w:sz="0" w:space="0" w:color="auto"/>
          </w:divBdr>
        </w:div>
        <w:div w:id="853887366">
          <w:marLeft w:val="0"/>
          <w:marRight w:val="0"/>
          <w:marTop w:val="0"/>
          <w:marBottom w:val="0"/>
          <w:divBdr>
            <w:top w:val="none" w:sz="0" w:space="0" w:color="auto"/>
            <w:left w:val="none" w:sz="0" w:space="0" w:color="auto"/>
            <w:bottom w:val="none" w:sz="0" w:space="0" w:color="auto"/>
            <w:right w:val="none" w:sz="0" w:space="0" w:color="auto"/>
          </w:divBdr>
        </w:div>
        <w:div w:id="822509475">
          <w:marLeft w:val="0"/>
          <w:marRight w:val="0"/>
          <w:marTop w:val="0"/>
          <w:marBottom w:val="0"/>
          <w:divBdr>
            <w:top w:val="none" w:sz="0" w:space="0" w:color="auto"/>
            <w:left w:val="none" w:sz="0" w:space="0" w:color="auto"/>
            <w:bottom w:val="none" w:sz="0" w:space="0" w:color="auto"/>
            <w:right w:val="none" w:sz="0" w:space="0" w:color="auto"/>
          </w:divBdr>
        </w:div>
        <w:div w:id="1279022607">
          <w:marLeft w:val="0"/>
          <w:marRight w:val="0"/>
          <w:marTop w:val="0"/>
          <w:marBottom w:val="0"/>
          <w:divBdr>
            <w:top w:val="none" w:sz="0" w:space="0" w:color="auto"/>
            <w:left w:val="none" w:sz="0" w:space="0" w:color="auto"/>
            <w:bottom w:val="none" w:sz="0" w:space="0" w:color="auto"/>
            <w:right w:val="none" w:sz="0" w:space="0" w:color="auto"/>
          </w:divBdr>
        </w:div>
        <w:div w:id="390738813">
          <w:marLeft w:val="0"/>
          <w:marRight w:val="0"/>
          <w:marTop w:val="0"/>
          <w:marBottom w:val="0"/>
          <w:divBdr>
            <w:top w:val="none" w:sz="0" w:space="0" w:color="auto"/>
            <w:left w:val="none" w:sz="0" w:space="0" w:color="auto"/>
            <w:bottom w:val="none" w:sz="0" w:space="0" w:color="auto"/>
            <w:right w:val="none" w:sz="0" w:space="0" w:color="auto"/>
          </w:divBdr>
        </w:div>
        <w:div w:id="1768648530">
          <w:marLeft w:val="0"/>
          <w:marRight w:val="0"/>
          <w:marTop w:val="0"/>
          <w:marBottom w:val="0"/>
          <w:divBdr>
            <w:top w:val="none" w:sz="0" w:space="0" w:color="auto"/>
            <w:left w:val="none" w:sz="0" w:space="0" w:color="auto"/>
            <w:bottom w:val="none" w:sz="0" w:space="0" w:color="auto"/>
            <w:right w:val="none" w:sz="0" w:space="0" w:color="auto"/>
          </w:divBdr>
        </w:div>
        <w:div w:id="1412118814">
          <w:marLeft w:val="0"/>
          <w:marRight w:val="0"/>
          <w:marTop w:val="0"/>
          <w:marBottom w:val="0"/>
          <w:divBdr>
            <w:top w:val="none" w:sz="0" w:space="0" w:color="auto"/>
            <w:left w:val="none" w:sz="0" w:space="0" w:color="auto"/>
            <w:bottom w:val="none" w:sz="0" w:space="0" w:color="auto"/>
            <w:right w:val="none" w:sz="0" w:space="0" w:color="auto"/>
          </w:divBdr>
        </w:div>
      </w:divsChild>
    </w:div>
    <w:div w:id="1189683718">
      <w:bodyDiv w:val="1"/>
      <w:marLeft w:val="0"/>
      <w:marRight w:val="0"/>
      <w:marTop w:val="0"/>
      <w:marBottom w:val="0"/>
      <w:divBdr>
        <w:top w:val="none" w:sz="0" w:space="0" w:color="auto"/>
        <w:left w:val="none" w:sz="0" w:space="0" w:color="auto"/>
        <w:bottom w:val="none" w:sz="0" w:space="0" w:color="auto"/>
        <w:right w:val="none" w:sz="0" w:space="0" w:color="auto"/>
      </w:divBdr>
    </w:div>
    <w:div w:id="1477185503">
      <w:bodyDiv w:val="1"/>
      <w:marLeft w:val="0"/>
      <w:marRight w:val="0"/>
      <w:marTop w:val="0"/>
      <w:marBottom w:val="0"/>
      <w:divBdr>
        <w:top w:val="none" w:sz="0" w:space="0" w:color="auto"/>
        <w:left w:val="none" w:sz="0" w:space="0" w:color="auto"/>
        <w:bottom w:val="none" w:sz="0" w:space="0" w:color="auto"/>
        <w:right w:val="none" w:sz="0" w:space="0" w:color="auto"/>
      </w:divBdr>
    </w:div>
    <w:div w:id="1857888608">
      <w:bodyDiv w:val="1"/>
      <w:marLeft w:val="0"/>
      <w:marRight w:val="0"/>
      <w:marTop w:val="0"/>
      <w:marBottom w:val="0"/>
      <w:divBdr>
        <w:top w:val="none" w:sz="0" w:space="0" w:color="auto"/>
        <w:left w:val="none" w:sz="0" w:space="0" w:color="auto"/>
        <w:bottom w:val="none" w:sz="0" w:space="0" w:color="auto"/>
        <w:right w:val="none" w:sz="0" w:space="0" w:color="auto"/>
      </w:divBdr>
    </w:div>
    <w:div w:id="1920559582">
      <w:bodyDiv w:val="1"/>
      <w:marLeft w:val="0"/>
      <w:marRight w:val="0"/>
      <w:marTop w:val="0"/>
      <w:marBottom w:val="0"/>
      <w:divBdr>
        <w:top w:val="none" w:sz="0" w:space="0" w:color="auto"/>
        <w:left w:val="none" w:sz="0" w:space="0" w:color="auto"/>
        <w:bottom w:val="none" w:sz="0" w:space="0" w:color="auto"/>
        <w:right w:val="none" w:sz="0" w:space="0" w:color="auto"/>
      </w:divBdr>
      <w:divsChild>
        <w:div w:id="1710766379">
          <w:marLeft w:val="0"/>
          <w:marRight w:val="0"/>
          <w:marTop w:val="0"/>
          <w:marBottom w:val="0"/>
          <w:divBdr>
            <w:top w:val="none" w:sz="0" w:space="0" w:color="auto"/>
            <w:left w:val="none" w:sz="0" w:space="0" w:color="auto"/>
            <w:bottom w:val="none" w:sz="0" w:space="0" w:color="auto"/>
            <w:right w:val="none" w:sz="0" w:space="0" w:color="auto"/>
          </w:divBdr>
        </w:div>
        <w:div w:id="980229369">
          <w:marLeft w:val="0"/>
          <w:marRight w:val="0"/>
          <w:marTop w:val="0"/>
          <w:marBottom w:val="0"/>
          <w:divBdr>
            <w:top w:val="none" w:sz="0" w:space="0" w:color="auto"/>
            <w:left w:val="none" w:sz="0" w:space="0" w:color="auto"/>
            <w:bottom w:val="none" w:sz="0" w:space="0" w:color="auto"/>
            <w:right w:val="none" w:sz="0" w:space="0" w:color="auto"/>
          </w:divBdr>
        </w:div>
        <w:div w:id="169031407">
          <w:marLeft w:val="0"/>
          <w:marRight w:val="0"/>
          <w:marTop w:val="0"/>
          <w:marBottom w:val="0"/>
          <w:divBdr>
            <w:top w:val="none" w:sz="0" w:space="0" w:color="auto"/>
            <w:left w:val="none" w:sz="0" w:space="0" w:color="auto"/>
            <w:bottom w:val="none" w:sz="0" w:space="0" w:color="auto"/>
            <w:right w:val="none" w:sz="0" w:space="0" w:color="auto"/>
          </w:divBdr>
        </w:div>
        <w:div w:id="215167871">
          <w:marLeft w:val="0"/>
          <w:marRight w:val="0"/>
          <w:marTop w:val="0"/>
          <w:marBottom w:val="0"/>
          <w:divBdr>
            <w:top w:val="none" w:sz="0" w:space="0" w:color="auto"/>
            <w:left w:val="none" w:sz="0" w:space="0" w:color="auto"/>
            <w:bottom w:val="none" w:sz="0" w:space="0" w:color="auto"/>
            <w:right w:val="none" w:sz="0" w:space="0" w:color="auto"/>
          </w:divBdr>
        </w:div>
        <w:div w:id="801729667">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115469014">
          <w:marLeft w:val="0"/>
          <w:marRight w:val="0"/>
          <w:marTop w:val="0"/>
          <w:marBottom w:val="0"/>
          <w:divBdr>
            <w:top w:val="none" w:sz="0" w:space="0" w:color="auto"/>
            <w:left w:val="none" w:sz="0" w:space="0" w:color="auto"/>
            <w:bottom w:val="none" w:sz="0" w:space="0" w:color="auto"/>
            <w:right w:val="none" w:sz="0" w:space="0" w:color="auto"/>
          </w:divBdr>
        </w:div>
        <w:div w:id="135923391">
          <w:marLeft w:val="0"/>
          <w:marRight w:val="0"/>
          <w:marTop w:val="0"/>
          <w:marBottom w:val="0"/>
          <w:divBdr>
            <w:top w:val="none" w:sz="0" w:space="0" w:color="auto"/>
            <w:left w:val="none" w:sz="0" w:space="0" w:color="auto"/>
            <w:bottom w:val="none" w:sz="0" w:space="0" w:color="auto"/>
            <w:right w:val="none" w:sz="0" w:space="0" w:color="auto"/>
          </w:divBdr>
        </w:div>
        <w:div w:id="1235890776">
          <w:marLeft w:val="0"/>
          <w:marRight w:val="0"/>
          <w:marTop w:val="0"/>
          <w:marBottom w:val="0"/>
          <w:divBdr>
            <w:top w:val="none" w:sz="0" w:space="0" w:color="auto"/>
            <w:left w:val="none" w:sz="0" w:space="0" w:color="auto"/>
            <w:bottom w:val="none" w:sz="0" w:space="0" w:color="auto"/>
            <w:right w:val="none" w:sz="0" w:space="0" w:color="auto"/>
          </w:divBdr>
        </w:div>
        <w:div w:id="2140223608">
          <w:marLeft w:val="0"/>
          <w:marRight w:val="0"/>
          <w:marTop w:val="0"/>
          <w:marBottom w:val="0"/>
          <w:divBdr>
            <w:top w:val="none" w:sz="0" w:space="0" w:color="auto"/>
            <w:left w:val="none" w:sz="0" w:space="0" w:color="auto"/>
            <w:bottom w:val="none" w:sz="0" w:space="0" w:color="auto"/>
            <w:right w:val="none" w:sz="0" w:space="0" w:color="auto"/>
          </w:divBdr>
        </w:div>
        <w:div w:id="1652059842">
          <w:marLeft w:val="0"/>
          <w:marRight w:val="0"/>
          <w:marTop w:val="0"/>
          <w:marBottom w:val="0"/>
          <w:divBdr>
            <w:top w:val="none" w:sz="0" w:space="0" w:color="auto"/>
            <w:left w:val="none" w:sz="0" w:space="0" w:color="auto"/>
            <w:bottom w:val="none" w:sz="0" w:space="0" w:color="auto"/>
            <w:right w:val="none" w:sz="0" w:space="0" w:color="auto"/>
          </w:divBdr>
        </w:div>
        <w:div w:id="915017894">
          <w:marLeft w:val="0"/>
          <w:marRight w:val="0"/>
          <w:marTop w:val="0"/>
          <w:marBottom w:val="0"/>
          <w:divBdr>
            <w:top w:val="none" w:sz="0" w:space="0" w:color="auto"/>
            <w:left w:val="none" w:sz="0" w:space="0" w:color="auto"/>
            <w:bottom w:val="none" w:sz="0" w:space="0" w:color="auto"/>
            <w:right w:val="none" w:sz="0" w:space="0" w:color="auto"/>
          </w:divBdr>
        </w:div>
        <w:div w:id="1153764598">
          <w:marLeft w:val="0"/>
          <w:marRight w:val="0"/>
          <w:marTop w:val="0"/>
          <w:marBottom w:val="0"/>
          <w:divBdr>
            <w:top w:val="none" w:sz="0" w:space="0" w:color="auto"/>
            <w:left w:val="none" w:sz="0" w:space="0" w:color="auto"/>
            <w:bottom w:val="none" w:sz="0" w:space="0" w:color="auto"/>
            <w:right w:val="none" w:sz="0" w:space="0" w:color="auto"/>
          </w:divBdr>
        </w:div>
        <w:div w:id="1243178292">
          <w:marLeft w:val="0"/>
          <w:marRight w:val="0"/>
          <w:marTop w:val="0"/>
          <w:marBottom w:val="0"/>
          <w:divBdr>
            <w:top w:val="none" w:sz="0" w:space="0" w:color="auto"/>
            <w:left w:val="none" w:sz="0" w:space="0" w:color="auto"/>
            <w:bottom w:val="none" w:sz="0" w:space="0" w:color="auto"/>
            <w:right w:val="none" w:sz="0" w:space="0" w:color="auto"/>
          </w:divBdr>
        </w:div>
        <w:div w:id="526257138">
          <w:marLeft w:val="0"/>
          <w:marRight w:val="0"/>
          <w:marTop w:val="0"/>
          <w:marBottom w:val="0"/>
          <w:divBdr>
            <w:top w:val="none" w:sz="0" w:space="0" w:color="auto"/>
            <w:left w:val="none" w:sz="0" w:space="0" w:color="auto"/>
            <w:bottom w:val="none" w:sz="0" w:space="0" w:color="auto"/>
            <w:right w:val="none" w:sz="0" w:space="0" w:color="auto"/>
          </w:divBdr>
        </w:div>
        <w:div w:id="1381858679">
          <w:marLeft w:val="0"/>
          <w:marRight w:val="0"/>
          <w:marTop w:val="0"/>
          <w:marBottom w:val="0"/>
          <w:divBdr>
            <w:top w:val="none" w:sz="0" w:space="0" w:color="auto"/>
            <w:left w:val="none" w:sz="0" w:space="0" w:color="auto"/>
            <w:bottom w:val="none" w:sz="0" w:space="0" w:color="auto"/>
            <w:right w:val="none" w:sz="0" w:space="0" w:color="auto"/>
          </w:divBdr>
        </w:div>
        <w:div w:id="2055150881">
          <w:marLeft w:val="0"/>
          <w:marRight w:val="0"/>
          <w:marTop w:val="0"/>
          <w:marBottom w:val="0"/>
          <w:divBdr>
            <w:top w:val="none" w:sz="0" w:space="0" w:color="auto"/>
            <w:left w:val="none" w:sz="0" w:space="0" w:color="auto"/>
            <w:bottom w:val="none" w:sz="0" w:space="0" w:color="auto"/>
            <w:right w:val="none" w:sz="0" w:space="0" w:color="auto"/>
          </w:divBdr>
        </w:div>
        <w:div w:id="2068868605">
          <w:marLeft w:val="0"/>
          <w:marRight w:val="0"/>
          <w:marTop w:val="0"/>
          <w:marBottom w:val="0"/>
          <w:divBdr>
            <w:top w:val="none" w:sz="0" w:space="0" w:color="auto"/>
            <w:left w:val="none" w:sz="0" w:space="0" w:color="auto"/>
            <w:bottom w:val="none" w:sz="0" w:space="0" w:color="auto"/>
            <w:right w:val="none" w:sz="0" w:space="0" w:color="auto"/>
          </w:divBdr>
        </w:div>
        <w:div w:id="582301716">
          <w:marLeft w:val="0"/>
          <w:marRight w:val="0"/>
          <w:marTop w:val="0"/>
          <w:marBottom w:val="0"/>
          <w:divBdr>
            <w:top w:val="none" w:sz="0" w:space="0" w:color="auto"/>
            <w:left w:val="none" w:sz="0" w:space="0" w:color="auto"/>
            <w:bottom w:val="none" w:sz="0" w:space="0" w:color="auto"/>
            <w:right w:val="none" w:sz="0" w:space="0" w:color="auto"/>
          </w:divBdr>
        </w:div>
        <w:div w:id="1558735742">
          <w:marLeft w:val="0"/>
          <w:marRight w:val="0"/>
          <w:marTop w:val="0"/>
          <w:marBottom w:val="0"/>
          <w:divBdr>
            <w:top w:val="none" w:sz="0" w:space="0" w:color="auto"/>
            <w:left w:val="none" w:sz="0" w:space="0" w:color="auto"/>
            <w:bottom w:val="none" w:sz="0" w:space="0" w:color="auto"/>
            <w:right w:val="none" w:sz="0" w:space="0" w:color="auto"/>
          </w:divBdr>
        </w:div>
        <w:div w:id="1522012544">
          <w:marLeft w:val="0"/>
          <w:marRight w:val="0"/>
          <w:marTop w:val="0"/>
          <w:marBottom w:val="0"/>
          <w:divBdr>
            <w:top w:val="none" w:sz="0" w:space="0" w:color="auto"/>
            <w:left w:val="none" w:sz="0" w:space="0" w:color="auto"/>
            <w:bottom w:val="none" w:sz="0" w:space="0" w:color="auto"/>
            <w:right w:val="none" w:sz="0" w:space="0" w:color="auto"/>
          </w:divBdr>
        </w:div>
        <w:div w:id="1482307659">
          <w:marLeft w:val="0"/>
          <w:marRight w:val="0"/>
          <w:marTop w:val="0"/>
          <w:marBottom w:val="0"/>
          <w:divBdr>
            <w:top w:val="none" w:sz="0" w:space="0" w:color="auto"/>
            <w:left w:val="none" w:sz="0" w:space="0" w:color="auto"/>
            <w:bottom w:val="none" w:sz="0" w:space="0" w:color="auto"/>
            <w:right w:val="none" w:sz="0" w:space="0" w:color="auto"/>
          </w:divBdr>
        </w:div>
        <w:div w:id="542210883">
          <w:marLeft w:val="0"/>
          <w:marRight w:val="0"/>
          <w:marTop w:val="0"/>
          <w:marBottom w:val="0"/>
          <w:divBdr>
            <w:top w:val="none" w:sz="0" w:space="0" w:color="auto"/>
            <w:left w:val="none" w:sz="0" w:space="0" w:color="auto"/>
            <w:bottom w:val="none" w:sz="0" w:space="0" w:color="auto"/>
            <w:right w:val="none" w:sz="0" w:space="0" w:color="auto"/>
          </w:divBdr>
        </w:div>
        <w:div w:id="1569998135">
          <w:marLeft w:val="0"/>
          <w:marRight w:val="0"/>
          <w:marTop w:val="0"/>
          <w:marBottom w:val="0"/>
          <w:divBdr>
            <w:top w:val="none" w:sz="0" w:space="0" w:color="auto"/>
            <w:left w:val="none" w:sz="0" w:space="0" w:color="auto"/>
            <w:bottom w:val="none" w:sz="0" w:space="0" w:color="auto"/>
            <w:right w:val="none" w:sz="0" w:space="0" w:color="auto"/>
          </w:divBdr>
        </w:div>
        <w:div w:id="2026595310">
          <w:marLeft w:val="0"/>
          <w:marRight w:val="0"/>
          <w:marTop w:val="0"/>
          <w:marBottom w:val="0"/>
          <w:divBdr>
            <w:top w:val="none" w:sz="0" w:space="0" w:color="auto"/>
            <w:left w:val="none" w:sz="0" w:space="0" w:color="auto"/>
            <w:bottom w:val="none" w:sz="0" w:space="0" w:color="auto"/>
            <w:right w:val="none" w:sz="0" w:space="0" w:color="auto"/>
          </w:divBdr>
        </w:div>
        <w:div w:id="1073893299">
          <w:marLeft w:val="0"/>
          <w:marRight w:val="0"/>
          <w:marTop w:val="0"/>
          <w:marBottom w:val="0"/>
          <w:divBdr>
            <w:top w:val="none" w:sz="0" w:space="0" w:color="auto"/>
            <w:left w:val="none" w:sz="0" w:space="0" w:color="auto"/>
            <w:bottom w:val="none" w:sz="0" w:space="0" w:color="auto"/>
            <w:right w:val="none" w:sz="0" w:space="0" w:color="auto"/>
          </w:divBdr>
        </w:div>
        <w:div w:id="426850404">
          <w:marLeft w:val="0"/>
          <w:marRight w:val="0"/>
          <w:marTop w:val="0"/>
          <w:marBottom w:val="0"/>
          <w:divBdr>
            <w:top w:val="none" w:sz="0" w:space="0" w:color="auto"/>
            <w:left w:val="none" w:sz="0" w:space="0" w:color="auto"/>
            <w:bottom w:val="none" w:sz="0" w:space="0" w:color="auto"/>
            <w:right w:val="none" w:sz="0" w:space="0" w:color="auto"/>
          </w:divBdr>
        </w:div>
        <w:div w:id="2059040794">
          <w:marLeft w:val="0"/>
          <w:marRight w:val="0"/>
          <w:marTop w:val="0"/>
          <w:marBottom w:val="0"/>
          <w:divBdr>
            <w:top w:val="none" w:sz="0" w:space="0" w:color="auto"/>
            <w:left w:val="none" w:sz="0" w:space="0" w:color="auto"/>
            <w:bottom w:val="none" w:sz="0" w:space="0" w:color="auto"/>
            <w:right w:val="none" w:sz="0" w:space="0" w:color="auto"/>
          </w:divBdr>
        </w:div>
        <w:div w:id="983851793">
          <w:marLeft w:val="0"/>
          <w:marRight w:val="0"/>
          <w:marTop w:val="0"/>
          <w:marBottom w:val="0"/>
          <w:divBdr>
            <w:top w:val="none" w:sz="0" w:space="0" w:color="auto"/>
            <w:left w:val="none" w:sz="0" w:space="0" w:color="auto"/>
            <w:bottom w:val="none" w:sz="0" w:space="0" w:color="auto"/>
            <w:right w:val="none" w:sz="0" w:space="0" w:color="auto"/>
          </w:divBdr>
        </w:div>
        <w:div w:id="596402187">
          <w:marLeft w:val="0"/>
          <w:marRight w:val="0"/>
          <w:marTop w:val="0"/>
          <w:marBottom w:val="0"/>
          <w:divBdr>
            <w:top w:val="none" w:sz="0" w:space="0" w:color="auto"/>
            <w:left w:val="none" w:sz="0" w:space="0" w:color="auto"/>
            <w:bottom w:val="none" w:sz="0" w:space="0" w:color="auto"/>
            <w:right w:val="none" w:sz="0" w:space="0" w:color="auto"/>
          </w:divBdr>
        </w:div>
        <w:div w:id="600379474">
          <w:marLeft w:val="0"/>
          <w:marRight w:val="0"/>
          <w:marTop w:val="0"/>
          <w:marBottom w:val="0"/>
          <w:divBdr>
            <w:top w:val="none" w:sz="0" w:space="0" w:color="auto"/>
            <w:left w:val="none" w:sz="0" w:space="0" w:color="auto"/>
            <w:bottom w:val="none" w:sz="0" w:space="0" w:color="auto"/>
            <w:right w:val="none" w:sz="0" w:space="0" w:color="auto"/>
          </w:divBdr>
        </w:div>
        <w:div w:id="345375691">
          <w:marLeft w:val="0"/>
          <w:marRight w:val="0"/>
          <w:marTop w:val="0"/>
          <w:marBottom w:val="0"/>
          <w:divBdr>
            <w:top w:val="none" w:sz="0" w:space="0" w:color="auto"/>
            <w:left w:val="none" w:sz="0" w:space="0" w:color="auto"/>
            <w:bottom w:val="none" w:sz="0" w:space="0" w:color="auto"/>
            <w:right w:val="none" w:sz="0" w:space="0" w:color="auto"/>
          </w:divBdr>
        </w:div>
        <w:div w:id="422914338">
          <w:marLeft w:val="0"/>
          <w:marRight w:val="0"/>
          <w:marTop w:val="0"/>
          <w:marBottom w:val="0"/>
          <w:divBdr>
            <w:top w:val="none" w:sz="0" w:space="0" w:color="auto"/>
            <w:left w:val="none" w:sz="0" w:space="0" w:color="auto"/>
            <w:bottom w:val="none" w:sz="0" w:space="0" w:color="auto"/>
            <w:right w:val="none" w:sz="0" w:space="0" w:color="auto"/>
          </w:divBdr>
        </w:div>
        <w:div w:id="203566323">
          <w:marLeft w:val="0"/>
          <w:marRight w:val="0"/>
          <w:marTop w:val="0"/>
          <w:marBottom w:val="0"/>
          <w:divBdr>
            <w:top w:val="none" w:sz="0" w:space="0" w:color="auto"/>
            <w:left w:val="none" w:sz="0" w:space="0" w:color="auto"/>
            <w:bottom w:val="none" w:sz="0" w:space="0" w:color="auto"/>
            <w:right w:val="none" w:sz="0" w:space="0" w:color="auto"/>
          </w:divBdr>
        </w:div>
        <w:div w:id="2015112230">
          <w:marLeft w:val="0"/>
          <w:marRight w:val="0"/>
          <w:marTop w:val="0"/>
          <w:marBottom w:val="0"/>
          <w:divBdr>
            <w:top w:val="none" w:sz="0" w:space="0" w:color="auto"/>
            <w:left w:val="none" w:sz="0" w:space="0" w:color="auto"/>
            <w:bottom w:val="none" w:sz="0" w:space="0" w:color="auto"/>
            <w:right w:val="none" w:sz="0" w:space="0" w:color="auto"/>
          </w:divBdr>
        </w:div>
        <w:div w:id="994340269">
          <w:marLeft w:val="0"/>
          <w:marRight w:val="0"/>
          <w:marTop w:val="0"/>
          <w:marBottom w:val="0"/>
          <w:divBdr>
            <w:top w:val="none" w:sz="0" w:space="0" w:color="auto"/>
            <w:left w:val="none" w:sz="0" w:space="0" w:color="auto"/>
            <w:bottom w:val="none" w:sz="0" w:space="0" w:color="auto"/>
            <w:right w:val="none" w:sz="0" w:space="0" w:color="auto"/>
          </w:divBdr>
        </w:div>
        <w:div w:id="912006457">
          <w:marLeft w:val="0"/>
          <w:marRight w:val="0"/>
          <w:marTop w:val="0"/>
          <w:marBottom w:val="0"/>
          <w:divBdr>
            <w:top w:val="none" w:sz="0" w:space="0" w:color="auto"/>
            <w:left w:val="none" w:sz="0" w:space="0" w:color="auto"/>
            <w:bottom w:val="none" w:sz="0" w:space="0" w:color="auto"/>
            <w:right w:val="none" w:sz="0" w:space="0" w:color="auto"/>
          </w:divBdr>
        </w:div>
        <w:div w:id="811095279">
          <w:marLeft w:val="0"/>
          <w:marRight w:val="0"/>
          <w:marTop w:val="0"/>
          <w:marBottom w:val="0"/>
          <w:divBdr>
            <w:top w:val="none" w:sz="0" w:space="0" w:color="auto"/>
            <w:left w:val="none" w:sz="0" w:space="0" w:color="auto"/>
            <w:bottom w:val="none" w:sz="0" w:space="0" w:color="auto"/>
            <w:right w:val="none" w:sz="0" w:space="0" w:color="auto"/>
          </w:divBdr>
        </w:div>
      </w:divsChild>
    </w:div>
    <w:div w:id="1937906117">
      <w:bodyDiv w:val="1"/>
      <w:marLeft w:val="0"/>
      <w:marRight w:val="0"/>
      <w:marTop w:val="0"/>
      <w:marBottom w:val="0"/>
      <w:divBdr>
        <w:top w:val="none" w:sz="0" w:space="0" w:color="auto"/>
        <w:left w:val="none" w:sz="0" w:space="0" w:color="auto"/>
        <w:bottom w:val="none" w:sz="0" w:space="0" w:color="auto"/>
        <w:right w:val="none" w:sz="0" w:space="0" w:color="auto"/>
      </w:divBdr>
    </w:div>
    <w:div w:id="1947730794">
      <w:bodyDiv w:val="1"/>
      <w:marLeft w:val="0"/>
      <w:marRight w:val="0"/>
      <w:marTop w:val="0"/>
      <w:marBottom w:val="0"/>
      <w:divBdr>
        <w:top w:val="none" w:sz="0" w:space="0" w:color="auto"/>
        <w:left w:val="none" w:sz="0" w:space="0" w:color="auto"/>
        <w:bottom w:val="none" w:sz="0" w:space="0" w:color="auto"/>
        <w:right w:val="none" w:sz="0" w:space="0" w:color="auto"/>
      </w:divBdr>
    </w:div>
    <w:div w:id="1968775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nt.edu/helpdesk/students/" TargetMode="External"/><Relationship Id="rId21" Type="http://schemas.openxmlformats.org/officeDocument/2006/relationships/hyperlink" Target="https://unts.service-now.com/unt/" TargetMode="External"/><Relationship Id="rId42" Type="http://schemas.openxmlformats.org/officeDocument/2006/relationships/hyperlink" Target="https://my.unt.edu/" TargetMode="External"/><Relationship Id="rId47" Type="http://schemas.openxmlformats.org/officeDocument/2006/relationships/hyperlink" Target="file:///C:\Users\jdl0126\AppData\Local\Temp\OneNote\16.0\NT\0\SurvivorAdvocate@unt.edu" TargetMode="External"/><Relationship Id="rId63" Type="http://schemas.openxmlformats.org/officeDocument/2006/relationships/hyperlink" Target="https://registrar.unt.edu/" TargetMode="External"/><Relationship Id="rId68" Type="http://schemas.openxmlformats.org/officeDocument/2006/relationships/hyperlink" Target="https://studentaffairs.unt.edu/counseling-and-testing-services" TargetMode="External"/><Relationship Id="rId16" Type="http://schemas.openxmlformats.org/officeDocument/2006/relationships/hyperlink" Target="https://clear.unt.edu/canvas/student-resources" TargetMode="External"/><Relationship Id="rId11" Type="http://schemas.openxmlformats.org/officeDocument/2006/relationships/image" Target="media/image3.png"/><Relationship Id="rId32" Type="http://schemas.openxmlformats.org/officeDocument/2006/relationships/image" Target="media/image4.emf"/><Relationship Id="rId37" Type="http://schemas.openxmlformats.org/officeDocument/2006/relationships/hyperlink" Target="mailto:coe-tao@unt.edu" TargetMode="External"/><Relationship Id="rId53" Type="http://schemas.openxmlformats.org/officeDocument/2006/relationships/hyperlink" Target="https://studentaffairs.unt.edu/counseling-and-testing-services" TargetMode="External"/><Relationship Id="rId58" Type="http://schemas.openxmlformats.org/officeDocument/2006/relationships/hyperlink" Target="https://www.mypronouns.org/what-and-why" TargetMode="External"/><Relationship Id="rId74" Type="http://schemas.openxmlformats.org/officeDocument/2006/relationships/hyperlink" Target="http://www.apastyle.org/" TargetMode="External"/><Relationship Id="rId79" Type="http://schemas.openxmlformats.org/officeDocument/2006/relationships/hyperlink" Target="http://www.tx.nesinc.com/content/docs/268PrepManual.pdf" TargetMode="External"/><Relationship Id="rId5" Type="http://schemas.openxmlformats.org/officeDocument/2006/relationships/footnotes" Target="footnotes.xml"/><Relationship Id="rId61" Type="http://schemas.openxmlformats.org/officeDocument/2006/relationships/hyperlink" Target="https://www.mypronouns.org/asking" TargetMode="External"/><Relationship Id="rId82" Type="http://schemas.openxmlformats.org/officeDocument/2006/relationships/fontTable" Target="fontTable.xml"/><Relationship Id="rId19" Type="http://schemas.openxmlformats.org/officeDocument/2006/relationships/hyperlink" Target="https://it.unt.edu/helpdesk/chatsupport" TargetMode="External"/><Relationship Id="rId14" Type="http://schemas.openxmlformats.org/officeDocument/2006/relationships/hyperlink" Target="http://ams.unt.edu/" TargetMode="External"/><Relationship Id="rId22" Type="http://schemas.openxmlformats.org/officeDocument/2006/relationships/hyperlink" Target="http://www.unt.edu/helpdesk/index.htm" TargetMode="External"/><Relationship Id="rId27" Type="http://schemas.openxmlformats.org/officeDocument/2006/relationships/hyperlink" Target="https://ams.unt.edu/" TargetMode="External"/><Relationship Id="rId30" Type="http://schemas.openxmlformats.org/officeDocument/2006/relationships/hyperlink" Target="https://library.unt.edu/" TargetMode="External"/><Relationship Id="rId35" Type="http://schemas.openxmlformats.org/officeDocument/2006/relationships/hyperlink" Target="https://coe.unt.edu/educator-preparation-office/foliotek" TargetMode="External"/><Relationship Id="rId43" Type="http://schemas.openxmlformats.org/officeDocument/2006/relationships/hyperlink" Target="https://it.unt.edu/eagleconnect" TargetMode="External"/><Relationship Id="rId48" Type="http://schemas.openxmlformats.org/officeDocument/2006/relationships/hyperlink" Target="file:///C:\Users\jdl0126\AppData\Local\Temp\OneNote\16.0\NT\0\oeo@unt.edu" TargetMode="External"/><Relationship Id="rId56" Type="http://schemas.openxmlformats.org/officeDocument/2006/relationships/hyperlink" Target="https://studentaffairs.unt.edu/counseling-and-testing-services/services/individual-counseling" TargetMode="External"/><Relationship Id="rId64" Type="http://schemas.openxmlformats.org/officeDocument/2006/relationships/hyperlink" Target="https://financialaid.unt.edu/" TargetMode="External"/><Relationship Id="rId69" Type="http://schemas.openxmlformats.org/officeDocument/2006/relationships/hyperlink" Target="https://edo.unt.edu/pridealliance" TargetMode="External"/><Relationship Id="rId77" Type="http://schemas.openxmlformats.org/officeDocument/2006/relationships/hyperlink" Target="http://www.tasanet.org/" TargetMode="External"/><Relationship Id="rId8" Type="http://schemas.openxmlformats.org/officeDocument/2006/relationships/image" Target="media/image2.jpg"/><Relationship Id="rId51" Type="http://schemas.openxmlformats.org/officeDocument/2006/relationships/hyperlink" Target="https://policy.unt.edu/policy/07-002" TargetMode="External"/><Relationship Id="rId72" Type="http://schemas.openxmlformats.org/officeDocument/2006/relationships/hyperlink" Target="https://library.unt.edu/" TargetMode="External"/><Relationship Id="rId80" Type="http://schemas.openxmlformats.org/officeDocument/2006/relationships/hyperlink" Target="http://library.unt.edu/" TargetMode="External"/><Relationship Id="rId3" Type="http://schemas.openxmlformats.org/officeDocument/2006/relationships/settings" Target="settings.xml"/><Relationship Id="rId12" Type="http://schemas.openxmlformats.org/officeDocument/2006/relationships/hyperlink" Target="https://online.unt.edu/programs/educational-leadership-med" TargetMode="External"/><Relationship Id="rId17" Type="http://schemas.openxmlformats.org/officeDocument/2006/relationships/hyperlink" Target="https://community.canvaslms.com/community/answers/guides/canvas-guide/getting-started/pages/student" TargetMode="External"/><Relationship Id="rId25" Type="http://schemas.openxmlformats.org/officeDocument/2006/relationships/hyperlink" Target="https://clear.unt.edu/canvas/student-resources" TargetMode="External"/><Relationship Id="rId33" Type="http://schemas.openxmlformats.org/officeDocument/2006/relationships/hyperlink" Target="https://www.sbec.state.tx.us" TargetMode="External"/><Relationship Id="rId38" Type="http://schemas.openxmlformats.org/officeDocument/2006/relationships/hyperlink" Target="http://www.coe.unt.edu/texes" TargetMode="External"/><Relationship Id="rId46" Type="http://schemas.openxmlformats.org/officeDocument/2006/relationships/hyperlink" Target="file:///C:\Users\jdl0126\AppData\Local\Temp\OneNote\16.0\NT\0\spot@unt.edu" TargetMode="External"/><Relationship Id="rId59" Type="http://schemas.openxmlformats.org/officeDocument/2006/relationships/hyperlink" Target="https://www.mypronouns.org/how" TargetMode="External"/><Relationship Id="rId67" Type="http://schemas.openxmlformats.org/officeDocument/2006/relationships/hyperlink" Target="https://edo.unt.edu/multicultural-center" TargetMode="External"/><Relationship Id="rId20" Type="http://schemas.openxmlformats.org/officeDocument/2006/relationships/hyperlink" Target="https://it.unt.edu/helpdesk" TargetMode="External"/><Relationship Id="rId41" Type="http://schemas.openxmlformats.org/officeDocument/2006/relationships/hyperlink" Target="https://deanofstudents.unt.edu/conduct" TargetMode="External"/><Relationship Id="rId54" Type="http://schemas.openxmlformats.org/officeDocument/2006/relationships/hyperlink" Target="https://studentaffairs.unt.edu/care" TargetMode="External"/><Relationship Id="rId62" Type="http://schemas.openxmlformats.org/officeDocument/2006/relationships/hyperlink" Target="https://www.mypronouns.org/mistakes" TargetMode="External"/><Relationship Id="rId70" Type="http://schemas.openxmlformats.org/officeDocument/2006/relationships/hyperlink" Target="https://clear.unt.edu/canvas/student-resources" TargetMode="External"/><Relationship Id="rId75" Type="http://schemas.openxmlformats.org/officeDocument/2006/relationships/hyperlink" Target="https://owl.purdue.edu/owl/research_and_citation/apa_style/apa_formatting_and_style_guide/general_format.html"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it.unt.edu/helpdesk" TargetMode="External"/><Relationship Id="rId23" Type="http://schemas.openxmlformats.org/officeDocument/2006/relationships/hyperlink" Target="https://unts.service-now.com/sm/" TargetMode="External"/><Relationship Id="rId28" Type="http://schemas.openxmlformats.org/officeDocument/2006/relationships/hyperlink" Target="http://my.unt.edu" TargetMode="External"/><Relationship Id="rId36" Type="http://schemas.openxmlformats.org/officeDocument/2006/relationships/hyperlink" Target="https://coe.unt.edu/educator-preparation-office/texes" TargetMode="External"/><Relationship Id="rId49" Type="http://schemas.openxmlformats.org/officeDocument/2006/relationships/hyperlink" Target="http://www.ecfr.gov/" TargetMode="External"/><Relationship Id="rId57" Type="http://schemas.openxmlformats.org/officeDocument/2006/relationships/hyperlink" Target="https://community.canvaslms.com/docs/DOC-18406-42121184808" TargetMode="External"/><Relationship Id="rId10" Type="http://schemas.openxmlformats.org/officeDocument/2006/relationships/hyperlink" Target="https://www.copyright.gov/" TargetMode="External"/><Relationship Id="rId31" Type="http://schemas.openxmlformats.org/officeDocument/2006/relationships/hyperlink" Target="mailto:Jo.Monahan@unt.edu" TargetMode="External"/><Relationship Id="rId44" Type="http://schemas.openxmlformats.org/officeDocument/2006/relationships/hyperlink" Target="file:///C:\Users\jdl0126\AppData\Local\Temp\OneNote\16.0\NT\0\no-reply@iasystem.org" TargetMode="External"/><Relationship Id="rId52" Type="http://schemas.openxmlformats.org/officeDocument/2006/relationships/hyperlink" Target="https://studentaffairs.unt.edu/student-health-and-wellness-center" TargetMode="External"/><Relationship Id="rId60" Type="http://schemas.openxmlformats.org/officeDocument/2006/relationships/hyperlink" Target="https://www.mypronouns.org/sharing" TargetMode="External"/><Relationship Id="rId65" Type="http://schemas.openxmlformats.org/officeDocument/2006/relationships/hyperlink" Target="https://studentaffairs.unt.edu/student-legal-services" TargetMode="External"/><Relationship Id="rId73" Type="http://schemas.openxmlformats.org/officeDocument/2006/relationships/hyperlink" Target="http://writingcenter.unt.edu/" TargetMode="External"/><Relationship Id="rId78" Type="http://schemas.openxmlformats.org/officeDocument/2006/relationships/hyperlink" Target="http://www.tea.state.tx.us/" TargetMode="External"/><Relationship Id="rId8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olicy.unt.edu/policy/08-001" TargetMode="External"/><Relationship Id="rId13" Type="http://schemas.openxmlformats.org/officeDocument/2006/relationships/hyperlink" Target="https://canvas.unt.edu/" TargetMode="External"/><Relationship Id="rId18" Type="http://schemas.openxmlformats.org/officeDocument/2006/relationships/hyperlink" Target="mailto:helpdesk@unt.edu" TargetMode="External"/><Relationship Id="rId39" Type="http://schemas.openxmlformats.org/officeDocument/2006/relationships/hyperlink" Target="https://www.tx.nesinc.com/" TargetMode="External"/><Relationship Id="rId34" Type="http://schemas.openxmlformats.org/officeDocument/2006/relationships/hyperlink" Target="https://writingcenter.unt.edu/" TargetMode="External"/><Relationship Id="rId50" Type="http://schemas.openxmlformats.org/officeDocument/2006/relationships/hyperlink" Target="mailto:internationaladvising@unt.edu" TargetMode="External"/><Relationship Id="rId55" Type="http://schemas.openxmlformats.org/officeDocument/2006/relationships/hyperlink" Target="https://studentaffairs.unt.edu/student-health-and-wellness-center/services/psychiatry" TargetMode="External"/><Relationship Id="rId76" Type="http://schemas.openxmlformats.org/officeDocument/2006/relationships/hyperlink" Target="https://na01.safelinks.protection.outlook.com/?url=https%3A%2F%2Fccsso.org%2Fresource-library%2Fprofessional-standards-educational-leaders&amp;data=02%7C01%7CKira.Dehnel%40unt.edu%7C9a7afc82dfb4470eb87d08d696a7f30f%7C70de199207c6480fa318a1afcba03983%7C0%7C0%7C636862045408329097&amp;sdata=ruasI6Nid81DTgf9B7f4hiy9yCcikdMTDoQKfzw7OV0%3D&amp;reserved=0" TargetMode="External"/><Relationship Id="rId7" Type="http://schemas.openxmlformats.org/officeDocument/2006/relationships/image" Target="media/image1.jpeg"/><Relationship Id="rId71" Type="http://schemas.openxmlformats.org/officeDocument/2006/relationships/hyperlink" Target="https://success.unt.edu/asc" TargetMode="External"/><Relationship Id="rId2" Type="http://schemas.openxmlformats.org/officeDocument/2006/relationships/styles" Target="styles.xml"/><Relationship Id="rId29" Type="http://schemas.openxmlformats.org/officeDocument/2006/relationships/hyperlink" Target="http://www.library.unt.edu/services/facilities-and-systems/campus-access" TargetMode="External"/><Relationship Id="rId24" Type="http://schemas.openxmlformats.org/officeDocument/2006/relationships/hyperlink" Target="https://tgs.unt.edu/graduate-student-support-services" TargetMode="External"/><Relationship Id="rId40" Type="http://schemas.openxmlformats.org/officeDocument/2006/relationships/hyperlink" Target="https://disability.unt.edu/" TargetMode="External"/><Relationship Id="rId45" Type="http://schemas.openxmlformats.org/officeDocument/2006/relationships/hyperlink" Target="http://spot.unt.edu/" TargetMode="External"/><Relationship Id="rId66" Type="http://schemas.openxmlformats.org/officeDocument/2006/relationships/hyperlink" Target="https://studentaffairs.unt.edu/career-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17</Pages>
  <Words>7160</Words>
  <Characters>40817</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Syllabus</vt:lpstr>
    </vt:vector>
  </TitlesOfParts>
  <Company>University of North Texas</Company>
  <LinksUpToDate>false</LinksUpToDate>
  <CharactersWithSpaces>47882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Linda Stromberg</dc:creator>
  <cp:lastModifiedBy>Newsome, Tiffany</cp:lastModifiedBy>
  <cp:revision>4</cp:revision>
  <cp:lastPrinted>2020-11-02T19:28:00Z</cp:lastPrinted>
  <dcterms:created xsi:type="dcterms:W3CDTF">2023-12-20T16:30:00Z</dcterms:created>
  <dcterms:modified xsi:type="dcterms:W3CDTF">2025-01-28T21:18:00Z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2017-12-14T00:00:00Z</vt:filetime>
  </property>
  <property fmtid="{D5CDD505-2E9C-101B-9397-08002B2CF9AE}" pid="3" name="Creator">
    <vt:lpwstr>Microsoft® Word 2013</vt:lpwstr>
  </property>
  <property fmtid="{D5CDD505-2E9C-101B-9397-08002B2CF9AE}" pid="4" name="LastSaved">
    <vt:filetime>2018-11-12T00:00:00Z</vt:filetime>
  </property>
</Properties>
</file>