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Pr>
        <w:drawing>
          <wp:inline distB="0" distT="0" distL="0" distR="0">
            <wp:extent cx="3810000" cy="939800"/>
            <wp:effectExtent b="0" l="0" r="0" t="0"/>
            <wp:docPr id="8"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810000" cy="9398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jc w:val="center"/>
        <w:rPr>
          <w:b w:val="1"/>
          <w:color w:val="000000"/>
          <w:sz w:val="22"/>
          <w:szCs w:val="22"/>
        </w:rPr>
      </w:pPr>
      <w:r w:rsidDel="00000000" w:rsidR="00000000" w:rsidRPr="00000000">
        <w:rPr>
          <w:b w:val="1"/>
          <w:color w:val="000000"/>
          <w:sz w:val="22"/>
          <w:szCs w:val="22"/>
          <w:rtl w:val="0"/>
        </w:rPr>
        <w:t xml:space="preserve">University of North Texas</w:t>
      </w:r>
    </w:p>
    <w:p w:rsidR="00000000" w:rsidDel="00000000" w:rsidP="00000000" w:rsidRDefault="00000000" w:rsidRPr="00000000" w14:paraId="00000003">
      <w:pPr>
        <w:pBdr>
          <w:top w:space="0" w:sz="0" w:val="nil"/>
          <w:left w:space="0" w:sz="0" w:val="nil"/>
          <w:bottom w:space="0" w:sz="0" w:val="nil"/>
          <w:right w:space="0" w:sz="0" w:val="nil"/>
          <w:between w:space="0" w:sz="0" w:val="nil"/>
        </w:pBdr>
        <w:jc w:val="center"/>
        <w:rPr>
          <w:b w:val="1"/>
          <w:color w:val="000000"/>
          <w:sz w:val="22"/>
          <w:szCs w:val="22"/>
        </w:rPr>
      </w:pPr>
      <w:r w:rsidDel="00000000" w:rsidR="00000000" w:rsidRPr="00000000">
        <w:rPr>
          <w:b w:val="1"/>
          <w:color w:val="000000"/>
          <w:sz w:val="22"/>
          <w:szCs w:val="22"/>
          <w:rtl w:val="0"/>
        </w:rPr>
        <w:t xml:space="preserve">College of Education-Programs in Special Education</w:t>
      </w:r>
    </w:p>
    <w:p w:rsidR="00000000" w:rsidDel="00000000" w:rsidP="00000000" w:rsidRDefault="00000000" w:rsidRPr="00000000" w14:paraId="00000004">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EDSP 4330.001: Advanced Educational Strategies for Exceptional Learners </w:t>
      </w:r>
    </w:p>
    <w:p w:rsidR="00000000" w:rsidDel="00000000" w:rsidP="00000000" w:rsidRDefault="00000000" w:rsidRPr="00000000" w14:paraId="00000005">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sz w:val="22"/>
          <w:szCs w:val="22"/>
          <w:rtl w:val="0"/>
        </w:rPr>
        <w:t xml:space="preserve">3 credits</w:t>
      </w: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tabs>
          <w:tab w:val="left" w:leader="none" w:pos="3126"/>
        </w:tabs>
        <w:rPr>
          <w:b w:val="1"/>
          <w:color w:val="000000"/>
          <w:sz w:val="22"/>
          <w:szCs w:val="22"/>
        </w:rPr>
      </w:pPr>
      <w:r w:rsidDel="00000000" w:rsidR="00000000" w:rsidRPr="00000000">
        <w:rPr>
          <w:rtl w:val="0"/>
        </w:rPr>
      </w:r>
    </w:p>
    <w:p w:rsidR="00000000" w:rsidDel="00000000" w:rsidP="00000000" w:rsidRDefault="00000000" w:rsidRPr="00000000" w14:paraId="00000007">
      <w:pPr>
        <w:rPr>
          <w:rFonts w:ascii="Calibri" w:cs="Calibri" w:eastAsia="Calibri" w:hAnsi="Calibri"/>
        </w:rPr>
      </w:pPr>
      <w:r w:rsidDel="00000000" w:rsidR="00000000" w:rsidRPr="00000000">
        <w:rPr>
          <w:rFonts w:ascii="Calibri" w:cs="Calibri" w:eastAsia="Calibri" w:hAnsi="Calibri"/>
          <w:rtl w:val="0"/>
        </w:rPr>
        <w:t xml:space="preserve">Instructor Contact</w:t>
      </w:r>
    </w:p>
    <w:tbl>
      <w:tblPr>
        <w:tblStyle w:val="Table1"/>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1980"/>
        <w:gridCol w:w="7380"/>
        <w:tblGridChange w:id="0">
          <w:tblGrid>
            <w:gridCol w:w="1980"/>
            <w:gridCol w:w="7380"/>
          </w:tblGrid>
        </w:tblGridChange>
      </w:tblGrid>
      <w:tr>
        <w:trPr>
          <w:cantSplit w:val="0"/>
          <w:trHeight w:val="80" w:hRule="atLeast"/>
          <w:tblHeader w:val="0"/>
        </w:trPr>
        <w:tc>
          <w:tcPr/>
          <w:p w:rsidR="00000000" w:rsidDel="00000000" w:rsidP="00000000" w:rsidRDefault="00000000" w:rsidRPr="00000000" w14:paraId="00000008">
            <w:pPr>
              <w:rPr>
                <w:b w:val="1"/>
              </w:rPr>
            </w:pPr>
            <w:r w:rsidDel="00000000" w:rsidR="00000000" w:rsidRPr="00000000">
              <w:rPr>
                <w:b w:val="1"/>
                <w:rtl w:val="0"/>
              </w:rPr>
              <w:t xml:space="preserve">INSTRUCTOR:  </w:t>
            </w:r>
          </w:p>
        </w:tc>
        <w:tc>
          <w:tcPr/>
          <w:p w:rsidR="00000000" w:rsidDel="00000000" w:rsidP="00000000" w:rsidRDefault="00000000" w:rsidRPr="00000000" w14:paraId="00000009">
            <w:pPr>
              <w:rPr/>
            </w:pPr>
            <w:r w:rsidDel="00000000" w:rsidR="00000000" w:rsidRPr="00000000">
              <w:rPr>
                <w:rtl w:val="0"/>
              </w:rPr>
              <w:t xml:space="preserve">Teresa Cardon, PhD., CCC-SLP, BCBA-D</w:t>
            </w:r>
          </w:p>
        </w:tc>
      </w:tr>
      <w:tr>
        <w:trPr>
          <w:cantSplit w:val="0"/>
          <w:tblHeader w:val="0"/>
        </w:trPr>
        <w:tc>
          <w:tcPr/>
          <w:p w:rsidR="00000000" w:rsidDel="00000000" w:rsidP="00000000" w:rsidRDefault="00000000" w:rsidRPr="00000000" w14:paraId="0000000A">
            <w:pPr>
              <w:rPr>
                <w:b w:val="1"/>
              </w:rPr>
            </w:pPr>
            <w:r w:rsidDel="00000000" w:rsidR="00000000" w:rsidRPr="00000000">
              <w:rPr>
                <w:b w:val="1"/>
                <w:rtl w:val="0"/>
              </w:rPr>
              <w:t xml:space="preserve">OFFICE:</w:t>
            </w:r>
          </w:p>
        </w:tc>
        <w:tc>
          <w:tcPr/>
          <w:p w:rsidR="00000000" w:rsidDel="00000000" w:rsidP="00000000" w:rsidRDefault="00000000" w:rsidRPr="00000000" w14:paraId="0000000B">
            <w:pPr>
              <w:rPr/>
            </w:pPr>
            <w:r w:rsidDel="00000000" w:rsidR="00000000" w:rsidRPr="00000000">
              <w:rPr>
                <w:rtl w:val="0"/>
              </w:rPr>
              <w:t xml:space="preserve">1300 W Highland St. Ste 316F in Matthews Hall </w:t>
            </w:r>
          </w:p>
        </w:tc>
      </w:tr>
      <w:tr>
        <w:trPr>
          <w:cantSplit w:val="0"/>
          <w:tblHeader w:val="0"/>
        </w:trPr>
        <w:tc>
          <w:tcPr/>
          <w:p w:rsidR="00000000" w:rsidDel="00000000" w:rsidP="00000000" w:rsidRDefault="00000000" w:rsidRPr="00000000" w14:paraId="0000000C">
            <w:pPr>
              <w:rPr>
                <w:b w:val="1"/>
              </w:rPr>
            </w:pPr>
            <w:r w:rsidDel="00000000" w:rsidR="00000000" w:rsidRPr="00000000">
              <w:rPr>
                <w:b w:val="1"/>
                <w:rtl w:val="0"/>
              </w:rPr>
              <w:t xml:space="preserve">PHONE:</w:t>
            </w:r>
          </w:p>
        </w:tc>
        <w:tc>
          <w:tcPr/>
          <w:p w:rsidR="00000000" w:rsidDel="00000000" w:rsidP="00000000" w:rsidRDefault="00000000" w:rsidRPr="00000000" w14:paraId="0000000D">
            <w:pPr>
              <w:rPr/>
            </w:pPr>
            <w:r w:rsidDel="00000000" w:rsidR="00000000" w:rsidRPr="00000000">
              <w:rPr>
                <w:rtl w:val="0"/>
              </w:rPr>
              <w:t xml:space="preserve">940-565-4646 (main office)</w:t>
            </w:r>
            <w:r w:rsidDel="00000000" w:rsidR="00000000" w:rsidRPr="00000000">
              <w:rPr>
                <w:rtl w:val="0"/>
              </w:rPr>
            </w:r>
          </w:p>
        </w:tc>
      </w:tr>
      <w:tr>
        <w:trPr>
          <w:cantSplit w:val="0"/>
          <w:tblHeader w:val="0"/>
        </w:trPr>
        <w:tc>
          <w:tcPr/>
          <w:p w:rsidR="00000000" w:rsidDel="00000000" w:rsidP="00000000" w:rsidRDefault="00000000" w:rsidRPr="00000000" w14:paraId="0000000E">
            <w:pPr>
              <w:rPr>
                <w:b w:val="1"/>
              </w:rPr>
            </w:pPr>
            <w:r w:rsidDel="00000000" w:rsidR="00000000" w:rsidRPr="00000000">
              <w:rPr>
                <w:b w:val="1"/>
                <w:rtl w:val="0"/>
              </w:rPr>
              <w:t xml:space="preserve">E-MAIL:</w:t>
            </w:r>
          </w:p>
        </w:tc>
        <w:tc>
          <w:tcPr/>
          <w:p w:rsidR="00000000" w:rsidDel="00000000" w:rsidP="00000000" w:rsidRDefault="00000000" w:rsidRPr="00000000" w14:paraId="0000000F">
            <w:pPr>
              <w:rPr/>
            </w:pPr>
            <w:r w:rsidDel="00000000" w:rsidR="00000000" w:rsidRPr="00000000">
              <w:rPr>
                <w:rtl w:val="0"/>
              </w:rPr>
              <w:t xml:space="preserve">Teresa.cardon@unt.edu</w:t>
            </w:r>
          </w:p>
        </w:tc>
      </w:tr>
      <w:tr>
        <w:trPr>
          <w:cantSplit w:val="0"/>
          <w:tblHeader w:val="0"/>
        </w:trPr>
        <w:tc>
          <w:tcPr/>
          <w:p w:rsidR="00000000" w:rsidDel="00000000" w:rsidP="00000000" w:rsidRDefault="00000000" w:rsidRPr="00000000" w14:paraId="00000010">
            <w:pPr>
              <w:rPr>
                <w:b w:val="1"/>
              </w:rPr>
            </w:pPr>
            <w:r w:rsidDel="00000000" w:rsidR="00000000" w:rsidRPr="00000000">
              <w:rPr>
                <w:b w:val="1"/>
                <w:rtl w:val="0"/>
              </w:rPr>
              <w:t xml:space="preserve">OFFICE HOURS: </w:t>
            </w:r>
          </w:p>
        </w:tc>
        <w:tc>
          <w:tcPr/>
          <w:p w:rsidR="00000000" w:rsidDel="00000000" w:rsidP="00000000" w:rsidRDefault="00000000" w:rsidRPr="00000000" w14:paraId="00000011">
            <w:pPr>
              <w:rPr/>
            </w:pPr>
            <w:r w:rsidDel="00000000" w:rsidR="00000000" w:rsidRPr="00000000">
              <w:rPr>
                <w:rtl w:val="0"/>
              </w:rPr>
              <w:t xml:space="preserve">Tuesdays &amp; Thursdays 10:00-11:00am/12:30-2:30pm in person or via zoom. Please email me if you would like me to open the zoom option during this time. </w:t>
            </w:r>
          </w:p>
        </w:tc>
      </w:tr>
    </w:tbl>
    <w:p w:rsidR="00000000" w:rsidDel="00000000" w:rsidP="00000000" w:rsidRDefault="00000000" w:rsidRPr="00000000" w14:paraId="00000012">
      <w:pPr>
        <w:pStyle w:val="Heading2"/>
        <w:rPr>
          <w:sz w:val="28"/>
          <w:szCs w:val="28"/>
        </w:rPr>
      </w:pPr>
      <w:r w:rsidDel="00000000" w:rsidR="00000000" w:rsidRPr="00000000">
        <w:rPr>
          <w:rtl w:val="0"/>
        </w:rPr>
      </w:r>
    </w:p>
    <w:p w:rsidR="00000000" w:rsidDel="00000000" w:rsidP="00000000" w:rsidRDefault="00000000" w:rsidRPr="00000000" w14:paraId="00000013">
      <w:pPr>
        <w:pStyle w:val="Heading2"/>
        <w:rPr>
          <w:sz w:val="28"/>
          <w:szCs w:val="28"/>
        </w:rPr>
      </w:pPr>
      <w:r w:rsidDel="00000000" w:rsidR="00000000" w:rsidRPr="00000000">
        <w:rPr>
          <w:sz w:val="28"/>
          <w:szCs w:val="28"/>
          <w:rtl w:val="0"/>
        </w:rPr>
        <w:t xml:space="preserve">Welcome to UNT!</w:t>
      </w:r>
    </w:p>
    <w:p w:rsidR="00000000" w:rsidDel="00000000" w:rsidP="00000000" w:rsidRDefault="00000000" w:rsidRPr="00000000" w14:paraId="00000014">
      <w:pPr>
        <w:rPr>
          <w:sz w:val="22"/>
          <w:szCs w:val="22"/>
        </w:rPr>
      </w:pPr>
      <w:r w:rsidDel="00000000" w:rsidR="00000000" w:rsidRPr="00000000">
        <w:rPr>
          <w:sz w:val="22"/>
          <w:szCs w:val="22"/>
          <w:rtl w:val="0"/>
        </w:rPr>
        <w:t xml:space="preserve">I am an educator, speech language pathologist, and a board certified behavior analyst and I have worked with individuals with different abilities for over 25 years! I look forward to getting to know all of you and learning together!</w:t>
      </w:r>
    </w:p>
    <w:p w:rsidR="00000000" w:rsidDel="00000000" w:rsidP="00000000" w:rsidRDefault="00000000" w:rsidRPr="00000000" w14:paraId="00000015">
      <w:pPr>
        <w:rPr>
          <w:sz w:val="22"/>
          <w:szCs w:val="22"/>
        </w:rPr>
      </w:pPr>
      <w:r w:rsidDel="00000000" w:rsidR="00000000" w:rsidRPr="00000000">
        <w:rPr>
          <w:rtl w:val="0"/>
        </w:rPr>
      </w:r>
    </w:p>
    <w:p w:rsidR="00000000" w:rsidDel="00000000" w:rsidP="00000000" w:rsidRDefault="00000000" w:rsidRPr="00000000" w14:paraId="00000016">
      <w:pPr>
        <w:rPr>
          <w:sz w:val="22"/>
          <w:szCs w:val="22"/>
        </w:rPr>
      </w:pPr>
      <w:r w:rsidDel="00000000" w:rsidR="00000000" w:rsidRPr="00000000">
        <w:rPr>
          <w:b w:val="1"/>
          <w:sz w:val="22"/>
          <w:szCs w:val="22"/>
          <w:rtl w:val="0"/>
        </w:rPr>
        <w:t xml:space="preserve">1.0 Course Description</w:t>
      </w:r>
      <w:r w:rsidDel="00000000" w:rsidR="00000000" w:rsidRPr="00000000">
        <w:rPr>
          <w:sz w:val="22"/>
          <w:szCs w:val="22"/>
          <w:rtl w:val="0"/>
        </w:rPr>
        <w:t xml:space="preserve"> </w:t>
        <w:br w:type="textWrapping"/>
        <w:br w:type="textWrapping"/>
        <w:t xml:space="preserve">3 hours. </w:t>
      </w:r>
      <w:r w:rsidDel="00000000" w:rsidR="00000000" w:rsidRPr="00000000">
        <w:rPr>
          <w:b w:val="1"/>
          <w:sz w:val="22"/>
          <w:szCs w:val="22"/>
          <w:rtl w:val="0"/>
        </w:rPr>
        <w:t xml:space="preserve">Class: </w:t>
      </w:r>
      <w:r w:rsidDel="00000000" w:rsidR="00000000" w:rsidRPr="00000000">
        <w:rPr>
          <w:b w:val="1"/>
          <w:sz w:val="22"/>
          <w:szCs w:val="22"/>
          <w:highlight w:val="yellow"/>
          <w:rtl w:val="0"/>
        </w:rPr>
        <w:t xml:space="preserve">Tuesdays and Thursdays – 11 am to 12:20 pm</w:t>
      </w:r>
      <w:r w:rsidDel="00000000" w:rsidR="00000000" w:rsidRPr="00000000">
        <w:rPr>
          <w:b w:val="1"/>
          <w:sz w:val="22"/>
          <w:szCs w:val="22"/>
          <w:rtl w:val="0"/>
        </w:rPr>
        <w:t xml:space="preserve">.</w:t>
      </w:r>
      <w:r w:rsidDel="00000000" w:rsidR="00000000" w:rsidRPr="00000000">
        <w:rPr>
          <w:sz w:val="22"/>
          <w:szCs w:val="22"/>
          <w:rtl w:val="0"/>
        </w:rPr>
        <w:t xml:space="preserve"> This face-to-face course is designed to equip students with the knowledge and skills necessary for developing and implementing individualized educational plans and instructional strategies for learners with disabilities. An emphasis will be placed upon the design and delivery of specific strategies for teaching content area, social/behavioral, independent living, metacognitive and study skills. All content will focus on the use of evidence-based practices to promote the active engagement, learning and behavior of students with disabilities across a variety of educational environments. We will use Canvas to provide class materials, communicate, and submit assignments. We will use campus class time for lecture, discussion, activities, and time to work in small groups.</w:t>
      </w:r>
    </w:p>
    <w:p w:rsidR="00000000" w:rsidDel="00000000" w:rsidP="00000000" w:rsidRDefault="00000000" w:rsidRPr="00000000" w14:paraId="00000017">
      <w:pPr>
        <w:ind w:right="915"/>
        <w:rPr>
          <w:b w:val="1"/>
          <w:sz w:val="22"/>
          <w:szCs w:val="22"/>
        </w:rPr>
      </w:pPr>
      <w:r w:rsidDel="00000000" w:rsidR="00000000" w:rsidRPr="00000000">
        <w:rPr>
          <w:rtl w:val="0"/>
        </w:rPr>
      </w:r>
    </w:p>
    <w:p w:rsidR="00000000" w:rsidDel="00000000" w:rsidP="00000000" w:rsidRDefault="00000000" w:rsidRPr="00000000" w14:paraId="00000018">
      <w:pPr>
        <w:ind w:right="915"/>
        <w:rPr>
          <w:b w:val="1"/>
          <w:sz w:val="22"/>
          <w:szCs w:val="22"/>
        </w:rPr>
      </w:pPr>
      <w:r w:rsidDel="00000000" w:rsidR="00000000" w:rsidRPr="00000000">
        <w:rPr>
          <w:b w:val="1"/>
          <w:sz w:val="22"/>
          <w:szCs w:val="22"/>
          <w:rtl w:val="0"/>
        </w:rPr>
        <w:t xml:space="preserve">Communicating with your Instructor</w:t>
      </w:r>
    </w:p>
    <w:p w:rsidR="00000000" w:rsidDel="00000000" w:rsidP="00000000" w:rsidRDefault="00000000" w:rsidRPr="00000000" w14:paraId="00000019">
      <w:pPr>
        <w:ind w:right="915"/>
        <w:rPr>
          <w:sz w:val="22"/>
          <w:szCs w:val="22"/>
        </w:rPr>
      </w:pPr>
      <w:r w:rsidDel="00000000" w:rsidR="00000000" w:rsidRPr="00000000">
        <w:rPr>
          <w:sz w:val="22"/>
          <w:szCs w:val="22"/>
          <w:rtl w:val="0"/>
        </w:rPr>
        <w:t xml:space="preserve">If you have questions or concerns throughout the semester, please send me a message via e-mail Teresa.cardon@unt.edu. I will respond to student messages Monday-Friday between the hours of 8am-5pm (I may occasionally respond outside these hours, but it is not guaranteed). Every attempt will be made to respond to emails within 24 hours of receiving the message during the week. Please note that I get many Canvas notifications daily and emailing me directly is preferred to a Canvas email or comment.</w:t>
      </w:r>
    </w:p>
    <w:p w:rsidR="00000000" w:rsidDel="00000000" w:rsidP="00000000" w:rsidRDefault="00000000" w:rsidRPr="00000000" w14:paraId="0000001A">
      <w:pPr>
        <w:ind w:right="915"/>
        <w:rPr>
          <w:b w:val="1"/>
          <w:sz w:val="22"/>
          <w:szCs w:val="22"/>
        </w:rPr>
      </w:pPr>
      <w:r w:rsidDel="00000000" w:rsidR="00000000" w:rsidRPr="00000000">
        <w:rPr>
          <w:rtl w:val="0"/>
        </w:rPr>
      </w:r>
    </w:p>
    <w:p w:rsidR="00000000" w:rsidDel="00000000" w:rsidP="00000000" w:rsidRDefault="00000000" w:rsidRPr="00000000" w14:paraId="0000001B">
      <w:pPr>
        <w:ind w:right="915"/>
        <w:rPr>
          <w:sz w:val="22"/>
          <w:szCs w:val="22"/>
        </w:rPr>
      </w:pPr>
      <w:r w:rsidDel="00000000" w:rsidR="00000000" w:rsidRPr="00000000">
        <w:rPr>
          <w:b w:val="1"/>
          <w:sz w:val="22"/>
          <w:szCs w:val="22"/>
          <w:rtl w:val="0"/>
        </w:rPr>
        <w:t xml:space="preserve">2.0 TEA EC-12 Special Education Standards (#186) for this course:</w:t>
      </w:r>
      <w:r w:rsidDel="00000000" w:rsidR="00000000" w:rsidRPr="00000000">
        <w:rPr>
          <w:sz w:val="22"/>
          <w:szCs w:val="22"/>
          <w:rtl w:val="0"/>
        </w:rPr>
        <w:br w:type="textWrapping"/>
        <w:t xml:space="preserve">(1)</w:t>
        <w:tab/>
        <w:t xml:space="preserve">use a variety of assessment data to write annual measurable goals and present levels of academic achievement and functional performance and identify appropriate accommodations (academic, behavior, state, and district testing) and modifications based on individual student needs, and contribute to drafting the IEP;</w:t>
      </w:r>
    </w:p>
    <w:p w:rsidR="00000000" w:rsidDel="00000000" w:rsidP="00000000" w:rsidRDefault="00000000" w:rsidRPr="00000000" w14:paraId="0000001C">
      <w:pPr>
        <w:ind w:right="915"/>
        <w:rPr>
          <w:sz w:val="22"/>
          <w:szCs w:val="22"/>
        </w:rPr>
      </w:pPr>
      <w:r w:rsidDel="00000000" w:rsidR="00000000" w:rsidRPr="00000000">
        <w:rPr>
          <w:sz w:val="22"/>
          <w:szCs w:val="22"/>
          <w:rtl w:val="0"/>
        </w:rPr>
        <w:t xml:space="preserve">(2)</w:t>
        <w:tab/>
        <w:t xml:space="preserve">demonstrate knowledge of the special education teacher's roles and responsibilities in creating and implementing the IEP with fidelity, including monitoring student IEP goal progress, implementing data collection of IEP goal progress, and reporting progress to the student and parents/guardians throughout the IEP year;</w:t>
      </w:r>
    </w:p>
    <w:p w:rsidR="00000000" w:rsidDel="00000000" w:rsidP="00000000" w:rsidRDefault="00000000" w:rsidRPr="00000000" w14:paraId="0000001D">
      <w:pPr>
        <w:ind w:right="915"/>
        <w:rPr>
          <w:sz w:val="22"/>
          <w:szCs w:val="22"/>
        </w:rPr>
      </w:pPr>
      <w:r w:rsidDel="00000000" w:rsidR="00000000" w:rsidRPr="00000000">
        <w:rPr>
          <w:sz w:val="22"/>
          <w:szCs w:val="22"/>
          <w:rtl w:val="0"/>
        </w:rPr>
        <w:t xml:space="preserve">(3)</w:t>
        <w:tab/>
        <w:t xml:space="preserve">demonstrate knowledge of the role and responsibilities of the special education teacher in preparing for an Admission, Review, Dismissal (ARD) committee meeting, including collecting required data, interpreting the results of progress monitoring and classroom assessment data, and visually representing and interpreting data to show student progress;</w:t>
      </w:r>
    </w:p>
    <w:p w:rsidR="00000000" w:rsidDel="00000000" w:rsidP="00000000" w:rsidRDefault="00000000" w:rsidRPr="00000000" w14:paraId="0000001E">
      <w:pPr>
        <w:ind w:right="915"/>
        <w:rPr>
          <w:sz w:val="22"/>
          <w:szCs w:val="22"/>
        </w:rPr>
      </w:pPr>
      <w:r w:rsidDel="00000000" w:rsidR="00000000" w:rsidRPr="00000000">
        <w:rPr>
          <w:sz w:val="22"/>
          <w:szCs w:val="22"/>
          <w:rtl w:val="0"/>
        </w:rPr>
        <w:t xml:space="preserve">(4)</w:t>
        <w:tab/>
        <w:t xml:space="preserve">demonstrate knowledge of the roles and responsibilities of the required members of an ARD committee;</w:t>
      </w:r>
    </w:p>
    <w:p w:rsidR="00000000" w:rsidDel="00000000" w:rsidP="00000000" w:rsidRDefault="00000000" w:rsidRPr="00000000" w14:paraId="0000001F">
      <w:pPr>
        <w:ind w:right="915"/>
        <w:rPr>
          <w:sz w:val="22"/>
          <w:szCs w:val="22"/>
        </w:rPr>
      </w:pPr>
      <w:r w:rsidDel="00000000" w:rsidR="00000000" w:rsidRPr="00000000">
        <w:rPr>
          <w:sz w:val="22"/>
          <w:szCs w:val="22"/>
          <w:rtl w:val="0"/>
        </w:rPr>
        <w:t xml:space="preserve">(5)</w:t>
        <w:tab/>
        <w:t xml:space="preserve">demonstrate knowledge of the required components of a typical ARD committee meeting agenda;</w:t>
      </w:r>
    </w:p>
    <w:p w:rsidR="00000000" w:rsidDel="00000000" w:rsidP="00000000" w:rsidRDefault="00000000" w:rsidRPr="00000000" w14:paraId="00000020">
      <w:pPr>
        <w:ind w:right="915"/>
        <w:rPr>
          <w:sz w:val="22"/>
          <w:szCs w:val="22"/>
        </w:rPr>
      </w:pPr>
      <w:r w:rsidDel="00000000" w:rsidR="00000000" w:rsidRPr="00000000">
        <w:rPr>
          <w:sz w:val="22"/>
          <w:szCs w:val="22"/>
          <w:rtl w:val="0"/>
        </w:rPr>
        <w:t xml:space="preserve">(6)</w:t>
        <w:tab/>
        <w:t xml:space="preserve">prepare and support students in leading ARD committee discussion regarding progress on IEP goals, mastery of grade level standards, appropriate accommodations (academic, behavior, state, and district assessment), transition needs and goals, and other supplements as needed;</w:t>
      </w:r>
    </w:p>
    <w:p w:rsidR="00000000" w:rsidDel="00000000" w:rsidP="00000000" w:rsidRDefault="00000000" w:rsidRPr="00000000" w14:paraId="00000021">
      <w:pPr>
        <w:ind w:right="915"/>
        <w:rPr>
          <w:sz w:val="22"/>
          <w:szCs w:val="22"/>
        </w:rPr>
      </w:pPr>
      <w:r w:rsidDel="00000000" w:rsidR="00000000" w:rsidRPr="00000000">
        <w:rPr>
          <w:sz w:val="22"/>
          <w:szCs w:val="22"/>
          <w:rtl w:val="0"/>
        </w:rPr>
        <w:t xml:space="preserve">(7)</w:t>
        <w:tab/>
        <w:t xml:space="preserve">advocate for family and student participation in the IEP, ARD meetings, and transition plan;</w:t>
      </w:r>
    </w:p>
    <w:p w:rsidR="00000000" w:rsidDel="00000000" w:rsidP="00000000" w:rsidRDefault="00000000" w:rsidRPr="00000000" w14:paraId="00000022">
      <w:pPr>
        <w:ind w:right="915"/>
        <w:rPr>
          <w:sz w:val="22"/>
          <w:szCs w:val="22"/>
        </w:rPr>
      </w:pPr>
      <w:r w:rsidDel="00000000" w:rsidR="00000000" w:rsidRPr="00000000">
        <w:rPr>
          <w:sz w:val="22"/>
          <w:szCs w:val="22"/>
          <w:rtl w:val="0"/>
        </w:rPr>
        <w:t xml:space="preserve">(8)</w:t>
        <w:tab/>
        <w:t xml:space="preserve">apply knowledge of evidence-based practices to identify and intervene when students are not making progress in functional, academic, or behavioral goals;</w:t>
      </w:r>
    </w:p>
    <w:p w:rsidR="00000000" w:rsidDel="00000000" w:rsidP="00000000" w:rsidRDefault="00000000" w:rsidRPr="00000000" w14:paraId="00000023">
      <w:pPr>
        <w:ind w:right="915"/>
        <w:rPr>
          <w:sz w:val="22"/>
          <w:szCs w:val="22"/>
        </w:rPr>
      </w:pPr>
      <w:r w:rsidDel="00000000" w:rsidR="00000000" w:rsidRPr="00000000">
        <w:rPr>
          <w:sz w:val="22"/>
          <w:szCs w:val="22"/>
          <w:rtl w:val="0"/>
        </w:rPr>
        <w:t xml:space="preserve">(9)</w:t>
        <w:tab/>
        <w:t xml:space="preserve">demonstrate knowledge of the Emergent Literacy-Writing, Mathematics, Science, and Fine Arts domains of the Texas Prekindergarten Guidelines;</w:t>
      </w:r>
    </w:p>
    <w:p w:rsidR="00000000" w:rsidDel="00000000" w:rsidP="00000000" w:rsidRDefault="00000000" w:rsidRPr="00000000" w14:paraId="00000024">
      <w:pPr>
        <w:ind w:right="915"/>
        <w:rPr>
          <w:sz w:val="22"/>
          <w:szCs w:val="22"/>
        </w:rPr>
      </w:pPr>
      <w:r w:rsidDel="00000000" w:rsidR="00000000" w:rsidRPr="00000000">
        <w:rPr>
          <w:sz w:val="22"/>
          <w:szCs w:val="22"/>
          <w:rtl w:val="0"/>
        </w:rPr>
        <w:t xml:space="preserve">(10)</w:t>
        <w:tab/>
        <w:t xml:space="preserve">demonstrate a foundational knowledge of content specific TEKS for English language arts and reading, mathematics, science, and fine arts (Kindergarten-Grade 6) and College and Career Readiness Standards (CCRS) appropriate for students in Grades 6-12;</w:t>
      </w:r>
    </w:p>
    <w:p w:rsidR="00000000" w:rsidDel="00000000" w:rsidP="00000000" w:rsidRDefault="00000000" w:rsidRPr="00000000" w14:paraId="00000025">
      <w:pPr>
        <w:ind w:right="915"/>
        <w:rPr>
          <w:sz w:val="22"/>
          <w:szCs w:val="22"/>
        </w:rPr>
      </w:pPr>
      <w:r w:rsidDel="00000000" w:rsidR="00000000" w:rsidRPr="00000000">
        <w:rPr>
          <w:sz w:val="22"/>
          <w:szCs w:val="22"/>
          <w:rtl w:val="0"/>
        </w:rPr>
        <w:t xml:space="preserve">(11)</w:t>
        <w:tab/>
        <w:t xml:space="preserve">apply content-specific knowledge to develop individualized goals and objectives that are aligned with the appropriate grade-level TEKS and CCRS;</w:t>
      </w:r>
    </w:p>
    <w:p w:rsidR="00000000" w:rsidDel="00000000" w:rsidP="00000000" w:rsidRDefault="00000000" w:rsidRPr="00000000" w14:paraId="00000026">
      <w:pPr>
        <w:ind w:right="915"/>
        <w:rPr>
          <w:sz w:val="22"/>
          <w:szCs w:val="22"/>
        </w:rPr>
      </w:pPr>
      <w:r w:rsidDel="00000000" w:rsidR="00000000" w:rsidRPr="00000000">
        <w:rPr>
          <w:sz w:val="22"/>
          <w:szCs w:val="22"/>
          <w:rtl w:val="0"/>
        </w:rPr>
        <w:t xml:space="preserve">(12)</w:t>
        <w:tab/>
        <w:t xml:space="preserve">design appropriate learning and performance accommodations and modifications for students with exceptional learning needs in academic subject matter content of the general curriculum;</w:t>
      </w:r>
    </w:p>
    <w:p w:rsidR="00000000" w:rsidDel="00000000" w:rsidP="00000000" w:rsidRDefault="00000000" w:rsidRPr="00000000" w14:paraId="00000027">
      <w:pPr>
        <w:ind w:right="915"/>
        <w:rPr>
          <w:sz w:val="22"/>
          <w:szCs w:val="22"/>
        </w:rPr>
      </w:pPr>
      <w:r w:rsidDel="00000000" w:rsidR="00000000" w:rsidRPr="00000000">
        <w:rPr>
          <w:sz w:val="22"/>
          <w:szCs w:val="22"/>
          <w:rtl w:val="0"/>
        </w:rPr>
        <w:t xml:space="preserve">(13)</w:t>
        <w:tab/>
        <w:t xml:space="preserve">understand how to identify a learner's preferred mode of communication;</w:t>
      </w:r>
    </w:p>
    <w:p w:rsidR="00000000" w:rsidDel="00000000" w:rsidP="00000000" w:rsidRDefault="00000000" w:rsidRPr="00000000" w14:paraId="00000028">
      <w:pPr>
        <w:ind w:right="915"/>
        <w:rPr>
          <w:sz w:val="22"/>
          <w:szCs w:val="22"/>
        </w:rPr>
      </w:pPr>
      <w:r w:rsidDel="00000000" w:rsidR="00000000" w:rsidRPr="00000000">
        <w:rPr>
          <w:sz w:val="22"/>
          <w:szCs w:val="22"/>
          <w:rtl w:val="0"/>
        </w:rPr>
        <w:t xml:space="preserve">(14)</w:t>
        <w:tab/>
        <w:t xml:space="preserve">apply content-specific knowledge to routinely collaborate, co-teach, modify, and adapt curriculum with general education teachers;</w:t>
      </w:r>
    </w:p>
    <w:p w:rsidR="00000000" w:rsidDel="00000000" w:rsidP="00000000" w:rsidRDefault="00000000" w:rsidRPr="00000000" w14:paraId="00000029">
      <w:pPr>
        <w:ind w:right="915"/>
        <w:rPr>
          <w:sz w:val="22"/>
          <w:szCs w:val="22"/>
        </w:rPr>
      </w:pPr>
      <w:r w:rsidDel="00000000" w:rsidR="00000000" w:rsidRPr="00000000">
        <w:rPr>
          <w:sz w:val="22"/>
          <w:szCs w:val="22"/>
          <w:rtl w:val="0"/>
        </w:rPr>
        <w:t xml:space="preserve">(15)</w:t>
        <w:tab/>
        <w:t xml:space="preserve">demonstrate knowledge of how to integrate appropriate instructional and assistive technology for students in Grades 6-12;</w:t>
      </w:r>
    </w:p>
    <w:p w:rsidR="00000000" w:rsidDel="00000000" w:rsidP="00000000" w:rsidRDefault="00000000" w:rsidRPr="00000000" w14:paraId="0000002A">
      <w:pPr>
        <w:ind w:right="915"/>
        <w:rPr>
          <w:sz w:val="22"/>
          <w:szCs w:val="22"/>
        </w:rPr>
      </w:pPr>
      <w:r w:rsidDel="00000000" w:rsidR="00000000" w:rsidRPr="00000000">
        <w:rPr>
          <w:sz w:val="22"/>
          <w:szCs w:val="22"/>
          <w:rtl w:val="0"/>
        </w:rPr>
        <w:t xml:space="preserve">(16)</w:t>
        <w:tab/>
        <w:t xml:space="preserve">demonstrate knowledge of specialized curricula that may include curriculum for social skills, life skills, transition, orientation and mobility, independence curricula, and self-advocacy;</w:t>
      </w:r>
    </w:p>
    <w:p w:rsidR="00000000" w:rsidDel="00000000" w:rsidP="00000000" w:rsidRDefault="00000000" w:rsidRPr="00000000" w14:paraId="0000002B">
      <w:pPr>
        <w:ind w:right="915"/>
        <w:rPr>
          <w:sz w:val="22"/>
          <w:szCs w:val="22"/>
        </w:rPr>
      </w:pPr>
      <w:r w:rsidDel="00000000" w:rsidR="00000000" w:rsidRPr="00000000">
        <w:rPr>
          <w:sz w:val="22"/>
          <w:szCs w:val="22"/>
          <w:rtl w:val="0"/>
        </w:rPr>
        <w:t xml:space="preserve">(17)</w:t>
        <w:tab/>
        <w:t xml:space="preserve">demonstrate knowledge of families, culture, and community when involving paraprofessionals, general educators, and specialists, to make content and instruction accessible and challenging for students at all levels of support needs;</w:t>
      </w:r>
    </w:p>
    <w:p w:rsidR="00000000" w:rsidDel="00000000" w:rsidP="00000000" w:rsidRDefault="00000000" w:rsidRPr="00000000" w14:paraId="0000002C">
      <w:pPr>
        <w:ind w:right="915"/>
        <w:rPr>
          <w:sz w:val="22"/>
          <w:szCs w:val="22"/>
        </w:rPr>
      </w:pPr>
      <w:r w:rsidDel="00000000" w:rsidR="00000000" w:rsidRPr="00000000">
        <w:rPr>
          <w:sz w:val="22"/>
          <w:szCs w:val="22"/>
          <w:rtl w:val="0"/>
        </w:rPr>
        <w:t xml:space="preserve">(18)</w:t>
        <w:tab/>
        <w:t xml:space="preserve">demonstrate knowledge of the key differences between IEP accommodations and modified curriculum;</w:t>
      </w:r>
    </w:p>
    <w:p w:rsidR="00000000" w:rsidDel="00000000" w:rsidP="00000000" w:rsidRDefault="00000000" w:rsidRPr="00000000" w14:paraId="0000002D">
      <w:pPr>
        <w:ind w:right="915"/>
        <w:rPr>
          <w:sz w:val="22"/>
          <w:szCs w:val="22"/>
        </w:rPr>
      </w:pPr>
      <w:r w:rsidDel="00000000" w:rsidR="00000000" w:rsidRPr="00000000">
        <w:rPr>
          <w:sz w:val="22"/>
          <w:szCs w:val="22"/>
          <w:rtl w:val="0"/>
        </w:rPr>
        <w:t xml:space="preserve">(19)</w:t>
        <w:tab/>
        <w:t xml:space="preserve">plan for strategic integration of technology and assistive technology into daily teaching practices based on student developmental and learning needs;</w:t>
      </w:r>
    </w:p>
    <w:p w:rsidR="00000000" w:rsidDel="00000000" w:rsidP="00000000" w:rsidRDefault="00000000" w:rsidRPr="00000000" w14:paraId="0000002E">
      <w:pPr>
        <w:ind w:right="915"/>
        <w:rPr>
          <w:sz w:val="22"/>
          <w:szCs w:val="22"/>
        </w:rPr>
      </w:pPr>
      <w:r w:rsidDel="00000000" w:rsidR="00000000" w:rsidRPr="00000000">
        <w:rPr>
          <w:sz w:val="22"/>
          <w:szCs w:val="22"/>
          <w:rtl w:val="0"/>
        </w:rPr>
        <w:t xml:space="preserve">(20)</w:t>
        <w:tab/>
        <w:t xml:space="preserve">use explicit, scaffolded, systematic instruction to teach content, strategies, and skills;</w:t>
      </w:r>
    </w:p>
    <w:p w:rsidR="00000000" w:rsidDel="00000000" w:rsidP="00000000" w:rsidRDefault="00000000" w:rsidRPr="00000000" w14:paraId="0000002F">
      <w:pPr>
        <w:ind w:right="915"/>
        <w:rPr>
          <w:sz w:val="22"/>
          <w:szCs w:val="22"/>
        </w:rPr>
      </w:pPr>
      <w:r w:rsidDel="00000000" w:rsidR="00000000" w:rsidRPr="00000000">
        <w:rPr>
          <w:sz w:val="22"/>
          <w:szCs w:val="22"/>
          <w:rtl w:val="0"/>
        </w:rPr>
        <w:t xml:space="preserve">(21)</w:t>
        <w:tab/>
        <w:t xml:space="preserve">apply knowledge of developmentally appropriate instructional strategies to engage, motivate, and promote learning specific to the needs of adolescents and teenagers with exceptionalities;</w:t>
      </w:r>
    </w:p>
    <w:p w:rsidR="00000000" w:rsidDel="00000000" w:rsidP="00000000" w:rsidRDefault="00000000" w:rsidRPr="00000000" w14:paraId="00000030">
      <w:pPr>
        <w:ind w:right="915"/>
        <w:rPr>
          <w:sz w:val="22"/>
          <w:szCs w:val="22"/>
        </w:rPr>
      </w:pPr>
      <w:r w:rsidDel="00000000" w:rsidR="00000000" w:rsidRPr="00000000">
        <w:rPr>
          <w:sz w:val="22"/>
          <w:szCs w:val="22"/>
          <w:rtl w:val="0"/>
        </w:rPr>
        <w:t xml:space="preserve">(22)</w:t>
        <w:tab/>
        <w:t xml:space="preserve">promote the generalization of concepts and skills across content areas and educational settings;</w:t>
      </w:r>
    </w:p>
    <w:p w:rsidR="00000000" w:rsidDel="00000000" w:rsidP="00000000" w:rsidRDefault="00000000" w:rsidRPr="00000000" w14:paraId="00000031">
      <w:pPr>
        <w:ind w:right="915"/>
        <w:rPr>
          <w:sz w:val="22"/>
          <w:szCs w:val="22"/>
        </w:rPr>
      </w:pPr>
      <w:r w:rsidDel="00000000" w:rsidR="00000000" w:rsidRPr="00000000">
        <w:rPr>
          <w:sz w:val="22"/>
          <w:szCs w:val="22"/>
          <w:rtl w:val="0"/>
        </w:rPr>
        <w:t xml:space="preserve">(23)</w:t>
        <w:tab/>
        <w:t xml:space="preserve">design visual supports to promote student mastery of curriculum, executive functioning, and classroom procedures;</w:t>
      </w:r>
    </w:p>
    <w:p w:rsidR="00000000" w:rsidDel="00000000" w:rsidP="00000000" w:rsidRDefault="00000000" w:rsidRPr="00000000" w14:paraId="00000032">
      <w:pPr>
        <w:ind w:right="915"/>
        <w:rPr>
          <w:sz w:val="22"/>
          <w:szCs w:val="22"/>
        </w:rPr>
      </w:pPr>
      <w:r w:rsidDel="00000000" w:rsidR="00000000" w:rsidRPr="00000000">
        <w:rPr>
          <w:sz w:val="22"/>
          <w:szCs w:val="22"/>
          <w:rtl w:val="0"/>
        </w:rPr>
        <w:t xml:space="preserve">(24)</w:t>
        <w:tab/>
        <w:t xml:space="preserve">apply knowledge of students, content, and pedagogy to develop, implement, evaluate, and revise instruction and interventions as needed;</w:t>
      </w:r>
    </w:p>
    <w:p w:rsidR="00000000" w:rsidDel="00000000" w:rsidP="00000000" w:rsidRDefault="00000000" w:rsidRPr="00000000" w14:paraId="00000033">
      <w:pPr>
        <w:ind w:right="915"/>
        <w:rPr>
          <w:sz w:val="22"/>
          <w:szCs w:val="22"/>
        </w:rPr>
      </w:pPr>
      <w:r w:rsidDel="00000000" w:rsidR="00000000" w:rsidRPr="00000000">
        <w:rPr>
          <w:sz w:val="22"/>
          <w:szCs w:val="22"/>
          <w:rtl w:val="0"/>
        </w:rPr>
        <w:t xml:space="preserve">(25)</w:t>
        <w:tab/>
        <w:t xml:space="preserve">apply knowledge of the Universal Design for Learning Guidelines to create and incorporate strategies for making content and instruction accessible and challenging for individuals with high support needs;</w:t>
      </w:r>
    </w:p>
    <w:p w:rsidR="00000000" w:rsidDel="00000000" w:rsidP="00000000" w:rsidRDefault="00000000" w:rsidRPr="00000000" w14:paraId="00000034">
      <w:pPr>
        <w:ind w:right="915"/>
        <w:rPr>
          <w:sz w:val="22"/>
          <w:szCs w:val="22"/>
        </w:rPr>
      </w:pPr>
      <w:r w:rsidDel="00000000" w:rsidR="00000000" w:rsidRPr="00000000">
        <w:rPr>
          <w:sz w:val="22"/>
          <w:szCs w:val="22"/>
          <w:rtl w:val="0"/>
        </w:rPr>
        <w:t xml:space="preserve">(26)</w:t>
        <w:tab/>
        <w:t xml:space="preserve">design effective and universally accessible environments and learning experiences appropriate for students in Prekindergarten, Grades 6-12;</w:t>
      </w:r>
    </w:p>
    <w:p w:rsidR="00000000" w:rsidDel="00000000" w:rsidP="00000000" w:rsidRDefault="00000000" w:rsidRPr="00000000" w14:paraId="00000035">
      <w:pPr>
        <w:ind w:right="915"/>
        <w:rPr>
          <w:sz w:val="22"/>
          <w:szCs w:val="22"/>
        </w:rPr>
      </w:pPr>
      <w:r w:rsidDel="00000000" w:rsidR="00000000" w:rsidRPr="00000000">
        <w:rPr>
          <w:sz w:val="22"/>
          <w:szCs w:val="22"/>
          <w:rtl w:val="0"/>
        </w:rPr>
        <w:t xml:space="preserve">(27)</w:t>
        <w:tab/>
        <w:t xml:space="preserve">demonstrate knowledge of the roles and responsibilities of the EC-12 special education teacher and of other professionals who deliver special education services;</w:t>
      </w:r>
    </w:p>
    <w:p w:rsidR="00000000" w:rsidDel="00000000" w:rsidP="00000000" w:rsidRDefault="00000000" w:rsidRPr="00000000" w14:paraId="00000036">
      <w:pPr>
        <w:ind w:right="915"/>
        <w:rPr>
          <w:sz w:val="22"/>
          <w:szCs w:val="22"/>
        </w:rPr>
      </w:pPr>
      <w:r w:rsidDel="00000000" w:rsidR="00000000" w:rsidRPr="00000000">
        <w:rPr>
          <w:sz w:val="22"/>
          <w:szCs w:val="22"/>
          <w:rtl w:val="0"/>
        </w:rPr>
        <w:t xml:space="preserve">(28)</w:t>
        <w:tab/>
        <w:t xml:space="preserve">understand the strengths and limitations of various co-teaching models based on setting and the individual needs of students;</w:t>
      </w:r>
    </w:p>
    <w:p w:rsidR="00000000" w:rsidDel="00000000" w:rsidP="00000000" w:rsidRDefault="00000000" w:rsidRPr="00000000" w14:paraId="00000037">
      <w:pPr>
        <w:ind w:right="915"/>
        <w:rPr>
          <w:sz w:val="22"/>
          <w:szCs w:val="22"/>
        </w:rPr>
      </w:pPr>
      <w:r w:rsidDel="00000000" w:rsidR="00000000" w:rsidRPr="00000000">
        <w:rPr>
          <w:sz w:val="22"/>
          <w:szCs w:val="22"/>
          <w:rtl w:val="0"/>
        </w:rPr>
        <w:t xml:space="preserve">(29)</w:t>
        <w:tab/>
        <w:t xml:space="preserve">understand the reciprocal relationship with general education teachers for effective and inclusive practices;</w:t>
      </w:r>
    </w:p>
    <w:p w:rsidR="00000000" w:rsidDel="00000000" w:rsidP="00000000" w:rsidRDefault="00000000" w:rsidRPr="00000000" w14:paraId="00000038">
      <w:pPr>
        <w:ind w:right="915"/>
        <w:rPr>
          <w:sz w:val="22"/>
          <w:szCs w:val="22"/>
        </w:rPr>
      </w:pPr>
      <w:r w:rsidDel="00000000" w:rsidR="00000000" w:rsidRPr="00000000">
        <w:rPr>
          <w:sz w:val="22"/>
          <w:szCs w:val="22"/>
          <w:rtl w:val="0"/>
        </w:rPr>
        <w:t xml:space="preserve">(30)</w:t>
        <w:tab/>
        <w:t xml:space="preserve">collaborate and consult with multi-disciplinary teams, including career and technical education, electives, and extracurriculars, to plan and implement instruction in accordance with a student's IEP;</w:t>
      </w:r>
    </w:p>
    <w:p w:rsidR="00000000" w:rsidDel="00000000" w:rsidP="00000000" w:rsidRDefault="00000000" w:rsidRPr="00000000" w14:paraId="00000039">
      <w:pPr>
        <w:ind w:right="915"/>
        <w:rPr>
          <w:sz w:val="22"/>
          <w:szCs w:val="22"/>
        </w:rPr>
      </w:pPr>
      <w:r w:rsidDel="00000000" w:rsidR="00000000" w:rsidRPr="00000000">
        <w:rPr>
          <w:rtl w:val="0"/>
        </w:rPr>
      </w:r>
    </w:p>
    <w:p w:rsidR="00000000" w:rsidDel="00000000" w:rsidP="00000000" w:rsidRDefault="00000000" w:rsidRPr="00000000" w14:paraId="0000003A">
      <w:pPr>
        <w:ind w:right="915"/>
        <w:rPr>
          <w:sz w:val="22"/>
          <w:szCs w:val="22"/>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pacing w:after="280" w:before="120" w:lineRule="auto"/>
        <w:rPr>
          <w:b w:val="1"/>
          <w:color w:val="000000"/>
          <w:sz w:val="22"/>
          <w:szCs w:val="22"/>
        </w:rPr>
      </w:pPr>
      <w:r w:rsidDel="00000000" w:rsidR="00000000" w:rsidRPr="00000000">
        <w:rPr>
          <w:b w:val="1"/>
          <w:color w:val="000000"/>
          <w:sz w:val="22"/>
          <w:szCs w:val="22"/>
          <w:rtl w:val="0"/>
        </w:rPr>
        <w:t xml:space="preserve">3.0 Class Materials and Attendance </w:t>
      </w:r>
    </w:p>
    <w:p w:rsidR="00000000" w:rsidDel="00000000" w:rsidP="00000000" w:rsidRDefault="00000000" w:rsidRPr="00000000" w14:paraId="0000003C">
      <w:pPr>
        <w:spacing w:before="120" w:lineRule="auto"/>
        <w:ind w:left="720" w:right="-20" w:hanging="720"/>
        <w:rPr>
          <w:b w:val="1"/>
          <w:sz w:val="22"/>
          <w:szCs w:val="22"/>
        </w:rPr>
      </w:pPr>
      <w:r w:rsidDel="00000000" w:rsidR="00000000" w:rsidRPr="00000000">
        <w:rPr>
          <w:b w:val="1"/>
          <w:sz w:val="22"/>
          <w:szCs w:val="22"/>
          <w:rtl w:val="0"/>
        </w:rPr>
        <w:t xml:space="preserve">Attendance:</w:t>
      </w:r>
    </w:p>
    <w:p w:rsidR="00000000" w:rsidDel="00000000" w:rsidP="00000000" w:rsidRDefault="00000000" w:rsidRPr="00000000" w14:paraId="0000003D">
      <w:pPr>
        <w:spacing w:before="120" w:lineRule="auto"/>
        <w:ind w:left="720" w:right="-20" w:firstLine="0"/>
        <w:rPr>
          <w:sz w:val="22"/>
          <w:szCs w:val="22"/>
        </w:rPr>
      </w:pPr>
      <w:r w:rsidDel="00000000" w:rsidR="00000000" w:rsidRPr="00000000">
        <w:rPr>
          <w:sz w:val="22"/>
          <w:szCs w:val="22"/>
          <w:rtl w:val="0"/>
        </w:rPr>
        <w:t xml:space="preserve">Attendance to all in-person classes is required. Please contact me as soon as possible if there are extenuating circumstances for missing more than one class. Information about the University of North Texas’ Attendance Policy may be found at: </w:t>
      </w:r>
      <w:hyperlink r:id="rId8">
        <w:r w:rsidDel="00000000" w:rsidR="00000000" w:rsidRPr="00000000">
          <w:rPr>
            <w:color w:val="1155cc"/>
            <w:sz w:val="22"/>
            <w:szCs w:val="22"/>
            <w:u w:val="single"/>
            <w:rtl w:val="0"/>
          </w:rPr>
          <w:t xml:space="preserve">http://policy.unt.edu/policy/15-2-5</w:t>
        </w:r>
      </w:hyperlink>
      <w:r w:rsidDel="00000000" w:rsidR="00000000" w:rsidRPr="00000000">
        <w:rPr>
          <w:rtl w:val="0"/>
        </w:rPr>
      </w:r>
    </w:p>
    <w:p w:rsidR="00000000" w:rsidDel="00000000" w:rsidP="00000000" w:rsidRDefault="00000000" w:rsidRPr="00000000" w14:paraId="0000003E">
      <w:pPr>
        <w:spacing w:before="120" w:lineRule="auto"/>
        <w:ind w:left="720" w:right="-20" w:firstLine="0"/>
        <w:rPr>
          <w:sz w:val="22"/>
          <w:szCs w:val="22"/>
        </w:rPr>
      </w:pPr>
      <w:r w:rsidDel="00000000" w:rsidR="00000000" w:rsidRPr="00000000">
        <w:rPr>
          <w:sz w:val="22"/>
          <w:szCs w:val="22"/>
          <w:rtl w:val="0"/>
        </w:rPr>
        <w:t xml:space="preserve">Students are expected to attend face to face class meetings regularly and to abide by the attendance policy established for the course. It is important that you communicate with the professor and the instructional team prior to being absent, so you, the professor, and the instructional team can discuss and mitigate the impact of the absence on your attainment of course learning goals. Please inform the professor and instructional team if you are unable to attend class meetings because you are ill, in mindfulness of the health and safety of everyone in our community. We have in class group work (Interteach assignments) that are assigned participation points on a weekly basis. If you miss </w:t>
      </w:r>
      <w:r w:rsidDel="00000000" w:rsidR="00000000" w:rsidRPr="00000000">
        <w:rPr>
          <w:sz w:val="22"/>
          <w:szCs w:val="22"/>
          <w:highlight w:val="yellow"/>
          <w:rtl w:val="0"/>
        </w:rPr>
        <w:t xml:space="preserve">four or more classes</w:t>
      </w:r>
      <w:r w:rsidDel="00000000" w:rsidR="00000000" w:rsidRPr="00000000">
        <w:rPr>
          <w:sz w:val="22"/>
          <w:szCs w:val="22"/>
          <w:rtl w:val="0"/>
        </w:rPr>
        <w:t xml:space="preserve">, you will receive a failing grade unless agreed upon circumstances between you and the university allow it (authorized absences are in the link above). Students who miss more than a half-hour of class will be considered absent from that class meeting. Chronic tardiness or early departure (arriving more than 15 minutes late or leaving more than 15 minutes early) will result in the lowering of a final grade at my discretion. Please note: it is your responsibility to drop this course, if necessary.</w:t>
      </w:r>
    </w:p>
    <w:p w:rsidR="00000000" w:rsidDel="00000000" w:rsidP="00000000" w:rsidRDefault="00000000" w:rsidRPr="00000000" w14:paraId="0000003F">
      <w:pPr>
        <w:spacing w:before="120" w:lineRule="auto"/>
        <w:ind w:left="720" w:right="-20" w:firstLine="0"/>
        <w:rPr>
          <w:sz w:val="22"/>
          <w:szCs w:val="22"/>
        </w:rPr>
      </w:pPr>
      <w:r w:rsidDel="00000000" w:rsidR="00000000" w:rsidRPr="00000000">
        <w:rPr>
          <w:rtl w:val="0"/>
        </w:rPr>
      </w:r>
    </w:p>
    <w:p w:rsidR="00000000" w:rsidDel="00000000" w:rsidP="00000000" w:rsidRDefault="00000000" w:rsidRPr="00000000" w14:paraId="00000040">
      <w:pPr>
        <w:rPr>
          <w:b w:val="1"/>
          <w:sz w:val="22"/>
          <w:szCs w:val="22"/>
        </w:rPr>
      </w:pPr>
      <w:r w:rsidDel="00000000" w:rsidR="00000000" w:rsidRPr="00000000">
        <w:rPr>
          <w:b w:val="1"/>
          <w:sz w:val="22"/>
          <w:szCs w:val="22"/>
          <w:rtl w:val="0"/>
        </w:rPr>
        <w:t xml:space="preserve">Lectures:</w:t>
      </w:r>
    </w:p>
    <w:p w:rsidR="00000000" w:rsidDel="00000000" w:rsidP="00000000" w:rsidRDefault="00000000" w:rsidRPr="00000000" w14:paraId="00000041">
      <w:pPr>
        <w:rPr>
          <w:b w:val="1"/>
          <w:sz w:val="22"/>
          <w:szCs w:val="22"/>
        </w:rPr>
      </w:pPr>
      <w:r w:rsidDel="00000000" w:rsidR="00000000" w:rsidRPr="00000000">
        <w:rPr>
          <w:rtl w:val="0"/>
        </w:rPr>
      </w:r>
    </w:p>
    <w:p w:rsidR="00000000" w:rsidDel="00000000" w:rsidP="00000000" w:rsidRDefault="00000000" w:rsidRPr="00000000" w14:paraId="00000042">
      <w:pPr>
        <w:ind w:left="720" w:firstLine="0"/>
        <w:rPr>
          <w:sz w:val="22"/>
          <w:szCs w:val="22"/>
        </w:rPr>
      </w:pPr>
      <w:r w:rsidDel="00000000" w:rsidR="00000000" w:rsidRPr="00000000">
        <w:rPr>
          <w:sz w:val="22"/>
          <w:szCs w:val="22"/>
          <w:rtl w:val="0"/>
        </w:rPr>
        <w:t xml:space="preserve">When needed (e.g., weather closures, pandemic), asynchronous recordings may be available for students enrolled in this class section to refer to throughout the semester. Class recordings, when shared, are the intellectual property of the university or instructor and are reserved for use only by students in this class and only for educational purposes. Students may not post or otherwise share the recordings outside the class, or outside the Canvas Learning Management System, in any form. Failing to follow this restriction is a violation of the UNT Code of Student Conduct and could lead to disciplinary action.</w:t>
      </w:r>
    </w:p>
    <w:p w:rsidR="00000000" w:rsidDel="00000000" w:rsidP="00000000" w:rsidRDefault="00000000" w:rsidRPr="00000000" w14:paraId="00000043">
      <w:pPr>
        <w:rPr>
          <w:b w:val="1"/>
          <w:sz w:val="22"/>
          <w:szCs w:val="22"/>
        </w:rPr>
      </w:pPr>
      <w:r w:rsidDel="00000000" w:rsidR="00000000" w:rsidRPr="00000000">
        <w:rPr>
          <w:rtl w:val="0"/>
        </w:rPr>
      </w:r>
    </w:p>
    <w:p w:rsidR="00000000" w:rsidDel="00000000" w:rsidP="00000000" w:rsidRDefault="00000000" w:rsidRPr="00000000" w14:paraId="00000044">
      <w:pPr>
        <w:rPr>
          <w:b w:val="1"/>
          <w:sz w:val="22"/>
          <w:szCs w:val="22"/>
        </w:rPr>
      </w:pPr>
      <w:r w:rsidDel="00000000" w:rsidR="00000000" w:rsidRPr="00000000">
        <w:rPr>
          <w:b w:val="1"/>
          <w:sz w:val="22"/>
          <w:szCs w:val="22"/>
          <w:rtl w:val="0"/>
        </w:rPr>
        <w:t xml:space="preserve">Readings:</w:t>
      </w:r>
    </w:p>
    <w:p w:rsidR="00000000" w:rsidDel="00000000" w:rsidP="00000000" w:rsidRDefault="00000000" w:rsidRPr="00000000" w14:paraId="00000045">
      <w:pPr>
        <w:rPr>
          <w:b w:val="1"/>
          <w:sz w:val="22"/>
          <w:szCs w:val="22"/>
        </w:rPr>
      </w:pPr>
      <w:r w:rsidDel="00000000" w:rsidR="00000000" w:rsidRPr="00000000">
        <w:rPr>
          <w:rtl w:val="0"/>
        </w:rPr>
      </w:r>
    </w:p>
    <w:p w:rsidR="00000000" w:rsidDel="00000000" w:rsidP="00000000" w:rsidRDefault="00000000" w:rsidRPr="00000000" w14:paraId="00000046">
      <w:pPr>
        <w:ind w:left="720" w:firstLine="0"/>
        <w:rPr>
          <w:sz w:val="22"/>
          <w:szCs w:val="22"/>
        </w:rPr>
      </w:pPr>
      <w:r w:rsidDel="00000000" w:rsidR="00000000" w:rsidRPr="00000000">
        <w:rPr>
          <w:sz w:val="22"/>
          <w:szCs w:val="22"/>
          <w:rtl w:val="0"/>
        </w:rPr>
        <w:t xml:space="preserve">Individual readings from peer reviewed journals, chapters, or online sources will be in the materials section of Canvas for each module. All readings are available electronically through the UNT Library and may also be linked on Canvas.</w:t>
      </w:r>
    </w:p>
    <w:p w:rsidR="00000000" w:rsidDel="00000000" w:rsidP="00000000" w:rsidRDefault="00000000" w:rsidRPr="00000000" w14:paraId="00000047">
      <w:pPr>
        <w:rPr>
          <w:sz w:val="22"/>
          <w:szCs w:val="22"/>
        </w:rPr>
      </w:pPr>
      <w:r w:rsidDel="00000000" w:rsidR="00000000" w:rsidRPr="00000000">
        <w:rPr>
          <w:rtl w:val="0"/>
        </w:rPr>
      </w:r>
    </w:p>
    <w:p w:rsidR="00000000" w:rsidDel="00000000" w:rsidP="00000000" w:rsidRDefault="00000000" w:rsidRPr="00000000" w14:paraId="00000048">
      <w:pPr>
        <w:rPr>
          <w:b w:val="1"/>
          <w:sz w:val="22"/>
          <w:szCs w:val="22"/>
        </w:rPr>
      </w:pPr>
      <w:r w:rsidDel="00000000" w:rsidR="00000000" w:rsidRPr="00000000">
        <w:rPr>
          <w:b w:val="1"/>
          <w:sz w:val="22"/>
          <w:szCs w:val="22"/>
          <w:rtl w:val="0"/>
        </w:rPr>
        <w:t xml:space="preserve">Other Materials:</w:t>
      </w:r>
    </w:p>
    <w:p w:rsidR="00000000" w:rsidDel="00000000" w:rsidP="00000000" w:rsidRDefault="00000000" w:rsidRPr="00000000" w14:paraId="00000049">
      <w:pPr>
        <w:rPr>
          <w:b w:val="1"/>
          <w:sz w:val="22"/>
          <w:szCs w:val="22"/>
        </w:rPr>
      </w:pPr>
      <w:r w:rsidDel="00000000" w:rsidR="00000000" w:rsidRPr="00000000">
        <w:rPr>
          <w:rtl w:val="0"/>
        </w:rPr>
      </w:r>
    </w:p>
    <w:p w:rsidR="00000000" w:rsidDel="00000000" w:rsidP="00000000" w:rsidRDefault="00000000" w:rsidRPr="00000000" w14:paraId="0000004A">
      <w:pPr>
        <w:ind w:left="720" w:firstLine="0"/>
        <w:rPr>
          <w:sz w:val="22"/>
          <w:szCs w:val="22"/>
        </w:rPr>
      </w:pPr>
      <w:r w:rsidDel="00000000" w:rsidR="00000000" w:rsidRPr="00000000">
        <w:rPr>
          <w:sz w:val="22"/>
          <w:szCs w:val="22"/>
          <w:rtl w:val="0"/>
        </w:rPr>
        <w:t xml:space="preserve">Technology such as smart phones, iPads, or laptops may be used in class to complete in-class activities. Please also bring writing materials (e.g., pens, pencils, paper, markers, etc.).  In addition, resources to complete this class successfully require access to Canvas. </w:t>
      </w:r>
    </w:p>
    <w:p w:rsidR="00000000" w:rsidDel="00000000" w:rsidP="00000000" w:rsidRDefault="00000000" w:rsidRPr="00000000" w14:paraId="0000004B">
      <w:pPr>
        <w:ind w:left="720" w:firstLine="0"/>
        <w:rPr>
          <w:sz w:val="22"/>
          <w:szCs w:val="22"/>
        </w:rPr>
      </w:pPr>
      <w:r w:rsidDel="00000000" w:rsidR="00000000" w:rsidRPr="00000000">
        <w:rPr>
          <w:rtl w:val="0"/>
        </w:rPr>
      </w:r>
    </w:p>
    <w:p w:rsidR="00000000" w:rsidDel="00000000" w:rsidP="00000000" w:rsidRDefault="00000000" w:rsidRPr="00000000" w14:paraId="0000004C">
      <w:pPr>
        <w:pStyle w:val="Heading2"/>
        <w:tabs>
          <w:tab w:val="left" w:leader="none" w:pos="5423"/>
        </w:tabs>
        <w:spacing w:after="280" w:before="120" w:lineRule="auto"/>
        <w:rPr>
          <w:sz w:val="22"/>
          <w:szCs w:val="22"/>
        </w:rPr>
      </w:pPr>
      <w:r w:rsidDel="00000000" w:rsidR="00000000" w:rsidRPr="00000000">
        <w:rPr>
          <w:sz w:val="22"/>
          <w:szCs w:val="22"/>
          <w:rtl w:val="0"/>
        </w:rPr>
        <w:t xml:space="preserve">Recommended Texts:</w:t>
      </w:r>
    </w:p>
    <w:p w:rsidR="00000000" w:rsidDel="00000000" w:rsidP="00000000" w:rsidRDefault="00000000" w:rsidRPr="00000000" w14:paraId="0000004D">
      <w:pPr>
        <w:pBdr>
          <w:top w:space="0" w:sz="0" w:val="nil"/>
          <w:left w:space="0" w:sz="0" w:val="nil"/>
          <w:bottom w:space="0" w:sz="0" w:val="nil"/>
          <w:right w:space="0" w:sz="0" w:val="nil"/>
          <w:between w:space="0" w:sz="0" w:val="nil"/>
        </w:pBdr>
        <w:spacing w:after="120" w:before="120" w:lineRule="auto"/>
        <w:ind w:left="1440" w:hanging="900"/>
        <w:rPr>
          <w:color w:val="000000"/>
          <w:sz w:val="22"/>
          <w:szCs w:val="22"/>
        </w:rPr>
      </w:pPr>
      <w:r w:rsidDel="00000000" w:rsidR="00000000" w:rsidRPr="00000000">
        <w:rPr>
          <w:color w:val="000000"/>
          <w:sz w:val="22"/>
          <w:szCs w:val="22"/>
          <w:rtl w:val="0"/>
        </w:rPr>
        <w:t xml:space="preserve">American Psychological Association. (2014). </w:t>
      </w:r>
      <w:r w:rsidDel="00000000" w:rsidR="00000000" w:rsidRPr="00000000">
        <w:rPr>
          <w:i w:val="1"/>
          <w:color w:val="000000"/>
          <w:sz w:val="22"/>
          <w:szCs w:val="22"/>
          <w:rtl w:val="0"/>
        </w:rPr>
        <w:t xml:space="preserve">Publication manual of the American Psychological Association (7</w:t>
      </w:r>
      <w:r w:rsidDel="00000000" w:rsidR="00000000" w:rsidRPr="00000000">
        <w:rPr>
          <w:i w:val="1"/>
          <w:color w:val="000000"/>
          <w:sz w:val="22"/>
          <w:szCs w:val="22"/>
          <w:vertAlign w:val="superscript"/>
          <w:rtl w:val="0"/>
        </w:rPr>
        <w:t xml:space="preserve">th</w:t>
      </w:r>
      <w:r w:rsidDel="00000000" w:rsidR="00000000" w:rsidRPr="00000000">
        <w:rPr>
          <w:i w:val="1"/>
          <w:color w:val="000000"/>
          <w:sz w:val="22"/>
          <w:szCs w:val="22"/>
          <w:rtl w:val="0"/>
        </w:rPr>
        <w:t xml:space="preserve"> ed.).</w:t>
      </w:r>
      <w:r w:rsidDel="00000000" w:rsidR="00000000" w:rsidRPr="00000000">
        <w:rPr>
          <w:color w:val="000000"/>
          <w:sz w:val="22"/>
          <w:szCs w:val="22"/>
          <w:rtl w:val="0"/>
        </w:rPr>
        <w:t xml:space="preserve"> Washington, DC: Author.</w:t>
      </w:r>
    </w:p>
    <w:p w:rsidR="00000000" w:rsidDel="00000000" w:rsidP="00000000" w:rsidRDefault="00000000" w:rsidRPr="00000000" w14:paraId="0000004E">
      <w:pPr>
        <w:spacing w:before="120" w:lineRule="auto"/>
        <w:ind w:right="360" w:firstLine="630"/>
        <w:rPr>
          <w:b w:val="1"/>
          <w:i w:val="1"/>
          <w:sz w:val="22"/>
          <w:szCs w:val="22"/>
        </w:rPr>
      </w:pPr>
      <w:r w:rsidDel="00000000" w:rsidR="00000000" w:rsidRPr="00000000">
        <w:rPr>
          <w:b w:val="1"/>
          <w:i w:val="1"/>
          <w:sz w:val="22"/>
          <w:szCs w:val="22"/>
          <w:rtl w:val="0"/>
        </w:rPr>
        <w:t xml:space="preserve">Additional Resources/Readings</w:t>
      </w:r>
    </w:p>
    <w:p w:rsidR="00000000" w:rsidDel="00000000" w:rsidP="00000000" w:rsidRDefault="00000000" w:rsidRPr="00000000" w14:paraId="0000004F">
      <w:pPr>
        <w:spacing w:before="120" w:lineRule="auto"/>
        <w:ind w:firstLine="630"/>
        <w:rPr>
          <w:color w:val="0000ff"/>
          <w:sz w:val="22"/>
          <w:szCs w:val="22"/>
          <w:u w:val="single"/>
        </w:rPr>
      </w:pPr>
      <w:r w:rsidDel="00000000" w:rsidR="00000000" w:rsidRPr="00000000">
        <w:rPr>
          <w:sz w:val="22"/>
          <w:szCs w:val="22"/>
          <w:rtl w:val="0"/>
        </w:rPr>
        <w:t xml:space="preserve">IRIS Center Modules: </w:t>
      </w:r>
      <w:hyperlink r:id="rId9">
        <w:r w:rsidDel="00000000" w:rsidR="00000000" w:rsidRPr="00000000">
          <w:rPr>
            <w:color w:val="0000ff"/>
            <w:sz w:val="22"/>
            <w:szCs w:val="22"/>
            <w:u w:val="single"/>
            <w:rtl w:val="0"/>
          </w:rPr>
          <w:t xml:space="preserve">http://iris.peabody.vanderbilt.edu/resources.html</w:t>
        </w:r>
      </w:hyperlink>
      <w:r w:rsidDel="00000000" w:rsidR="00000000" w:rsidRPr="00000000">
        <w:rPr>
          <w:rtl w:val="0"/>
        </w:rPr>
      </w:r>
    </w:p>
    <w:p w:rsidR="00000000" w:rsidDel="00000000" w:rsidP="00000000" w:rsidRDefault="00000000" w:rsidRPr="00000000" w14:paraId="00000050">
      <w:pPr>
        <w:spacing w:before="120" w:lineRule="auto"/>
        <w:ind w:firstLine="630"/>
        <w:rPr>
          <w:color w:val="0000ff"/>
          <w:sz w:val="22"/>
          <w:szCs w:val="22"/>
          <w:u w:val="single"/>
        </w:rPr>
      </w:pPr>
      <w:r w:rsidDel="00000000" w:rsidR="00000000" w:rsidRPr="00000000">
        <w:rPr>
          <w:i w:val="1"/>
          <w:sz w:val="22"/>
          <w:szCs w:val="22"/>
          <w:rtl w:val="0"/>
        </w:rPr>
        <w:t xml:space="preserve">Reading Rockets: </w:t>
      </w:r>
      <w:hyperlink r:id="rId10">
        <w:r w:rsidDel="00000000" w:rsidR="00000000" w:rsidRPr="00000000">
          <w:rPr>
            <w:color w:val="0000ff"/>
            <w:sz w:val="22"/>
            <w:szCs w:val="22"/>
            <w:u w:val="single"/>
            <w:rtl w:val="0"/>
          </w:rPr>
          <w:t xml:space="preserve">http://www.readingrockets.org/</w:t>
        </w:r>
      </w:hyperlink>
      <w:r w:rsidDel="00000000" w:rsidR="00000000" w:rsidRPr="00000000">
        <w:rPr>
          <w:rtl w:val="0"/>
        </w:rPr>
      </w:r>
    </w:p>
    <w:p w:rsidR="00000000" w:rsidDel="00000000" w:rsidP="00000000" w:rsidRDefault="00000000" w:rsidRPr="00000000" w14:paraId="00000051">
      <w:pPr>
        <w:spacing w:before="120" w:lineRule="auto"/>
        <w:ind w:right="360" w:firstLine="630"/>
        <w:rPr>
          <w:sz w:val="22"/>
          <w:szCs w:val="22"/>
        </w:rPr>
      </w:pPr>
      <w:hyperlink r:id="rId11">
        <w:r w:rsidDel="00000000" w:rsidR="00000000" w:rsidRPr="00000000">
          <w:rPr>
            <w:color w:val="0000ff"/>
            <w:sz w:val="22"/>
            <w:szCs w:val="22"/>
            <w:u w:val="single"/>
            <w:rtl w:val="0"/>
          </w:rPr>
          <w:t xml:space="preserve">Texas Project FIRST</w:t>
        </w:r>
      </w:hyperlink>
      <w:r w:rsidDel="00000000" w:rsidR="00000000" w:rsidRPr="00000000">
        <w:rPr>
          <w:sz w:val="22"/>
          <w:szCs w:val="22"/>
          <w:rtl w:val="0"/>
        </w:rPr>
        <w:t xml:space="preserve">: </w:t>
      </w:r>
      <w:hyperlink r:id="rId12">
        <w:r w:rsidDel="00000000" w:rsidR="00000000" w:rsidRPr="00000000">
          <w:rPr>
            <w:color w:val="0000ff"/>
            <w:sz w:val="22"/>
            <w:szCs w:val="22"/>
            <w:u w:val="single"/>
            <w:rtl w:val="0"/>
          </w:rPr>
          <w:t xml:space="preserve">http://www.texasprojectfirst.org/ARDIEP.html</w:t>
        </w:r>
      </w:hyperlink>
      <w:r w:rsidDel="00000000" w:rsidR="00000000" w:rsidRPr="00000000">
        <w:rPr>
          <w:rtl w:val="0"/>
        </w:rPr>
      </w:r>
    </w:p>
    <w:p w:rsidR="00000000" w:rsidDel="00000000" w:rsidP="00000000" w:rsidRDefault="00000000" w:rsidRPr="00000000" w14:paraId="00000052">
      <w:pPr>
        <w:spacing w:before="120" w:lineRule="auto"/>
        <w:ind w:right="360" w:firstLine="630"/>
        <w:rPr>
          <w:sz w:val="20"/>
          <w:szCs w:val="20"/>
        </w:rPr>
      </w:pPr>
      <w:r w:rsidDel="00000000" w:rsidR="00000000" w:rsidRPr="00000000">
        <w:rPr>
          <w:sz w:val="22"/>
          <w:szCs w:val="22"/>
          <w:rtl w:val="0"/>
        </w:rPr>
        <w:t xml:space="preserve">CEC Professional Preparation Standards for Special Educators: </w:t>
      </w:r>
      <w:hyperlink r:id="rId13">
        <w:r w:rsidDel="00000000" w:rsidR="00000000" w:rsidRPr="00000000">
          <w:rPr>
            <w:color w:val="0000ff"/>
            <w:sz w:val="20"/>
            <w:szCs w:val="20"/>
            <w:u w:val="single"/>
            <w:rtl w:val="0"/>
          </w:rPr>
          <w:t xml:space="preserve">https://exceptionalchildren.org/standards</w:t>
        </w:r>
      </w:hyperlink>
      <w:r w:rsidDel="00000000" w:rsidR="00000000" w:rsidRPr="00000000">
        <w:rPr>
          <w:rtl w:val="0"/>
        </w:rPr>
      </w:r>
    </w:p>
    <w:p w:rsidR="00000000" w:rsidDel="00000000" w:rsidP="00000000" w:rsidRDefault="00000000" w:rsidRPr="00000000" w14:paraId="00000053">
      <w:pPr>
        <w:spacing w:before="120" w:lineRule="auto"/>
        <w:ind w:right="360" w:firstLine="630"/>
        <w:rPr>
          <w:sz w:val="22"/>
          <w:szCs w:val="22"/>
        </w:rPr>
      </w:pPr>
      <w:r w:rsidDel="00000000" w:rsidR="00000000" w:rsidRPr="00000000">
        <w:rPr>
          <w:sz w:val="22"/>
          <w:szCs w:val="22"/>
          <w:rtl w:val="0"/>
        </w:rPr>
        <w:t xml:space="preserve">TEKS: </w:t>
      </w:r>
      <w:hyperlink r:id="rId14">
        <w:r w:rsidDel="00000000" w:rsidR="00000000" w:rsidRPr="00000000">
          <w:rPr>
            <w:color w:val="0000ff"/>
            <w:sz w:val="22"/>
            <w:szCs w:val="22"/>
            <w:u w:val="single"/>
            <w:rtl w:val="0"/>
          </w:rPr>
          <w:t xml:space="preserve">http://www.tea.state.tx.us/index2.aspx?id=6148</w:t>
        </w:r>
      </w:hyperlink>
      <w:r w:rsidDel="00000000" w:rsidR="00000000" w:rsidRPr="00000000">
        <w:rPr>
          <w:rtl w:val="0"/>
        </w:rPr>
      </w:r>
    </w:p>
    <w:p w:rsidR="00000000" w:rsidDel="00000000" w:rsidP="00000000" w:rsidRDefault="00000000" w:rsidRPr="00000000" w14:paraId="00000054">
      <w:pPr>
        <w:spacing w:before="120" w:lineRule="auto"/>
        <w:ind w:firstLine="630"/>
        <w:rPr>
          <w:color w:val="0000ff"/>
          <w:sz w:val="22"/>
          <w:szCs w:val="22"/>
          <w:u w:val="single"/>
        </w:rPr>
      </w:pPr>
      <w:r w:rsidDel="00000000" w:rsidR="00000000" w:rsidRPr="00000000">
        <w:rPr>
          <w:i w:val="1"/>
          <w:sz w:val="22"/>
          <w:szCs w:val="22"/>
          <w:rtl w:val="0"/>
        </w:rPr>
        <w:t xml:space="preserve">What Works Clearinghouse</w:t>
      </w:r>
      <w:r w:rsidDel="00000000" w:rsidR="00000000" w:rsidRPr="00000000">
        <w:rPr>
          <w:sz w:val="22"/>
          <w:szCs w:val="22"/>
          <w:rtl w:val="0"/>
        </w:rPr>
        <w:t xml:space="preserve">: </w:t>
      </w:r>
      <w:hyperlink r:id="rId15">
        <w:r w:rsidDel="00000000" w:rsidR="00000000" w:rsidRPr="00000000">
          <w:rPr>
            <w:color w:val="0000ff"/>
            <w:sz w:val="22"/>
            <w:szCs w:val="22"/>
            <w:u w:val="single"/>
            <w:rtl w:val="0"/>
          </w:rPr>
          <w:t xml:space="preserve">http://ies.ed.gov/ncee/wwc/</w:t>
        </w:r>
      </w:hyperlink>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tabs>
          <w:tab w:val="left" w:leader="none" w:pos="720"/>
        </w:tabs>
        <w:spacing w:before="120" w:lineRule="auto"/>
        <w:rPr>
          <w:color w:val="000000"/>
          <w:sz w:val="22"/>
          <w:szCs w:val="22"/>
        </w:rPr>
      </w:pPr>
      <w:r w:rsidDel="00000000" w:rsidR="00000000" w:rsidRPr="00000000">
        <w:rPr>
          <w:b w:val="1"/>
          <w:color w:val="000000"/>
          <w:sz w:val="22"/>
          <w:szCs w:val="22"/>
          <w:rtl w:val="0"/>
        </w:rPr>
        <w:t xml:space="preserve">4.0  Assignments</w:t>
      </w:r>
      <w:r w:rsidDel="00000000" w:rsidR="00000000" w:rsidRPr="00000000">
        <w:rPr>
          <w:rtl w:val="0"/>
        </w:rPr>
      </w:r>
    </w:p>
    <w:p w:rsidR="00000000" w:rsidDel="00000000" w:rsidP="00000000" w:rsidRDefault="00000000" w:rsidRPr="00000000" w14:paraId="00000056">
      <w:pPr>
        <w:spacing w:before="120" w:lineRule="auto"/>
        <w:ind w:left="1080" w:firstLine="0"/>
        <w:rPr>
          <w:b w:val="1"/>
          <w:sz w:val="22"/>
          <w:szCs w:val="22"/>
        </w:rPr>
      </w:pPr>
      <w:r w:rsidDel="00000000" w:rsidR="00000000" w:rsidRPr="00000000">
        <w:rPr>
          <w:sz w:val="22"/>
          <w:szCs w:val="22"/>
          <w:rtl w:val="0"/>
        </w:rPr>
        <w:t xml:space="preserve">All assignments must be submitted electronically using </w:t>
      </w:r>
      <w:r w:rsidDel="00000000" w:rsidR="00000000" w:rsidRPr="00000000">
        <w:rPr>
          <w:b w:val="1"/>
          <w:sz w:val="22"/>
          <w:szCs w:val="22"/>
          <w:rtl w:val="0"/>
        </w:rPr>
        <w:t xml:space="preserve">Canvas</w:t>
      </w:r>
      <w:r w:rsidDel="00000000" w:rsidR="00000000" w:rsidRPr="00000000">
        <w:rPr>
          <w:sz w:val="22"/>
          <w:szCs w:val="22"/>
          <w:rtl w:val="0"/>
        </w:rPr>
        <w:t xml:space="preserve"> as a WORD document. </w:t>
      </w:r>
      <w:r w:rsidDel="00000000" w:rsidR="00000000" w:rsidRPr="00000000">
        <w:rPr>
          <w:b w:val="1"/>
          <w:sz w:val="22"/>
          <w:szCs w:val="22"/>
          <w:rtl w:val="0"/>
        </w:rPr>
        <w:t xml:space="preserve">Most assignments are due on Sundays at 11:59 p.m</w:t>
      </w:r>
      <w:r w:rsidDel="00000000" w:rsidR="00000000" w:rsidRPr="00000000">
        <w:rPr>
          <w:sz w:val="22"/>
          <w:szCs w:val="22"/>
          <w:rtl w:val="0"/>
        </w:rPr>
        <w:t xml:space="preserve">. unless otherwise noted. </w:t>
      </w:r>
      <w:r w:rsidDel="00000000" w:rsidR="00000000" w:rsidRPr="00000000">
        <w:rPr>
          <w:rtl w:val="0"/>
        </w:rPr>
      </w:r>
    </w:p>
    <w:p w:rsidR="00000000" w:rsidDel="00000000" w:rsidP="00000000" w:rsidRDefault="00000000" w:rsidRPr="00000000" w14:paraId="00000057">
      <w:pPr>
        <w:spacing w:before="120" w:lineRule="auto"/>
        <w:ind w:left="1080" w:firstLine="0"/>
        <w:rPr>
          <w:i w:val="1"/>
          <w:sz w:val="22"/>
          <w:szCs w:val="22"/>
        </w:rPr>
      </w:pPr>
      <w:r w:rsidDel="00000000" w:rsidR="00000000" w:rsidRPr="00000000">
        <w:rPr>
          <w:i w:val="1"/>
          <w:sz w:val="22"/>
          <w:szCs w:val="22"/>
          <w:rtl w:val="0"/>
        </w:rPr>
        <w:t xml:space="preserve">Late Assignments</w:t>
      </w:r>
    </w:p>
    <w:p w:rsidR="00000000" w:rsidDel="00000000" w:rsidP="00000000" w:rsidRDefault="00000000" w:rsidRPr="00000000" w14:paraId="00000058">
      <w:pPr>
        <w:spacing w:before="120" w:lineRule="auto"/>
        <w:ind w:left="1080" w:firstLine="0"/>
        <w:rPr>
          <w:sz w:val="22"/>
          <w:szCs w:val="22"/>
        </w:rPr>
      </w:pPr>
      <w:r w:rsidDel="00000000" w:rsidR="00000000" w:rsidRPr="00000000">
        <w:rPr>
          <w:sz w:val="22"/>
          <w:szCs w:val="22"/>
          <w:rtl w:val="0"/>
        </w:rPr>
        <w:t xml:space="preserve">Assignments should be submitted through Canvas by 11:59PM CST on the day they are due, unless other directions are provided by the instructor.  Assignments turned in after the date due will be considered late. Five-to-twenty percentage points will be deducted for assignments turned in late (5% for 1-2 days; 10% for 3-4 days; 15% for 5-6 days; 20% for 7 days). Unless previous written discussion and agreement occurs between the instructor and student, assignments submitted more than one week late will receive zero points. </w:t>
      </w:r>
      <w:r w:rsidDel="00000000" w:rsidR="00000000" w:rsidRPr="00000000">
        <w:rPr>
          <w:i w:val="1"/>
          <w:sz w:val="22"/>
          <w:szCs w:val="22"/>
          <w:rtl w:val="0"/>
        </w:rPr>
        <w:t xml:space="preserve">Please note that discussion posts and quizzes do not receive any points if late. If you post after the due date, you will not receive any points.</w:t>
      </w:r>
      <w:r w:rsidDel="00000000" w:rsidR="00000000" w:rsidRPr="00000000">
        <w:rPr>
          <w:sz w:val="22"/>
          <w:szCs w:val="22"/>
          <w:rtl w:val="0"/>
        </w:rPr>
        <w:t xml:space="preserve"> The date that assignments are received by the instructor in Canvas will be considered the date submitted. </w:t>
      </w:r>
      <w:r w:rsidDel="00000000" w:rsidR="00000000" w:rsidRPr="00000000">
        <w:rPr>
          <w:b w:val="1"/>
          <w:sz w:val="22"/>
          <w:szCs w:val="22"/>
          <w:rtl w:val="0"/>
        </w:rPr>
        <w:t xml:space="preserve">The final Strategy Demonstration is exempt from the late assignment allowances </w:t>
      </w:r>
      <w:r w:rsidDel="00000000" w:rsidR="00000000" w:rsidRPr="00000000">
        <w:rPr>
          <w:sz w:val="22"/>
          <w:szCs w:val="22"/>
          <w:rtl w:val="0"/>
        </w:rPr>
        <w:t xml:space="preserve">(so please turn it in on time!) because final grades must be submitted to the University. </w:t>
      </w:r>
    </w:p>
    <w:p w:rsidR="00000000" w:rsidDel="00000000" w:rsidP="00000000" w:rsidRDefault="00000000" w:rsidRPr="00000000" w14:paraId="00000059">
      <w:pPr>
        <w:spacing w:before="120" w:lineRule="auto"/>
        <w:ind w:left="1080" w:firstLine="0"/>
        <w:rPr>
          <w:sz w:val="22"/>
          <w:szCs w:val="22"/>
        </w:rPr>
      </w:pPr>
      <w:r w:rsidDel="00000000" w:rsidR="00000000" w:rsidRPr="00000000">
        <w:rPr>
          <w:rtl w:val="0"/>
        </w:rPr>
      </w:r>
    </w:p>
    <w:p w:rsidR="00000000" w:rsidDel="00000000" w:rsidP="00000000" w:rsidRDefault="00000000" w:rsidRPr="00000000" w14:paraId="0000005A">
      <w:pPr>
        <w:spacing w:before="120" w:lineRule="auto"/>
        <w:ind w:left="1080" w:firstLine="0"/>
        <w:rPr>
          <w:b w:val="1"/>
          <w:sz w:val="22"/>
          <w:szCs w:val="22"/>
          <w:u w:val="single"/>
        </w:rPr>
      </w:pPr>
      <w:r w:rsidDel="00000000" w:rsidR="00000000" w:rsidRPr="00000000">
        <w:rPr>
          <w:b w:val="1"/>
          <w:sz w:val="22"/>
          <w:szCs w:val="22"/>
          <w:u w:val="single"/>
          <w:rtl w:val="0"/>
        </w:rPr>
        <w:t xml:space="preserve">APA Guidelines</w:t>
      </w:r>
    </w:p>
    <w:p w:rsidR="00000000" w:rsidDel="00000000" w:rsidP="00000000" w:rsidRDefault="00000000" w:rsidRPr="00000000" w14:paraId="0000005B">
      <w:pPr>
        <w:spacing w:before="120" w:lineRule="auto"/>
        <w:ind w:left="1080" w:firstLine="0"/>
        <w:rPr>
          <w:sz w:val="22"/>
          <w:szCs w:val="22"/>
        </w:rPr>
      </w:pPr>
      <w:r w:rsidDel="00000000" w:rsidR="00000000" w:rsidRPr="00000000">
        <w:rPr>
          <w:sz w:val="22"/>
          <w:szCs w:val="22"/>
          <w:rtl w:val="0"/>
        </w:rPr>
        <w:t xml:space="preserve">As a professional disposition for teachers, educational researchers, and other educators, our field follows the American Psychological Association (APA) guidelines for writing and publishing in the social and behavioral sciences. Therefore, it is a requirement of this class for you to use APA style when writing for any assignment. The APA guidelines can be found in the APA manual 7</w:t>
      </w:r>
      <w:r w:rsidDel="00000000" w:rsidR="00000000" w:rsidRPr="00000000">
        <w:rPr>
          <w:sz w:val="22"/>
          <w:szCs w:val="22"/>
          <w:vertAlign w:val="superscript"/>
          <w:rtl w:val="0"/>
        </w:rPr>
        <w:t xml:space="preserve">th</w:t>
      </w:r>
      <w:r w:rsidDel="00000000" w:rsidR="00000000" w:rsidRPr="00000000">
        <w:rPr>
          <w:sz w:val="22"/>
          <w:szCs w:val="22"/>
          <w:rtl w:val="0"/>
        </w:rPr>
        <w:t xml:space="preserve"> edition (http://www.apastyle.org). All assignments will be graded with these guidelines in mind.</w:t>
      </w:r>
    </w:p>
    <w:p w:rsidR="00000000" w:rsidDel="00000000" w:rsidP="00000000" w:rsidRDefault="00000000" w:rsidRPr="00000000" w14:paraId="0000005C">
      <w:pPr>
        <w:numPr>
          <w:ilvl w:val="0"/>
          <w:numId w:val="2"/>
        </w:numPr>
        <w:pBdr>
          <w:top w:space="0" w:sz="0" w:val="nil"/>
          <w:left w:space="0" w:sz="0" w:val="nil"/>
          <w:bottom w:space="0" w:sz="0" w:val="nil"/>
          <w:right w:space="0" w:sz="0" w:val="nil"/>
          <w:between w:space="0" w:sz="0" w:val="nil"/>
        </w:pBdr>
        <w:shd w:fill="ffffff" w:val="clear"/>
        <w:spacing w:after="180" w:before="180" w:lineRule="auto"/>
        <w:ind w:left="720" w:hanging="360"/>
        <w:rPr>
          <w:i w:val="1"/>
          <w:color w:val="333333"/>
          <w:sz w:val="22"/>
          <w:szCs w:val="22"/>
        </w:rPr>
      </w:pPr>
      <w:r w:rsidDel="00000000" w:rsidR="00000000" w:rsidRPr="00000000">
        <w:rPr>
          <w:b w:val="1"/>
          <w:i w:val="1"/>
          <w:color w:val="333333"/>
          <w:sz w:val="22"/>
          <w:szCs w:val="22"/>
          <w:rtl w:val="0"/>
        </w:rPr>
        <w:t xml:space="preserve">Modifications &amp; Accommodations (M &amp; A)</w:t>
      </w:r>
      <w:r w:rsidDel="00000000" w:rsidR="00000000" w:rsidRPr="00000000">
        <w:rPr>
          <w:rtl w:val="0"/>
        </w:rPr>
      </w:r>
    </w:p>
    <w:p w:rsidR="00000000" w:rsidDel="00000000" w:rsidP="00000000" w:rsidRDefault="00000000" w:rsidRPr="00000000" w14:paraId="0000005D">
      <w:pPr>
        <w:numPr>
          <w:ilvl w:val="1"/>
          <w:numId w:val="2"/>
        </w:numPr>
        <w:pBdr>
          <w:top w:space="0" w:sz="0" w:val="nil"/>
          <w:left w:space="0" w:sz="0" w:val="nil"/>
          <w:bottom w:space="0" w:sz="0" w:val="nil"/>
          <w:right w:space="0" w:sz="0" w:val="nil"/>
          <w:between w:space="0" w:sz="0" w:val="nil"/>
        </w:pBdr>
        <w:shd w:fill="ffffff" w:val="clear"/>
        <w:spacing w:after="180" w:before="180" w:lineRule="auto"/>
        <w:ind w:left="1440" w:hanging="360"/>
        <w:rPr>
          <w:b w:val="1"/>
          <w:i w:val="1"/>
          <w:color w:val="333333"/>
          <w:sz w:val="22"/>
          <w:szCs w:val="22"/>
        </w:rPr>
      </w:pPr>
      <w:r w:rsidDel="00000000" w:rsidR="00000000" w:rsidRPr="00000000">
        <w:rPr>
          <w:b w:val="1"/>
          <w:i w:val="1"/>
          <w:color w:val="333333"/>
          <w:sz w:val="22"/>
          <w:szCs w:val="22"/>
          <w:rtl w:val="0"/>
        </w:rPr>
        <w:t xml:space="preserve">Writing (200 pts)</w:t>
      </w:r>
    </w:p>
    <w:p w:rsidR="00000000" w:rsidDel="00000000" w:rsidP="00000000" w:rsidRDefault="00000000" w:rsidRPr="00000000" w14:paraId="0000005E">
      <w:pPr>
        <w:numPr>
          <w:ilvl w:val="1"/>
          <w:numId w:val="2"/>
        </w:numPr>
        <w:pBdr>
          <w:top w:space="0" w:sz="0" w:val="nil"/>
          <w:left w:space="0" w:sz="0" w:val="nil"/>
          <w:bottom w:space="0" w:sz="0" w:val="nil"/>
          <w:right w:space="0" w:sz="0" w:val="nil"/>
          <w:between w:space="0" w:sz="0" w:val="nil"/>
        </w:pBdr>
        <w:shd w:fill="ffffff" w:val="clear"/>
        <w:spacing w:after="180" w:before="180" w:lineRule="auto"/>
        <w:ind w:left="1440" w:hanging="360"/>
        <w:rPr>
          <w:b w:val="1"/>
          <w:i w:val="1"/>
          <w:color w:val="333333"/>
          <w:sz w:val="22"/>
          <w:szCs w:val="22"/>
        </w:rPr>
      </w:pPr>
      <w:r w:rsidDel="00000000" w:rsidR="00000000" w:rsidRPr="00000000">
        <w:rPr>
          <w:b w:val="1"/>
          <w:i w:val="1"/>
          <w:color w:val="333333"/>
          <w:sz w:val="22"/>
          <w:szCs w:val="22"/>
          <w:rtl w:val="0"/>
        </w:rPr>
        <w:t xml:space="preserve">Math (200 pts)</w:t>
      </w:r>
    </w:p>
    <w:p w:rsidR="00000000" w:rsidDel="00000000" w:rsidP="00000000" w:rsidRDefault="00000000" w:rsidRPr="00000000" w14:paraId="0000005F">
      <w:pPr>
        <w:pBdr>
          <w:top w:space="0" w:sz="0" w:val="nil"/>
          <w:left w:space="0" w:sz="0" w:val="nil"/>
          <w:bottom w:space="0" w:sz="0" w:val="nil"/>
          <w:right w:space="0" w:sz="0" w:val="nil"/>
          <w:between w:space="0" w:sz="0" w:val="nil"/>
        </w:pBdr>
        <w:shd w:fill="ffffff" w:val="clear"/>
        <w:ind w:left="1080" w:firstLine="0"/>
        <w:rPr>
          <w:color w:val="333333"/>
          <w:sz w:val="22"/>
          <w:szCs w:val="22"/>
        </w:rPr>
      </w:pPr>
      <w:r w:rsidDel="00000000" w:rsidR="00000000" w:rsidRPr="00000000">
        <w:rPr>
          <w:color w:val="333333"/>
          <w:sz w:val="22"/>
          <w:szCs w:val="22"/>
          <w:rtl w:val="0"/>
        </w:rPr>
        <w:t xml:space="preserve">You will provide accommodations, modifications, and supports for two separate mini-lesson plans. Details found in Canvas. </w:t>
      </w:r>
    </w:p>
    <w:p w:rsidR="00000000" w:rsidDel="00000000" w:rsidP="00000000" w:rsidRDefault="00000000" w:rsidRPr="00000000" w14:paraId="00000060">
      <w:pPr>
        <w:pBdr>
          <w:top w:space="0" w:sz="0" w:val="nil"/>
          <w:left w:space="0" w:sz="0" w:val="nil"/>
          <w:bottom w:space="0" w:sz="0" w:val="nil"/>
          <w:right w:space="0" w:sz="0" w:val="nil"/>
          <w:between w:space="0" w:sz="0" w:val="nil"/>
        </w:pBdr>
        <w:shd w:fill="ffffff" w:val="clear"/>
        <w:rPr>
          <w:color w:val="333333"/>
          <w:sz w:val="22"/>
          <w:szCs w:val="22"/>
        </w:rPr>
      </w:pP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tabs>
          <w:tab w:val="left" w:leader="none" w:pos="810"/>
        </w:tabs>
        <w:spacing w:before="240" w:lineRule="auto"/>
        <w:ind w:left="792" w:right="360" w:firstLine="0"/>
        <w:rPr>
          <w:b w:val="1"/>
          <w:i w:val="1"/>
          <w:color w:val="ff0000"/>
          <w:sz w:val="22"/>
          <w:szCs w:val="22"/>
          <w:u w:val="single"/>
        </w:rPr>
      </w:pPr>
      <w:r w:rsidDel="00000000" w:rsidR="00000000" w:rsidRPr="00000000">
        <w:rPr>
          <w:b w:val="1"/>
          <w:color w:val="000000"/>
          <w:sz w:val="22"/>
          <w:szCs w:val="22"/>
          <w:rtl w:val="0"/>
        </w:rPr>
        <w:t xml:space="preserve">2.    </w:t>
      </w:r>
      <w:r w:rsidDel="00000000" w:rsidR="00000000" w:rsidRPr="00000000">
        <w:rPr>
          <w:b w:val="1"/>
          <w:i w:val="1"/>
          <w:color w:val="000000"/>
          <w:sz w:val="22"/>
          <w:szCs w:val="22"/>
          <w:rtl w:val="0"/>
        </w:rPr>
        <w:t xml:space="preserve">IEP Development (200 points tot</w:t>
      </w:r>
      <w:r w:rsidDel="00000000" w:rsidR="00000000" w:rsidRPr="00000000">
        <w:rPr>
          <w:b w:val="1"/>
          <w:i w:val="1"/>
          <w:sz w:val="22"/>
          <w:szCs w:val="22"/>
          <w:rtl w:val="0"/>
        </w:rPr>
        <w:t xml:space="preserve">al; due in sections)</w:t>
      </w:r>
      <w:r w:rsidDel="00000000" w:rsidR="00000000" w:rsidRPr="00000000">
        <w:rPr>
          <w:rtl w:val="0"/>
        </w:rPr>
      </w:r>
    </w:p>
    <w:p w:rsidR="00000000" w:rsidDel="00000000" w:rsidP="00000000" w:rsidRDefault="00000000" w:rsidRPr="00000000" w14:paraId="00000062">
      <w:pPr>
        <w:tabs>
          <w:tab w:val="left" w:leader="none" w:pos="810"/>
        </w:tabs>
        <w:spacing w:before="240" w:lineRule="auto"/>
        <w:ind w:left="1430" w:right="360" w:hanging="1160"/>
        <w:rPr>
          <w:sz w:val="22"/>
          <w:szCs w:val="22"/>
        </w:rPr>
      </w:pPr>
      <w:r w:rsidDel="00000000" w:rsidR="00000000" w:rsidRPr="00000000">
        <w:rPr>
          <w:sz w:val="22"/>
          <w:szCs w:val="22"/>
          <w:rtl w:val="0"/>
        </w:rPr>
        <w:tab/>
        <w:tab/>
        <w:t xml:space="preserve">In small groups, students will participate in a Mock IEP Experience. For this assignment, you will be completing an Individualized Education Plan, conducting a Mock IEP meeting, and reflecting on your experience. Students will participate in an in-class Mock IEP Experience. This assignment includes in-class participation, mock IEP, and reflection. </w:t>
      </w:r>
    </w:p>
    <w:p w:rsidR="00000000" w:rsidDel="00000000" w:rsidP="00000000" w:rsidRDefault="00000000" w:rsidRPr="00000000" w14:paraId="00000063">
      <w:pPr>
        <w:tabs>
          <w:tab w:val="left" w:leader="none" w:pos="810"/>
        </w:tabs>
        <w:spacing w:before="240" w:lineRule="auto"/>
        <w:ind w:left="1430" w:right="360" w:hanging="1160"/>
        <w:rPr>
          <w:sz w:val="22"/>
          <w:szCs w:val="22"/>
        </w:rPr>
      </w:pPr>
      <w:r w:rsidDel="00000000" w:rsidR="00000000" w:rsidRPr="00000000">
        <w:rPr>
          <w:b w:val="1"/>
          <w:sz w:val="22"/>
          <w:szCs w:val="22"/>
          <w:rtl w:val="0"/>
        </w:rPr>
        <w:tab/>
        <w:t xml:space="preserve">3</w:t>
      </w:r>
      <w:r w:rsidDel="00000000" w:rsidR="00000000" w:rsidRPr="00000000">
        <w:rPr>
          <w:sz w:val="22"/>
          <w:szCs w:val="22"/>
          <w:rtl w:val="0"/>
        </w:rPr>
        <w:t xml:space="preserve">.   </w:t>
      </w:r>
      <w:r w:rsidDel="00000000" w:rsidR="00000000" w:rsidRPr="00000000">
        <w:rPr>
          <w:b w:val="1"/>
          <w:sz w:val="22"/>
          <w:szCs w:val="22"/>
          <w:rtl w:val="0"/>
        </w:rPr>
        <w:t xml:space="preserve"> </w:t>
      </w:r>
      <w:r w:rsidDel="00000000" w:rsidR="00000000" w:rsidRPr="00000000">
        <w:rPr>
          <w:b w:val="1"/>
          <w:i w:val="1"/>
          <w:sz w:val="22"/>
          <w:szCs w:val="22"/>
          <w:rtl w:val="0"/>
        </w:rPr>
        <w:t xml:space="preserve">Interteach (~150 points)</w:t>
      </w:r>
      <w:r w:rsidDel="00000000" w:rsidR="00000000" w:rsidRPr="00000000">
        <w:rPr>
          <w:rtl w:val="0"/>
        </w:rPr>
      </w:r>
    </w:p>
    <w:p w:rsidR="00000000" w:rsidDel="00000000" w:rsidP="00000000" w:rsidRDefault="00000000" w:rsidRPr="00000000" w14:paraId="00000064">
      <w:pPr>
        <w:tabs>
          <w:tab w:val="left" w:leader="none" w:pos="810"/>
        </w:tabs>
        <w:spacing w:before="240" w:lineRule="auto"/>
        <w:ind w:left="1440" w:right="360" w:hanging="1160"/>
        <w:rPr>
          <w:sz w:val="22"/>
          <w:szCs w:val="22"/>
        </w:rPr>
      </w:pPr>
      <w:r w:rsidDel="00000000" w:rsidR="00000000" w:rsidRPr="00000000">
        <w:rPr>
          <w:sz w:val="22"/>
          <w:szCs w:val="22"/>
          <w:rtl w:val="0"/>
        </w:rPr>
        <w:tab/>
        <w:tab/>
        <w:t xml:space="preserve">Intereach activities function as your participation and attendance points each week. To continue building a professional community, Interteach activities will be available for all students in the class to participate. With the belief that each person’s experiences and backgrounds are rich in nature and contribute towards the curricula of the course (Gay, 2018), it is key that we converse through the many topics that are presented in the course. According to Boyce &amp; Hineline (2002), </w:t>
      </w:r>
      <w:r w:rsidDel="00000000" w:rsidR="00000000" w:rsidRPr="00000000">
        <w:rPr>
          <w:i w:val="1"/>
          <w:sz w:val="22"/>
          <w:szCs w:val="22"/>
          <w:rtl w:val="0"/>
        </w:rPr>
        <w:t xml:space="preserve">Interteaching</w:t>
      </w:r>
      <w:r w:rsidDel="00000000" w:rsidR="00000000" w:rsidRPr="00000000">
        <w:rPr>
          <w:sz w:val="22"/>
          <w:szCs w:val="22"/>
          <w:rtl w:val="0"/>
        </w:rPr>
        <w:t xml:space="preserve"> is a Personalized System of Instruction (PSI) in which students meet in small groups to review the course material. Students are provided with a “prep guide” that contains questions, facts, and guides the students to synthesize the information they are learning in class. Students will have the opportunity to discuss the material as a group and to ask questions to further their understanding. </w:t>
      </w:r>
    </w:p>
    <w:p w:rsidR="00000000" w:rsidDel="00000000" w:rsidP="00000000" w:rsidRDefault="00000000" w:rsidRPr="00000000" w14:paraId="00000065">
      <w:pPr>
        <w:tabs>
          <w:tab w:val="left" w:leader="none" w:pos="810"/>
        </w:tabs>
        <w:spacing w:before="240" w:lineRule="auto"/>
        <w:ind w:left="1440" w:right="360" w:hanging="630"/>
        <w:rPr>
          <w:sz w:val="22"/>
          <w:szCs w:val="22"/>
        </w:rPr>
      </w:pPr>
      <w:r w:rsidDel="00000000" w:rsidR="00000000" w:rsidRPr="00000000">
        <w:rPr>
          <w:sz w:val="22"/>
          <w:szCs w:val="22"/>
          <w:rtl w:val="0"/>
        </w:rPr>
        <w:t xml:space="preserve">4. </w:t>
      </w:r>
      <w:r w:rsidDel="00000000" w:rsidR="00000000" w:rsidRPr="00000000">
        <w:rPr>
          <w:b w:val="1"/>
          <w:i w:val="1"/>
          <w:sz w:val="22"/>
          <w:szCs w:val="22"/>
          <w:rtl w:val="0"/>
        </w:rPr>
        <w:t xml:space="preserve">Reading/Phonics</w:t>
      </w:r>
      <w:r w:rsidDel="00000000" w:rsidR="00000000" w:rsidRPr="00000000">
        <w:rPr>
          <w:sz w:val="22"/>
          <w:szCs w:val="22"/>
          <w:rtl w:val="0"/>
        </w:rPr>
        <w:t xml:space="preserve"> (240 pts total)</w:t>
      </w:r>
    </w:p>
    <w:p w:rsidR="00000000" w:rsidDel="00000000" w:rsidP="00000000" w:rsidRDefault="00000000" w:rsidRPr="00000000" w14:paraId="00000066">
      <w:pPr>
        <w:tabs>
          <w:tab w:val="left" w:leader="none" w:pos="810"/>
        </w:tabs>
        <w:spacing w:before="240" w:lineRule="auto"/>
        <w:ind w:left="1440" w:right="360" w:hanging="630"/>
        <w:rPr>
          <w:sz w:val="22"/>
          <w:szCs w:val="22"/>
        </w:rPr>
      </w:pPr>
      <w:r w:rsidDel="00000000" w:rsidR="00000000" w:rsidRPr="00000000">
        <w:rPr>
          <w:sz w:val="22"/>
          <w:szCs w:val="22"/>
          <w:rtl w:val="0"/>
        </w:rPr>
        <w:tab/>
        <w:t xml:space="preserve">You will be watching multiple videos, reviewing website links, and engaging with a variety of activities that will support you in learning how to teach students to become good readers! These activities will vary but will be on Canvas with instructions, links, and rubrics. </w:t>
      </w:r>
    </w:p>
    <w:p w:rsidR="00000000" w:rsidDel="00000000" w:rsidP="00000000" w:rsidRDefault="00000000" w:rsidRPr="00000000" w14:paraId="00000067">
      <w:pPr>
        <w:tabs>
          <w:tab w:val="left" w:leader="none" w:pos="810"/>
        </w:tabs>
        <w:spacing w:before="240" w:lineRule="auto"/>
        <w:ind w:left="1440" w:right="360" w:hanging="630"/>
        <w:rPr>
          <w:sz w:val="22"/>
          <w:szCs w:val="22"/>
        </w:rPr>
      </w:pPr>
      <w:r w:rsidDel="00000000" w:rsidR="00000000" w:rsidRPr="00000000">
        <w:rPr>
          <w:sz w:val="22"/>
          <w:szCs w:val="22"/>
          <w:rtl w:val="0"/>
        </w:rPr>
        <w:t xml:space="preserve">5. </w:t>
      </w:r>
      <w:r w:rsidDel="00000000" w:rsidR="00000000" w:rsidRPr="00000000">
        <w:rPr>
          <w:b w:val="1"/>
          <w:i w:val="1"/>
          <w:sz w:val="22"/>
          <w:szCs w:val="22"/>
          <w:rtl w:val="0"/>
        </w:rPr>
        <w:t xml:space="preserve">Strategy Demonstration (300 points total)</w:t>
      </w:r>
      <w:r w:rsidDel="00000000" w:rsidR="00000000" w:rsidRPr="00000000">
        <w:rPr>
          <w:rtl w:val="0"/>
        </w:rPr>
      </w:r>
    </w:p>
    <w:p w:rsidR="00000000" w:rsidDel="00000000" w:rsidP="00000000" w:rsidRDefault="00000000" w:rsidRPr="00000000" w14:paraId="00000068">
      <w:pPr>
        <w:tabs>
          <w:tab w:val="left" w:leader="none" w:pos="810"/>
        </w:tabs>
        <w:spacing w:before="240" w:lineRule="auto"/>
        <w:ind w:left="1440" w:right="360" w:hanging="630"/>
        <w:rPr>
          <w:b w:val="1"/>
          <w:i w:val="1"/>
          <w:sz w:val="22"/>
          <w:szCs w:val="22"/>
        </w:rPr>
      </w:pPr>
      <w:r w:rsidDel="00000000" w:rsidR="00000000" w:rsidRPr="00000000">
        <w:rPr>
          <w:sz w:val="22"/>
          <w:szCs w:val="22"/>
          <w:rtl w:val="0"/>
        </w:rPr>
        <w:tab/>
        <w:t xml:space="preserve">You will teach one Strategy Demonstration with a partner to your fellow classmates. </w:t>
      </w:r>
      <w:r w:rsidDel="00000000" w:rsidR="00000000" w:rsidRPr="00000000">
        <w:rPr>
          <w:b w:val="1"/>
          <w:sz w:val="22"/>
          <w:szCs w:val="22"/>
          <w:rtl w:val="0"/>
        </w:rPr>
        <w:t xml:space="preserve">A list of EBPs/Strategies will be provided for you. Groups will sign up to teach either a reading, writing, or mathematics EBP/Strategy. </w:t>
      </w:r>
      <w:r w:rsidDel="00000000" w:rsidR="00000000" w:rsidRPr="00000000">
        <w:rPr>
          <w:sz w:val="22"/>
          <w:szCs w:val="22"/>
          <w:rtl w:val="0"/>
        </w:rPr>
        <w:t xml:space="preserve">You will use many of the strategies and content that you have learned throughout the semester. For example, if you teach with a partner, you will use one of the co-teaching strategies. You will provide copies of all materials needed for the lesson, you will incorporate the explicit teaching, Model-Guide-Practice strategy, culturally responsive practices, and use accommodations and modifications for students with disabilities. Hands-on activities are strongly recommended. You must use some type of written assessment to evaluate your fellow classmates’ learning. Your final grade on the assignment will be determined by the instructor. </w:t>
      </w:r>
      <w:r w:rsidDel="00000000" w:rsidR="00000000" w:rsidRPr="00000000">
        <w:rPr>
          <w:b w:val="1"/>
          <w:sz w:val="22"/>
          <w:szCs w:val="22"/>
          <w:rtl w:val="0"/>
        </w:rPr>
        <w:t xml:space="preserve">A demonstration template will be provided and must be used for the assignment.</w:t>
      </w:r>
      <w:r w:rsidDel="00000000" w:rsidR="00000000" w:rsidRPr="00000000">
        <w:rPr>
          <w:rtl w:val="0"/>
        </w:rPr>
      </w:r>
    </w:p>
    <w:p w:rsidR="00000000" w:rsidDel="00000000" w:rsidP="00000000" w:rsidRDefault="00000000" w:rsidRPr="00000000" w14:paraId="00000069">
      <w:pPr>
        <w:tabs>
          <w:tab w:val="left" w:leader="none" w:pos="810"/>
        </w:tabs>
        <w:spacing w:before="240" w:lineRule="auto"/>
        <w:ind w:right="360"/>
        <w:rPr>
          <w:b w:val="1"/>
          <w:sz w:val="22"/>
          <w:szCs w:val="22"/>
        </w:rPr>
      </w:pPr>
      <w:r w:rsidDel="00000000" w:rsidR="00000000" w:rsidRPr="00000000">
        <w:rPr>
          <w:rtl w:val="0"/>
        </w:rPr>
      </w:r>
    </w:p>
    <w:p w:rsidR="00000000" w:rsidDel="00000000" w:rsidP="00000000" w:rsidRDefault="00000000" w:rsidRPr="00000000" w14:paraId="0000006A">
      <w:pPr>
        <w:rPr>
          <w:b w:val="1"/>
          <w:sz w:val="22"/>
          <w:szCs w:val="22"/>
        </w:rPr>
      </w:pPr>
      <w:r w:rsidDel="00000000" w:rsidR="00000000" w:rsidRPr="00000000">
        <w:rPr>
          <w:b w:val="1"/>
          <w:sz w:val="22"/>
          <w:szCs w:val="22"/>
          <w:rtl w:val="0"/>
        </w:rPr>
        <w:t xml:space="preserve">5.0 Assessing Your Work</w:t>
      </w:r>
    </w:p>
    <w:p w:rsidR="00000000" w:rsidDel="00000000" w:rsidP="00000000" w:rsidRDefault="00000000" w:rsidRPr="00000000" w14:paraId="0000006B">
      <w:pPr>
        <w:ind w:left="630" w:firstLine="0"/>
        <w:rPr>
          <w:b w:val="1"/>
          <w:sz w:val="22"/>
          <w:szCs w:val="22"/>
        </w:rPr>
      </w:pPr>
      <w:r w:rsidDel="00000000" w:rsidR="00000000" w:rsidRPr="00000000">
        <w:rPr>
          <w:rtl w:val="0"/>
        </w:rPr>
      </w:r>
    </w:p>
    <w:tbl>
      <w:tblPr>
        <w:tblStyle w:val="Table2"/>
        <w:tblW w:w="9486.0" w:type="dxa"/>
        <w:jc w:val="left"/>
        <w:tblInd w:w="17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239"/>
        <w:gridCol w:w="2247"/>
        <w:tblGridChange w:id="0">
          <w:tblGrid>
            <w:gridCol w:w="7239"/>
            <w:gridCol w:w="2247"/>
          </w:tblGrid>
        </w:tblGridChange>
      </w:tblGrid>
      <w:tr>
        <w:trPr>
          <w:cantSplit w:val="0"/>
          <w:trHeight w:val="252" w:hRule="atLeast"/>
          <w:tblHeader w:val="0"/>
        </w:trPr>
        <w:tc>
          <w:tcPr>
            <w:gridSpan w:val="2"/>
            <w:shd w:fill="d9d9d9" w:val="clear"/>
          </w:tcPr>
          <w:p w:rsidR="00000000" w:rsidDel="00000000" w:rsidP="00000000" w:rsidRDefault="00000000" w:rsidRPr="00000000" w14:paraId="0000006C">
            <w:pPr>
              <w:pBdr>
                <w:top w:space="0" w:sz="0" w:val="nil"/>
                <w:left w:space="0" w:sz="0" w:val="nil"/>
                <w:bottom w:space="0" w:sz="0" w:val="nil"/>
                <w:right w:space="0" w:sz="0" w:val="nil"/>
                <w:between w:space="0" w:sz="0" w:val="nil"/>
              </w:pBdr>
              <w:tabs>
                <w:tab w:val="left" w:leader="none" w:pos="720"/>
              </w:tabs>
              <w:jc w:val="center"/>
              <w:rPr>
                <w:b w:val="1"/>
              </w:rPr>
            </w:pPr>
            <w:r w:rsidDel="00000000" w:rsidR="00000000" w:rsidRPr="00000000">
              <w:rPr>
                <w:b w:val="1"/>
                <w:rtl w:val="0"/>
              </w:rPr>
              <w:t xml:space="preserve">Grading Scale</w:t>
            </w:r>
          </w:p>
        </w:tc>
      </w:tr>
      <w:tr>
        <w:trPr>
          <w:cantSplit w:val="0"/>
          <w:trHeight w:val="237" w:hRule="atLeast"/>
          <w:tblHeader w:val="0"/>
        </w:trPr>
        <w:tc>
          <w:tcPr>
            <w:vAlign w:val="center"/>
          </w:tcPr>
          <w:p w:rsidR="00000000" w:rsidDel="00000000" w:rsidP="00000000" w:rsidRDefault="00000000" w:rsidRPr="00000000" w14:paraId="0000006E">
            <w:pPr>
              <w:widowControl w:val="0"/>
              <w:tabs>
                <w:tab w:val="left" w:leader="none" w:pos="5423"/>
              </w:tabs>
              <w:ind w:right="360"/>
              <w:rPr>
                <w:b w:val="1"/>
              </w:rPr>
            </w:pPr>
            <w:r w:rsidDel="00000000" w:rsidR="00000000" w:rsidRPr="00000000">
              <w:rPr>
                <w:b w:val="1"/>
                <w:rtl w:val="0"/>
              </w:rPr>
              <w:t xml:space="preserve">Mock IEP </w:t>
            </w:r>
          </w:p>
          <w:p w:rsidR="00000000" w:rsidDel="00000000" w:rsidP="00000000" w:rsidRDefault="00000000" w:rsidRPr="00000000" w14:paraId="0000006F">
            <w:pPr>
              <w:widowControl w:val="0"/>
              <w:numPr>
                <w:ilvl w:val="0"/>
                <w:numId w:val="3"/>
              </w:numPr>
              <w:tabs>
                <w:tab w:val="left" w:leader="none" w:pos="5423"/>
              </w:tabs>
              <w:ind w:left="720" w:right="360" w:hanging="360"/>
              <w:rPr>
                <w:b w:val="1"/>
              </w:rPr>
            </w:pPr>
            <w:r w:rsidDel="00000000" w:rsidR="00000000" w:rsidRPr="00000000">
              <w:rPr>
                <w:b w:val="1"/>
                <w:rtl w:val="0"/>
              </w:rPr>
              <w:t xml:space="preserve">Participation- 50 pts</w:t>
            </w:r>
          </w:p>
          <w:p w:rsidR="00000000" w:rsidDel="00000000" w:rsidP="00000000" w:rsidRDefault="00000000" w:rsidRPr="00000000" w14:paraId="00000070">
            <w:pPr>
              <w:widowControl w:val="0"/>
              <w:numPr>
                <w:ilvl w:val="0"/>
                <w:numId w:val="3"/>
              </w:numPr>
              <w:tabs>
                <w:tab w:val="left" w:leader="none" w:pos="5423"/>
              </w:tabs>
              <w:ind w:left="720" w:right="360" w:hanging="360"/>
              <w:rPr>
                <w:b w:val="1"/>
              </w:rPr>
            </w:pPr>
            <w:r w:rsidDel="00000000" w:rsidR="00000000" w:rsidRPr="00000000">
              <w:rPr>
                <w:b w:val="1"/>
                <w:rtl w:val="0"/>
              </w:rPr>
              <w:t xml:space="preserve">Mock IEP- 50 pts</w:t>
            </w:r>
          </w:p>
          <w:p w:rsidR="00000000" w:rsidDel="00000000" w:rsidP="00000000" w:rsidRDefault="00000000" w:rsidRPr="00000000" w14:paraId="00000071">
            <w:pPr>
              <w:widowControl w:val="0"/>
              <w:numPr>
                <w:ilvl w:val="0"/>
                <w:numId w:val="3"/>
              </w:numPr>
              <w:tabs>
                <w:tab w:val="left" w:leader="none" w:pos="5423"/>
              </w:tabs>
              <w:ind w:left="720" w:right="360" w:hanging="360"/>
              <w:rPr>
                <w:b w:val="1"/>
              </w:rPr>
            </w:pPr>
            <w:r w:rsidDel="00000000" w:rsidR="00000000" w:rsidRPr="00000000">
              <w:rPr>
                <w:b w:val="1"/>
                <w:rtl w:val="0"/>
              </w:rPr>
              <w:t xml:space="preserve">Reflection- 100 pts</w:t>
            </w:r>
          </w:p>
        </w:tc>
        <w:tc>
          <w:tcPr/>
          <w:p w:rsidR="00000000" w:rsidDel="00000000" w:rsidP="00000000" w:rsidRDefault="00000000" w:rsidRPr="00000000" w14:paraId="00000072">
            <w:pPr>
              <w:widowControl w:val="0"/>
              <w:tabs>
                <w:tab w:val="left" w:leader="none" w:pos="5423"/>
              </w:tabs>
              <w:ind w:right="360"/>
              <w:jc w:val="center"/>
              <w:rPr/>
            </w:pPr>
            <w:r w:rsidDel="00000000" w:rsidR="00000000" w:rsidRPr="00000000">
              <w:rPr>
                <w:rtl w:val="0"/>
              </w:rPr>
              <w:t xml:space="preserve">200</w:t>
            </w:r>
          </w:p>
        </w:tc>
      </w:tr>
      <w:tr>
        <w:trPr>
          <w:cantSplit w:val="0"/>
          <w:trHeight w:val="237" w:hRule="atLeast"/>
          <w:tblHeader w:val="0"/>
        </w:trPr>
        <w:tc>
          <w:tcPr>
            <w:vAlign w:val="center"/>
          </w:tcPr>
          <w:p w:rsidR="00000000" w:rsidDel="00000000" w:rsidP="00000000" w:rsidRDefault="00000000" w:rsidRPr="00000000" w14:paraId="00000073">
            <w:pPr>
              <w:widowControl w:val="0"/>
              <w:tabs>
                <w:tab w:val="left" w:leader="none" w:pos="5423"/>
              </w:tabs>
              <w:ind w:right="360"/>
              <w:jc w:val="both"/>
              <w:rPr>
                <w:b w:val="1"/>
              </w:rPr>
            </w:pPr>
            <w:r w:rsidDel="00000000" w:rsidR="00000000" w:rsidRPr="00000000">
              <w:rPr>
                <w:b w:val="1"/>
                <w:rtl w:val="0"/>
              </w:rPr>
              <w:t xml:space="preserve">Modifications &amp; Accommodations (M &amp; A)</w:t>
            </w:r>
          </w:p>
          <w:p w:rsidR="00000000" w:rsidDel="00000000" w:rsidP="00000000" w:rsidRDefault="00000000" w:rsidRPr="00000000" w14:paraId="00000074">
            <w:pPr>
              <w:widowControl w:val="0"/>
              <w:numPr>
                <w:ilvl w:val="0"/>
                <w:numId w:val="1"/>
              </w:numPr>
              <w:tabs>
                <w:tab w:val="left" w:leader="none" w:pos="5423"/>
              </w:tabs>
              <w:ind w:left="720" w:right="360" w:hanging="360"/>
              <w:jc w:val="both"/>
              <w:rPr>
                <w:rFonts w:ascii="Tahoma" w:cs="Tahoma" w:eastAsia="Tahoma" w:hAnsi="Tahoma"/>
              </w:rPr>
            </w:pPr>
            <w:r w:rsidDel="00000000" w:rsidR="00000000" w:rsidRPr="00000000">
              <w:rPr>
                <w:rtl w:val="0"/>
              </w:rPr>
              <w:t xml:space="preserve">Writing</w:t>
            </w:r>
            <w:r w:rsidDel="00000000" w:rsidR="00000000" w:rsidRPr="00000000">
              <w:rPr>
                <w:rtl w:val="0"/>
              </w:rPr>
            </w:r>
          </w:p>
          <w:p w:rsidR="00000000" w:rsidDel="00000000" w:rsidP="00000000" w:rsidRDefault="00000000" w:rsidRPr="00000000" w14:paraId="00000075">
            <w:pPr>
              <w:widowControl w:val="0"/>
              <w:numPr>
                <w:ilvl w:val="0"/>
                <w:numId w:val="1"/>
              </w:numPr>
              <w:tabs>
                <w:tab w:val="left" w:leader="none" w:pos="5423"/>
              </w:tabs>
              <w:ind w:left="720" w:right="360" w:hanging="360"/>
              <w:jc w:val="both"/>
              <w:rPr>
                <w:rFonts w:ascii="Tahoma" w:cs="Tahoma" w:eastAsia="Tahoma" w:hAnsi="Tahoma"/>
              </w:rPr>
            </w:pPr>
            <w:r w:rsidDel="00000000" w:rsidR="00000000" w:rsidRPr="00000000">
              <w:rPr>
                <w:rtl w:val="0"/>
              </w:rPr>
              <w:t xml:space="preserve">Math</w:t>
            </w:r>
            <w:r w:rsidDel="00000000" w:rsidR="00000000" w:rsidRPr="00000000">
              <w:rPr>
                <w:rtl w:val="0"/>
              </w:rPr>
            </w:r>
          </w:p>
        </w:tc>
        <w:tc>
          <w:tcPr/>
          <w:p w:rsidR="00000000" w:rsidDel="00000000" w:rsidP="00000000" w:rsidRDefault="00000000" w:rsidRPr="00000000" w14:paraId="00000076">
            <w:pPr>
              <w:widowControl w:val="0"/>
              <w:tabs>
                <w:tab w:val="left" w:leader="none" w:pos="5423"/>
              </w:tabs>
              <w:ind w:right="360"/>
              <w:jc w:val="center"/>
              <w:rPr/>
            </w:pPr>
            <w:r w:rsidDel="00000000" w:rsidR="00000000" w:rsidRPr="00000000">
              <w:rPr>
                <w:rtl w:val="0"/>
              </w:rPr>
            </w:r>
          </w:p>
          <w:p w:rsidR="00000000" w:rsidDel="00000000" w:rsidP="00000000" w:rsidRDefault="00000000" w:rsidRPr="00000000" w14:paraId="00000077">
            <w:pPr>
              <w:widowControl w:val="0"/>
              <w:tabs>
                <w:tab w:val="left" w:leader="none" w:pos="5423"/>
              </w:tabs>
              <w:ind w:right="360"/>
              <w:jc w:val="center"/>
              <w:rPr/>
            </w:pPr>
            <w:r w:rsidDel="00000000" w:rsidR="00000000" w:rsidRPr="00000000">
              <w:rPr>
                <w:rtl w:val="0"/>
              </w:rPr>
              <w:t xml:space="preserve">200</w:t>
            </w:r>
          </w:p>
          <w:p w:rsidR="00000000" w:rsidDel="00000000" w:rsidP="00000000" w:rsidRDefault="00000000" w:rsidRPr="00000000" w14:paraId="00000078">
            <w:pPr>
              <w:widowControl w:val="0"/>
              <w:tabs>
                <w:tab w:val="left" w:leader="none" w:pos="5423"/>
              </w:tabs>
              <w:ind w:right="360"/>
              <w:jc w:val="center"/>
              <w:rPr/>
            </w:pPr>
            <w:r w:rsidDel="00000000" w:rsidR="00000000" w:rsidRPr="00000000">
              <w:rPr>
                <w:rtl w:val="0"/>
              </w:rPr>
              <w:t xml:space="preserve">200</w:t>
            </w:r>
          </w:p>
        </w:tc>
      </w:tr>
      <w:tr>
        <w:trPr>
          <w:cantSplit w:val="0"/>
          <w:trHeight w:val="237" w:hRule="atLeast"/>
          <w:tblHeader w:val="0"/>
        </w:trPr>
        <w:tc>
          <w:tcPr>
            <w:vAlign w:val="center"/>
          </w:tcPr>
          <w:p w:rsidR="00000000" w:rsidDel="00000000" w:rsidP="00000000" w:rsidRDefault="00000000" w:rsidRPr="00000000" w14:paraId="00000079">
            <w:pPr>
              <w:widowControl w:val="0"/>
              <w:tabs>
                <w:tab w:val="left" w:leader="none" w:pos="5423"/>
              </w:tabs>
              <w:ind w:right="360"/>
              <w:rPr>
                <w:b w:val="1"/>
              </w:rPr>
            </w:pPr>
            <w:r w:rsidDel="00000000" w:rsidR="00000000" w:rsidRPr="00000000">
              <w:rPr>
                <w:b w:val="1"/>
                <w:rtl w:val="0"/>
              </w:rPr>
              <w:t xml:space="preserve">Reading/Phonics</w:t>
            </w:r>
          </w:p>
          <w:p w:rsidR="00000000" w:rsidDel="00000000" w:rsidP="00000000" w:rsidRDefault="00000000" w:rsidRPr="00000000" w14:paraId="0000007A">
            <w:pPr>
              <w:widowControl w:val="0"/>
              <w:numPr>
                <w:ilvl w:val="0"/>
                <w:numId w:val="4"/>
              </w:numPr>
              <w:tabs>
                <w:tab w:val="left" w:leader="none" w:pos="5423"/>
              </w:tabs>
              <w:ind w:left="720" w:right="360" w:hanging="360"/>
              <w:rPr>
                <w:b w:val="1"/>
              </w:rPr>
            </w:pPr>
            <w:r w:rsidDel="00000000" w:rsidR="00000000" w:rsidRPr="00000000">
              <w:rPr>
                <w:b w:val="1"/>
                <w:rtl w:val="0"/>
              </w:rPr>
              <w:t xml:space="preserve">Assessments (Pre 20 pts, Mid 20 pts, Post ~50 pts)</w:t>
            </w:r>
          </w:p>
          <w:p w:rsidR="00000000" w:rsidDel="00000000" w:rsidP="00000000" w:rsidRDefault="00000000" w:rsidRPr="00000000" w14:paraId="0000007B">
            <w:pPr>
              <w:widowControl w:val="0"/>
              <w:numPr>
                <w:ilvl w:val="0"/>
                <w:numId w:val="4"/>
              </w:numPr>
              <w:tabs>
                <w:tab w:val="left" w:leader="none" w:pos="5423"/>
              </w:tabs>
              <w:ind w:left="720" w:right="360" w:hanging="360"/>
              <w:rPr>
                <w:b w:val="1"/>
              </w:rPr>
            </w:pPr>
            <w:r w:rsidDel="00000000" w:rsidR="00000000" w:rsidRPr="00000000">
              <w:rPr>
                <w:b w:val="1"/>
                <w:rtl w:val="0"/>
              </w:rPr>
              <w:t xml:space="preserve">Survey (Pre 20 pts, Mid 20 pts, Post 20 pts)</w:t>
            </w:r>
          </w:p>
          <w:p w:rsidR="00000000" w:rsidDel="00000000" w:rsidP="00000000" w:rsidRDefault="00000000" w:rsidRPr="00000000" w14:paraId="0000007C">
            <w:pPr>
              <w:widowControl w:val="0"/>
              <w:numPr>
                <w:ilvl w:val="0"/>
                <w:numId w:val="4"/>
              </w:numPr>
              <w:tabs>
                <w:tab w:val="left" w:leader="none" w:pos="5423"/>
              </w:tabs>
              <w:ind w:left="720" w:right="360" w:hanging="360"/>
              <w:rPr>
                <w:b w:val="1"/>
              </w:rPr>
            </w:pPr>
            <w:r w:rsidDel="00000000" w:rsidR="00000000" w:rsidRPr="00000000">
              <w:rPr>
                <w:b w:val="1"/>
                <w:rtl w:val="0"/>
              </w:rPr>
              <w:t xml:space="preserve">Steps to Success and National Reading Panel Reflection</w:t>
              <w:tab/>
            </w:r>
          </w:p>
          <w:p w:rsidR="00000000" w:rsidDel="00000000" w:rsidP="00000000" w:rsidRDefault="00000000" w:rsidRPr="00000000" w14:paraId="0000007D">
            <w:pPr>
              <w:widowControl w:val="0"/>
              <w:numPr>
                <w:ilvl w:val="0"/>
                <w:numId w:val="4"/>
              </w:numPr>
              <w:tabs>
                <w:tab w:val="left" w:leader="none" w:pos="5423"/>
              </w:tabs>
              <w:ind w:left="720" w:right="360" w:hanging="360"/>
              <w:rPr>
                <w:b w:val="1"/>
              </w:rPr>
            </w:pPr>
            <w:r w:rsidDel="00000000" w:rsidR="00000000" w:rsidRPr="00000000">
              <w:rPr>
                <w:b w:val="1"/>
                <w:rtl w:val="0"/>
              </w:rPr>
              <w:t xml:space="preserve">Reading Rockets Phonological &amp; Phonemic Awareness - Module</w:t>
              <w:tab/>
            </w:r>
          </w:p>
        </w:tc>
        <w:tc>
          <w:tcPr/>
          <w:p w:rsidR="00000000" w:rsidDel="00000000" w:rsidP="00000000" w:rsidRDefault="00000000" w:rsidRPr="00000000" w14:paraId="0000007E">
            <w:pPr>
              <w:widowControl w:val="0"/>
              <w:tabs>
                <w:tab w:val="left" w:leader="none" w:pos="5423"/>
              </w:tabs>
              <w:ind w:right="360"/>
              <w:jc w:val="center"/>
              <w:rPr/>
            </w:pPr>
            <w:r w:rsidDel="00000000" w:rsidR="00000000" w:rsidRPr="00000000">
              <w:rPr>
                <w:rtl w:val="0"/>
              </w:rPr>
            </w:r>
          </w:p>
          <w:p w:rsidR="00000000" w:rsidDel="00000000" w:rsidP="00000000" w:rsidRDefault="00000000" w:rsidRPr="00000000" w14:paraId="0000007F">
            <w:pPr>
              <w:widowControl w:val="0"/>
              <w:tabs>
                <w:tab w:val="left" w:leader="none" w:pos="5423"/>
              </w:tabs>
              <w:ind w:right="360"/>
              <w:jc w:val="center"/>
              <w:rPr/>
            </w:pPr>
            <w:r w:rsidDel="00000000" w:rsidR="00000000" w:rsidRPr="00000000">
              <w:rPr>
                <w:rtl w:val="0"/>
              </w:rPr>
              <w:t xml:space="preserve">90</w:t>
            </w:r>
          </w:p>
          <w:p w:rsidR="00000000" w:rsidDel="00000000" w:rsidP="00000000" w:rsidRDefault="00000000" w:rsidRPr="00000000" w14:paraId="00000080">
            <w:pPr>
              <w:widowControl w:val="0"/>
              <w:tabs>
                <w:tab w:val="left" w:leader="none" w:pos="5423"/>
              </w:tabs>
              <w:ind w:right="360"/>
              <w:jc w:val="center"/>
              <w:rPr/>
            </w:pPr>
            <w:r w:rsidDel="00000000" w:rsidR="00000000" w:rsidRPr="00000000">
              <w:rPr>
                <w:rtl w:val="0"/>
              </w:rPr>
              <w:t xml:space="preserve">60</w:t>
            </w:r>
          </w:p>
          <w:p w:rsidR="00000000" w:rsidDel="00000000" w:rsidP="00000000" w:rsidRDefault="00000000" w:rsidRPr="00000000" w14:paraId="00000081">
            <w:pPr>
              <w:widowControl w:val="0"/>
              <w:tabs>
                <w:tab w:val="left" w:leader="none" w:pos="5423"/>
              </w:tabs>
              <w:ind w:right="360"/>
              <w:jc w:val="center"/>
              <w:rPr/>
            </w:pPr>
            <w:r w:rsidDel="00000000" w:rsidR="00000000" w:rsidRPr="00000000">
              <w:rPr>
                <w:rtl w:val="0"/>
              </w:rPr>
              <w:t xml:space="preserve">40</w:t>
            </w:r>
          </w:p>
          <w:p w:rsidR="00000000" w:rsidDel="00000000" w:rsidP="00000000" w:rsidRDefault="00000000" w:rsidRPr="00000000" w14:paraId="00000082">
            <w:pPr>
              <w:widowControl w:val="0"/>
              <w:tabs>
                <w:tab w:val="left" w:leader="none" w:pos="5423"/>
              </w:tabs>
              <w:ind w:right="360"/>
              <w:jc w:val="center"/>
              <w:rPr/>
            </w:pPr>
            <w:r w:rsidDel="00000000" w:rsidR="00000000" w:rsidRPr="00000000">
              <w:rPr>
                <w:rtl w:val="0"/>
              </w:rPr>
              <w:t xml:space="preserve">60</w:t>
            </w:r>
          </w:p>
        </w:tc>
      </w:tr>
      <w:tr>
        <w:trPr>
          <w:cantSplit w:val="0"/>
          <w:trHeight w:val="237" w:hRule="atLeast"/>
          <w:tblHeader w:val="0"/>
        </w:trPr>
        <w:tc>
          <w:tcPr/>
          <w:p w:rsidR="00000000" w:rsidDel="00000000" w:rsidP="00000000" w:rsidRDefault="00000000" w:rsidRPr="00000000" w14:paraId="00000083">
            <w:pPr>
              <w:pBdr>
                <w:top w:space="0" w:sz="0" w:val="nil"/>
                <w:left w:space="0" w:sz="0" w:val="nil"/>
                <w:bottom w:space="0" w:sz="0" w:val="nil"/>
                <w:right w:space="0" w:sz="0" w:val="nil"/>
                <w:between w:space="0" w:sz="0" w:val="nil"/>
              </w:pBdr>
              <w:rPr>
                <w:b w:val="1"/>
              </w:rPr>
            </w:pPr>
            <w:r w:rsidDel="00000000" w:rsidR="00000000" w:rsidRPr="00000000">
              <w:rPr>
                <w:b w:val="1"/>
                <w:rtl w:val="0"/>
              </w:rPr>
              <w:t xml:space="preserve">Interteach (In class group work)</w:t>
            </w:r>
          </w:p>
        </w:tc>
        <w:tc>
          <w:tcPr/>
          <w:p w:rsidR="00000000" w:rsidDel="00000000" w:rsidP="00000000" w:rsidRDefault="00000000" w:rsidRPr="00000000" w14:paraId="00000084">
            <w:pPr>
              <w:widowControl w:val="0"/>
              <w:tabs>
                <w:tab w:val="left" w:leader="none" w:pos="5423"/>
              </w:tabs>
              <w:ind w:right="360"/>
              <w:jc w:val="center"/>
              <w:rPr/>
            </w:pPr>
            <w:r w:rsidDel="00000000" w:rsidR="00000000" w:rsidRPr="00000000">
              <w:rPr>
                <w:rtl w:val="0"/>
              </w:rPr>
              <w:t xml:space="preserve">~150</w:t>
            </w:r>
          </w:p>
        </w:tc>
      </w:tr>
      <w:tr>
        <w:trPr>
          <w:cantSplit w:val="0"/>
          <w:trHeight w:val="237" w:hRule="atLeast"/>
          <w:tblHeader w:val="0"/>
        </w:trPr>
        <w:tc>
          <w:tcPr/>
          <w:p w:rsidR="00000000" w:rsidDel="00000000" w:rsidP="00000000" w:rsidRDefault="00000000" w:rsidRPr="00000000" w14:paraId="00000085">
            <w:pPr>
              <w:pBdr>
                <w:top w:space="0" w:sz="0" w:val="nil"/>
                <w:left w:space="0" w:sz="0" w:val="nil"/>
                <w:bottom w:space="0" w:sz="0" w:val="nil"/>
                <w:right w:space="0" w:sz="0" w:val="nil"/>
                <w:between w:space="0" w:sz="0" w:val="nil"/>
              </w:pBdr>
              <w:rPr>
                <w:b w:val="1"/>
              </w:rPr>
            </w:pPr>
            <w:r w:rsidDel="00000000" w:rsidR="00000000" w:rsidRPr="00000000">
              <w:rPr>
                <w:b w:val="1"/>
                <w:rtl w:val="0"/>
              </w:rPr>
              <w:t xml:space="preserve">Strategy Demonstration</w:t>
            </w:r>
          </w:p>
        </w:tc>
        <w:tc>
          <w:tcPr/>
          <w:p w:rsidR="00000000" w:rsidDel="00000000" w:rsidP="00000000" w:rsidRDefault="00000000" w:rsidRPr="00000000" w14:paraId="00000086">
            <w:pPr>
              <w:widowControl w:val="0"/>
              <w:tabs>
                <w:tab w:val="left" w:leader="none" w:pos="5423"/>
              </w:tabs>
              <w:ind w:right="360"/>
              <w:jc w:val="center"/>
              <w:rPr/>
            </w:pPr>
            <w:r w:rsidDel="00000000" w:rsidR="00000000" w:rsidRPr="00000000">
              <w:rPr>
                <w:rtl w:val="0"/>
              </w:rPr>
              <w:t xml:space="preserve">300</w:t>
            </w:r>
          </w:p>
        </w:tc>
      </w:tr>
      <w:tr>
        <w:trPr>
          <w:cantSplit w:val="0"/>
          <w:trHeight w:val="237" w:hRule="atLeast"/>
          <w:tblHeader w:val="0"/>
        </w:trPr>
        <w:tc>
          <w:tcPr>
            <w:vAlign w:val="center"/>
          </w:tcPr>
          <w:p w:rsidR="00000000" w:rsidDel="00000000" w:rsidP="00000000" w:rsidRDefault="00000000" w:rsidRPr="00000000" w14:paraId="00000087">
            <w:pPr>
              <w:widowControl w:val="0"/>
              <w:tabs>
                <w:tab w:val="left" w:leader="none" w:pos="5423"/>
              </w:tabs>
              <w:ind w:right="360"/>
              <w:jc w:val="both"/>
              <w:rPr>
                <w:b w:val="1"/>
              </w:rPr>
            </w:pPr>
            <w:r w:rsidDel="00000000" w:rsidR="00000000" w:rsidRPr="00000000">
              <w:rPr>
                <w:rtl w:val="0"/>
              </w:rPr>
            </w:r>
          </w:p>
        </w:tc>
        <w:tc>
          <w:tcPr/>
          <w:p w:rsidR="00000000" w:rsidDel="00000000" w:rsidP="00000000" w:rsidRDefault="00000000" w:rsidRPr="00000000" w14:paraId="00000088">
            <w:pPr>
              <w:widowControl w:val="0"/>
              <w:tabs>
                <w:tab w:val="left" w:leader="none" w:pos="5423"/>
              </w:tabs>
              <w:ind w:right="360"/>
              <w:jc w:val="center"/>
              <w:rPr>
                <w:b w:val="1"/>
              </w:rPr>
            </w:pPr>
            <w:r w:rsidDel="00000000" w:rsidR="00000000" w:rsidRPr="00000000">
              <w:rPr>
                <w:rtl w:val="0"/>
              </w:rPr>
            </w:r>
          </w:p>
        </w:tc>
      </w:tr>
    </w:tbl>
    <w:p w:rsidR="00000000" w:rsidDel="00000000" w:rsidP="00000000" w:rsidRDefault="00000000" w:rsidRPr="00000000" w14:paraId="00000089">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Grading Scale: 90-100 percent = A    80-89.99 percent = B    70-70.99 percent = C</w:t>
      </w:r>
    </w:p>
    <w:p w:rsidR="00000000" w:rsidDel="00000000" w:rsidP="00000000" w:rsidRDefault="00000000" w:rsidRPr="00000000" w14:paraId="0000008A">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60-60.99 percent = D    59.99 percent and below = F</w:t>
      </w:r>
    </w:p>
    <w:p w:rsidR="00000000" w:rsidDel="00000000" w:rsidP="00000000" w:rsidRDefault="00000000" w:rsidRPr="00000000" w14:paraId="0000008B">
      <w:pPr>
        <w:pBdr>
          <w:top w:space="0" w:sz="0" w:val="nil"/>
          <w:left w:space="0" w:sz="0" w:val="nil"/>
          <w:bottom w:space="0" w:sz="0" w:val="nil"/>
          <w:right w:space="0" w:sz="0" w:val="nil"/>
          <w:between w:space="0" w:sz="0" w:val="nil"/>
        </w:pBdr>
        <w:spacing w:before="120" w:lineRule="auto"/>
        <w:jc w:val="center"/>
        <w:rPr>
          <w:b w:val="1"/>
          <w:color w:val="000000"/>
          <w:sz w:val="22"/>
          <w:szCs w:val="22"/>
        </w:rPr>
      </w:pPr>
      <w:r w:rsidDel="00000000" w:rsidR="00000000" w:rsidRPr="00000000">
        <w:rPr>
          <w:rtl w:val="0"/>
        </w:rPr>
      </w:r>
    </w:p>
    <w:p w:rsidR="00000000" w:rsidDel="00000000" w:rsidP="00000000" w:rsidRDefault="00000000" w:rsidRPr="00000000" w14:paraId="0000008C">
      <w:pPr>
        <w:spacing w:before="120" w:lineRule="auto"/>
        <w:ind w:left="720" w:right="-20" w:hanging="720"/>
        <w:rPr>
          <w:sz w:val="22"/>
          <w:szCs w:val="22"/>
        </w:rPr>
      </w:pPr>
      <w:r w:rsidDel="00000000" w:rsidR="00000000" w:rsidRPr="00000000">
        <w:rPr>
          <w:b w:val="1"/>
          <w:sz w:val="22"/>
          <w:szCs w:val="22"/>
          <w:rtl w:val="0"/>
        </w:rPr>
        <w:t xml:space="preserve">SUCCEED AT UNT</w:t>
      </w:r>
      <w:r w:rsidDel="00000000" w:rsidR="00000000" w:rsidRPr="00000000">
        <w:rPr>
          <w:rtl w:val="0"/>
        </w:rPr>
      </w:r>
    </w:p>
    <w:p w:rsidR="00000000" w:rsidDel="00000000" w:rsidP="00000000" w:rsidRDefault="00000000" w:rsidRPr="00000000" w14:paraId="0000008D">
      <w:pPr>
        <w:spacing w:before="120" w:lineRule="auto"/>
        <w:ind w:left="720" w:right="61" w:firstLine="0"/>
        <w:rPr>
          <w:sz w:val="22"/>
          <w:szCs w:val="22"/>
        </w:rPr>
      </w:pPr>
      <w:r w:rsidDel="00000000" w:rsidR="00000000" w:rsidRPr="00000000">
        <w:rPr>
          <w:sz w:val="22"/>
          <w:szCs w:val="22"/>
          <w:rtl w:val="0"/>
        </w:rPr>
        <w:t xml:space="preserve">UNT endeavors to offer you a high</w:t>
      </w:r>
      <w:r w:rsidDel="00000000" w:rsidR="00000000" w:rsidRPr="00000000">
        <w:rPr>
          <w:rFonts w:ascii="Cambria Math" w:cs="Cambria Math" w:eastAsia="Cambria Math" w:hAnsi="Cambria Math"/>
          <w:sz w:val="22"/>
          <w:szCs w:val="22"/>
          <w:rtl w:val="0"/>
        </w:rPr>
        <w:t xml:space="preserve">‐</w:t>
      </w:r>
      <w:r w:rsidDel="00000000" w:rsidR="00000000" w:rsidRPr="00000000">
        <w:rPr>
          <w:sz w:val="22"/>
          <w:szCs w:val="22"/>
          <w:rtl w:val="0"/>
        </w:rPr>
        <w:t xml:space="preserve">quality education and to provide a supportive environment to help you learn and grown.And, as a faculty member, I am committed to helping you be successful as a student. Here’s how to succeed at UNT: Show up. Find Support. Get advised. Be prepared. Get involved. Stay focused. To learn more about campus resources and information on how you can achieve success, go </w:t>
      </w:r>
      <w:hyperlink r:id="rId16">
        <w:r w:rsidDel="00000000" w:rsidR="00000000" w:rsidRPr="00000000">
          <w:rPr>
            <w:sz w:val="22"/>
            <w:szCs w:val="22"/>
            <w:u w:val="single"/>
            <w:rtl w:val="0"/>
          </w:rPr>
          <w:t xml:space="preserve">http://success.unt.edu/</w:t>
        </w:r>
      </w:hyperlink>
      <w:hyperlink r:id="rId17">
        <w:r w:rsidDel="00000000" w:rsidR="00000000" w:rsidRPr="00000000">
          <w:rPr>
            <w:sz w:val="22"/>
            <w:szCs w:val="22"/>
            <w:rtl w:val="0"/>
          </w:rPr>
          <w:t xml:space="preserve">.</w:t>
        </w:r>
      </w:hyperlink>
      <w:r w:rsidDel="00000000" w:rsidR="00000000" w:rsidRPr="00000000">
        <w:rPr>
          <w:rtl w:val="0"/>
        </w:rPr>
      </w:r>
    </w:p>
    <w:p w:rsidR="00000000" w:rsidDel="00000000" w:rsidP="00000000" w:rsidRDefault="00000000" w:rsidRPr="00000000" w14:paraId="0000008E">
      <w:pPr>
        <w:spacing w:before="120" w:lineRule="auto"/>
        <w:ind w:left="720" w:hanging="720"/>
        <w:rPr>
          <w:b w:val="1"/>
          <w:sz w:val="22"/>
          <w:szCs w:val="22"/>
        </w:rPr>
      </w:pPr>
      <w:r w:rsidDel="00000000" w:rsidR="00000000" w:rsidRPr="00000000">
        <w:rPr>
          <w:rtl w:val="0"/>
        </w:rPr>
      </w:r>
    </w:p>
    <w:p w:rsidR="00000000" w:rsidDel="00000000" w:rsidP="00000000" w:rsidRDefault="00000000" w:rsidRPr="00000000" w14:paraId="0000008F">
      <w:pPr>
        <w:spacing w:before="120" w:lineRule="auto"/>
        <w:ind w:left="720" w:hanging="720"/>
        <w:rPr>
          <w:sz w:val="22"/>
          <w:szCs w:val="22"/>
        </w:rPr>
      </w:pPr>
      <w:r w:rsidDel="00000000" w:rsidR="00000000" w:rsidRPr="00000000">
        <w:rPr>
          <w:b w:val="1"/>
          <w:sz w:val="22"/>
          <w:szCs w:val="22"/>
          <w:rtl w:val="0"/>
        </w:rPr>
        <w:t xml:space="preserve">ACADEMIC DISHONESTY</w:t>
      </w:r>
      <w:r w:rsidDel="00000000" w:rsidR="00000000" w:rsidRPr="00000000">
        <w:rPr>
          <w:rtl w:val="0"/>
        </w:rPr>
      </w:r>
    </w:p>
    <w:p w:rsidR="00000000" w:rsidDel="00000000" w:rsidP="00000000" w:rsidRDefault="00000000" w:rsidRPr="00000000" w14:paraId="00000090">
      <w:pPr>
        <w:spacing w:before="120" w:lineRule="auto"/>
        <w:ind w:left="720" w:right="48" w:firstLine="0"/>
        <w:rPr>
          <w:sz w:val="22"/>
          <w:szCs w:val="22"/>
        </w:rPr>
      </w:pPr>
      <w:r w:rsidDel="00000000" w:rsidR="00000000" w:rsidRPr="00000000">
        <w:rPr>
          <w:sz w:val="22"/>
          <w:szCs w:val="22"/>
          <w:rtl w:val="0"/>
        </w:rPr>
        <w:t xml:space="preserve">Students caught cheating or plagiarizing will receive a "0" for that particular assignment or exam and an Admissions, Retention, &amp; Review form will be completed and submitted to the College of Education.   Additionally, the incident will be reported to the Dean of Students, who May impose further penalty. According to the UNT catalog, the term "cheating" includes, but is not limited to: a. use of any unauthorized assistance in taking quizzes, tests, or examinations; b. dependence upon the aid of sources beyond those authorized by the instructor in writing papers, preparing reports, solving problems, or carrying out other assignments; c. the acquisition, without permission, of tests or other academic material belonging to a faculty or staff member of the university; d. dual submission of a paper or project, or resubmission of a paper or project to a different class without express permission from the instructor(s); or e. any other act designed to give a student an unfair advantage. The term "plagiarism" includes, but is not limited to: a. the knowing or negligent use by paraphrase or direct quotation of the published or unpublished work of another person without full and clear acknowledgment; and b. the knowing or negligent unacknowledged use of materials prepared by another person or agency engaged in the selling of term papers or other academic materials.</w:t>
      </w:r>
    </w:p>
    <w:p w:rsidR="00000000" w:rsidDel="00000000" w:rsidP="00000000" w:rsidRDefault="00000000" w:rsidRPr="00000000" w14:paraId="00000091">
      <w:pPr>
        <w:spacing w:before="120" w:lineRule="auto"/>
        <w:ind w:left="720" w:right="48" w:firstLine="0"/>
        <w:rPr>
          <w:b w:val="1"/>
          <w:sz w:val="22"/>
          <w:szCs w:val="22"/>
        </w:rPr>
      </w:pPr>
      <w:r w:rsidDel="00000000" w:rsidR="00000000" w:rsidRPr="00000000">
        <w:rPr>
          <w:b w:val="1"/>
          <w:sz w:val="22"/>
          <w:szCs w:val="22"/>
          <w:rtl w:val="0"/>
        </w:rPr>
        <w:t xml:space="preserve">Artificial Intelligence (AI) Policy</w:t>
      </w:r>
    </w:p>
    <w:p w:rsidR="00000000" w:rsidDel="00000000" w:rsidP="00000000" w:rsidRDefault="00000000" w:rsidRPr="00000000" w14:paraId="00000092">
      <w:pPr>
        <w:spacing w:before="120" w:lineRule="auto"/>
        <w:ind w:left="720" w:right="48" w:firstLine="0"/>
        <w:rPr>
          <w:sz w:val="22"/>
          <w:szCs w:val="22"/>
        </w:rPr>
      </w:pPr>
      <w:r w:rsidDel="00000000" w:rsidR="00000000" w:rsidRPr="00000000">
        <w:rPr>
          <w:sz w:val="22"/>
          <w:szCs w:val="22"/>
          <w:rtl w:val="0"/>
        </w:rPr>
        <w:t xml:space="preserve">A Note on Artificial Intelligence and Plagiarism: Your credibility as a writer and student relies on both generating your own ideas in your own words and giving attribution (credit) to sources. Al is increasingly available and will undoubtedly be part of your career. Therefore, understanding its uses without depending on it, is an essential skill. That distinction, and strong writing itself, relies on critical thinking and employing strategies to develop ideas and assess arguments. So, while some assignments may invite the use of online tools to get things started, or to review grammar, etc., the core expectation for our class is that the work you submit is your own original writing. Using the work of someone else including Al, and without citing it, is a form of cheating/plagiarism. </w:t>
      </w:r>
    </w:p>
    <w:p w:rsidR="00000000" w:rsidDel="00000000" w:rsidP="00000000" w:rsidRDefault="00000000" w:rsidRPr="00000000" w14:paraId="00000093">
      <w:pPr>
        <w:spacing w:before="120" w:lineRule="auto"/>
        <w:ind w:left="720" w:right="48" w:firstLine="0"/>
        <w:rPr>
          <w:sz w:val="22"/>
          <w:szCs w:val="22"/>
        </w:rPr>
      </w:pPr>
      <w:r w:rsidDel="00000000" w:rsidR="00000000" w:rsidRPr="00000000">
        <w:rPr>
          <w:sz w:val="22"/>
          <w:szCs w:val="22"/>
          <w:rtl w:val="0"/>
        </w:rPr>
        <w:t xml:space="preserve">Again, you may use AI to: help you start an outline, start a sentence, start a paragraph, or check grammar (grammarly), but outside of that, you need to be doing your own writing. I will reach out to you if your AI use is over a certain percentage! </w:t>
      </w:r>
    </w:p>
    <w:p w:rsidR="00000000" w:rsidDel="00000000" w:rsidP="00000000" w:rsidRDefault="00000000" w:rsidRPr="00000000" w14:paraId="00000094">
      <w:pPr>
        <w:spacing w:before="120" w:lineRule="auto"/>
        <w:ind w:left="720" w:right="48" w:firstLine="0"/>
        <w:rPr>
          <w:sz w:val="22"/>
          <w:szCs w:val="22"/>
        </w:rPr>
      </w:pPr>
      <w:r w:rsidDel="00000000" w:rsidR="00000000" w:rsidRPr="00000000">
        <w:rPr>
          <w:sz w:val="22"/>
          <w:szCs w:val="22"/>
          <w:rtl w:val="0"/>
        </w:rPr>
        <w:t xml:space="preserve"> </w:t>
      </w:r>
      <w:hyperlink r:id="rId18">
        <w:r w:rsidDel="00000000" w:rsidR="00000000" w:rsidRPr="00000000">
          <w:rPr>
            <w:color w:val="0000ff"/>
            <w:sz w:val="22"/>
            <w:szCs w:val="22"/>
            <w:u w:val="single"/>
            <w:rtl w:val="0"/>
          </w:rPr>
          <w:t xml:space="preserve">Academic Integrity Standards</w:t>
        </w:r>
      </w:hyperlink>
      <w:r w:rsidDel="00000000" w:rsidR="00000000" w:rsidRPr="00000000">
        <w:rPr>
          <w:rtl w:val="0"/>
        </w:rPr>
      </w:r>
    </w:p>
    <w:p w:rsidR="00000000" w:rsidDel="00000000" w:rsidP="00000000" w:rsidRDefault="00000000" w:rsidRPr="00000000" w14:paraId="00000095">
      <w:pPr>
        <w:spacing w:before="120" w:lineRule="auto"/>
        <w:ind w:left="720" w:right="48" w:firstLine="0"/>
        <w:rPr>
          <w:sz w:val="22"/>
          <w:szCs w:val="22"/>
        </w:rPr>
      </w:pPr>
      <w:r w:rsidDel="00000000" w:rsidR="00000000" w:rsidRPr="00000000">
        <w:rPr>
          <w:rtl w:val="0"/>
        </w:rPr>
      </w:r>
    </w:p>
    <w:p w:rsidR="00000000" w:rsidDel="00000000" w:rsidP="00000000" w:rsidRDefault="00000000" w:rsidRPr="00000000" w14:paraId="00000096">
      <w:pPr>
        <w:spacing w:before="120" w:lineRule="auto"/>
        <w:ind w:left="720" w:right="48" w:hanging="720"/>
        <w:rPr>
          <w:sz w:val="22"/>
          <w:szCs w:val="22"/>
        </w:rPr>
      </w:pPr>
      <w:r w:rsidDel="00000000" w:rsidR="00000000" w:rsidRPr="00000000">
        <w:rPr>
          <w:b w:val="1"/>
          <w:sz w:val="22"/>
          <w:szCs w:val="22"/>
          <w:rtl w:val="0"/>
        </w:rPr>
        <w:t xml:space="preserve">ACCEPTABLE STUDENT BEHAVIOR</w:t>
      </w:r>
      <w:r w:rsidDel="00000000" w:rsidR="00000000" w:rsidRPr="00000000">
        <w:rPr>
          <w:rtl w:val="0"/>
        </w:rPr>
      </w:r>
    </w:p>
    <w:p w:rsidR="00000000" w:rsidDel="00000000" w:rsidP="00000000" w:rsidRDefault="00000000" w:rsidRPr="00000000" w14:paraId="00000097">
      <w:pPr>
        <w:spacing w:before="120" w:lineRule="auto"/>
        <w:ind w:left="720" w:right="255" w:firstLine="0"/>
        <w:rPr>
          <w:sz w:val="22"/>
          <w:szCs w:val="22"/>
        </w:rPr>
      </w:pPr>
      <w:r w:rsidDel="00000000" w:rsidR="00000000" w:rsidRPr="00000000">
        <w:rPr>
          <w:sz w:val="22"/>
          <w:szCs w:val="22"/>
          <w:rtl w:val="0"/>
        </w:rPr>
        <w:t xml:space="preserve">Student behavior that interferes with an instructor’s ability to conduct a class or other students' opportunity to learn is unacceptable and disruptive and will not be tolerated in any instructional forum at UNT. Students engaging in unacceptable behavior will be directed to leave the classroom and the instructor May refer the student to the Dean of Students to consider whether the student's conduct violated the Code of Student Conduct. The university's expectations for student conduct apply to all instructional forums, including university and electronic classroom, labs, discussion groups, field trips, etc. The Code of Student Conduct can be found at  </w:t>
      </w:r>
      <w:hyperlink r:id="rId19">
        <w:r w:rsidDel="00000000" w:rsidR="00000000" w:rsidRPr="00000000">
          <w:rPr>
            <w:sz w:val="22"/>
            <w:szCs w:val="22"/>
            <w:u w:val="single"/>
            <w:rtl w:val="0"/>
          </w:rPr>
          <w:t xml:space="preserve">http://deanofstudents.unt.edu</w:t>
        </w:r>
      </w:hyperlink>
      <w:hyperlink r:id="rId20">
        <w:r w:rsidDel="00000000" w:rsidR="00000000" w:rsidRPr="00000000">
          <w:rPr>
            <w:sz w:val="22"/>
            <w:szCs w:val="22"/>
            <w:rtl w:val="0"/>
          </w:rPr>
          <w:t xml:space="preserve">.</w:t>
        </w:r>
      </w:hyperlink>
      <w:r w:rsidDel="00000000" w:rsidR="00000000" w:rsidRPr="00000000">
        <w:rPr>
          <w:rtl w:val="0"/>
        </w:rPr>
      </w:r>
    </w:p>
    <w:p w:rsidR="00000000" w:rsidDel="00000000" w:rsidP="00000000" w:rsidRDefault="00000000" w:rsidRPr="00000000" w14:paraId="00000098">
      <w:pPr>
        <w:spacing w:before="120" w:lineRule="auto"/>
        <w:ind w:left="720" w:right="-20" w:hanging="720"/>
        <w:rPr>
          <w:sz w:val="22"/>
          <w:szCs w:val="22"/>
        </w:rPr>
      </w:pPr>
      <w:r w:rsidDel="00000000" w:rsidR="00000000" w:rsidRPr="00000000">
        <w:rPr>
          <w:b w:val="1"/>
          <w:sz w:val="22"/>
          <w:szCs w:val="22"/>
          <w:rtl w:val="0"/>
        </w:rPr>
        <w:t xml:space="preserve">ACCESS TO INFORMATION – EAGLE CONNECT</w:t>
      </w:r>
      <w:r w:rsidDel="00000000" w:rsidR="00000000" w:rsidRPr="00000000">
        <w:rPr>
          <w:rtl w:val="0"/>
        </w:rPr>
      </w:r>
    </w:p>
    <w:p w:rsidR="00000000" w:rsidDel="00000000" w:rsidP="00000000" w:rsidRDefault="00000000" w:rsidRPr="00000000" w14:paraId="00000099">
      <w:pPr>
        <w:spacing w:before="120" w:lineRule="auto"/>
        <w:ind w:left="720" w:right="254" w:firstLine="0"/>
        <w:rPr>
          <w:b w:val="1"/>
          <w:sz w:val="22"/>
          <w:szCs w:val="22"/>
        </w:rPr>
      </w:pPr>
      <w:r w:rsidDel="00000000" w:rsidR="00000000" w:rsidRPr="00000000">
        <w:rPr>
          <w:sz w:val="22"/>
          <w:szCs w:val="22"/>
          <w:rtl w:val="0"/>
        </w:rPr>
        <w:t xml:space="preserve">Your access point for business and academic services at UNT occurs at </w:t>
      </w:r>
      <w:hyperlink r:id="rId21">
        <w:r w:rsidDel="00000000" w:rsidR="00000000" w:rsidRPr="00000000">
          <w:rPr>
            <w:sz w:val="22"/>
            <w:szCs w:val="22"/>
            <w:u w:val="single"/>
            <w:rtl w:val="0"/>
          </w:rPr>
          <w:t xml:space="preserve">http://www.my.unt.edu</w:t>
        </w:r>
      </w:hyperlink>
      <w:hyperlink r:id="rId22">
        <w:r w:rsidDel="00000000" w:rsidR="00000000" w:rsidRPr="00000000">
          <w:rPr>
            <w:sz w:val="22"/>
            <w:szCs w:val="22"/>
            <w:rtl w:val="0"/>
          </w:rPr>
          <w:t xml:space="preserve">. </w:t>
        </w:r>
      </w:hyperlink>
      <w:r w:rsidDel="00000000" w:rsidR="00000000" w:rsidRPr="00000000">
        <w:rPr>
          <w:sz w:val="22"/>
          <w:szCs w:val="22"/>
          <w:rtl w:val="0"/>
        </w:rPr>
        <w:t xml:space="preserve">All official communication from the university will be delivered to your Eagle Connect account. For more information, please visit the website that explains Eagle Connect and how to forward your e</w:t>
      </w:r>
      <w:r w:rsidDel="00000000" w:rsidR="00000000" w:rsidRPr="00000000">
        <w:rPr>
          <w:rFonts w:ascii="Cambria Math" w:cs="Cambria Math" w:eastAsia="Cambria Math" w:hAnsi="Cambria Math"/>
          <w:sz w:val="22"/>
          <w:szCs w:val="22"/>
          <w:rtl w:val="0"/>
        </w:rPr>
        <w:t xml:space="preserve">‐</w:t>
      </w:r>
      <w:r w:rsidDel="00000000" w:rsidR="00000000" w:rsidRPr="00000000">
        <w:rPr>
          <w:sz w:val="22"/>
          <w:szCs w:val="22"/>
          <w:rtl w:val="0"/>
        </w:rPr>
        <w:t xml:space="preserve">mail: </w:t>
      </w:r>
      <w:hyperlink r:id="rId23">
        <w:r w:rsidDel="00000000" w:rsidR="00000000" w:rsidRPr="00000000">
          <w:rPr>
            <w:sz w:val="22"/>
            <w:szCs w:val="22"/>
            <w:u w:val="single"/>
            <w:rtl w:val="0"/>
          </w:rPr>
          <w:t xml:space="preserve">http://eagleconnect.unt.edu/</w:t>
        </w:r>
      </w:hyperlink>
      <w:r w:rsidDel="00000000" w:rsidR="00000000" w:rsidRPr="00000000">
        <w:rPr>
          <w:rtl w:val="0"/>
        </w:rPr>
      </w:r>
    </w:p>
    <w:p w:rsidR="00000000" w:rsidDel="00000000" w:rsidP="00000000" w:rsidRDefault="00000000" w:rsidRPr="00000000" w14:paraId="0000009A">
      <w:pPr>
        <w:spacing w:before="120" w:lineRule="auto"/>
        <w:ind w:left="720" w:right="254" w:hanging="720"/>
        <w:rPr>
          <w:b w:val="1"/>
          <w:sz w:val="22"/>
          <w:szCs w:val="22"/>
        </w:rPr>
      </w:pPr>
      <w:r w:rsidDel="00000000" w:rsidR="00000000" w:rsidRPr="00000000">
        <w:rPr>
          <w:b w:val="1"/>
          <w:sz w:val="22"/>
          <w:szCs w:val="22"/>
          <w:rtl w:val="0"/>
        </w:rPr>
        <w:t xml:space="preserve">ADA STATEMENT</w:t>
      </w:r>
    </w:p>
    <w:p w:rsidR="00000000" w:rsidDel="00000000" w:rsidP="00000000" w:rsidRDefault="00000000" w:rsidRPr="00000000" w14:paraId="0000009B">
      <w:pPr>
        <w:spacing w:before="120" w:lineRule="auto"/>
        <w:ind w:left="720" w:right="181" w:firstLine="0"/>
        <w:rPr>
          <w:sz w:val="22"/>
          <w:szCs w:val="22"/>
        </w:rPr>
      </w:pPr>
      <w:r w:rsidDel="00000000" w:rsidR="00000000" w:rsidRPr="00000000">
        <w:rPr>
          <w:sz w:val="22"/>
          <w:szCs w:val="22"/>
          <w:rtl w:val="0"/>
        </w:rPr>
        <w:t xml:space="preserve">The University of North Texas makes reasonable academic accommodation for students with disabilities. Students seeking accommodation must first register with the Office of Disability Access (ODA) to verify their eligibility. If a disability is verified, the ODA will provide you with an accommodation letter to be delivered to faculty to begin a private discussion regarding your specific needs in a course. You may request accommodations at any time, however, ODA notices of accommodation should be provided as early as possible in the semester to avoid any delay in implementation. Note that students must obtain a new letter of accommodation for every semester and must meet with each faculty member prior to implementation in each class. Students are strongly encouraged to deliver letters of reasonable accommodation during faculty office hours or by appointment. Faculty members have the authority to ask students to discuss such letters during their designated office hours to protect the privacy of the student. For additional information, refer to the </w:t>
      </w:r>
      <w:hyperlink r:id="rId24">
        <w:r w:rsidDel="00000000" w:rsidR="00000000" w:rsidRPr="00000000">
          <w:rPr>
            <w:color w:val="0000ff"/>
            <w:sz w:val="22"/>
            <w:szCs w:val="22"/>
            <w:u w:val="single"/>
            <w:rtl w:val="0"/>
          </w:rPr>
          <w:t xml:space="preserve">Office of Disability Access</w:t>
        </w:r>
      </w:hyperlink>
      <w:r w:rsidDel="00000000" w:rsidR="00000000" w:rsidRPr="00000000">
        <w:rPr>
          <w:sz w:val="22"/>
          <w:szCs w:val="22"/>
          <w:rtl w:val="0"/>
        </w:rPr>
        <w:t xml:space="preserve"> website (</w:t>
      </w:r>
      <w:hyperlink r:id="rId25">
        <w:r w:rsidDel="00000000" w:rsidR="00000000" w:rsidRPr="00000000">
          <w:rPr>
            <w:color w:val="0000ff"/>
            <w:sz w:val="22"/>
            <w:szCs w:val="22"/>
            <w:u w:val="single"/>
            <w:rtl w:val="0"/>
          </w:rPr>
          <w:t xml:space="preserve">http://www.unt.edu/oda</w:t>
        </w:r>
      </w:hyperlink>
      <w:r w:rsidDel="00000000" w:rsidR="00000000" w:rsidRPr="00000000">
        <w:rPr>
          <w:sz w:val="22"/>
          <w:szCs w:val="22"/>
          <w:rtl w:val="0"/>
        </w:rPr>
        <w:t xml:space="preserve">). You may also contact ODA by phone at (940) 565-4323.</w:t>
      </w:r>
    </w:p>
    <w:p w:rsidR="00000000" w:rsidDel="00000000" w:rsidP="00000000" w:rsidRDefault="00000000" w:rsidRPr="00000000" w14:paraId="0000009C">
      <w:pPr>
        <w:spacing w:before="120" w:lineRule="auto"/>
        <w:ind w:left="720" w:right="181" w:firstLine="0"/>
        <w:rPr>
          <w:sz w:val="22"/>
          <w:szCs w:val="22"/>
        </w:rPr>
      </w:pPr>
      <w:r w:rsidDel="00000000" w:rsidR="00000000" w:rsidRPr="00000000">
        <w:rPr>
          <w:rtl w:val="0"/>
        </w:rPr>
      </w:r>
    </w:p>
    <w:p w:rsidR="00000000" w:rsidDel="00000000" w:rsidP="00000000" w:rsidRDefault="00000000" w:rsidRPr="00000000" w14:paraId="0000009D">
      <w:pPr>
        <w:spacing w:before="120" w:lineRule="auto"/>
        <w:ind w:right="181"/>
        <w:rPr>
          <w:sz w:val="22"/>
          <w:szCs w:val="22"/>
        </w:rPr>
      </w:pPr>
      <w:r w:rsidDel="00000000" w:rsidR="00000000" w:rsidRPr="00000000">
        <w:rPr>
          <w:b w:val="1"/>
          <w:sz w:val="22"/>
          <w:szCs w:val="22"/>
          <w:rtl w:val="0"/>
        </w:rPr>
        <w:t xml:space="preserve">EMERGENCY NOTIFICATION &amp; PROCEDURES</w:t>
      </w:r>
      <w:r w:rsidDel="00000000" w:rsidR="00000000" w:rsidRPr="00000000">
        <w:rPr>
          <w:rtl w:val="0"/>
        </w:rPr>
      </w:r>
    </w:p>
    <w:p w:rsidR="00000000" w:rsidDel="00000000" w:rsidP="00000000" w:rsidRDefault="00000000" w:rsidRPr="00000000" w14:paraId="0000009E">
      <w:pPr>
        <w:spacing w:before="120" w:lineRule="auto"/>
        <w:ind w:left="720" w:right="68" w:firstLine="0"/>
        <w:rPr>
          <w:sz w:val="22"/>
          <w:szCs w:val="22"/>
        </w:rPr>
      </w:pPr>
      <w:r w:rsidDel="00000000" w:rsidR="00000000" w:rsidRPr="00000000">
        <w:rPr>
          <w:sz w:val="22"/>
          <w:szCs w:val="22"/>
          <w:rtl w:val="0"/>
        </w:rPr>
        <w:t xml:space="preserve">UNT uses a system called Eagle Alert to quickly notify you with critical information in the event of an emergency (i.e., severe weather, campus closing, and health and public safety emergencies like chemical spills, fires, or violence). The system sends voice messages (and text messages upon permission) to the phones of all active faculty staff, and students. Please make certain to update your phone numbers at </w:t>
      </w:r>
      <w:hyperlink r:id="rId26">
        <w:r w:rsidDel="00000000" w:rsidR="00000000" w:rsidRPr="00000000">
          <w:rPr>
            <w:sz w:val="22"/>
            <w:szCs w:val="22"/>
            <w:u w:val="single"/>
            <w:rtl w:val="0"/>
          </w:rPr>
          <w:t xml:space="preserve">http://www.my.unt.edu</w:t>
        </w:r>
      </w:hyperlink>
      <w:hyperlink r:id="rId27">
        <w:r w:rsidDel="00000000" w:rsidR="00000000" w:rsidRPr="00000000">
          <w:rPr>
            <w:sz w:val="22"/>
            <w:szCs w:val="22"/>
            <w:rtl w:val="0"/>
          </w:rPr>
          <w:t xml:space="preserve">. </w:t>
        </w:r>
      </w:hyperlink>
      <w:r w:rsidDel="00000000" w:rsidR="00000000" w:rsidRPr="00000000">
        <w:rPr>
          <w:sz w:val="22"/>
          <w:szCs w:val="22"/>
          <w:rtl w:val="0"/>
        </w:rPr>
        <w:t xml:space="preserve">Some helpful emergency preparedness actions include: 1) know the evacuation routes and severe weather shelter areas in the buildings where your classes are held, 2) determine how you will contact family and friends if phones are temporarily unavailable, and 3) identify where you will go if you need to evacuate the Denton area suddenly. In the event of a university closure, please refer to Blackboard for contingency plans for covering course materials.</w:t>
      </w:r>
    </w:p>
    <w:p w:rsidR="00000000" w:rsidDel="00000000" w:rsidP="00000000" w:rsidRDefault="00000000" w:rsidRPr="00000000" w14:paraId="0000009F">
      <w:pPr>
        <w:spacing w:before="120" w:lineRule="auto"/>
        <w:ind w:left="720" w:right="-20" w:hanging="720"/>
        <w:rPr>
          <w:sz w:val="22"/>
          <w:szCs w:val="22"/>
        </w:rPr>
      </w:pPr>
      <w:r w:rsidDel="00000000" w:rsidR="00000000" w:rsidRPr="00000000">
        <w:rPr>
          <w:b w:val="1"/>
          <w:sz w:val="22"/>
          <w:szCs w:val="22"/>
          <w:rtl w:val="0"/>
        </w:rPr>
        <w:t xml:space="preserve">RETENTION OF STUDENT RECORDS</w:t>
      </w:r>
      <w:r w:rsidDel="00000000" w:rsidR="00000000" w:rsidRPr="00000000">
        <w:rPr>
          <w:rtl w:val="0"/>
        </w:rPr>
      </w:r>
    </w:p>
    <w:p w:rsidR="00000000" w:rsidDel="00000000" w:rsidP="00000000" w:rsidRDefault="00000000" w:rsidRPr="00000000" w14:paraId="000000A0">
      <w:pPr>
        <w:spacing w:before="120" w:lineRule="auto"/>
        <w:ind w:left="720" w:right="61" w:firstLine="0"/>
        <w:rPr>
          <w:sz w:val="22"/>
          <w:szCs w:val="22"/>
          <w:u w:val="single"/>
        </w:rPr>
      </w:pPr>
      <w:r w:rsidDel="00000000" w:rsidR="00000000" w:rsidRPr="00000000">
        <w:rPr>
          <w:sz w:val="22"/>
          <w:szCs w:val="22"/>
          <w:rtl w:val="0"/>
        </w:rPr>
        <w:t xml:space="preserve">Student records pertaining to this course are maintained in a secure location by the instructor of record. All records such as exams, answer sheets (with keys), and written papers submitted during the duration of the course are kept for at least one calendar year after course completion. Course work completed via the Blackboard online system, including grading information and comments, is also stored in a safe electronic environment for one year. You have a right to view your individual record; however, information about your records will not be divulged to other individuals without the proper written consent. You are encouraged to review the Public Information Policy and the Family Educational Rights and Privacy Act (FERPA) laws and the university’s policy in accordance with those mandates at the following link:  </w:t>
      </w:r>
      <w:hyperlink r:id="rId28">
        <w:r w:rsidDel="00000000" w:rsidR="00000000" w:rsidRPr="00000000">
          <w:rPr>
            <w:sz w:val="22"/>
            <w:szCs w:val="22"/>
            <w:u w:val="single"/>
            <w:rtl w:val="0"/>
          </w:rPr>
          <w:t xml:space="preserve">http://essc.unt.edu/registrar/ferpa.html</w:t>
        </w:r>
      </w:hyperlink>
      <w:r w:rsidDel="00000000" w:rsidR="00000000" w:rsidRPr="00000000">
        <w:rPr>
          <w:rtl w:val="0"/>
        </w:rPr>
      </w:r>
    </w:p>
    <w:p w:rsidR="00000000" w:rsidDel="00000000" w:rsidP="00000000" w:rsidRDefault="00000000" w:rsidRPr="00000000" w14:paraId="000000A1">
      <w:pPr>
        <w:spacing w:before="120" w:lineRule="auto"/>
        <w:ind w:left="720" w:right="61" w:hanging="720"/>
        <w:rPr>
          <w:sz w:val="22"/>
          <w:szCs w:val="22"/>
        </w:rPr>
      </w:pPr>
      <w:r w:rsidDel="00000000" w:rsidR="00000000" w:rsidRPr="00000000">
        <w:rPr>
          <w:rtl w:val="0"/>
        </w:rPr>
      </w:r>
    </w:p>
    <w:p w:rsidR="00000000" w:rsidDel="00000000" w:rsidP="00000000" w:rsidRDefault="00000000" w:rsidRPr="00000000" w14:paraId="000000A2">
      <w:pPr>
        <w:ind w:left="720" w:hanging="720"/>
        <w:rPr>
          <w:b w:val="1"/>
          <w:sz w:val="22"/>
          <w:szCs w:val="22"/>
        </w:rPr>
      </w:pPr>
      <w:r w:rsidDel="00000000" w:rsidR="00000000" w:rsidRPr="00000000">
        <w:rPr>
          <w:b w:val="1"/>
          <w:sz w:val="22"/>
          <w:szCs w:val="22"/>
          <w:rtl w:val="0"/>
        </w:rPr>
        <w:t xml:space="preserve">STUDENT EVALUATION OF TEACHING</w:t>
      </w:r>
    </w:p>
    <w:p w:rsidR="00000000" w:rsidDel="00000000" w:rsidP="00000000" w:rsidRDefault="00000000" w:rsidRPr="00000000" w14:paraId="000000A3">
      <w:pPr>
        <w:ind w:left="720" w:firstLine="0"/>
        <w:rPr>
          <w:sz w:val="22"/>
          <w:szCs w:val="22"/>
        </w:rPr>
      </w:pPr>
      <w:r w:rsidDel="00000000" w:rsidR="00000000" w:rsidRPr="00000000">
        <w:rPr>
          <w:sz w:val="22"/>
          <w:szCs w:val="22"/>
          <w:rtl w:val="0"/>
        </w:rPr>
        <w:t xml:space="preserve">Student Perceptions of Teaching (SPOT) is the student evaluation system for UNT and allows students the ability to confidentially provide constructive feedback to their instructor and department to improve the quality of student experiences in the course. This short survey will be made available toward the end of the semester to provide you with an opportunity to evaluate how this course is taught.</w:t>
      </w:r>
    </w:p>
    <w:p w:rsidR="00000000" w:rsidDel="00000000" w:rsidP="00000000" w:rsidRDefault="00000000" w:rsidRPr="00000000" w14:paraId="000000A4">
      <w:pPr>
        <w:rPr>
          <w:b w:val="1"/>
          <w:sz w:val="22"/>
          <w:szCs w:val="22"/>
        </w:rPr>
      </w:pPr>
      <w:r w:rsidDel="00000000" w:rsidR="00000000" w:rsidRPr="00000000">
        <w:rPr>
          <w:rtl w:val="0"/>
        </w:rPr>
      </w:r>
    </w:p>
    <w:p w:rsidR="00000000" w:rsidDel="00000000" w:rsidP="00000000" w:rsidRDefault="00000000" w:rsidRPr="00000000" w14:paraId="000000A5">
      <w:pPr>
        <w:rPr>
          <w:b w:val="1"/>
          <w:sz w:val="22"/>
          <w:szCs w:val="22"/>
        </w:rPr>
      </w:pPr>
      <w:r w:rsidDel="00000000" w:rsidR="00000000" w:rsidRPr="00000000">
        <w:rPr>
          <w:b w:val="1"/>
          <w:sz w:val="22"/>
          <w:szCs w:val="22"/>
          <w:rtl w:val="0"/>
        </w:rPr>
        <w:t xml:space="preserve">OTHER RESOURCES</w:t>
      </w:r>
    </w:p>
    <w:p w:rsidR="00000000" w:rsidDel="00000000" w:rsidP="00000000" w:rsidRDefault="00000000" w:rsidRPr="00000000" w14:paraId="000000A6">
      <w:pPr>
        <w:ind w:left="720" w:firstLine="0"/>
        <w:rPr>
          <w:sz w:val="22"/>
          <w:szCs w:val="22"/>
        </w:rPr>
      </w:pPr>
      <w:r w:rsidDel="00000000" w:rsidR="00000000" w:rsidRPr="00000000">
        <w:rPr>
          <w:sz w:val="22"/>
          <w:szCs w:val="22"/>
          <w:rtl w:val="0"/>
        </w:rPr>
        <w:t xml:space="preserve">As part of the support system at UNT, here are some additional resources that are mostly FREE of charge. If you have any questions, feel free to reach out to me at any time. Thank you.</w:t>
      </w:r>
    </w:p>
    <w:p w:rsidR="00000000" w:rsidDel="00000000" w:rsidP="00000000" w:rsidRDefault="00000000" w:rsidRPr="00000000" w14:paraId="000000A7">
      <w:pPr>
        <w:ind w:left="720" w:firstLine="0"/>
        <w:rPr>
          <w:sz w:val="22"/>
          <w:szCs w:val="22"/>
        </w:rPr>
      </w:pPr>
      <w:r w:rsidDel="00000000" w:rsidR="00000000" w:rsidRPr="00000000">
        <w:rPr>
          <w:rtl w:val="0"/>
        </w:rPr>
      </w:r>
    </w:p>
    <w:p w:rsidR="00000000" w:rsidDel="00000000" w:rsidP="00000000" w:rsidRDefault="00000000" w:rsidRPr="00000000" w14:paraId="000000A8">
      <w:pPr>
        <w:ind w:left="720" w:firstLine="0"/>
        <w:rPr>
          <w:b w:val="1"/>
          <w:sz w:val="22"/>
          <w:szCs w:val="22"/>
        </w:rPr>
      </w:pPr>
      <w:r w:rsidDel="00000000" w:rsidR="00000000" w:rsidRPr="00000000">
        <w:rPr>
          <w:b w:val="1"/>
          <w:sz w:val="22"/>
          <w:szCs w:val="22"/>
          <w:rtl w:val="0"/>
        </w:rPr>
        <w:t xml:space="preserve">Counseling Center:</w:t>
      </w:r>
      <w:r w:rsidDel="00000000" w:rsidR="00000000" w:rsidRPr="00000000">
        <w:rPr>
          <w:rtl w:val="0"/>
        </w:rPr>
        <w:t xml:space="preserve"> </w:t>
      </w:r>
      <w:hyperlink r:id="rId29">
        <w:r w:rsidDel="00000000" w:rsidR="00000000" w:rsidRPr="00000000">
          <w:rPr>
            <w:b w:val="1"/>
            <w:color w:val="0000ff"/>
            <w:sz w:val="22"/>
            <w:szCs w:val="22"/>
            <w:u w:val="single"/>
            <w:rtl w:val="0"/>
          </w:rPr>
          <w:t xml:space="preserve">https://studentaffairs.unt.edu/student-counseling</w:t>
        </w:r>
      </w:hyperlink>
      <w:r w:rsidDel="00000000" w:rsidR="00000000" w:rsidRPr="00000000">
        <w:rPr>
          <w:b w:val="1"/>
          <w:sz w:val="22"/>
          <w:szCs w:val="22"/>
          <w:rtl w:val="0"/>
        </w:rPr>
        <w:t xml:space="preserve"> </w:t>
      </w:r>
    </w:p>
    <w:p w:rsidR="00000000" w:rsidDel="00000000" w:rsidP="00000000" w:rsidRDefault="00000000" w:rsidRPr="00000000" w14:paraId="000000A9">
      <w:pPr>
        <w:ind w:left="720" w:firstLine="0"/>
        <w:rPr>
          <w:sz w:val="22"/>
          <w:szCs w:val="22"/>
        </w:rPr>
      </w:pPr>
      <w:r w:rsidDel="00000000" w:rsidR="00000000" w:rsidRPr="00000000">
        <w:rPr>
          <w:sz w:val="22"/>
          <w:szCs w:val="22"/>
          <w:rtl w:val="0"/>
        </w:rPr>
        <w:t xml:space="preserve">UNT Well: </w:t>
      </w:r>
      <w:hyperlink r:id="rId30">
        <w:r w:rsidDel="00000000" w:rsidR="00000000" w:rsidRPr="00000000">
          <w:rPr>
            <w:color w:val="0000ff"/>
            <w:sz w:val="22"/>
            <w:szCs w:val="22"/>
            <w:u w:val="single"/>
            <w:rtl w:val="0"/>
          </w:rPr>
          <w:t xml:space="preserve">https://hps.unt.edu/rhs/untwell</w:t>
        </w:r>
      </w:hyperlink>
      <w:r w:rsidDel="00000000" w:rsidR="00000000" w:rsidRPr="00000000">
        <w:rPr>
          <w:sz w:val="22"/>
          <w:szCs w:val="22"/>
          <w:rtl w:val="0"/>
        </w:rPr>
        <w:t xml:space="preserve"> </w:t>
      </w:r>
    </w:p>
    <w:p w:rsidR="00000000" w:rsidDel="00000000" w:rsidP="00000000" w:rsidRDefault="00000000" w:rsidRPr="00000000" w14:paraId="000000AA">
      <w:pPr>
        <w:ind w:left="720" w:firstLine="0"/>
        <w:rPr>
          <w:sz w:val="22"/>
          <w:szCs w:val="22"/>
        </w:rPr>
      </w:pPr>
      <w:r w:rsidDel="00000000" w:rsidR="00000000" w:rsidRPr="00000000">
        <w:rPr>
          <w:sz w:val="22"/>
          <w:szCs w:val="22"/>
          <w:rtl w:val="0"/>
        </w:rPr>
        <w:t xml:space="preserve">Food Pantry: </w:t>
      </w:r>
      <w:hyperlink r:id="rId31">
        <w:r w:rsidDel="00000000" w:rsidR="00000000" w:rsidRPr="00000000">
          <w:rPr>
            <w:color w:val="0000ff"/>
            <w:sz w:val="22"/>
            <w:szCs w:val="22"/>
            <w:u w:val="single"/>
            <w:rtl w:val="0"/>
          </w:rPr>
          <w:t xml:space="preserve">https://studentaffairs.unt.edu/food-pantry</w:t>
        </w:r>
      </w:hyperlink>
      <w:r w:rsidDel="00000000" w:rsidR="00000000" w:rsidRPr="00000000">
        <w:rPr>
          <w:sz w:val="22"/>
          <w:szCs w:val="22"/>
          <w:rtl w:val="0"/>
        </w:rPr>
        <w:t xml:space="preserve"> </w:t>
      </w:r>
    </w:p>
    <w:p w:rsidR="00000000" w:rsidDel="00000000" w:rsidP="00000000" w:rsidRDefault="00000000" w:rsidRPr="00000000" w14:paraId="000000AB">
      <w:pPr>
        <w:ind w:left="720" w:firstLine="0"/>
        <w:rPr>
          <w:sz w:val="22"/>
          <w:szCs w:val="22"/>
        </w:rPr>
      </w:pPr>
      <w:r w:rsidDel="00000000" w:rsidR="00000000" w:rsidRPr="00000000">
        <w:rPr>
          <w:sz w:val="22"/>
          <w:szCs w:val="22"/>
          <w:rtl w:val="0"/>
        </w:rPr>
        <w:t xml:space="preserve">Substance Abuse Center:</w:t>
      </w:r>
      <w:r w:rsidDel="00000000" w:rsidR="00000000" w:rsidRPr="00000000">
        <w:rPr>
          <w:rtl w:val="0"/>
        </w:rPr>
        <w:t xml:space="preserve"> </w:t>
      </w:r>
      <w:hyperlink r:id="rId32">
        <w:r w:rsidDel="00000000" w:rsidR="00000000" w:rsidRPr="00000000">
          <w:rPr>
            <w:color w:val="0000ff"/>
            <w:sz w:val="22"/>
            <w:szCs w:val="22"/>
            <w:u w:val="single"/>
            <w:rtl w:val="0"/>
          </w:rPr>
          <w:t xml:space="preserve">https://studentaffairs.unt.edu/rise/programs/sure-program</w:t>
        </w:r>
      </w:hyperlink>
      <w:r w:rsidDel="00000000" w:rsidR="00000000" w:rsidRPr="00000000">
        <w:rPr>
          <w:sz w:val="22"/>
          <w:szCs w:val="22"/>
          <w:rtl w:val="0"/>
        </w:rPr>
        <w:t xml:space="preserve"> </w:t>
      </w:r>
    </w:p>
    <w:p w:rsidR="00000000" w:rsidDel="00000000" w:rsidP="00000000" w:rsidRDefault="00000000" w:rsidRPr="00000000" w14:paraId="000000AC">
      <w:pPr>
        <w:ind w:left="720" w:firstLine="0"/>
        <w:rPr>
          <w:sz w:val="22"/>
          <w:szCs w:val="22"/>
        </w:rPr>
      </w:pPr>
      <w:r w:rsidDel="00000000" w:rsidR="00000000" w:rsidRPr="00000000">
        <w:rPr>
          <w:sz w:val="22"/>
          <w:szCs w:val="22"/>
          <w:rtl w:val="0"/>
        </w:rPr>
        <w:t xml:space="preserve">Student Health and Wellness Center: </w:t>
      </w:r>
      <w:hyperlink r:id="rId33">
        <w:r w:rsidDel="00000000" w:rsidR="00000000" w:rsidRPr="00000000">
          <w:rPr>
            <w:color w:val="0000ff"/>
            <w:sz w:val="22"/>
            <w:szCs w:val="22"/>
            <w:u w:val="single"/>
            <w:rtl w:val="0"/>
          </w:rPr>
          <w:t xml:space="preserve">https://studentaffairs.unt.edu/student-health-and-wellness-center</w:t>
        </w:r>
      </w:hyperlink>
      <w:r w:rsidDel="00000000" w:rsidR="00000000" w:rsidRPr="00000000">
        <w:rPr>
          <w:sz w:val="22"/>
          <w:szCs w:val="22"/>
          <w:rtl w:val="0"/>
        </w:rPr>
        <w:t xml:space="preserve"> </w:t>
      </w:r>
    </w:p>
    <w:p w:rsidR="00000000" w:rsidDel="00000000" w:rsidP="00000000" w:rsidRDefault="00000000" w:rsidRPr="00000000" w14:paraId="000000AD">
      <w:pPr>
        <w:ind w:left="720" w:firstLine="0"/>
        <w:rPr>
          <w:sz w:val="22"/>
          <w:szCs w:val="22"/>
        </w:rPr>
      </w:pPr>
      <w:r w:rsidDel="00000000" w:rsidR="00000000" w:rsidRPr="00000000">
        <w:rPr>
          <w:sz w:val="22"/>
          <w:szCs w:val="22"/>
          <w:rtl w:val="0"/>
        </w:rPr>
        <w:t xml:space="preserve">COVID-19 Information: </w:t>
      </w:r>
      <w:hyperlink r:id="rId34">
        <w:r w:rsidDel="00000000" w:rsidR="00000000" w:rsidRPr="00000000">
          <w:rPr>
            <w:color w:val="0000ff"/>
            <w:sz w:val="22"/>
            <w:szCs w:val="22"/>
            <w:u w:val="single"/>
            <w:rtl w:val="0"/>
          </w:rPr>
          <w:t xml:space="preserve">https://healthalerts.unt.edu/</w:t>
        </w:r>
      </w:hyperlink>
      <w:r w:rsidDel="00000000" w:rsidR="00000000" w:rsidRPr="00000000">
        <w:rPr>
          <w:sz w:val="22"/>
          <w:szCs w:val="22"/>
          <w:rtl w:val="0"/>
        </w:rPr>
        <w:t xml:space="preserve"> </w:t>
      </w:r>
    </w:p>
    <w:p w:rsidR="00000000" w:rsidDel="00000000" w:rsidP="00000000" w:rsidRDefault="00000000" w:rsidRPr="00000000" w14:paraId="000000AE">
      <w:pPr>
        <w:ind w:left="720" w:firstLine="0"/>
        <w:rPr>
          <w:sz w:val="22"/>
          <w:szCs w:val="22"/>
        </w:rPr>
      </w:pPr>
      <w:r w:rsidDel="00000000" w:rsidR="00000000" w:rsidRPr="00000000">
        <w:rPr>
          <w:sz w:val="22"/>
          <w:szCs w:val="22"/>
          <w:rtl w:val="0"/>
        </w:rPr>
        <w:t xml:space="preserve">Money Management Center: </w:t>
      </w:r>
      <w:hyperlink r:id="rId35">
        <w:r w:rsidDel="00000000" w:rsidR="00000000" w:rsidRPr="00000000">
          <w:rPr>
            <w:color w:val="0000ff"/>
            <w:sz w:val="22"/>
            <w:szCs w:val="22"/>
            <w:u w:val="single"/>
            <w:rtl w:val="0"/>
          </w:rPr>
          <w:t xml:space="preserve">https://studentaffairs.unt.edu/student-money-management-center</w:t>
        </w:r>
      </w:hyperlink>
      <w:r w:rsidDel="00000000" w:rsidR="00000000" w:rsidRPr="00000000">
        <w:rPr>
          <w:sz w:val="22"/>
          <w:szCs w:val="22"/>
          <w:rtl w:val="0"/>
        </w:rPr>
        <w:t xml:space="preserve"> </w:t>
      </w:r>
    </w:p>
    <w:p w:rsidR="00000000" w:rsidDel="00000000" w:rsidP="00000000" w:rsidRDefault="00000000" w:rsidRPr="00000000" w14:paraId="000000AF">
      <w:pPr>
        <w:ind w:left="720" w:firstLine="0"/>
        <w:rPr>
          <w:sz w:val="22"/>
          <w:szCs w:val="22"/>
        </w:rPr>
      </w:pPr>
      <w:r w:rsidDel="00000000" w:rsidR="00000000" w:rsidRPr="00000000">
        <w:rPr>
          <w:sz w:val="22"/>
          <w:szCs w:val="22"/>
          <w:rtl w:val="0"/>
        </w:rPr>
        <w:t xml:space="preserve">Legal Services: </w:t>
      </w:r>
      <w:hyperlink r:id="rId36">
        <w:r w:rsidDel="00000000" w:rsidR="00000000" w:rsidRPr="00000000">
          <w:rPr>
            <w:color w:val="0000ff"/>
            <w:sz w:val="22"/>
            <w:szCs w:val="22"/>
            <w:u w:val="single"/>
            <w:rtl w:val="0"/>
          </w:rPr>
          <w:t xml:space="preserve">https://studentaffairs.unt.edu/student-legal-services</w:t>
        </w:r>
      </w:hyperlink>
      <w:r w:rsidDel="00000000" w:rsidR="00000000" w:rsidRPr="00000000">
        <w:rPr>
          <w:sz w:val="22"/>
          <w:szCs w:val="22"/>
          <w:rtl w:val="0"/>
        </w:rPr>
        <w:t xml:space="preserve"> </w:t>
      </w:r>
    </w:p>
    <w:p w:rsidR="00000000" w:rsidDel="00000000" w:rsidP="00000000" w:rsidRDefault="00000000" w:rsidRPr="00000000" w14:paraId="000000B0">
      <w:pPr>
        <w:ind w:left="720" w:firstLine="0"/>
        <w:rPr>
          <w:sz w:val="22"/>
          <w:szCs w:val="22"/>
        </w:rPr>
      </w:pPr>
      <w:r w:rsidDel="00000000" w:rsidR="00000000" w:rsidRPr="00000000">
        <w:rPr>
          <w:sz w:val="22"/>
          <w:szCs w:val="22"/>
          <w:rtl w:val="0"/>
        </w:rPr>
        <w:t xml:space="preserve">Career Center: </w:t>
      </w:r>
      <w:hyperlink r:id="rId37">
        <w:r w:rsidDel="00000000" w:rsidR="00000000" w:rsidRPr="00000000">
          <w:rPr>
            <w:color w:val="0000ff"/>
            <w:sz w:val="22"/>
            <w:szCs w:val="22"/>
            <w:u w:val="single"/>
            <w:rtl w:val="0"/>
          </w:rPr>
          <w:t xml:space="preserve">https://careercenter.unt.edu/</w:t>
        </w:r>
      </w:hyperlink>
      <w:r w:rsidDel="00000000" w:rsidR="00000000" w:rsidRPr="00000000">
        <w:rPr>
          <w:sz w:val="22"/>
          <w:szCs w:val="22"/>
          <w:rtl w:val="0"/>
        </w:rPr>
        <w:t xml:space="preserve"> </w:t>
      </w:r>
    </w:p>
    <w:p w:rsidR="00000000" w:rsidDel="00000000" w:rsidP="00000000" w:rsidRDefault="00000000" w:rsidRPr="00000000" w14:paraId="000000B1">
      <w:pPr>
        <w:jc w:val="center"/>
        <w:rPr>
          <w:b w:val="1"/>
          <w:sz w:val="22"/>
          <w:szCs w:val="22"/>
        </w:rPr>
      </w:pPr>
      <w:r w:rsidDel="00000000" w:rsidR="00000000" w:rsidRPr="00000000">
        <w:rPr>
          <w:rtl w:val="0"/>
        </w:rPr>
      </w:r>
    </w:p>
    <w:p w:rsidR="00000000" w:rsidDel="00000000" w:rsidP="00000000" w:rsidRDefault="00000000" w:rsidRPr="00000000" w14:paraId="000000B2">
      <w:pPr>
        <w:rPr>
          <w:b w:val="1"/>
          <w:sz w:val="22"/>
          <w:szCs w:val="22"/>
        </w:rPr>
      </w:pPr>
      <w:r w:rsidDel="00000000" w:rsidR="00000000" w:rsidRPr="00000000">
        <w:rPr>
          <w:rtl w:val="0"/>
        </w:rPr>
      </w:r>
    </w:p>
    <w:p w:rsidR="00000000" w:rsidDel="00000000" w:rsidP="00000000" w:rsidRDefault="00000000" w:rsidRPr="00000000" w14:paraId="000000B3">
      <w:pPr>
        <w:ind w:firstLine="720"/>
        <w:rPr>
          <w:b w:val="1"/>
          <w:sz w:val="22"/>
          <w:szCs w:val="22"/>
        </w:rPr>
      </w:pPr>
      <w:r w:rsidDel="00000000" w:rsidR="00000000" w:rsidRPr="00000000">
        <w:rPr>
          <w:b w:val="1"/>
          <w:sz w:val="22"/>
          <w:szCs w:val="22"/>
          <w:rtl w:val="0"/>
        </w:rPr>
        <w:t xml:space="preserve">UNT IT/Canvas Support</w:t>
      </w:r>
    </w:p>
    <w:p w:rsidR="00000000" w:rsidDel="00000000" w:rsidP="00000000" w:rsidRDefault="00000000" w:rsidRPr="00000000" w14:paraId="000000B4">
      <w:pPr>
        <w:ind w:left="720" w:firstLine="0"/>
        <w:rPr>
          <w:sz w:val="22"/>
          <w:szCs w:val="22"/>
        </w:rPr>
      </w:pPr>
      <w:r w:rsidDel="00000000" w:rsidR="00000000" w:rsidRPr="00000000">
        <w:rPr>
          <w:sz w:val="22"/>
          <w:szCs w:val="22"/>
          <w:rtl w:val="0"/>
        </w:rPr>
        <w:t xml:space="preserve">Please contact CLEAR support if you have any difficulties. Note that there is support contact information on your Canvas login screen. This also extends to technology difficulties during the course.</w:t>
      </w:r>
    </w:p>
    <w:p w:rsidR="00000000" w:rsidDel="00000000" w:rsidP="00000000" w:rsidRDefault="00000000" w:rsidRPr="00000000" w14:paraId="000000B5">
      <w:pPr>
        <w:ind w:left="720" w:firstLine="0"/>
        <w:rPr>
          <w:sz w:val="22"/>
          <w:szCs w:val="22"/>
        </w:rPr>
      </w:pPr>
      <w:r w:rsidDel="00000000" w:rsidR="00000000" w:rsidRPr="00000000">
        <w:rPr>
          <w:sz w:val="22"/>
          <w:szCs w:val="22"/>
          <w:rtl w:val="0"/>
        </w:rPr>
        <w:t xml:space="preserve">Email: </w:t>
      </w:r>
      <w:hyperlink r:id="rId38">
        <w:r w:rsidDel="00000000" w:rsidR="00000000" w:rsidRPr="00000000">
          <w:rPr>
            <w:color w:val="0000ff"/>
            <w:sz w:val="22"/>
            <w:szCs w:val="22"/>
            <w:u w:val="single"/>
            <w:rtl w:val="0"/>
          </w:rPr>
          <w:t xml:space="preserve">helpdesk@unt.edu</w:t>
        </w:r>
      </w:hyperlink>
      <w:r w:rsidDel="00000000" w:rsidR="00000000" w:rsidRPr="00000000">
        <w:rPr>
          <w:sz w:val="22"/>
          <w:szCs w:val="22"/>
          <w:rtl w:val="0"/>
        </w:rPr>
        <w:br w:type="textWrapping"/>
        <w:t xml:space="preserve">Live Chat: </w:t>
      </w:r>
      <w:hyperlink r:id="rId39">
        <w:r w:rsidDel="00000000" w:rsidR="00000000" w:rsidRPr="00000000">
          <w:rPr>
            <w:color w:val="0000ff"/>
            <w:sz w:val="22"/>
            <w:szCs w:val="22"/>
            <w:u w:val="single"/>
            <w:rtl w:val="0"/>
          </w:rPr>
          <w:t xml:space="preserve">https://it.unt.edu/helpdesk/chatsupport</w:t>
        </w:r>
      </w:hyperlink>
      <w:r w:rsidDel="00000000" w:rsidR="00000000" w:rsidRPr="00000000">
        <w:rPr>
          <w:sz w:val="22"/>
          <w:szCs w:val="22"/>
          <w:rtl w:val="0"/>
        </w:rPr>
        <w:t xml:space="preserve"> </w:t>
        <w:br w:type="textWrapping"/>
        <w:t xml:space="preserve">Phone: 940-565-2324</w:t>
      </w:r>
    </w:p>
    <w:p w:rsidR="00000000" w:rsidDel="00000000" w:rsidP="00000000" w:rsidRDefault="00000000" w:rsidRPr="00000000" w14:paraId="000000B6">
      <w:pPr>
        <w:ind w:firstLine="720"/>
        <w:rPr>
          <w:sz w:val="22"/>
          <w:szCs w:val="22"/>
        </w:rPr>
      </w:pPr>
      <w:r w:rsidDel="00000000" w:rsidR="00000000" w:rsidRPr="00000000">
        <w:rPr>
          <w:sz w:val="22"/>
          <w:szCs w:val="22"/>
          <w:rtl w:val="0"/>
        </w:rPr>
        <w:t xml:space="preserve">In Person: Sage Hall, Room 330</w:t>
      </w:r>
    </w:p>
    <w:p w:rsidR="00000000" w:rsidDel="00000000" w:rsidP="00000000" w:rsidRDefault="00000000" w:rsidRPr="00000000" w14:paraId="000000B7">
      <w:pPr>
        <w:ind w:left="720" w:firstLine="0"/>
        <w:rPr>
          <w:sz w:val="22"/>
          <w:szCs w:val="22"/>
        </w:rPr>
      </w:pPr>
      <w:r w:rsidDel="00000000" w:rsidR="00000000" w:rsidRPr="00000000">
        <w:rPr>
          <w:sz w:val="22"/>
          <w:szCs w:val="22"/>
          <w:rtl w:val="0"/>
        </w:rPr>
        <w:t xml:space="preserve">For additional support, visit </w:t>
      </w:r>
      <w:hyperlink r:id="rId40">
        <w:r w:rsidDel="00000000" w:rsidR="00000000" w:rsidRPr="00000000">
          <w:rPr>
            <w:color w:val="0000ff"/>
            <w:sz w:val="22"/>
            <w:szCs w:val="22"/>
            <w:u w:val="single"/>
            <w:rtl w:val="0"/>
          </w:rPr>
          <w:t xml:space="preserve">Canvas Technical Help</w:t>
        </w:r>
      </w:hyperlink>
      <w:r w:rsidDel="00000000" w:rsidR="00000000" w:rsidRPr="00000000">
        <w:rPr>
          <w:sz w:val="22"/>
          <w:szCs w:val="22"/>
          <w:rtl w:val="0"/>
        </w:rPr>
        <w:t xml:space="preserve"> (</w:t>
      </w:r>
      <w:hyperlink r:id="rId41">
        <w:r w:rsidDel="00000000" w:rsidR="00000000" w:rsidRPr="00000000">
          <w:rPr>
            <w:color w:val="0000ff"/>
            <w:sz w:val="22"/>
            <w:szCs w:val="22"/>
            <w:u w:val="single"/>
            <w:rtl w:val="0"/>
          </w:rPr>
          <w:t xml:space="preserve">https://community.canvaslms.com/docs/DOC-</w:t>
        </w:r>
      </w:hyperlink>
      <w:r w:rsidDel="00000000" w:rsidR="00000000" w:rsidRPr="00000000">
        <w:rPr>
          <w:sz w:val="22"/>
          <w:szCs w:val="22"/>
          <w:rtl w:val="0"/>
        </w:rPr>
        <w:t xml:space="preserve">10554-4212710328)</w:t>
      </w:r>
    </w:p>
    <w:p w:rsidR="00000000" w:rsidDel="00000000" w:rsidP="00000000" w:rsidRDefault="00000000" w:rsidRPr="00000000" w14:paraId="000000B8">
      <w:pPr>
        <w:rPr>
          <w:b w:val="1"/>
          <w:sz w:val="22"/>
          <w:szCs w:val="22"/>
        </w:rPr>
      </w:pPr>
      <w:r w:rsidDel="00000000" w:rsidR="00000000" w:rsidRPr="00000000">
        <w:rPr>
          <w:rtl w:val="0"/>
        </w:rPr>
      </w:r>
    </w:p>
    <w:p w:rsidR="00000000" w:rsidDel="00000000" w:rsidP="00000000" w:rsidRDefault="00000000" w:rsidRPr="00000000" w14:paraId="000000B9">
      <w:pPr>
        <w:ind w:left="2160" w:firstLine="720"/>
        <w:rPr>
          <w:b w:val="1"/>
          <w:sz w:val="22"/>
          <w:szCs w:val="22"/>
        </w:rPr>
      </w:pPr>
      <w:r w:rsidDel="00000000" w:rsidR="00000000" w:rsidRPr="00000000">
        <w:br w:type="page"/>
      </w:r>
      <w:r w:rsidDel="00000000" w:rsidR="00000000" w:rsidRPr="00000000">
        <w:rPr>
          <w:b w:val="1"/>
          <w:sz w:val="22"/>
          <w:szCs w:val="22"/>
          <w:rtl w:val="0"/>
        </w:rPr>
        <w:t xml:space="preserve">EDSP 4330 Tentative Class Schedule</w:t>
      </w:r>
    </w:p>
    <w:p w:rsidR="00000000" w:rsidDel="00000000" w:rsidP="00000000" w:rsidRDefault="00000000" w:rsidRPr="00000000" w14:paraId="000000BA">
      <w:pPr>
        <w:pBdr>
          <w:top w:space="0" w:sz="0" w:val="nil"/>
          <w:left w:space="0" w:sz="0" w:val="nil"/>
          <w:bottom w:space="0" w:sz="0" w:val="nil"/>
          <w:right w:space="0" w:sz="0" w:val="nil"/>
          <w:between w:space="0" w:sz="0" w:val="nil"/>
        </w:pBdr>
        <w:spacing w:before="120" w:lineRule="auto"/>
        <w:jc w:val="center"/>
        <w:rPr>
          <w:b w:val="1"/>
          <w:color w:val="000000"/>
          <w:sz w:val="22"/>
          <w:szCs w:val="22"/>
          <w:highlight w:val="yellow"/>
        </w:rPr>
      </w:pPr>
      <w:r w:rsidDel="00000000" w:rsidR="00000000" w:rsidRPr="00000000">
        <w:rPr>
          <w:b w:val="1"/>
          <w:sz w:val="22"/>
          <w:szCs w:val="22"/>
          <w:highlight w:val="yellow"/>
          <w:rtl w:val="0"/>
        </w:rPr>
        <w:t xml:space="preserve">Semester/Year</w:t>
      </w:r>
      <w:r w:rsidDel="00000000" w:rsidR="00000000" w:rsidRPr="00000000">
        <w:rPr>
          <w:rtl w:val="0"/>
        </w:rPr>
      </w:r>
    </w:p>
    <w:p w:rsidR="00000000" w:rsidDel="00000000" w:rsidP="00000000" w:rsidRDefault="00000000" w:rsidRPr="00000000" w14:paraId="000000BB">
      <w:pPr>
        <w:rPr>
          <w:b w:val="1"/>
          <w:sz w:val="20"/>
          <w:szCs w:val="20"/>
        </w:rPr>
      </w:pPr>
      <w:r w:rsidDel="00000000" w:rsidR="00000000" w:rsidRPr="00000000">
        <w:rPr>
          <w:rFonts w:ascii="Calibri" w:cs="Calibri" w:eastAsia="Calibri" w:hAnsi="Calibri"/>
          <w:sz w:val="20"/>
          <w:szCs w:val="20"/>
          <w:rtl w:val="0"/>
        </w:rPr>
        <w:t xml:space="preserve">NOTE: The instructor reserves the right to make schedule changes given unusual circumstances and/or at her discretion. I expect students to adapt to changes with equanimity.</w:t>
      </w:r>
      <w:r w:rsidDel="00000000" w:rsidR="00000000" w:rsidRPr="00000000">
        <w:rPr>
          <w:rtl w:val="0"/>
        </w:rPr>
      </w:r>
    </w:p>
    <w:tbl>
      <w:tblPr>
        <w:tblStyle w:val="Table3"/>
        <w:tblW w:w="10350.0" w:type="dxa"/>
        <w:jc w:val="left"/>
        <w:tblInd w:w="-5.0" w:type="dxa"/>
        <w:tblBorders>
          <w:top w:color="000000" w:space="0" w:sz="8" w:val="single"/>
          <w:left w:color="000000" w:space="0" w:sz="4" w:val="single"/>
          <w:bottom w:color="000000" w:space="0" w:sz="8" w:val="single"/>
          <w:right w:color="000000" w:space="0" w:sz="4" w:val="single"/>
          <w:insideH w:color="000000" w:space="0" w:sz="4" w:val="single"/>
          <w:insideV w:color="000000" w:space="0" w:sz="4" w:val="single"/>
        </w:tblBorders>
        <w:tblLayout w:type="fixed"/>
        <w:tblLook w:val="0400"/>
      </w:tblPr>
      <w:tblGrid>
        <w:gridCol w:w="814"/>
        <w:gridCol w:w="1170"/>
        <w:gridCol w:w="5937"/>
        <w:gridCol w:w="2429"/>
        <w:tblGridChange w:id="0">
          <w:tblGrid>
            <w:gridCol w:w="814"/>
            <w:gridCol w:w="1170"/>
            <w:gridCol w:w="5937"/>
            <w:gridCol w:w="2429"/>
          </w:tblGrid>
        </w:tblGridChange>
      </w:tblGrid>
      <w:tr>
        <w:trPr>
          <w:cantSplit w:val="0"/>
          <w:trHeight w:val="579" w:hRule="atLeast"/>
          <w:tblHeader w:val="0"/>
        </w:trPr>
        <w:tc>
          <w:tcPr>
            <w:shd w:fill="bfbfbf" w:val="clear"/>
          </w:tcPr>
          <w:p w:rsidR="00000000" w:rsidDel="00000000" w:rsidP="00000000" w:rsidRDefault="00000000" w:rsidRPr="00000000" w14:paraId="000000BC">
            <w:pPr>
              <w:jc w:val="center"/>
              <w:rPr>
                <w:b w:val="1"/>
              </w:rPr>
            </w:pPr>
            <w:r w:rsidDel="00000000" w:rsidR="00000000" w:rsidRPr="00000000">
              <w:rPr>
                <w:b w:val="1"/>
                <w:rtl w:val="0"/>
              </w:rPr>
              <w:t xml:space="preserve">Week</w:t>
            </w:r>
          </w:p>
        </w:tc>
        <w:tc>
          <w:tcPr>
            <w:shd w:fill="bfbfbf" w:val="clear"/>
          </w:tcPr>
          <w:p w:rsidR="00000000" w:rsidDel="00000000" w:rsidP="00000000" w:rsidRDefault="00000000" w:rsidRPr="00000000" w14:paraId="000000BD">
            <w:pPr>
              <w:jc w:val="center"/>
              <w:rPr>
                <w:b w:val="1"/>
              </w:rPr>
            </w:pPr>
            <w:r w:rsidDel="00000000" w:rsidR="00000000" w:rsidRPr="00000000">
              <w:rPr>
                <w:b w:val="1"/>
                <w:rtl w:val="0"/>
              </w:rPr>
              <w:t xml:space="preserve">Date</w:t>
            </w:r>
          </w:p>
        </w:tc>
        <w:tc>
          <w:tcPr>
            <w:shd w:fill="bfbfbf" w:val="clear"/>
          </w:tcPr>
          <w:p w:rsidR="00000000" w:rsidDel="00000000" w:rsidP="00000000" w:rsidRDefault="00000000" w:rsidRPr="00000000" w14:paraId="000000BE">
            <w:pPr>
              <w:jc w:val="center"/>
              <w:rPr>
                <w:b w:val="1"/>
              </w:rPr>
            </w:pPr>
            <w:r w:rsidDel="00000000" w:rsidR="00000000" w:rsidRPr="00000000">
              <w:rPr>
                <w:b w:val="1"/>
                <w:rtl w:val="0"/>
              </w:rPr>
              <w:t xml:space="preserve">Topic &amp; Activities</w:t>
            </w:r>
          </w:p>
        </w:tc>
        <w:tc>
          <w:tcPr>
            <w:shd w:fill="bfbfbf" w:val="clear"/>
          </w:tcPr>
          <w:p w:rsidR="00000000" w:rsidDel="00000000" w:rsidP="00000000" w:rsidRDefault="00000000" w:rsidRPr="00000000" w14:paraId="000000BF">
            <w:pPr>
              <w:jc w:val="center"/>
              <w:rPr>
                <w:b w:val="1"/>
              </w:rPr>
            </w:pPr>
            <w:r w:rsidDel="00000000" w:rsidR="00000000" w:rsidRPr="00000000">
              <w:rPr>
                <w:b w:val="1"/>
                <w:rtl w:val="0"/>
              </w:rPr>
              <w:t xml:space="preserve">Assignment Due</w:t>
            </w:r>
          </w:p>
          <w:p w:rsidR="00000000" w:rsidDel="00000000" w:rsidP="00000000" w:rsidRDefault="00000000" w:rsidRPr="00000000" w14:paraId="000000C0">
            <w:pPr>
              <w:jc w:val="center"/>
              <w:rPr>
                <w:b w:val="1"/>
              </w:rPr>
            </w:pPr>
            <w:r w:rsidDel="00000000" w:rsidR="00000000" w:rsidRPr="00000000">
              <w:rPr>
                <w:b w:val="1"/>
                <w:rtl w:val="0"/>
              </w:rPr>
              <w:t xml:space="preserve">Sundays @ 11:59 pm</w:t>
            </w:r>
          </w:p>
        </w:tc>
      </w:tr>
      <w:tr>
        <w:trPr>
          <w:cantSplit w:val="0"/>
          <w:trHeight w:val="566" w:hRule="atLeast"/>
          <w:tblHeader w:val="0"/>
        </w:trPr>
        <w:tc>
          <w:tcPr>
            <w:vMerge w:val="restart"/>
            <w:shd w:fill="auto" w:val="clear"/>
          </w:tcPr>
          <w:p w:rsidR="00000000" w:rsidDel="00000000" w:rsidP="00000000" w:rsidRDefault="00000000" w:rsidRPr="00000000" w14:paraId="000000C1">
            <w:pPr>
              <w:jc w:val="center"/>
              <w:rPr/>
            </w:pPr>
            <w:r w:rsidDel="00000000" w:rsidR="00000000" w:rsidRPr="00000000">
              <w:rPr>
                <w:rtl w:val="0"/>
              </w:rPr>
              <w:t xml:space="preserve">1</w:t>
            </w:r>
          </w:p>
        </w:tc>
        <w:tc>
          <w:tcPr>
            <w:shd w:fill="auto" w:val="clear"/>
          </w:tcPr>
          <w:p w:rsidR="00000000" w:rsidDel="00000000" w:rsidP="00000000" w:rsidRDefault="00000000" w:rsidRPr="00000000" w14:paraId="000000C2">
            <w:pPr>
              <w:jc w:val="center"/>
              <w:rPr/>
            </w:pPr>
            <w:r w:rsidDel="00000000" w:rsidR="00000000" w:rsidRPr="00000000">
              <w:rPr>
                <w:rtl w:val="0"/>
              </w:rPr>
              <w:t xml:space="preserve">8/19</w:t>
            </w:r>
          </w:p>
        </w:tc>
        <w:tc>
          <w:tcPr>
            <w:shd w:fill="auto" w:val="clear"/>
          </w:tcPr>
          <w:p w:rsidR="00000000" w:rsidDel="00000000" w:rsidP="00000000" w:rsidRDefault="00000000" w:rsidRPr="00000000" w14:paraId="000000C3">
            <w:pPr>
              <w:rPr/>
            </w:pPr>
            <w:r w:rsidDel="00000000" w:rsidR="00000000" w:rsidRPr="00000000">
              <w:rPr>
                <w:rtl w:val="0"/>
              </w:rPr>
              <w:t xml:space="preserve">Introductions, Review of Syllabus, and Course Expectations</w:t>
            </w:r>
          </w:p>
          <w:p w:rsidR="00000000" w:rsidDel="00000000" w:rsidP="00000000" w:rsidRDefault="00000000" w:rsidRPr="00000000" w14:paraId="000000C4">
            <w:pPr>
              <w:rPr/>
            </w:pPr>
            <w:r w:rsidDel="00000000" w:rsidR="00000000" w:rsidRPr="00000000">
              <w:rPr>
                <w:rtl w:val="0"/>
              </w:rPr>
              <w:t xml:space="preserve">Intro to Research Project</w:t>
            </w:r>
          </w:p>
        </w:tc>
        <w:tc>
          <w:tcPr>
            <w:vMerge w:val="restart"/>
            <w:shd w:fill="auto" w:val="clear"/>
          </w:tcPr>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rPr/>
            </w:pPr>
            <w:r w:rsidDel="00000000" w:rsidR="00000000" w:rsidRPr="00000000">
              <w:rPr>
                <w:rtl w:val="0"/>
              </w:rPr>
            </w:r>
          </w:p>
        </w:tc>
      </w:tr>
      <w:tr>
        <w:trPr>
          <w:cantSplit w:val="0"/>
          <w:trHeight w:val="454" w:hRule="atLeast"/>
          <w:tblHeader w:val="0"/>
        </w:trPr>
        <w:tc>
          <w:tcPr>
            <w:vMerge w:val="continue"/>
            <w:shd w:fill="auto" w:val="clear"/>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Pr>
          <w:p w:rsidR="00000000" w:rsidDel="00000000" w:rsidP="00000000" w:rsidRDefault="00000000" w:rsidRPr="00000000" w14:paraId="000000C8">
            <w:pPr>
              <w:jc w:val="center"/>
              <w:rPr/>
            </w:pPr>
            <w:r w:rsidDel="00000000" w:rsidR="00000000" w:rsidRPr="00000000">
              <w:rPr>
                <w:rtl w:val="0"/>
              </w:rPr>
              <w:t xml:space="preserve">8/21</w:t>
            </w:r>
          </w:p>
          <w:p w:rsidR="00000000" w:rsidDel="00000000" w:rsidP="00000000" w:rsidRDefault="00000000" w:rsidRPr="00000000" w14:paraId="000000C9">
            <w:pPr>
              <w:jc w:val="center"/>
              <w:rPr/>
            </w:pPr>
            <w:r w:rsidDel="00000000" w:rsidR="00000000" w:rsidRPr="00000000">
              <w:rPr>
                <w:rtl w:val="0"/>
              </w:rPr>
            </w:r>
          </w:p>
        </w:tc>
        <w:tc>
          <w:tcPr>
            <w:shd w:fill="auto" w:val="clear"/>
          </w:tcPr>
          <w:p w:rsidR="00000000" w:rsidDel="00000000" w:rsidP="00000000" w:rsidRDefault="00000000" w:rsidRPr="00000000" w14:paraId="000000CA">
            <w:pPr>
              <w:rPr/>
            </w:pPr>
            <w:r w:rsidDel="00000000" w:rsidR="00000000" w:rsidRPr="00000000">
              <w:rPr>
                <w:rtl w:val="0"/>
              </w:rPr>
              <w:t xml:space="preserve">Module 1: Pre-referral Models</w:t>
            </w:r>
          </w:p>
        </w:tc>
        <w:tc>
          <w:tcPr>
            <w:vMerge w:val="continue"/>
            <w:shd w:fill="auto" w:val="clear"/>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54" w:hRule="atLeast"/>
          <w:tblHeader w:val="0"/>
        </w:trPr>
        <w:tc>
          <w:tcPr>
            <w:vMerge w:val="restart"/>
            <w:shd w:fill="c2d69b" w:val="clear"/>
          </w:tcPr>
          <w:p w:rsidR="00000000" w:rsidDel="00000000" w:rsidP="00000000" w:rsidRDefault="00000000" w:rsidRPr="00000000" w14:paraId="000000CC">
            <w:pPr>
              <w:jc w:val="center"/>
              <w:rPr/>
            </w:pPr>
            <w:r w:rsidDel="00000000" w:rsidR="00000000" w:rsidRPr="00000000">
              <w:rPr>
                <w:rtl w:val="0"/>
              </w:rPr>
              <w:t xml:space="preserve">2</w:t>
            </w:r>
          </w:p>
        </w:tc>
        <w:tc>
          <w:tcPr>
            <w:shd w:fill="c2d69b" w:val="clear"/>
          </w:tcPr>
          <w:p w:rsidR="00000000" w:rsidDel="00000000" w:rsidP="00000000" w:rsidRDefault="00000000" w:rsidRPr="00000000" w14:paraId="000000CD">
            <w:pPr>
              <w:jc w:val="center"/>
              <w:rPr/>
            </w:pPr>
            <w:r w:rsidDel="00000000" w:rsidR="00000000" w:rsidRPr="00000000">
              <w:rPr>
                <w:rtl w:val="0"/>
              </w:rPr>
              <w:t xml:space="preserve">8/26</w:t>
            </w:r>
          </w:p>
        </w:tc>
        <w:tc>
          <w:tcPr>
            <w:shd w:fill="c2d69b" w:val="clear"/>
          </w:tcPr>
          <w:p w:rsidR="00000000" w:rsidDel="00000000" w:rsidP="00000000" w:rsidRDefault="00000000" w:rsidRPr="00000000" w14:paraId="000000CE">
            <w:pPr>
              <w:rPr/>
            </w:pPr>
            <w:r w:rsidDel="00000000" w:rsidR="00000000" w:rsidRPr="00000000">
              <w:rPr>
                <w:rtl w:val="0"/>
              </w:rPr>
              <w:t xml:space="preserve">Module 2: Developing and Writing IEPs</w:t>
            </w:r>
          </w:p>
        </w:tc>
        <w:tc>
          <w:tcPr>
            <w:vMerge w:val="restart"/>
            <w:shd w:fill="c2d69b" w:val="clear"/>
          </w:tcPr>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rPr/>
            </w:pPr>
            <w:r w:rsidDel="00000000" w:rsidR="00000000" w:rsidRPr="00000000">
              <w:rPr>
                <w:rtl w:val="0"/>
              </w:rPr>
              <w:t xml:space="preserve">Pre-Assessment:</w:t>
            </w:r>
            <w:r w:rsidDel="00000000" w:rsidR="00000000" w:rsidRPr="00000000">
              <w:rPr>
                <w:sz w:val="28"/>
                <w:szCs w:val="28"/>
                <w:rtl w:val="0"/>
              </w:rPr>
              <w:t xml:space="preserve"> </w:t>
            </w:r>
            <w:r w:rsidDel="00000000" w:rsidR="00000000" w:rsidRPr="00000000">
              <w:rPr>
                <w:rtl w:val="0"/>
              </w:rPr>
              <w:t xml:space="preserve">Phonics and Phonological Skills Assessment (20pts)</w:t>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rPr/>
            </w:pPr>
            <w:r w:rsidDel="00000000" w:rsidR="00000000" w:rsidRPr="00000000">
              <w:rPr>
                <w:rtl w:val="0"/>
              </w:rPr>
              <w:t xml:space="preserve">Pre-Survey: Perceptions of preparedness to teach early literacy skills  (20pts)</w:t>
            </w:r>
          </w:p>
        </w:tc>
      </w:tr>
      <w:tr>
        <w:trPr>
          <w:cantSplit w:val="0"/>
          <w:trHeight w:val="485" w:hRule="atLeast"/>
          <w:tblHeader w:val="0"/>
        </w:trPr>
        <w:tc>
          <w:tcPr>
            <w:vMerge w:val="continue"/>
            <w:shd w:fill="c2d69b" w:val="clear"/>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c2d69b" w:val="clear"/>
          </w:tcPr>
          <w:p w:rsidR="00000000" w:rsidDel="00000000" w:rsidP="00000000" w:rsidRDefault="00000000" w:rsidRPr="00000000" w14:paraId="000000D4">
            <w:pPr>
              <w:jc w:val="center"/>
              <w:rPr/>
            </w:pPr>
            <w:r w:rsidDel="00000000" w:rsidR="00000000" w:rsidRPr="00000000">
              <w:rPr>
                <w:rtl w:val="0"/>
              </w:rPr>
              <w:t xml:space="preserve">8/28</w:t>
            </w:r>
          </w:p>
        </w:tc>
        <w:tc>
          <w:tcPr>
            <w:shd w:fill="c2d69b" w:val="clear"/>
          </w:tcPr>
          <w:p w:rsidR="00000000" w:rsidDel="00000000" w:rsidP="00000000" w:rsidRDefault="00000000" w:rsidRPr="00000000" w14:paraId="000000D5">
            <w:pPr>
              <w:rPr/>
            </w:pPr>
            <w:r w:rsidDel="00000000" w:rsidR="00000000" w:rsidRPr="00000000">
              <w:rPr>
                <w:rtl w:val="0"/>
              </w:rPr>
              <w:t xml:space="preserve">Module 2: Developing and Writing IEPs</w:t>
            </w:r>
          </w:p>
        </w:tc>
        <w:tc>
          <w:tcPr>
            <w:vMerge w:val="continue"/>
            <w:shd w:fill="c2d69b" w:val="clear"/>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613" w:hRule="atLeast"/>
          <w:tblHeader w:val="0"/>
        </w:trPr>
        <w:tc>
          <w:tcPr>
            <w:vMerge w:val="restart"/>
            <w:shd w:fill="auto" w:val="clear"/>
          </w:tcPr>
          <w:p w:rsidR="00000000" w:rsidDel="00000000" w:rsidP="00000000" w:rsidRDefault="00000000" w:rsidRPr="00000000" w14:paraId="000000D7">
            <w:pPr>
              <w:jc w:val="center"/>
              <w:rPr/>
            </w:pPr>
            <w:r w:rsidDel="00000000" w:rsidR="00000000" w:rsidRPr="00000000">
              <w:rPr>
                <w:rtl w:val="0"/>
              </w:rPr>
              <w:t xml:space="preserve">3</w:t>
            </w:r>
          </w:p>
        </w:tc>
        <w:tc>
          <w:tcPr>
            <w:shd w:fill="auto" w:val="clear"/>
          </w:tcPr>
          <w:p w:rsidR="00000000" w:rsidDel="00000000" w:rsidP="00000000" w:rsidRDefault="00000000" w:rsidRPr="00000000" w14:paraId="000000D8">
            <w:pPr>
              <w:jc w:val="center"/>
              <w:rPr/>
            </w:pPr>
            <w:r w:rsidDel="00000000" w:rsidR="00000000" w:rsidRPr="00000000">
              <w:rPr>
                <w:rtl w:val="0"/>
              </w:rPr>
              <w:t xml:space="preserve">9/2</w:t>
            </w:r>
          </w:p>
        </w:tc>
        <w:tc>
          <w:tcPr>
            <w:shd w:fill="auto" w:val="clear"/>
          </w:tcPr>
          <w:p w:rsidR="00000000" w:rsidDel="00000000" w:rsidP="00000000" w:rsidRDefault="00000000" w:rsidRPr="00000000" w14:paraId="000000D9">
            <w:pPr>
              <w:rPr/>
            </w:pPr>
            <w:r w:rsidDel="00000000" w:rsidR="00000000" w:rsidRPr="00000000">
              <w:rPr>
                <w:rtl w:val="0"/>
              </w:rPr>
              <w:t xml:space="preserve">Module 3: Adapting Instruction &amp; Modifying Content</w:t>
            </w:r>
          </w:p>
        </w:tc>
        <w:tc>
          <w:tcPr>
            <w:vMerge w:val="restart"/>
            <w:shd w:fill="auto" w:val="clear"/>
          </w:tcPr>
          <w:p w:rsidR="00000000" w:rsidDel="00000000" w:rsidP="00000000" w:rsidRDefault="00000000" w:rsidRPr="00000000" w14:paraId="000000DA">
            <w:pPr>
              <w:rPr/>
            </w:pPr>
            <w:r w:rsidDel="00000000" w:rsidR="00000000" w:rsidRPr="00000000">
              <w:rPr>
                <w:rtl w:val="0"/>
              </w:rPr>
            </w:r>
          </w:p>
        </w:tc>
      </w:tr>
      <w:tr>
        <w:trPr>
          <w:cantSplit w:val="0"/>
          <w:trHeight w:val="490" w:hRule="atLeast"/>
          <w:tblHeader w:val="0"/>
        </w:trPr>
        <w:tc>
          <w:tcPr>
            <w:vMerge w:val="continue"/>
            <w:shd w:fill="auto" w:val="clear"/>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Pr>
          <w:p w:rsidR="00000000" w:rsidDel="00000000" w:rsidP="00000000" w:rsidRDefault="00000000" w:rsidRPr="00000000" w14:paraId="000000DC">
            <w:pPr>
              <w:jc w:val="center"/>
              <w:rPr/>
            </w:pPr>
            <w:r w:rsidDel="00000000" w:rsidR="00000000" w:rsidRPr="00000000">
              <w:rPr>
                <w:rtl w:val="0"/>
              </w:rPr>
              <w:t xml:space="preserve">9/4</w:t>
            </w:r>
          </w:p>
        </w:tc>
        <w:tc>
          <w:tcPr>
            <w:shd w:fill="auto" w:val="clear"/>
          </w:tcPr>
          <w:p w:rsidR="00000000" w:rsidDel="00000000" w:rsidP="00000000" w:rsidRDefault="00000000" w:rsidRPr="00000000" w14:paraId="000000DD">
            <w:pPr>
              <w:rPr/>
            </w:pPr>
            <w:r w:rsidDel="00000000" w:rsidR="00000000" w:rsidRPr="00000000">
              <w:rPr>
                <w:rtl w:val="0"/>
              </w:rPr>
              <w:t xml:space="preserve">Module 3: Determining LRE &amp; Parent/Student Roles in IEPs</w:t>
            </w:r>
          </w:p>
        </w:tc>
        <w:tc>
          <w:tcPr>
            <w:vMerge w:val="continue"/>
            <w:shd w:fill="auto" w:val="clear"/>
          </w:tcPr>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54" w:hRule="atLeast"/>
          <w:tblHeader w:val="0"/>
        </w:trPr>
        <w:tc>
          <w:tcPr>
            <w:vMerge w:val="restart"/>
            <w:shd w:fill="c2d69b" w:val="clear"/>
          </w:tcPr>
          <w:p w:rsidR="00000000" w:rsidDel="00000000" w:rsidP="00000000" w:rsidRDefault="00000000" w:rsidRPr="00000000" w14:paraId="000000DF">
            <w:pPr>
              <w:jc w:val="center"/>
              <w:rPr/>
            </w:pPr>
            <w:r w:rsidDel="00000000" w:rsidR="00000000" w:rsidRPr="00000000">
              <w:rPr>
                <w:rtl w:val="0"/>
              </w:rPr>
              <w:t xml:space="preserve">4</w:t>
            </w:r>
          </w:p>
        </w:tc>
        <w:tc>
          <w:tcPr>
            <w:shd w:fill="c2d69b" w:val="clear"/>
          </w:tcPr>
          <w:p w:rsidR="00000000" w:rsidDel="00000000" w:rsidP="00000000" w:rsidRDefault="00000000" w:rsidRPr="00000000" w14:paraId="000000E0">
            <w:pPr>
              <w:jc w:val="center"/>
              <w:rPr/>
            </w:pPr>
            <w:r w:rsidDel="00000000" w:rsidR="00000000" w:rsidRPr="00000000">
              <w:rPr>
                <w:rtl w:val="0"/>
              </w:rPr>
              <w:t xml:space="preserve">9/9</w:t>
            </w:r>
          </w:p>
        </w:tc>
        <w:tc>
          <w:tcPr>
            <w:shd w:fill="c2d69b" w:val="clear"/>
          </w:tcPr>
          <w:p w:rsidR="00000000" w:rsidDel="00000000" w:rsidP="00000000" w:rsidRDefault="00000000" w:rsidRPr="00000000" w14:paraId="000000E1">
            <w:pPr>
              <w:rPr/>
            </w:pPr>
            <w:r w:rsidDel="00000000" w:rsidR="00000000" w:rsidRPr="00000000">
              <w:rPr>
                <w:rtl w:val="0"/>
              </w:rPr>
              <w:t xml:space="preserve">Module 4: Mock IEP</w:t>
            </w:r>
          </w:p>
        </w:tc>
        <w:tc>
          <w:tcPr>
            <w:vMerge w:val="restart"/>
            <w:shd w:fill="c2d69b" w:val="clear"/>
          </w:tcPr>
          <w:p w:rsidR="00000000" w:rsidDel="00000000" w:rsidP="00000000" w:rsidRDefault="00000000" w:rsidRPr="00000000" w14:paraId="000000E2">
            <w:pPr>
              <w:rPr/>
            </w:pPr>
            <w:r w:rsidDel="00000000" w:rsidR="00000000" w:rsidRPr="00000000">
              <w:rPr>
                <w:rtl w:val="0"/>
              </w:rPr>
            </w:r>
          </w:p>
          <w:p w:rsidR="00000000" w:rsidDel="00000000" w:rsidP="00000000" w:rsidRDefault="00000000" w:rsidRPr="00000000" w14:paraId="000000E3">
            <w:pPr>
              <w:rPr/>
            </w:pPr>
            <w:r w:rsidDel="00000000" w:rsidR="00000000" w:rsidRPr="00000000">
              <w:rPr>
                <w:rtl w:val="0"/>
              </w:rPr>
              <w:t xml:space="preserve">IEP </w:t>
            </w:r>
            <w:r w:rsidDel="00000000" w:rsidR="00000000" w:rsidRPr="00000000">
              <w:rPr>
                <w:b w:val="1"/>
                <w:rtl w:val="0"/>
              </w:rPr>
              <w:t xml:space="preserve">Reflection</w:t>
            </w:r>
            <w:r w:rsidDel="00000000" w:rsidR="00000000" w:rsidRPr="00000000">
              <w:rPr>
                <w:rtl w:val="0"/>
              </w:rPr>
              <w:t xml:space="preserve"> Due Sunday</w:t>
            </w:r>
          </w:p>
        </w:tc>
      </w:tr>
      <w:tr>
        <w:trPr>
          <w:cantSplit w:val="0"/>
          <w:trHeight w:val="490" w:hRule="atLeast"/>
          <w:tblHeader w:val="0"/>
        </w:trPr>
        <w:tc>
          <w:tcPr>
            <w:vMerge w:val="continue"/>
            <w:shd w:fill="c2d69b" w:val="clear"/>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c2d69b" w:val="clear"/>
          </w:tcPr>
          <w:p w:rsidR="00000000" w:rsidDel="00000000" w:rsidP="00000000" w:rsidRDefault="00000000" w:rsidRPr="00000000" w14:paraId="000000E5">
            <w:pPr>
              <w:jc w:val="center"/>
              <w:rPr/>
            </w:pPr>
            <w:r w:rsidDel="00000000" w:rsidR="00000000" w:rsidRPr="00000000">
              <w:rPr>
                <w:rtl w:val="0"/>
              </w:rPr>
              <w:t xml:space="preserve">9/11</w:t>
            </w:r>
          </w:p>
        </w:tc>
        <w:tc>
          <w:tcPr>
            <w:shd w:fill="c2d69b" w:val="clear"/>
          </w:tcPr>
          <w:p w:rsidR="00000000" w:rsidDel="00000000" w:rsidP="00000000" w:rsidRDefault="00000000" w:rsidRPr="00000000" w14:paraId="000000E6">
            <w:pPr>
              <w:rPr/>
            </w:pPr>
            <w:r w:rsidDel="00000000" w:rsidR="00000000" w:rsidRPr="00000000">
              <w:rPr>
                <w:rtl w:val="0"/>
              </w:rPr>
              <w:t xml:space="preserve">Module 4: Mock IEP Debrief</w:t>
            </w:r>
          </w:p>
        </w:tc>
        <w:tc>
          <w:tcPr>
            <w:vMerge w:val="continue"/>
            <w:shd w:fill="c2d69b" w:val="clear"/>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323" w:hRule="atLeast"/>
          <w:tblHeader w:val="0"/>
        </w:trPr>
        <w:tc>
          <w:tcPr>
            <w:vMerge w:val="restart"/>
            <w:shd w:fill="auto" w:val="clear"/>
          </w:tcPr>
          <w:p w:rsidR="00000000" w:rsidDel="00000000" w:rsidP="00000000" w:rsidRDefault="00000000" w:rsidRPr="00000000" w14:paraId="000000E8">
            <w:pPr>
              <w:jc w:val="center"/>
              <w:rPr/>
            </w:pPr>
            <w:r w:rsidDel="00000000" w:rsidR="00000000" w:rsidRPr="00000000">
              <w:rPr>
                <w:rtl w:val="0"/>
              </w:rPr>
              <w:t xml:space="preserve">5</w:t>
            </w:r>
          </w:p>
        </w:tc>
        <w:tc>
          <w:tcPr>
            <w:shd w:fill="auto" w:val="clear"/>
          </w:tcPr>
          <w:p w:rsidR="00000000" w:rsidDel="00000000" w:rsidP="00000000" w:rsidRDefault="00000000" w:rsidRPr="00000000" w14:paraId="000000E9">
            <w:pPr>
              <w:jc w:val="center"/>
              <w:rPr/>
            </w:pPr>
            <w:r w:rsidDel="00000000" w:rsidR="00000000" w:rsidRPr="00000000">
              <w:rPr>
                <w:rtl w:val="0"/>
              </w:rPr>
              <w:t xml:space="preserve">9/16</w:t>
            </w:r>
          </w:p>
        </w:tc>
        <w:tc>
          <w:tcPr>
            <w:shd w:fill="auto" w:val="clear"/>
          </w:tcPr>
          <w:p w:rsidR="00000000" w:rsidDel="00000000" w:rsidP="00000000" w:rsidRDefault="00000000" w:rsidRPr="00000000" w14:paraId="000000EA">
            <w:pPr>
              <w:rPr>
                <w:b w:val="1"/>
              </w:rPr>
            </w:pPr>
            <w:r w:rsidDel="00000000" w:rsidR="00000000" w:rsidRPr="00000000">
              <w:rPr>
                <w:rtl w:val="0"/>
              </w:rPr>
              <w:t xml:space="preserve">Module 5: National Reading Panel; Definitions</w:t>
            </w:r>
            <w:r w:rsidDel="00000000" w:rsidR="00000000" w:rsidRPr="00000000">
              <w:rPr>
                <w:rtl w:val="0"/>
              </w:rPr>
            </w:r>
          </w:p>
          <w:p w:rsidR="00000000" w:rsidDel="00000000" w:rsidP="00000000" w:rsidRDefault="00000000" w:rsidRPr="00000000" w14:paraId="000000EB">
            <w:pPr>
              <w:rPr/>
            </w:pPr>
            <w:r w:rsidDel="00000000" w:rsidR="00000000" w:rsidRPr="00000000">
              <w:rPr>
                <w:rtl w:val="0"/>
              </w:rPr>
            </w:r>
          </w:p>
        </w:tc>
        <w:tc>
          <w:tcPr>
            <w:vMerge w:val="restart"/>
            <w:shd w:fill="auto" w:val="clear"/>
          </w:tcPr>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rPr/>
            </w:pPr>
            <w:r w:rsidDel="00000000" w:rsidR="00000000" w:rsidRPr="00000000">
              <w:rPr>
                <w:rtl w:val="0"/>
              </w:rPr>
            </w:r>
          </w:p>
        </w:tc>
      </w:tr>
      <w:tr>
        <w:trPr>
          <w:cantSplit w:val="0"/>
          <w:trHeight w:val="454" w:hRule="atLeast"/>
          <w:tblHeader w:val="0"/>
        </w:trPr>
        <w:tc>
          <w:tcPr>
            <w:vMerge w:val="continue"/>
            <w:shd w:fill="auto" w:val="clear"/>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Pr>
          <w:p w:rsidR="00000000" w:rsidDel="00000000" w:rsidP="00000000" w:rsidRDefault="00000000" w:rsidRPr="00000000" w14:paraId="000000EF">
            <w:pPr>
              <w:jc w:val="center"/>
              <w:rPr/>
            </w:pPr>
            <w:r w:rsidDel="00000000" w:rsidR="00000000" w:rsidRPr="00000000">
              <w:rPr>
                <w:rtl w:val="0"/>
              </w:rPr>
              <w:t xml:space="preserve">9/18</w:t>
            </w:r>
          </w:p>
        </w:tc>
        <w:tc>
          <w:tcPr>
            <w:shd w:fill="auto" w:val="clear"/>
          </w:tcPr>
          <w:p w:rsidR="00000000" w:rsidDel="00000000" w:rsidP="00000000" w:rsidRDefault="00000000" w:rsidRPr="00000000" w14:paraId="000000F0">
            <w:pPr>
              <w:rPr/>
            </w:pPr>
            <w:r w:rsidDel="00000000" w:rsidR="00000000" w:rsidRPr="00000000">
              <w:rPr>
                <w:rtl w:val="0"/>
              </w:rPr>
              <w:t xml:space="preserve">Module 5: Decoding &amp; Phonics; Intro to LiPS</w:t>
            </w:r>
          </w:p>
        </w:tc>
        <w:tc>
          <w:tcPr>
            <w:vMerge w:val="continue"/>
            <w:shd w:fill="auto" w:val="clear"/>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90" w:hRule="atLeast"/>
          <w:tblHeader w:val="0"/>
        </w:trPr>
        <w:tc>
          <w:tcPr>
            <w:vMerge w:val="restart"/>
            <w:shd w:fill="c2d69b" w:val="clear"/>
          </w:tcPr>
          <w:p w:rsidR="00000000" w:rsidDel="00000000" w:rsidP="00000000" w:rsidRDefault="00000000" w:rsidRPr="00000000" w14:paraId="000000F2">
            <w:pPr>
              <w:jc w:val="center"/>
              <w:rPr/>
            </w:pPr>
            <w:r w:rsidDel="00000000" w:rsidR="00000000" w:rsidRPr="00000000">
              <w:rPr>
                <w:rtl w:val="0"/>
              </w:rPr>
              <w:t xml:space="preserve">6</w:t>
            </w:r>
          </w:p>
        </w:tc>
        <w:tc>
          <w:tcPr>
            <w:shd w:fill="c2d69b" w:val="clear"/>
          </w:tcPr>
          <w:p w:rsidR="00000000" w:rsidDel="00000000" w:rsidP="00000000" w:rsidRDefault="00000000" w:rsidRPr="00000000" w14:paraId="000000F3">
            <w:pPr>
              <w:jc w:val="center"/>
              <w:rPr/>
            </w:pPr>
            <w:r w:rsidDel="00000000" w:rsidR="00000000" w:rsidRPr="00000000">
              <w:rPr>
                <w:rtl w:val="0"/>
              </w:rPr>
              <w:t xml:space="preserve">9/23</w:t>
            </w:r>
          </w:p>
        </w:tc>
        <w:tc>
          <w:tcPr>
            <w:shd w:fill="c2d69b" w:val="clear"/>
          </w:tcPr>
          <w:p w:rsidR="00000000" w:rsidDel="00000000" w:rsidP="00000000" w:rsidRDefault="00000000" w:rsidRPr="00000000" w14:paraId="000000F4">
            <w:pPr>
              <w:rPr/>
            </w:pPr>
            <w:r w:rsidDel="00000000" w:rsidR="00000000" w:rsidRPr="00000000">
              <w:rPr>
                <w:rtl w:val="0"/>
              </w:rPr>
              <w:t xml:space="preserve">Module 5 Decoding &amp; Phonics (Continued)</w:t>
            </w:r>
          </w:p>
          <w:p w:rsidR="00000000" w:rsidDel="00000000" w:rsidP="00000000" w:rsidRDefault="00000000" w:rsidRPr="00000000" w14:paraId="000000F5">
            <w:pPr>
              <w:rPr/>
            </w:pPr>
            <w:r w:rsidDel="00000000" w:rsidR="00000000" w:rsidRPr="00000000">
              <w:rPr>
                <w:rtl w:val="0"/>
              </w:rPr>
            </w:r>
          </w:p>
        </w:tc>
        <w:tc>
          <w:tcPr>
            <w:vMerge w:val="restart"/>
            <w:shd w:fill="c2d69b" w:val="clear"/>
          </w:tcPr>
          <w:p w:rsidR="00000000" w:rsidDel="00000000" w:rsidP="00000000" w:rsidRDefault="00000000" w:rsidRPr="00000000" w14:paraId="000000F6">
            <w:pPr>
              <w:rPr/>
            </w:pPr>
            <w:r w:rsidDel="00000000" w:rsidR="00000000" w:rsidRPr="00000000">
              <w:rPr>
                <w:rtl w:val="0"/>
              </w:rPr>
              <w:t xml:space="preserve"> Mid-Assessment:</w:t>
            </w:r>
            <w:r w:rsidDel="00000000" w:rsidR="00000000" w:rsidRPr="00000000">
              <w:rPr>
                <w:sz w:val="28"/>
                <w:szCs w:val="28"/>
                <w:rtl w:val="0"/>
              </w:rPr>
              <w:t xml:space="preserve"> </w:t>
            </w:r>
            <w:r w:rsidDel="00000000" w:rsidR="00000000" w:rsidRPr="00000000">
              <w:rPr>
                <w:rtl w:val="0"/>
              </w:rPr>
              <w:t xml:space="preserve">Phonics and Phonological Skills Assessment (20 pts)</w:t>
            </w:r>
          </w:p>
          <w:p w:rsidR="00000000" w:rsidDel="00000000" w:rsidP="00000000" w:rsidRDefault="00000000" w:rsidRPr="00000000" w14:paraId="000000F7">
            <w:pPr>
              <w:rPr/>
            </w:pPr>
            <w:r w:rsidDel="00000000" w:rsidR="00000000" w:rsidRPr="00000000">
              <w:rPr>
                <w:rtl w:val="0"/>
              </w:rPr>
            </w:r>
          </w:p>
          <w:p w:rsidR="00000000" w:rsidDel="00000000" w:rsidP="00000000" w:rsidRDefault="00000000" w:rsidRPr="00000000" w14:paraId="000000F8">
            <w:pPr>
              <w:rPr/>
            </w:pPr>
            <w:r w:rsidDel="00000000" w:rsidR="00000000" w:rsidRPr="00000000">
              <w:rPr>
                <w:rtl w:val="0"/>
              </w:rPr>
              <w:t xml:space="preserve">Mid-Survey: Perceptions of preparedness to teach early literacy skills  (20 pts)</w:t>
            </w:r>
          </w:p>
          <w:p w:rsidR="00000000" w:rsidDel="00000000" w:rsidP="00000000" w:rsidRDefault="00000000" w:rsidRPr="00000000" w14:paraId="000000F9">
            <w:pPr>
              <w:rPr/>
            </w:pPr>
            <w:r w:rsidDel="00000000" w:rsidR="00000000" w:rsidRPr="00000000">
              <w:rPr>
                <w:rtl w:val="0"/>
              </w:rPr>
            </w:r>
          </w:p>
        </w:tc>
      </w:tr>
      <w:tr>
        <w:trPr>
          <w:cantSplit w:val="0"/>
          <w:trHeight w:val="454" w:hRule="atLeast"/>
          <w:tblHeader w:val="0"/>
        </w:trPr>
        <w:tc>
          <w:tcPr>
            <w:vMerge w:val="continue"/>
            <w:shd w:fill="c2d69b" w:val="clear"/>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c2d69b" w:val="clear"/>
          </w:tcPr>
          <w:p w:rsidR="00000000" w:rsidDel="00000000" w:rsidP="00000000" w:rsidRDefault="00000000" w:rsidRPr="00000000" w14:paraId="000000FB">
            <w:pPr>
              <w:jc w:val="center"/>
              <w:rPr/>
            </w:pPr>
            <w:r w:rsidDel="00000000" w:rsidR="00000000" w:rsidRPr="00000000">
              <w:rPr>
                <w:rtl w:val="0"/>
              </w:rPr>
              <w:t xml:space="preserve">9/25</w:t>
            </w:r>
          </w:p>
        </w:tc>
        <w:tc>
          <w:tcPr>
            <w:shd w:fill="c2d69b" w:val="clear"/>
          </w:tcPr>
          <w:p w:rsidR="00000000" w:rsidDel="00000000" w:rsidP="00000000" w:rsidRDefault="00000000" w:rsidRPr="00000000" w14:paraId="000000FC">
            <w:pPr>
              <w:rPr/>
            </w:pPr>
            <w:r w:rsidDel="00000000" w:rsidR="00000000" w:rsidRPr="00000000">
              <w:rPr>
                <w:b w:val="1"/>
                <w:rtl w:val="0"/>
              </w:rPr>
              <w:t xml:space="preserve">[class?]</w:t>
            </w:r>
            <w:r w:rsidDel="00000000" w:rsidR="00000000" w:rsidRPr="00000000">
              <w:rPr>
                <w:rtl w:val="0"/>
              </w:rPr>
              <w:t xml:space="preserve"> - Mid assessments on Canvas (Phonics skills and perceptions)</w:t>
            </w:r>
          </w:p>
        </w:tc>
        <w:tc>
          <w:tcPr>
            <w:vMerge w:val="continue"/>
            <w:shd w:fill="c2d69b" w:val="clear"/>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90" w:hRule="atLeast"/>
          <w:tblHeader w:val="0"/>
        </w:trPr>
        <w:tc>
          <w:tcPr>
            <w:vMerge w:val="restart"/>
            <w:shd w:fill="auto" w:val="clear"/>
          </w:tcPr>
          <w:p w:rsidR="00000000" w:rsidDel="00000000" w:rsidP="00000000" w:rsidRDefault="00000000" w:rsidRPr="00000000" w14:paraId="000000FE">
            <w:pPr>
              <w:jc w:val="center"/>
              <w:rPr/>
            </w:pPr>
            <w:r w:rsidDel="00000000" w:rsidR="00000000" w:rsidRPr="00000000">
              <w:rPr>
                <w:rtl w:val="0"/>
              </w:rPr>
              <w:t xml:space="preserve">7</w:t>
            </w:r>
          </w:p>
        </w:tc>
        <w:tc>
          <w:tcPr>
            <w:shd w:fill="auto" w:val="clear"/>
          </w:tcPr>
          <w:p w:rsidR="00000000" w:rsidDel="00000000" w:rsidP="00000000" w:rsidRDefault="00000000" w:rsidRPr="00000000" w14:paraId="000000FF">
            <w:pPr>
              <w:jc w:val="center"/>
              <w:rPr/>
            </w:pPr>
            <w:r w:rsidDel="00000000" w:rsidR="00000000" w:rsidRPr="00000000">
              <w:rPr>
                <w:rtl w:val="0"/>
              </w:rPr>
              <w:t xml:space="preserve">9/30</w:t>
            </w:r>
          </w:p>
        </w:tc>
        <w:tc>
          <w:tcPr>
            <w:shd w:fill="auto" w:val="clear"/>
          </w:tcPr>
          <w:p w:rsidR="00000000" w:rsidDel="00000000" w:rsidP="00000000" w:rsidRDefault="00000000" w:rsidRPr="00000000" w14:paraId="00000100">
            <w:pPr>
              <w:rPr/>
            </w:pPr>
            <w:r w:rsidDel="00000000" w:rsidR="00000000" w:rsidRPr="00000000">
              <w:rPr>
                <w:rtl w:val="0"/>
              </w:rPr>
              <w:t xml:space="preserve">Module 6: Phonological Awareness &amp; Phonemic Awareness</w:t>
            </w:r>
          </w:p>
        </w:tc>
        <w:tc>
          <w:tcPr>
            <w:vMerge w:val="restart"/>
            <w:shd w:fill="auto" w:val="clear"/>
          </w:tcPr>
          <w:p w:rsidR="00000000" w:rsidDel="00000000" w:rsidP="00000000" w:rsidRDefault="00000000" w:rsidRPr="00000000" w14:paraId="00000101">
            <w:pPr>
              <w:rPr/>
            </w:pPr>
            <w:r w:rsidDel="00000000" w:rsidR="00000000" w:rsidRPr="00000000">
              <w:rPr>
                <w:rtl w:val="0"/>
              </w:rPr>
              <w:t xml:space="preserve">Reading Rockets Phonological &amp; Phonemic Awareness – Module Due Sunday at 11:59</w:t>
            </w:r>
          </w:p>
        </w:tc>
      </w:tr>
      <w:tr>
        <w:trPr>
          <w:cantSplit w:val="0"/>
          <w:trHeight w:val="665" w:hRule="atLeast"/>
          <w:tblHeader w:val="0"/>
        </w:trPr>
        <w:tc>
          <w:tcPr>
            <w:vMerge w:val="continue"/>
            <w:shd w:fill="auto" w:val="clear"/>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Pr>
          <w:p w:rsidR="00000000" w:rsidDel="00000000" w:rsidP="00000000" w:rsidRDefault="00000000" w:rsidRPr="00000000" w14:paraId="00000103">
            <w:pPr>
              <w:jc w:val="center"/>
              <w:rPr/>
            </w:pPr>
            <w:r w:rsidDel="00000000" w:rsidR="00000000" w:rsidRPr="00000000">
              <w:rPr>
                <w:rtl w:val="0"/>
              </w:rPr>
              <w:t xml:space="preserve">10/2</w:t>
            </w:r>
          </w:p>
        </w:tc>
        <w:tc>
          <w:tcPr>
            <w:shd w:fill="auto" w:val="clear"/>
          </w:tcPr>
          <w:p w:rsidR="00000000" w:rsidDel="00000000" w:rsidP="00000000" w:rsidRDefault="00000000" w:rsidRPr="00000000" w14:paraId="00000104">
            <w:pPr>
              <w:rPr/>
            </w:pPr>
            <w:r w:rsidDel="00000000" w:rsidR="00000000" w:rsidRPr="00000000">
              <w:rPr>
                <w:rtl w:val="0"/>
              </w:rPr>
              <w:t xml:space="preserve">Module 6: Phonological Awareness &amp; Phonemic Awareness - Phonics Instruction</w:t>
            </w:r>
          </w:p>
          <w:p w:rsidR="00000000" w:rsidDel="00000000" w:rsidP="00000000" w:rsidRDefault="00000000" w:rsidRPr="00000000" w14:paraId="00000105">
            <w:pPr>
              <w:rPr/>
            </w:pPr>
            <w:r w:rsidDel="00000000" w:rsidR="00000000" w:rsidRPr="00000000">
              <w:rPr>
                <w:rtl w:val="0"/>
              </w:rPr>
            </w:r>
          </w:p>
        </w:tc>
        <w:tc>
          <w:tcPr>
            <w:vMerge w:val="continue"/>
            <w:shd w:fill="auto" w:val="clear"/>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49" w:hRule="atLeast"/>
          <w:tblHeader w:val="0"/>
        </w:trPr>
        <w:tc>
          <w:tcPr>
            <w:vMerge w:val="restart"/>
            <w:shd w:fill="c2d69b" w:val="clear"/>
          </w:tcPr>
          <w:p w:rsidR="00000000" w:rsidDel="00000000" w:rsidP="00000000" w:rsidRDefault="00000000" w:rsidRPr="00000000" w14:paraId="00000107">
            <w:pPr>
              <w:jc w:val="center"/>
              <w:rPr/>
            </w:pPr>
            <w:r w:rsidDel="00000000" w:rsidR="00000000" w:rsidRPr="00000000">
              <w:rPr>
                <w:rtl w:val="0"/>
              </w:rPr>
              <w:t xml:space="preserve">8</w:t>
            </w:r>
          </w:p>
        </w:tc>
        <w:tc>
          <w:tcPr>
            <w:shd w:fill="c2d69b" w:val="clear"/>
          </w:tcPr>
          <w:p w:rsidR="00000000" w:rsidDel="00000000" w:rsidP="00000000" w:rsidRDefault="00000000" w:rsidRPr="00000000" w14:paraId="00000108">
            <w:pPr>
              <w:jc w:val="center"/>
              <w:rPr/>
            </w:pPr>
            <w:r w:rsidDel="00000000" w:rsidR="00000000" w:rsidRPr="00000000">
              <w:rPr>
                <w:rtl w:val="0"/>
              </w:rPr>
              <w:t xml:space="preserve">10/7</w:t>
            </w:r>
          </w:p>
        </w:tc>
        <w:tc>
          <w:tcPr>
            <w:shd w:fill="c2d69b" w:val="clear"/>
          </w:tcPr>
          <w:p w:rsidR="00000000" w:rsidDel="00000000" w:rsidP="00000000" w:rsidRDefault="00000000" w:rsidRPr="00000000" w14:paraId="00000109">
            <w:pPr>
              <w:rPr/>
            </w:pPr>
            <w:r w:rsidDel="00000000" w:rsidR="00000000" w:rsidRPr="00000000">
              <w:rPr>
                <w:rtl w:val="0"/>
              </w:rPr>
              <w:t xml:space="preserve">Module 7: Reading: Vocabulary &amp; Morphemes</w:t>
            </w:r>
          </w:p>
          <w:p w:rsidR="00000000" w:rsidDel="00000000" w:rsidP="00000000" w:rsidRDefault="00000000" w:rsidRPr="00000000" w14:paraId="0000010A">
            <w:pPr>
              <w:rPr/>
            </w:pPr>
            <w:r w:rsidDel="00000000" w:rsidR="00000000" w:rsidRPr="00000000">
              <w:rPr>
                <w:rtl w:val="0"/>
              </w:rPr>
            </w:r>
          </w:p>
        </w:tc>
        <w:tc>
          <w:tcPr>
            <w:vMerge w:val="restart"/>
            <w:shd w:fill="c2d69b" w:val="clear"/>
          </w:tcPr>
          <w:p w:rsidR="00000000" w:rsidDel="00000000" w:rsidP="00000000" w:rsidRDefault="00000000" w:rsidRPr="00000000" w14:paraId="0000010B">
            <w:pPr>
              <w:rPr/>
            </w:pPr>
            <w:r w:rsidDel="00000000" w:rsidR="00000000" w:rsidRPr="00000000">
              <w:rPr>
                <w:rtl w:val="0"/>
              </w:rPr>
              <w:t xml:space="preserve">Steps to Success and National Reading Panel Reflection Due Sunday @ 11:59</w:t>
            </w:r>
          </w:p>
          <w:p w:rsidR="00000000" w:rsidDel="00000000" w:rsidP="00000000" w:rsidRDefault="00000000" w:rsidRPr="00000000" w14:paraId="0000010C">
            <w:pPr>
              <w:rPr/>
            </w:pPr>
            <w:r w:rsidDel="00000000" w:rsidR="00000000" w:rsidRPr="00000000">
              <w:rPr>
                <w:rtl w:val="0"/>
              </w:rPr>
            </w:r>
          </w:p>
        </w:tc>
      </w:tr>
      <w:tr>
        <w:trPr>
          <w:cantSplit w:val="0"/>
          <w:trHeight w:val="490" w:hRule="atLeast"/>
          <w:tblHeader w:val="0"/>
        </w:trPr>
        <w:tc>
          <w:tcPr>
            <w:vMerge w:val="continue"/>
            <w:shd w:fill="c2d69b" w:val="clear"/>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c2d69b" w:val="clear"/>
          </w:tcPr>
          <w:p w:rsidR="00000000" w:rsidDel="00000000" w:rsidP="00000000" w:rsidRDefault="00000000" w:rsidRPr="00000000" w14:paraId="0000010E">
            <w:pPr>
              <w:jc w:val="center"/>
              <w:rPr/>
            </w:pPr>
            <w:r w:rsidDel="00000000" w:rsidR="00000000" w:rsidRPr="00000000">
              <w:rPr>
                <w:rtl w:val="0"/>
              </w:rPr>
              <w:t xml:space="preserve">10/9</w:t>
            </w:r>
          </w:p>
        </w:tc>
        <w:tc>
          <w:tcPr>
            <w:shd w:fill="c2d69b" w:val="clear"/>
          </w:tcPr>
          <w:p w:rsidR="00000000" w:rsidDel="00000000" w:rsidP="00000000" w:rsidRDefault="00000000" w:rsidRPr="00000000" w14:paraId="0000010F">
            <w:pPr>
              <w:rPr/>
            </w:pPr>
            <w:r w:rsidDel="00000000" w:rsidR="00000000" w:rsidRPr="00000000">
              <w:rPr>
                <w:rtl w:val="0"/>
              </w:rPr>
              <w:t xml:space="preserve">Module 7: Reading: Teaching Content – Fluency &amp; Comprehension</w:t>
            </w:r>
          </w:p>
        </w:tc>
        <w:tc>
          <w:tcPr>
            <w:vMerge w:val="continue"/>
            <w:shd w:fill="c2d69b" w:val="clear"/>
          </w:tcPr>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90" w:hRule="atLeast"/>
          <w:tblHeader w:val="0"/>
        </w:trPr>
        <w:tc>
          <w:tcPr>
            <w:vMerge w:val="restart"/>
            <w:shd w:fill="auto" w:val="clear"/>
          </w:tcPr>
          <w:p w:rsidR="00000000" w:rsidDel="00000000" w:rsidP="00000000" w:rsidRDefault="00000000" w:rsidRPr="00000000" w14:paraId="00000111">
            <w:pPr>
              <w:jc w:val="center"/>
              <w:rPr/>
            </w:pPr>
            <w:r w:rsidDel="00000000" w:rsidR="00000000" w:rsidRPr="00000000">
              <w:rPr>
                <w:rtl w:val="0"/>
              </w:rPr>
              <w:t xml:space="preserve">9</w:t>
            </w:r>
          </w:p>
        </w:tc>
        <w:tc>
          <w:tcPr>
            <w:shd w:fill="auto" w:val="clear"/>
          </w:tcPr>
          <w:p w:rsidR="00000000" w:rsidDel="00000000" w:rsidP="00000000" w:rsidRDefault="00000000" w:rsidRPr="00000000" w14:paraId="00000112">
            <w:pPr>
              <w:jc w:val="center"/>
              <w:rPr/>
            </w:pPr>
            <w:r w:rsidDel="00000000" w:rsidR="00000000" w:rsidRPr="00000000">
              <w:rPr>
                <w:rtl w:val="0"/>
              </w:rPr>
              <w:t xml:space="preserve">10/14</w:t>
            </w:r>
          </w:p>
        </w:tc>
        <w:tc>
          <w:tcPr>
            <w:shd w:fill="auto" w:val="clear"/>
          </w:tcPr>
          <w:p w:rsidR="00000000" w:rsidDel="00000000" w:rsidP="00000000" w:rsidRDefault="00000000" w:rsidRPr="00000000" w14:paraId="00000113">
            <w:pPr>
              <w:rPr>
                <w:highlight w:val="yellow"/>
              </w:rPr>
            </w:pPr>
            <w:r w:rsidDel="00000000" w:rsidR="00000000" w:rsidRPr="00000000">
              <w:rPr>
                <w:rtl w:val="0"/>
              </w:rPr>
              <w:t xml:space="preserve">Module 8: Selecting, Evaluating and Implementing Evidence-based Practices</w:t>
            </w:r>
            <w:r w:rsidDel="00000000" w:rsidR="00000000" w:rsidRPr="00000000">
              <w:rPr>
                <w:rtl w:val="0"/>
              </w:rPr>
            </w:r>
          </w:p>
        </w:tc>
        <w:tc>
          <w:tcPr>
            <w:vMerge w:val="restart"/>
            <w:shd w:fill="auto" w:val="clear"/>
          </w:tcPr>
          <w:p w:rsidR="00000000" w:rsidDel="00000000" w:rsidP="00000000" w:rsidRDefault="00000000" w:rsidRPr="00000000" w14:paraId="00000114">
            <w:pPr>
              <w:rPr/>
            </w:pPr>
            <w:r w:rsidDel="00000000" w:rsidR="00000000" w:rsidRPr="00000000">
              <w:rPr>
                <w:rtl w:val="0"/>
              </w:rPr>
            </w:r>
          </w:p>
        </w:tc>
      </w:tr>
      <w:tr>
        <w:trPr>
          <w:cantSplit w:val="0"/>
          <w:trHeight w:val="490" w:hRule="atLeast"/>
          <w:tblHeader w:val="0"/>
        </w:trPr>
        <w:tc>
          <w:tcPr>
            <w:vMerge w:val="continue"/>
            <w:shd w:fill="auto" w:val="clear"/>
          </w:tcPr>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Pr>
          <w:p w:rsidR="00000000" w:rsidDel="00000000" w:rsidP="00000000" w:rsidRDefault="00000000" w:rsidRPr="00000000" w14:paraId="00000116">
            <w:pPr>
              <w:jc w:val="center"/>
              <w:rPr/>
            </w:pPr>
            <w:r w:rsidDel="00000000" w:rsidR="00000000" w:rsidRPr="00000000">
              <w:rPr>
                <w:rtl w:val="0"/>
              </w:rPr>
              <w:t xml:space="preserve">10/16</w:t>
            </w:r>
          </w:p>
        </w:tc>
        <w:tc>
          <w:tcPr>
            <w:shd w:fill="auto" w:val="clear"/>
          </w:tcPr>
          <w:p w:rsidR="00000000" w:rsidDel="00000000" w:rsidP="00000000" w:rsidRDefault="00000000" w:rsidRPr="00000000" w14:paraId="00000117">
            <w:pPr>
              <w:rPr>
                <w:b w:val="1"/>
              </w:rPr>
            </w:pPr>
            <w:r w:rsidDel="00000000" w:rsidR="00000000" w:rsidRPr="00000000">
              <w:rPr>
                <w:rtl w:val="0"/>
              </w:rPr>
              <w:t xml:space="preserve">Module 9: Data-based Decision Making</w:t>
            </w:r>
            <w:r w:rsidDel="00000000" w:rsidR="00000000" w:rsidRPr="00000000">
              <w:rPr>
                <w:rtl w:val="0"/>
              </w:rPr>
            </w:r>
          </w:p>
        </w:tc>
        <w:tc>
          <w:tcPr>
            <w:vMerge w:val="continue"/>
            <w:shd w:fill="auto" w:val="clear"/>
          </w:tcPr>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r>
      <w:tr>
        <w:trPr>
          <w:cantSplit w:val="0"/>
          <w:trHeight w:val="490" w:hRule="atLeast"/>
          <w:tblHeader w:val="0"/>
        </w:trPr>
        <w:tc>
          <w:tcPr>
            <w:vMerge w:val="restart"/>
            <w:shd w:fill="c2d69b" w:val="clear"/>
          </w:tcPr>
          <w:p w:rsidR="00000000" w:rsidDel="00000000" w:rsidP="00000000" w:rsidRDefault="00000000" w:rsidRPr="00000000" w14:paraId="00000119">
            <w:pPr>
              <w:jc w:val="center"/>
              <w:rPr/>
            </w:pPr>
            <w:r w:rsidDel="00000000" w:rsidR="00000000" w:rsidRPr="00000000">
              <w:rPr>
                <w:rtl w:val="0"/>
              </w:rPr>
              <w:t xml:space="preserve">10</w:t>
            </w:r>
          </w:p>
        </w:tc>
        <w:tc>
          <w:tcPr>
            <w:shd w:fill="c2d69b" w:val="clear"/>
          </w:tcPr>
          <w:p w:rsidR="00000000" w:rsidDel="00000000" w:rsidP="00000000" w:rsidRDefault="00000000" w:rsidRPr="00000000" w14:paraId="0000011A">
            <w:pPr>
              <w:jc w:val="center"/>
              <w:rPr/>
            </w:pPr>
            <w:r w:rsidDel="00000000" w:rsidR="00000000" w:rsidRPr="00000000">
              <w:rPr>
                <w:rtl w:val="0"/>
              </w:rPr>
              <w:t xml:space="preserve">10/21</w:t>
            </w:r>
          </w:p>
        </w:tc>
        <w:tc>
          <w:tcPr>
            <w:shd w:fill="c2d69b" w:val="clear"/>
          </w:tcPr>
          <w:p w:rsidR="00000000" w:rsidDel="00000000" w:rsidP="00000000" w:rsidRDefault="00000000" w:rsidRPr="00000000" w14:paraId="0000011B">
            <w:pPr>
              <w:rPr/>
            </w:pPr>
            <w:r w:rsidDel="00000000" w:rsidR="00000000" w:rsidRPr="00000000">
              <w:rPr>
                <w:rtl w:val="0"/>
              </w:rPr>
              <w:t xml:space="preserve">Module 9: Data-based Decision Making</w:t>
            </w:r>
          </w:p>
        </w:tc>
        <w:tc>
          <w:tcPr>
            <w:vMerge w:val="restart"/>
            <w:shd w:fill="c2d69b" w:val="clear"/>
          </w:tcPr>
          <w:p w:rsidR="00000000" w:rsidDel="00000000" w:rsidP="00000000" w:rsidRDefault="00000000" w:rsidRPr="00000000" w14:paraId="0000011C">
            <w:pPr>
              <w:rPr/>
            </w:pPr>
            <w:r w:rsidDel="00000000" w:rsidR="00000000" w:rsidRPr="00000000">
              <w:rPr>
                <w:rtl w:val="0"/>
              </w:rPr>
              <w:t xml:space="preserve">Writing: M &amp; A DUE Sunday</w:t>
            </w:r>
          </w:p>
        </w:tc>
      </w:tr>
      <w:tr>
        <w:trPr>
          <w:cantSplit w:val="0"/>
          <w:trHeight w:val="490" w:hRule="atLeast"/>
          <w:tblHeader w:val="0"/>
        </w:trPr>
        <w:tc>
          <w:tcPr>
            <w:vMerge w:val="continue"/>
            <w:shd w:fill="c2d69b" w:val="clear"/>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c2d69b" w:val="clear"/>
          </w:tcPr>
          <w:p w:rsidR="00000000" w:rsidDel="00000000" w:rsidP="00000000" w:rsidRDefault="00000000" w:rsidRPr="00000000" w14:paraId="0000011E">
            <w:pPr>
              <w:jc w:val="center"/>
              <w:rPr/>
            </w:pPr>
            <w:r w:rsidDel="00000000" w:rsidR="00000000" w:rsidRPr="00000000">
              <w:rPr>
                <w:rtl w:val="0"/>
              </w:rPr>
              <w:t xml:space="preserve">10/23</w:t>
            </w:r>
          </w:p>
        </w:tc>
        <w:tc>
          <w:tcPr>
            <w:shd w:fill="c2d69b" w:val="clear"/>
          </w:tcPr>
          <w:p w:rsidR="00000000" w:rsidDel="00000000" w:rsidP="00000000" w:rsidRDefault="00000000" w:rsidRPr="00000000" w14:paraId="0000011F">
            <w:pPr>
              <w:rPr>
                <w:b w:val="1"/>
              </w:rPr>
            </w:pPr>
            <w:r w:rsidDel="00000000" w:rsidR="00000000" w:rsidRPr="00000000">
              <w:rPr>
                <w:rtl w:val="0"/>
              </w:rPr>
              <w:t xml:space="preserve">Module 10: Assessing and Teaching Writing; Handwriting &amp; Spelling</w:t>
            </w:r>
            <w:r w:rsidDel="00000000" w:rsidR="00000000" w:rsidRPr="00000000">
              <w:rPr>
                <w:rtl w:val="0"/>
              </w:rPr>
            </w:r>
          </w:p>
        </w:tc>
        <w:tc>
          <w:tcPr>
            <w:vMerge w:val="continue"/>
            <w:shd w:fill="c2d69b" w:val="clear"/>
          </w:tcPr>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r>
      <w:tr>
        <w:trPr>
          <w:cantSplit w:val="0"/>
          <w:trHeight w:val="530" w:hRule="atLeast"/>
          <w:tblHeader w:val="0"/>
        </w:trPr>
        <w:tc>
          <w:tcPr>
            <w:vMerge w:val="restart"/>
            <w:shd w:fill="auto" w:val="clear"/>
          </w:tcPr>
          <w:p w:rsidR="00000000" w:rsidDel="00000000" w:rsidP="00000000" w:rsidRDefault="00000000" w:rsidRPr="00000000" w14:paraId="00000121">
            <w:pPr>
              <w:jc w:val="center"/>
              <w:rPr/>
            </w:pPr>
            <w:r w:rsidDel="00000000" w:rsidR="00000000" w:rsidRPr="00000000">
              <w:rPr>
                <w:rtl w:val="0"/>
              </w:rPr>
              <w:t xml:space="preserve">11</w:t>
            </w:r>
          </w:p>
        </w:tc>
        <w:tc>
          <w:tcPr>
            <w:shd w:fill="auto" w:val="clear"/>
          </w:tcPr>
          <w:p w:rsidR="00000000" w:rsidDel="00000000" w:rsidP="00000000" w:rsidRDefault="00000000" w:rsidRPr="00000000" w14:paraId="00000122">
            <w:pPr>
              <w:jc w:val="center"/>
              <w:rPr/>
            </w:pPr>
            <w:r w:rsidDel="00000000" w:rsidR="00000000" w:rsidRPr="00000000">
              <w:rPr>
                <w:rtl w:val="0"/>
              </w:rPr>
              <w:t xml:space="preserve">10/28</w:t>
            </w:r>
          </w:p>
        </w:tc>
        <w:tc>
          <w:tcPr>
            <w:shd w:fill="auto" w:val="clear"/>
          </w:tcPr>
          <w:p w:rsidR="00000000" w:rsidDel="00000000" w:rsidP="00000000" w:rsidRDefault="00000000" w:rsidRPr="00000000" w14:paraId="00000123">
            <w:pPr>
              <w:rPr>
                <w:b w:val="1"/>
                <w:highlight w:val="yellow"/>
              </w:rPr>
            </w:pPr>
            <w:r w:rsidDel="00000000" w:rsidR="00000000" w:rsidRPr="00000000">
              <w:rPr>
                <w:rtl w:val="0"/>
              </w:rPr>
              <w:t xml:space="preserve">Module 10: Assessing and Teaching Writing; Handwriting &amp; Spelling cont’</w:t>
            </w:r>
            <w:r w:rsidDel="00000000" w:rsidR="00000000" w:rsidRPr="00000000">
              <w:rPr>
                <w:rtl w:val="0"/>
              </w:rPr>
            </w:r>
          </w:p>
        </w:tc>
        <w:tc>
          <w:tcPr>
            <w:vMerge w:val="restart"/>
            <w:shd w:fill="auto" w:val="clear"/>
          </w:tcPr>
          <w:p w:rsidR="00000000" w:rsidDel="00000000" w:rsidP="00000000" w:rsidRDefault="00000000" w:rsidRPr="00000000" w14:paraId="00000124">
            <w:pPr>
              <w:rPr/>
            </w:pPr>
            <w:r w:rsidDel="00000000" w:rsidR="00000000" w:rsidRPr="00000000">
              <w:rPr>
                <w:rtl w:val="0"/>
              </w:rPr>
            </w:r>
          </w:p>
          <w:p w:rsidR="00000000" w:rsidDel="00000000" w:rsidP="00000000" w:rsidRDefault="00000000" w:rsidRPr="00000000" w14:paraId="00000125">
            <w:pPr>
              <w:rPr/>
            </w:pPr>
            <w:r w:rsidDel="00000000" w:rsidR="00000000" w:rsidRPr="00000000">
              <w:rPr>
                <w:rtl w:val="0"/>
              </w:rPr>
            </w:r>
          </w:p>
        </w:tc>
      </w:tr>
      <w:tr>
        <w:trPr>
          <w:cantSplit w:val="0"/>
          <w:trHeight w:val="490" w:hRule="atLeast"/>
          <w:tblHeader w:val="0"/>
        </w:trPr>
        <w:tc>
          <w:tcPr>
            <w:vMerge w:val="continue"/>
            <w:shd w:fill="auto" w:val="clear"/>
          </w:tcPr>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Pr>
          <w:p w:rsidR="00000000" w:rsidDel="00000000" w:rsidP="00000000" w:rsidRDefault="00000000" w:rsidRPr="00000000" w14:paraId="00000127">
            <w:pPr>
              <w:jc w:val="center"/>
              <w:rPr/>
            </w:pPr>
            <w:r w:rsidDel="00000000" w:rsidR="00000000" w:rsidRPr="00000000">
              <w:rPr>
                <w:rtl w:val="0"/>
              </w:rPr>
              <w:t xml:space="preserve">10/30</w:t>
            </w:r>
          </w:p>
        </w:tc>
        <w:tc>
          <w:tcPr>
            <w:shd w:fill="auto" w:val="clear"/>
          </w:tcPr>
          <w:p w:rsidR="00000000" w:rsidDel="00000000" w:rsidP="00000000" w:rsidRDefault="00000000" w:rsidRPr="00000000" w14:paraId="00000128">
            <w:pPr>
              <w:rPr>
                <w:b w:val="1"/>
              </w:rPr>
            </w:pPr>
            <w:r w:rsidDel="00000000" w:rsidR="00000000" w:rsidRPr="00000000">
              <w:rPr>
                <w:rtl w:val="0"/>
              </w:rPr>
              <w:t xml:space="preserve">Module 11: Assessing and Teaching Mathematics</w:t>
            </w:r>
            <w:r w:rsidDel="00000000" w:rsidR="00000000" w:rsidRPr="00000000">
              <w:rPr>
                <w:rtl w:val="0"/>
              </w:rPr>
            </w:r>
          </w:p>
        </w:tc>
        <w:tc>
          <w:tcPr>
            <w:vMerge w:val="continue"/>
            <w:shd w:fill="auto" w:val="clear"/>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r>
      <w:tr>
        <w:trPr>
          <w:cantSplit w:val="0"/>
          <w:trHeight w:val="490" w:hRule="atLeast"/>
          <w:tblHeader w:val="0"/>
        </w:trPr>
        <w:tc>
          <w:tcPr>
            <w:vMerge w:val="restart"/>
            <w:shd w:fill="c2d69b" w:val="clear"/>
          </w:tcPr>
          <w:p w:rsidR="00000000" w:rsidDel="00000000" w:rsidP="00000000" w:rsidRDefault="00000000" w:rsidRPr="00000000" w14:paraId="0000012A">
            <w:pPr>
              <w:jc w:val="center"/>
              <w:rPr/>
            </w:pPr>
            <w:r w:rsidDel="00000000" w:rsidR="00000000" w:rsidRPr="00000000">
              <w:rPr>
                <w:rtl w:val="0"/>
              </w:rPr>
              <w:t xml:space="preserve">12</w:t>
            </w:r>
          </w:p>
        </w:tc>
        <w:tc>
          <w:tcPr>
            <w:shd w:fill="c2d69b" w:val="clear"/>
          </w:tcPr>
          <w:p w:rsidR="00000000" w:rsidDel="00000000" w:rsidP="00000000" w:rsidRDefault="00000000" w:rsidRPr="00000000" w14:paraId="0000012B">
            <w:pPr>
              <w:jc w:val="center"/>
              <w:rPr/>
            </w:pPr>
            <w:r w:rsidDel="00000000" w:rsidR="00000000" w:rsidRPr="00000000">
              <w:rPr>
                <w:rtl w:val="0"/>
              </w:rPr>
              <w:t xml:space="preserve">11/4</w:t>
            </w:r>
          </w:p>
        </w:tc>
        <w:tc>
          <w:tcPr>
            <w:tcBorders>
              <w:top w:color="000000" w:space="0" w:sz="4" w:val="single"/>
              <w:bottom w:color="000000" w:space="0" w:sz="4" w:val="single"/>
            </w:tcBorders>
            <w:shd w:fill="c2d69b" w:val="clear"/>
          </w:tcPr>
          <w:p w:rsidR="00000000" w:rsidDel="00000000" w:rsidP="00000000" w:rsidRDefault="00000000" w:rsidRPr="00000000" w14:paraId="0000012C">
            <w:pPr>
              <w:rPr>
                <w:b w:val="1"/>
              </w:rPr>
            </w:pPr>
            <w:r w:rsidDel="00000000" w:rsidR="00000000" w:rsidRPr="00000000">
              <w:rPr>
                <w:rtl w:val="0"/>
              </w:rPr>
              <w:t xml:space="preserve">Module 11: Assessing and Teaching Mathematics</w:t>
            </w:r>
            <w:r w:rsidDel="00000000" w:rsidR="00000000" w:rsidRPr="00000000">
              <w:rPr>
                <w:rtl w:val="0"/>
              </w:rPr>
            </w:r>
          </w:p>
        </w:tc>
        <w:tc>
          <w:tcPr>
            <w:vMerge w:val="restart"/>
            <w:shd w:fill="c2d69b" w:val="clear"/>
          </w:tcPr>
          <w:p w:rsidR="00000000" w:rsidDel="00000000" w:rsidP="00000000" w:rsidRDefault="00000000" w:rsidRPr="00000000" w14:paraId="0000012D">
            <w:pPr>
              <w:rPr/>
            </w:pPr>
            <w:r w:rsidDel="00000000" w:rsidR="00000000" w:rsidRPr="00000000">
              <w:rPr>
                <w:rtl w:val="0"/>
              </w:rPr>
              <w:t xml:space="preserve">Math: M &amp; A DUE SUNDAY</w:t>
            </w:r>
          </w:p>
          <w:p w:rsidR="00000000" w:rsidDel="00000000" w:rsidP="00000000" w:rsidRDefault="00000000" w:rsidRPr="00000000" w14:paraId="0000012E">
            <w:pPr>
              <w:rPr/>
            </w:pPr>
            <w:r w:rsidDel="00000000" w:rsidR="00000000" w:rsidRPr="00000000">
              <w:rPr>
                <w:rtl w:val="0"/>
              </w:rPr>
            </w:r>
          </w:p>
        </w:tc>
      </w:tr>
      <w:tr>
        <w:trPr>
          <w:cantSplit w:val="0"/>
          <w:trHeight w:val="490" w:hRule="atLeast"/>
          <w:tblHeader w:val="0"/>
        </w:trPr>
        <w:tc>
          <w:tcPr>
            <w:vMerge w:val="continue"/>
            <w:shd w:fill="c2d69b" w:val="clear"/>
          </w:tcPr>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c2d69b" w:val="clear"/>
          </w:tcPr>
          <w:p w:rsidR="00000000" w:rsidDel="00000000" w:rsidP="00000000" w:rsidRDefault="00000000" w:rsidRPr="00000000" w14:paraId="00000130">
            <w:pPr>
              <w:jc w:val="center"/>
              <w:rPr/>
            </w:pPr>
            <w:r w:rsidDel="00000000" w:rsidR="00000000" w:rsidRPr="00000000">
              <w:rPr>
                <w:rtl w:val="0"/>
              </w:rPr>
              <w:t xml:space="preserve">11/6</w:t>
            </w:r>
          </w:p>
        </w:tc>
        <w:tc>
          <w:tcPr>
            <w:shd w:fill="c2d69b" w:val="clear"/>
          </w:tcPr>
          <w:p w:rsidR="00000000" w:rsidDel="00000000" w:rsidP="00000000" w:rsidRDefault="00000000" w:rsidRPr="00000000" w14:paraId="00000131">
            <w:pPr>
              <w:rPr/>
            </w:pPr>
            <w:r w:rsidDel="00000000" w:rsidR="00000000" w:rsidRPr="00000000">
              <w:rPr>
                <w:rtl w:val="0"/>
              </w:rPr>
              <w:t xml:space="preserve">Module 12: Collaboration with Other Educators &amp; Specialists</w:t>
            </w:r>
          </w:p>
        </w:tc>
        <w:tc>
          <w:tcPr>
            <w:vMerge w:val="continue"/>
            <w:shd w:fill="c2d69b" w:val="clear"/>
          </w:tcPr>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90" w:hRule="atLeast"/>
          <w:tblHeader w:val="0"/>
        </w:trPr>
        <w:tc>
          <w:tcPr>
            <w:vMerge w:val="restart"/>
            <w:shd w:fill="ffffff" w:val="clear"/>
          </w:tcPr>
          <w:p w:rsidR="00000000" w:rsidDel="00000000" w:rsidP="00000000" w:rsidRDefault="00000000" w:rsidRPr="00000000" w14:paraId="00000133">
            <w:pPr>
              <w:jc w:val="center"/>
              <w:rPr/>
            </w:pPr>
            <w:r w:rsidDel="00000000" w:rsidR="00000000" w:rsidRPr="00000000">
              <w:rPr>
                <w:rtl w:val="0"/>
              </w:rPr>
              <w:t xml:space="preserve">13</w:t>
            </w:r>
          </w:p>
        </w:tc>
        <w:tc>
          <w:tcPr>
            <w:shd w:fill="ffffff" w:val="clear"/>
          </w:tcPr>
          <w:p w:rsidR="00000000" w:rsidDel="00000000" w:rsidP="00000000" w:rsidRDefault="00000000" w:rsidRPr="00000000" w14:paraId="00000134">
            <w:pPr>
              <w:jc w:val="center"/>
              <w:rPr/>
            </w:pPr>
            <w:r w:rsidDel="00000000" w:rsidR="00000000" w:rsidRPr="00000000">
              <w:rPr>
                <w:rtl w:val="0"/>
              </w:rPr>
              <w:t xml:space="preserve">11/11</w:t>
            </w:r>
          </w:p>
        </w:tc>
        <w:tc>
          <w:tcPr>
            <w:shd w:fill="ffffff" w:val="clear"/>
          </w:tcPr>
          <w:p w:rsidR="00000000" w:rsidDel="00000000" w:rsidP="00000000" w:rsidRDefault="00000000" w:rsidRPr="00000000" w14:paraId="00000135">
            <w:pPr>
              <w:rPr/>
            </w:pPr>
            <w:r w:rsidDel="00000000" w:rsidR="00000000" w:rsidRPr="00000000">
              <w:rPr>
                <w:rtl w:val="0"/>
              </w:rPr>
              <w:t xml:space="preserve">Module 13: Assistive Technology (TA)</w:t>
            </w:r>
          </w:p>
        </w:tc>
        <w:tc>
          <w:tcPr>
            <w:vMerge w:val="restart"/>
            <w:shd w:fill="ffffff" w:val="clear"/>
          </w:tcPr>
          <w:p w:rsidR="00000000" w:rsidDel="00000000" w:rsidP="00000000" w:rsidRDefault="00000000" w:rsidRPr="00000000" w14:paraId="00000136">
            <w:pPr>
              <w:rPr/>
            </w:pPr>
            <w:r w:rsidDel="00000000" w:rsidR="00000000" w:rsidRPr="00000000">
              <w:rPr>
                <w:rtl w:val="0"/>
              </w:rPr>
            </w:r>
          </w:p>
          <w:p w:rsidR="00000000" w:rsidDel="00000000" w:rsidP="00000000" w:rsidRDefault="00000000" w:rsidRPr="00000000" w14:paraId="00000137">
            <w:pPr>
              <w:rPr/>
            </w:pPr>
            <w:r w:rsidDel="00000000" w:rsidR="00000000" w:rsidRPr="00000000">
              <w:rPr>
                <w:rtl w:val="0"/>
              </w:rPr>
            </w:r>
          </w:p>
        </w:tc>
      </w:tr>
      <w:tr>
        <w:trPr>
          <w:cantSplit w:val="0"/>
          <w:trHeight w:val="490" w:hRule="atLeast"/>
          <w:tblHeader w:val="0"/>
        </w:trPr>
        <w:tc>
          <w:tcPr>
            <w:vMerge w:val="continue"/>
            <w:shd w:fill="ffffff" w:val="clear"/>
          </w:tcPr>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tcPr>
          <w:p w:rsidR="00000000" w:rsidDel="00000000" w:rsidP="00000000" w:rsidRDefault="00000000" w:rsidRPr="00000000" w14:paraId="00000139">
            <w:pPr>
              <w:jc w:val="center"/>
              <w:rPr/>
            </w:pPr>
            <w:r w:rsidDel="00000000" w:rsidR="00000000" w:rsidRPr="00000000">
              <w:rPr>
                <w:rtl w:val="0"/>
              </w:rPr>
              <w:t xml:space="preserve">11/13</w:t>
            </w:r>
          </w:p>
        </w:tc>
        <w:tc>
          <w:tcPr>
            <w:shd w:fill="ffffff" w:val="clear"/>
          </w:tcPr>
          <w:p w:rsidR="00000000" w:rsidDel="00000000" w:rsidP="00000000" w:rsidRDefault="00000000" w:rsidRPr="00000000" w14:paraId="0000013A">
            <w:pPr>
              <w:rPr/>
            </w:pPr>
            <w:r w:rsidDel="00000000" w:rsidR="00000000" w:rsidRPr="00000000">
              <w:rPr>
                <w:rtl w:val="0"/>
              </w:rPr>
              <w:t xml:space="preserve">Strategy Demo Sign ups: Sit with your partner and get to work!</w:t>
            </w:r>
          </w:p>
        </w:tc>
        <w:tc>
          <w:tcPr>
            <w:vMerge w:val="continue"/>
            <w:shd w:fill="ffffff" w:val="clear"/>
          </w:tcPr>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90" w:hRule="atLeast"/>
          <w:tblHeader w:val="0"/>
        </w:trPr>
        <w:tc>
          <w:tcPr>
            <w:vMerge w:val="restart"/>
            <w:shd w:fill="c2d69b" w:val="clear"/>
          </w:tcPr>
          <w:p w:rsidR="00000000" w:rsidDel="00000000" w:rsidP="00000000" w:rsidRDefault="00000000" w:rsidRPr="00000000" w14:paraId="0000013C">
            <w:pPr>
              <w:jc w:val="center"/>
              <w:rPr/>
            </w:pPr>
            <w:r w:rsidDel="00000000" w:rsidR="00000000" w:rsidRPr="00000000">
              <w:rPr>
                <w:rtl w:val="0"/>
              </w:rPr>
              <w:t xml:space="preserve">15</w:t>
            </w:r>
          </w:p>
        </w:tc>
        <w:tc>
          <w:tcPr>
            <w:shd w:fill="c2d69b" w:val="clear"/>
          </w:tcPr>
          <w:p w:rsidR="00000000" w:rsidDel="00000000" w:rsidP="00000000" w:rsidRDefault="00000000" w:rsidRPr="00000000" w14:paraId="0000013D">
            <w:pPr>
              <w:jc w:val="center"/>
              <w:rPr/>
            </w:pPr>
            <w:r w:rsidDel="00000000" w:rsidR="00000000" w:rsidRPr="00000000">
              <w:rPr>
                <w:rtl w:val="0"/>
              </w:rPr>
              <w:t xml:space="preserve">11/18</w:t>
            </w:r>
          </w:p>
        </w:tc>
        <w:tc>
          <w:tcPr>
            <w:shd w:fill="c2d69b" w:val="clear"/>
          </w:tcPr>
          <w:p w:rsidR="00000000" w:rsidDel="00000000" w:rsidP="00000000" w:rsidRDefault="00000000" w:rsidRPr="00000000" w14:paraId="0000013E">
            <w:pPr>
              <w:rPr>
                <w:highlight w:val="yellow"/>
              </w:rPr>
            </w:pPr>
            <w:r w:rsidDel="00000000" w:rsidR="00000000" w:rsidRPr="00000000">
              <w:rPr>
                <w:highlight w:val="yellow"/>
                <w:rtl w:val="0"/>
              </w:rPr>
              <w:t xml:space="preserve">FINAL PHONICS ASSESSMENT IN CLASS: you may bring on 4x6 notecard to class with handwritten notes on the front and back!</w:t>
            </w:r>
          </w:p>
          <w:p w:rsidR="00000000" w:rsidDel="00000000" w:rsidP="00000000" w:rsidRDefault="00000000" w:rsidRPr="00000000" w14:paraId="0000013F">
            <w:pPr>
              <w:rPr/>
            </w:pPr>
            <w:r w:rsidDel="00000000" w:rsidR="00000000" w:rsidRPr="00000000">
              <w:rPr>
                <w:rtl w:val="0"/>
              </w:rPr>
            </w:r>
          </w:p>
        </w:tc>
        <w:tc>
          <w:tcPr>
            <w:vMerge w:val="restart"/>
            <w:shd w:fill="c2d69b" w:val="clear"/>
          </w:tcPr>
          <w:p w:rsidR="00000000" w:rsidDel="00000000" w:rsidP="00000000" w:rsidRDefault="00000000" w:rsidRPr="00000000" w14:paraId="00000140">
            <w:pPr>
              <w:rPr/>
            </w:pPr>
            <w:r w:rsidDel="00000000" w:rsidR="00000000" w:rsidRPr="00000000">
              <w:rPr>
                <w:rtl w:val="0"/>
              </w:rPr>
              <w:t xml:space="preserve">POST-Assessment:</w:t>
            </w:r>
            <w:r w:rsidDel="00000000" w:rsidR="00000000" w:rsidRPr="00000000">
              <w:rPr>
                <w:sz w:val="28"/>
                <w:szCs w:val="28"/>
                <w:rtl w:val="0"/>
              </w:rPr>
              <w:t xml:space="preserve"> </w:t>
            </w:r>
            <w:r w:rsidDel="00000000" w:rsidR="00000000" w:rsidRPr="00000000">
              <w:rPr>
                <w:rtl w:val="0"/>
              </w:rPr>
              <w:t xml:space="preserve">Phonics and Phonological Skills Assessment (50 pts)</w:t>
            </w:r>
          </w:p>
          <w:p w:rsidR="00000000" w:rsidDel="00000000" w:rsidP="00000000" w:rsidRDefault="00000000" w:rsidRPr="00000000" w14:paraId="00000141">
            <w:pPr>
              <w:rPr/>
            </w:pPr>
            <w:r w:rsidDel="00000000" w:rsidR="00000000" w:rsidRPr="00000000">
              <w:rPr>
                <w:rtl w:val="0"/>
              </w:rPr>
            </w:r>
          </w:p>
          <w:p w:rsidR="00000000" w:rsidDel="00000000" w:rsidP="00000000" w:rsidRDefault="00000000" w:rsidRPr="00000000" w14:paraId="00000142">
            <w:pPr>
              <w:rPr/>
            </w:pPr>
            <w:r w:rsidDel="00000000" w:rsidR="00000000" w:rsidRPr="00000000">
              <w:rPr>
                <w:rtl w:val="0"/>
              </w:rPr>
              <w:t xml:space="preserve">Post-Survey: Perceptions of preparedness to teach early literacy skills (20 pts)</w:t>
            </w:r>
          </w:p>
          <w:p w:rsidR="00000000" w:rsidDel="00000000" w:rsidP="00000000" w:rsidRDefault="00000000" w:rsidRPr="00000000" w14:paraId="00000143">
            <w:pPr>
              <w:rPr/>
            </w:pPr>
            <w:r w:rsidDel="00000000" w:rsidR="00000000" w:rsidRPr="00000000">
              <w:rPr>
                <w:rtl w:val="0"/>
              </w:rPr>
            </w:r>
          </w:p>
          <w:p w:rsidR="00000000" w:rsidDel="00000000" w:rsidP="00000000" w:rsidRDefault="00000000" w:rsidRPr="00000000" w14:paraId="00000144">
            <w:pPr>
              <w:rPr/>
            </w:pPr>
            <w:r w:rsidDel="00000000" w:rsidR="00000000" w:rsidRPr="00000000">
              <w:rPr>
                <w:rtl w:val="0"/>
              </w:rPr>
            </w:r>
          </w:p>
        </w:tc>
      </w:tr>
      <w:tr>
        <w:trPr>
          <w:cantSplit w:val="0"/>
          <w:trHeight w:val="490" w:hRule="atLeast"/>
          <w:tblHeader w:val="0"/>
        </w:trPr>
        <w:tc>
          <w:tcPr>
            <w:vMerge w:val="continue"/>
            <w:shd w:fill="c2d69b" w:val="clear"/>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c2d69b" w:val="clear"/>
          </w:tcPr>
          <w:p w:rsidR="00000000" w:rsidDel="00000000" w:rsidP="00000000" w:rsidRDefault="00000000" w:rsidRPr="00000000" w14:paraId="00000146">
            <w:pPr>
              <w:jc w:val="center"/>
              <w:rPr/>
            </w:pPr>
            <w:r w:rsidDel="00000000" w:rsidR="00000000" w:rsidRPr="00000000">
              <w:rPr>
                <w:rtl w:val="0"/>
              </w:rPr>
              <w:t xml:space="preserve">11/20</w:t>
            </w:r>
          </w:p>
        </w:tc>
        <w:tc>
          <w:tcPr>
            <w:shd w:fill="c2d69b" w:val="clear"/>
          </w:tcPr>
          <w:p w:rsidR="00000000" w:rsidDel="00000000" w:rsidP="00000000" w:rsidRDefault="00000000" w:rsidRPr="00000000" w14:paraId="00000147">
            <w:pPr>
              <w:rPr/>
            </w:pPr>
            <w:r w:rsidDel="00000000" w:rsidR="00000000" w:rsidRPr="00000000">
              <w:rPr>
                <w:rtl w:val="0"/>
              </w:rPr>
              <w:t xml:space="preserve">Strategy Demonstrations (ideally 4 total per day)</w:t>
            </w:r>
          </w:p>
        </w:tc>
        <w:tc>
          <w:tcPr>
            <w:vMerge w:val="continue"/>
            <w:shd w:fill="c2d69b" w:val="clear"/>
          </w:tcPr>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90" w:hRule="atLeast"/>
          <w:tblHeader w:val="0"/>
        </w:trPr>
        <w:tc>
          <w:tcPr>
            <w:shd w:fill="ffffff" w:val="clear"/>
          </w:tcPr>
          <w:p w:rsidR="00000000" w:rsidDel="00000000" w:rsidP="00000000" w:rsidRDefault="00000000" w:rsidRPr="00000000" w14:paraId="00000149">
            <w:pPr>
              <w:jc w:val="center"/>
              <w:rPr/>
            </w:pPr>
            <w:r w:rsidDel="00000000" w:rsidR="00000000" w:rsidRPr="00000000">
              <w:rPr>
                <w:rtl w:val="0"/>
              </w:rPr>
            </w:r>
          </w:p>
        </w:tc>
        <w:tc>
          <w:tcPr>
            <w:shd w:fill="ffffff" w:val="clear"/>
          </w:tcPr>
          <w:p w:rsidR="00000000" w:rsidDel="00000000" w:rsidP="00000000" w:rsidRDefault="00000000" w:rsidRPr="00000000" w14:paraId="0000014A">
            <w:pPr>
              <w:jc w:val="center"/>
              <w:rPr/>
            </w:pPr>
            <w:r w:rsidDel="00000000" w:rsidR="00000000" w:rsidRPr="00000000">
              <w:rPr>
                <w:rtl w:val="0"/>
              </w:rPr>
              <w:t xml:space="preserve">11/25 &amp; 11/27</w:t>
            </w:r>
          </w:p>
        </w:tc>
        <w:tc>
          <w:tcPr>
            <w:shd w:fill="ffffff" w:val="clear"/>
          </w:tcPr>
          <w:p w:rsidR="00000000" w:rsidDel="00000000" w:rsidP="00000000" w:rsidRDefault="00000000" w:rsidRPr="00000000" w14:paraId="0000014B">
            <w:pPr>
              <w:rPr/>
            </w:pPr>
            <w:r w:rsidDel="00000000" w:rsidR="00000000" w:rsidRPr="00000000">
              <w:rPr>
                <w:rtl w:val="0"/>
              </w:rPr>
              <w:t xml:space="preserve">THANKSGIVING WEEK NO CLASS</w:t>
            </w:r>
          </w:p>
        </w:tc>
        <w:tc>
          <w:tcPr>
            <w:tcBorders>
              <w:top w:color="000000" w:space="0" w:sz="4" w:val="single"/>
            </w:tcBorders>
          </w:tcPr>
          <w:p w:rsidR="00000000" w:rsidDel="00000000" w:rsidP="00000000" w:rsidRDefault="00000000" w:rsidRPr="00000000" w14:paraId="0000014C">
            <w:pPr>
              <w:rPr/>
            </w:pPr>
            <w:r w:rsidDel="00000000" w:rsidR="00000000" w:rsidRPr="00000000">
              <w:rPr>
                <w:rtl w:val="0"/>
              </w:rPr>
            </w:r>
          </w:p>
        </w:tc>
      </w:tr>
      <w:tr>
        <w:trPr>
          <w:cantSplit w:val="0"/>
          <w:trHeight w:val="490" w:hRule="atLeast"/>
          <w:tblHeader w:val="0"/>
        </w:trPr>
        <w:tc>
          <w:tcPr>
            <w:vMerge w:val="restart"/>
            <w:shd w:fill="ffffff" w:val="clear"/>
          </w:tcPr>
          <w:p w:rsidR="00000000" w:rsidDel="00000000" w:rsidP="00000000" w:rsidRDefault="00000000" w:rsidRPr="00000000" w14:paraId="0000014D">
            <w:pPr>
              <w:jc w:val="center"/>
              <w:rPr/>
            </w:pPr>
            <w:r w:rsidDel="00000000" w:rsidR="00000000" w:rsidRPr="00000000">
              <w:rPr>
                <w:rtl w:val="0"/>
              </w:rPr>
              <w:t xml:space="preserve">16</w:t>
            </w:r>
          </w:p>
        </w:tc>
        <w:tc>
          <w:tcPr>
            <w:shd w:fill="ffffff" w:val="clear"/>
          </w:tcPr>
          <w:p w:rsidR="00000000" w:rsidDel="00000000" w:rsidP="00000000" w:rsidRDefault="00000000" w:rsidRPr="00000000" w14:paraId="0000014E">
            <w:pPr>
              <w:jc w:val="center"/>
              <w:rPr/>
            </w:pPr>
            <w:r w:rsidDel="00000000" w:rsidR="00000000" w:rsidRPr="00000000">
              <w:rPr>
                <w:rtl w:val="0"/>
              </w:rPr>
              <w:t xml:space="preserve">12/2</w:t>
            </w:r>
          </w:p>
        </w:tc>
        <w:tc>
          <w:tcPr>
            <w:shd w:fill="ffffff" w:val="clear"/>
          </w:tcPr>
          <w:p w:rsidR="00000000" w:rsidDel="00000000" w:rsidP="00000000" w:rsidRDefault="00000000" w:rsidRPr="00000000" w14:paraId="0000014F">
            <w:pPr>
              <w:rPr/>
            </w:pPr>
            <w:r w:rsidDel="00000000" w:rsidR="00000000" w:rsidRPr="00000000">
              <w:rPr>
                <w:rtl w:val="0"/>
              </w:rPr>
              <w:t xml:space="preserve">Strategy Demonstrations (4 total)</w:t>
            </w:r>
          </w:p>
        </w:tc>
        <w:tc>
          <w:tcPr>
            <w:vMerge w:val="restart"/>
            <w:tcBorders>
              <w:top w:color="000000" w:space="0" w:sz="4" w:val="single"/>
            </w:tcBorders>
          </w:tcPr>
          <w:p w:rsidR="00000000" w:rsidDel="00000000" w:rsidP="00000000" w:rsidRDefault="00000000" w:rsidRPr="00000000" w14:paraId="00000150">
            <w:pPr>
              <w:rPr>
                <w:b w:val="1"/>
              </w:rPr>
            </w:pPr>
            <w:r w:rsidDel="00000000" w:rsidR="00000000" w:rsidRPr="00000000">
              <w:rPr>
                <w:rtl w:val="0"/>
              </w:rPr>
              <w:t xml:space="preserve">Strategy Demonstration </w:t>
            </w:r>
            <w:r w:rsidDel="00000000" w:rsidR="00000000" w:rsidRPr="00000000">
              <w:rPr>
                <w:b w:val="1"/>
                <w:rtl w:val="0"/>
              </w:rPr>
              <w:t xml:space="preserve">All final docs Due 12/4 for everyone</w:t>
            </w:r>
          </w:p>
        </w:tc>
      </w:tr>
      <w:tr>
        <w:trPr>
          <w:cantSplit w:val="0"/>
          <w:trHeight w:val="490" w:hRule="atLeast"/>
          <w:tblHeader w:val="0"/>
        </w:trPr>
        <w:tc>
          <w:tcPr>
            <w:vMerge w:val="continue"/>
            <w:shd w:fill="ffffff" w:val="clear"/>
          </w:tcPr>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tcPr>
          <w:p w:rsidR="00000000" w:rsidDel="00000000" w:rsidP="00000000" w:rsidRDefault="00000000" w:rsidRPr="00000000" w14:paraId="00000152">
            <w:pPr>
              <w:jc w:val="center"/>
              <w:rPr/>
            </w:pPr>
            <w:r w:rsidDel="00000000" w:rsidR="00000000" w:rsidRPr="00000000">
              <w:rPr>
                <w:rtl w:val="0"/>
              </w:rPr>
              <w:t xml:space="preserve">12/4</w:t>
            </w:r>
          </w:p>
        </w:tc>
        <w:tc>
          <w:tcPr>
            <w:shd w:fill="ffffff" w:val="clear"/>
          </w:tcPr>
          <w:p w:rsidR="00000000" w:rsidDel="00000000" w:rsidP="00000000" w:rsidRDefault="00000000" w:rsidRPr="00000000" w14:paraId="00000153">
            <w:pPr>
              <w:rPr/>
            </w:pPr>
            <w:r w:rsidDel="00000000" w:rsidR="00000000" w:rsidRPr="00000000">
              <w:rPr>
                <w:rtl w:val="0"/>
              </w:rPr>
              <w:t xml:space="preserve">Strategy Demonstrations (4 total)</w:t>
            </w:r>
          </w:p>
          <w:p w:rsidR="00000000" w:rsidDel="00000000" w:rsidP="00000000" w:rsidRDefault="00000000" w:rsidRPr="00000000" w14:paraId="00000154">
            <w:pPr>
              <w:rPr/>
            </w:pPr>
            <w:r w:rsidDel="00000000" w:rsidR="00000000" w:rsidRPr="00000000">
              <w:rPr>
                <w:rtl w:val="0"/>
              </w:rPr>
            </w:r>
          </w:p>
        </w:tc>
        <w:tc>
          <w:tcPr>
            <w:vMerge w:val="continue"/>
            <w:tcBorders>
              <w:top w:color="000000" w:space="0" w:sz="4" w:val="single"/>
            </w:tcBorders>
          </w:tcPr>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bl>
    <w:p w:rsidR="00000000" w:rsidDel="00000000" w:rsidP="00000000" w:rsidRDefault="00000000" w:rsidRPr="00000000" w14:paraId="00000156">
      <w:pPr>
        <w:ind w:left="270" w:right="180" w:firstLine="0"/>
        <w:rPr>
          <w:sz w:val="22"/>
          <w:szCs w:val="22"/>
        </w:rPr>
      </w:pPr>
      <w:r w:rsidDel="00000000" w:rsidR="00000000" w:rsidRPr="00000000">
        <w:rPr>
          <w:sz w:val="20"/>
          <w:szCs w:val="20"/>
          <w:u w:val="single"/>
          <w:rtl w:val="0"/>
        </w:rPr>
        <w:t xml:space="preserve">NOTE</w:t>
      </w:r>
      <w:r w:rsidDel="00000000" w:rsidR="00000000" w:rsidRPr="00000000">
        <w:rPr>
          <w:sz w:val="20"/>
          <w:szCs w:val="20"/>
          <w:rtl w:val="0"/>
        </w:rPr>
        <w:t xml:space="preserve">:  This schedule is subject to change given unusual circumstances and professor discretion. Readings, assignments, discussion postings, and other course information is included on Canvas.</w:t>
      </w:r>
      <w:r w:rsidDel="00000000" w:rsidR="00000000" w:rsidRPr="00000000">
        <w:rPr>
          <w:rtl w:val="0"/>
        </w:rPr>
      </w:r>
    </w:p>
    <w:sectPr>
      <w:headerReference r:id="rId42" w:type="default"/>
      <w:pgSz w:h="15840" w:w="12240" w:orient="portrait"/>
      <w:pgMar w:bottom="1440" w:top="1440" w:left="1080" w:right="108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Georgia"/>
  <w:font w:name="Calibri"/>
  <w:font w:name="Courier New"/>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 w:name="Cambria Math">
    <w:embedRegular w:fontKey="{00000000-0000-0000-0000-000000000000}" r:id="rId5"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7">
    <w:pPr>
      <w:pBdr>
        <w:top w:space="0" w:sz="0" w:val="nil"/>
        <w:left w:space="0" w:sz="0" w:val="nil"/>
        <w:bottom w:space="0" w:sz="0" w:val="nil"/>
        <w:right w:space="0" w:sz="0" w:val="nil"/>
        <w:between w:space="0" w:sz="0" w:val="nil"/>
      </w:pBdr>
      <w:tabs>
        <w:tab w:val="center" w:leader="none" w:pos="4320"/>
        <w:tab w:val="right" w:leader="none" w:pos="8640"/>
      </w:tabs>
      <w:jc w:val="right"/>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before="480" w:lineRule="auto"/>
    </w:pPr>
    <w:rPr>
      <w:rFonts w:ascii="Cambria" w:cs="Cambria" w:eastAsia="Cambria" w:hAnsi="Cambria"/>
      <w:b w:val="1"/>
      <w:color w:val="366091"/>
      <w:sz w:val="28"/>
      <w:szCs w:val="28"/>
    </w:rPr>
  </w:style>
  <w:style w:type="paragraph" w:styleId="Heading2">
    <w:name w:val="heading 2"/>
    <w:basedOn w:val="Normal"/>
    <w:next w:val="Normal"/>
    <w:pPr/>
    <w:rPr>
      <w:b w:val="1"/>
      <w:sz w:val="36"/>
      <w:szCs w:val="36"/>
    </w:rPr>
  </w:style>
  <w:style w:type="paragraph" w:styleId="Heading3">
    <w:name w:val="heading 3"/>
    <w:basedOn w:val="Normal"/>
    <w:next w:val="Normal"/>
    <w:pPr>
      <w:keepNext w:val="1"/>
      <w:keepLines w:val="1"/>
      <w:spacing w:before="40" w:lineRule="auto"/>
    </w:pPr>
    <w:rPr>
      <w:rFonts w:ascii="Cambria" w:cs="Cambria" w:eastAsia="Cambria" w:hAnsi="Cambria"/>
      <w:color w:val="243f61"/>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widowControl w:val="0"/>
      <w:jc w:val="center"/>
    </w:pPr>
    <w:rPr>
      <w:rFonts w:ascii="Cambria" w:cs="Cambria" w:eastAsia="Cambria" w:hAnsi="Cambria"/>
      <w:b w:val="1"/>
      <w:sz w:val="32"/>
      <w:szCs w:val="32"/>
    </w:rPr>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a" w:customStyle="1">
    <w:basedOn w:val="TableNormal"/>
    <w:rPr>
      <w:rFonts w:ascii="Calibri" w:cs="Calibri" w:eastAsia="Calibri" w:hAnsi="Calibri"/>
      <w:color w:val="000000"/>
      <w:sz w:val="22"/>
      <w:szCs w:val="22"/>
    </w:rPr>
    <w:tblPr>
      <w:tblStyleRowBandSize w:val="1"/>
      <w:tblStyleColBandSize w:val="1"/>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rPr>
      <w:rFonts w:ascii="Calibri" w:cs="Calibri" w:eastAsia="Calibri" w:hAnsi="Calibri"/>
      <w:color w:val="000000"/>
      <w:sz w:val="22"/>
      <w:szCs w:val="22"/>
    </w:rPr>
    <w:tblPr>
      <w:tblStyleRowBandSize w:val="1"/>
      <w:tblStyleColBandSize w:val="1"/>
    </w:tblPr>
  </w:style>
  <w:style w:type="table" w:styleId="a2" w:customStyle="1">
    <w:basedOn w:val="TableNormal"/>
    <w:rPr>
      <w:rFonts w:ascii="Calibri" w:cs="Calibri" w:eastAsia="Calibri" w:hAnsi="Calibri"/>
      <w:color w:val="000000"/>
      <w:sz w:val="22"/>
      <w:szCs w:val="22"/>
    </w:rPr>
    <w:tblPr>
      <w:tblStyleRowBandSize w:val="1"/>
      <w:tblStyleColBandSize w:val="1"/>
      <w:tblCellMar>
        <w:left w:w="115.0" w:type="dxa"/>
        <w:right w:w="115.0" w:type="dxa"/>
      </w:tblCellMar>
    </w:tblPr>
  </w:style>
  <w:style w:type="table" w:styleId="a3" w:customStyle="1">
    <w:basedOn w:val="TableNormal"/>
    <w:rPr>
      <w:rFonts w:ascii="Calibri" w:cs="Calibri" w:eastAsia="Calibri" w:hAnsi="Calibri"/>
      <w:color w:val="000000"/>
      <w:sz w:val="22"/>
      <w:szCs w:val="22"/>
    </w:rPr>
    <w:tblPr>
      <w:tblStyleRowBandSize w:val="1"/>
      <w:tblStyleColBandSize w:val="1"/>
      <w:tblCellMar>
        <w:left w:w="115.0" w:type="dxa"/>
        <w:right w:w="115.0" w:type="dxa"/>
      </w:tblCellMar>
    </w:tblPr>
  </w:style>
  <w:style w:type="table" w:styleId="a4" w:customStyle="1">
    <w:basedOn w:val="TableNormal"/>
    <w:rPr>
      <w:rFonts w:ascii="Calibri" w:cs="Calibri" w:eastAsia="Calibri" w:hAnsi="Calibri"/>
      <w:color w:val="000000"/>
      <w:sz w:val="22"/>
      <w:szCs w:val="22"/>
    </w:rPr>
    <w:tblPr>
      <w:tblStyleRowBandSize w:val="1"/>
      <w:tblStyleColBandSize w:val="1"/>
      <w:tblCellMar>
        <w:left w:w="115.0" w:type="dxa"/>
        <w:right w:w="115.0" w:type="dxa"/>
      </w:tblCellMar>
    </w:tblPr>
  </w:style>
  <w:style w:type="table" w:styleId="a5" w:customStyle="1">
    <w:basedOn w:val="TableNormal"/>
    <w:rPr>
      <w:rFonts w:ascii="Calibri" w:cs="Calibri" w:eastAsia="Calibri" w:hAnsi="Calibri"/>
      <w:color w:val="000000"/>
      <w:sz w:val="22"/>
      <w:szCs w:val="22"/>
    </w:rPr>
    <w:tblPr>
      <w:tblStyleRowBandSize w:val="1"/>
      <w:tblStyleColBandSize w:val="1"/>
      <w:tblCellMar>
        <w:left w:w="115.0" w:type="dxa"/>
        <w:right w:w="115.0" w:type="dxa"/>
      </w:tblCellMar>
    </w:tblPr>
  </w:style>
  <w:style w:type="table" w:styleId="a6" w:customStyle="1">
    <w:basedOn w:val="TableNormal"/>
    <w:rPr>
      <w:rFonts w:ascii="Calibri" w:cs="Calibri" w:eastAsia="Calibri" w:hAnsi="Calibri"/>
      <w:color w:val="000000"/>
      <w:sz w:val="22"/>
      <w:szCs w:val="22"/>
    </w:rPr>
    <w:tblPr>
      <w:tblStyleRowBandSize w:val="1"/>
      <w:tblStyleColBandSize w:val="1"/>
      <w:tblCellMar>
        <w:left w:w="115.0" w:type="dxa"/>
        <w:right w:w="115.0" w:type="dxa"/>
      </w:tblCellMar>
    </w:tblPr>
  </w:style>
  <w:style w:type="table" w:styleId="a7" w:customStyle="1">
    <w:basedOn w:val="TableNormal"/>
    <w:rPr>
      <w:rFonts w:ascii="Calibri" w:cs="Calibri" w:eastAsia="Calibri" w:hAnsi="Calibri"/>
      <w:color w:val="000000"/>
      <w:sz w:val="22"/>
      <w:szCs w:val="22"/>
    </w:rPr>
    <w:tblPr>
      <w:tblStyleRowBandSize w:val="1"/>
      <w:tblStyleColBandSize w:val="1"/>
      <w:tblCellMar>
        <w:left w:w="115.0" w:type="dxa"/>
        <w:right w:w="115.0" w:type="dxa"/>
      </w:tblCellMar>
    </w:tblPr>
  </w:style>
  <w:style w:type="paragraph" w:styleId="NormalWeb">
    <w:name w:val="Normal (Web)"/>
    <w:basedOn w:val="Normal"/>
    <w:uiPriority w:val="99"/>
    <w:semiHidden w:val="1"/>
    <w:unhideWhenUsed w:val="1"/>
    <w:rsid w:val="0089442F"/>
  </w:style>
  <w:style w:type="table" w:styleId="a8" w:customStyle="1">
    <w:basedOn w:val="TableNormal"/>
    <w:rPr>
      <w:rFonts w:ascii="Calibri" w:cs="Calibri" w:eastAsia="Calibri" w:hAnsi="Calibri"/>
      <w:color w:val="000000"/>
      <w:sz w:val="22"/>
      <w:szCs w:val="22"/>
    </w:rPr>
    <w:tblPr>
      <w:tblStyleRowBandSize w:val="1"/>
      <w:tblStyleColBandSize w:val="1"/>
      <w:tblCellMar>
        <w:left w:w="115.0" w:type="dxa"/>
        <w:right w:w="115.0" w:type="dxa"/>
      </w:tblCellMar>
    </w:tblPr>
  </w:style>
  <w:style w:type="table" w:styleId="a9" w:customStyle="1">
    <w:basedOn w:val="TableNormal"/>
    <w:rPr>
      <w:rFonts w:ascii="Calibri" w:cs="Calibri" w:eastAsia="Calibri" w:hAnsi="Calibri"/>
      <w:color w:val="000000"/>
      <w:sz w:val="22"/>
      <w:szCs w:val="22"/>
    </w:rPr>
    <w:tblPr>
      <w:tblStyleRowBandSize w:val="1"/>
      <w:tblStyleColBandSize w:val="1"/>
      <w:tblCellMar>
        <w:left w:w="115.0" w:type="dxa"/>
        <w:right w:w="115.0" w:type="dxa"/>
      </w:tblCellMar>
    </w:tblPr>
  </w:style>
  <w:style w:type="table" w:styleId="aa" w:customStyle="1">
    <w:basedOn w:val="TableNormal"/>
    <w:rPr>
      <w:rFonts w:ascii="Calibri" w:cs="Calibri" w:eastAsia="Calibri" w:hAnsi="Calibri"/>
      <w:color w:val="000000"/>
      <w:sz w:val="22"/>
      <w:szCs w:val="22"/>
    </w:rPr>
    <w:tblPr>
      <w:tblStyleRowBandSize w:val="1"/>
      <w:tblStyleColBandSize w:val="1"/>
      <w:tblCellMar>
        <w:left w:w="115.0" w:type="dxa"/>
        <w:right w:w="115.0" w:type="dxa"/>
      </w:tblCellMar>
    </w:tblPr>
  </w:style>
  <w:style w:type="table" w:styleId="Table1">
    <w:basedOn w:val="TableNormal"/>
    <w:rPr>
      <w:rFonts w:ascii="Calibri" w:cs="Calibri" w:eastAsia="Calibri" w:hAnsi="Calibri"/>
      <w:color w:val="000000"/>
      <w:sz w:val="22"/>
      <w:szCs w:val="22"/>
    </w:rPr>
    <w:tblPr>
      <w:tblStyleRowBandSize w:val="1"/>
      <w:tblStyleColBandSize w:val="1"/>
      <w:tblCellMar>
        <w:top w:w="0.0" w:type="dxa"/>
        <w:left w:w="115.0" w:type="dxa"/>
        <w:bottom w:w="0.0" w:type="dxa"/>
        <w:right w:w="115.0" w:type="dxa"/>
      </w:tblCellMar>
    </w:tblPr>
  </w:style>
  <w:style w:type="table" w:styleId="Table2">
    <w:basedOn w:val="TableNormal"/>
    <w:rPr>
      <w:rFonts w:ascii="Calibri" w:cs="Calibri" w:eastAsia="Calibri" w:hAnsi="Calibri"/>
      <w:color w:val="000000"/>
      <w:sz w:val="22"/>
      <w:szCs w:val="22"/>
    </w:rPr>
    <w:tblPr>
      <w:tblStyleRowBandSize w:val="1"/>
      <w:tblStyleColBandSize w:val="1"/>
      <w:tblCellMar>
        <w:top w:w="0.0" w:type="dxa"/>
        <w:left w:w="115.0" w:type="dxa"/>
        <w:bottom w:w="0.0" w:type="dxa"/>
        <w:right w:w="115.0" w:type="dxa"/>
      </w:tblCellMar>
    </w:tblPr>
  </w:style>
  <w:style w:type="table" w:styleId="Table3">
    <w:basedOn w:val="TableNormal"/>
    <w:rPr>
      <w:rFonts w:ascii="Calibri" w:cs="Calibri" w:eastAsia="Calibri" w:hAnsi="Calibri"/>
      <w:color w:val="000000"/>
      <w:sz w:val="22"/>
      <w:szCs w:val="22"/>
    </w:rPr>
    <w:tblPr>
      <w:tblStyleRowBandSize w:val="1"/>
      <w:tblStyleColBandSize w:val="1"/>
      <w:tblCellMar>
        <w:top w:w="0.0" w:type="dxa"/>
        <w:left w:w="115.0" w:type="dxa"/>
        <w:bottom w:w="0.0" w:type="dxa"/>
        <w:right w:w="115.0" w:type="dxa"/>
      </w:tblCellMar>
    </w:tblPr>
  </w:style>
  <w:style w:type="table" w:styleId="Table1">
    <w:basedOn w:val="TableNormal"/>
    <w:rPr>
      <w:rFonts w:ascii="Calibri" w:cs="Calibri" w:eastAsia="Calibri" w:hAnsi="Calibri"/>
      <w:color w:val="000000"/>
      <w:sz w:val="22"/>
      <w:szCs w:val="22"/>
    </w:rPr>
    <w:tblPr>
      <w:tblStyleRowBandSize w:val="1"/>
      <w:tblStyleColBandSize w:val="1"/>
      <w:tblCellMar>
        <w:top w:w="0.0" w:type="dxa"/>
        <w:left w:w="115.0" w:type="dxa"/>
        <w:bottom w:w="0.0" w:type="dxa"/>
        <w:right w:w="115.0" w:type="dxa"/>
      </w:tblCellMar>
    </w:tblPr>
  </w:style>
  <w:style w:type="table" w:styleId="Table2">
    <w:basedOn w:val="TableNormal"/>
    <w:rPr>
      <w:rFonts w:ascii="Calibri" w:cs="Calibri" w:eastAsia="Calibri" w:hAnsi="Calibri"/>
      <w:color w:val="000000"/>
      <w:sz w:val="22"/>
      <w:szCs w:val="22"/>
    </w:rPr>
    <w:tblPr>
      <w:tblStyleRowBandSize w:val="1"/>
      <w:tblStyleColBandSize w:val="1"/>
      <w:tblCellMar>
        <w:top w:w="0.0" w:type="dxa"/>
        <w:left w:w="115.0" w:type="dxa"/>
        <w:bottom w:w="0.0" w:type="dxa"/>
        <w:right w:w="115.0" w:type="dxa"/>
      </w:tblCellMar>
    </w:tblPr>
  </w:style>
  <w:style w:type="table" w:styleId="Table3">
    <w:basedOn w:val="TableNormal"/>
    <w:rPr>
      <w:rFonts w:ascii="Calibri" w:cs="Calibri" w:eastAsia="Calibri" w:hAnsi="Calibri"/>
      <w:color w:val="000000"/>
      <w:sz w:val="22"/>
      <w:szCs w:val="22"/>
    </w:rPr>
    <w:tblPr>
      <w:tblStyleRowBandSize w:val="1"/>
      <w:tblStyleColBandSize w:val="1"/>
      <w:tblCellMar>
        <w:top w:w="0.0" w:type="dxa"/>
        <w:left w:w="115.0" w:type="dxa"/>
        <w:bottom w:w="0.0" w:type="dxa"/>
        <w:right w:w="115.0" w:type="dxa"/>
      </w:tblCellMar>
    </w:tblPr>
  </w:style>
  <w:style w:type="table" w:styleId="Table1">
    <w:basedOn w:val="TableNormal"/>
    <w:rPr>
      <w:rFonts w:ascii="Calibri" w:cs="Calibri" w:eastAsia="Calibri" w:hAnsi="Calibri"/>
      <w:color w:val="000000"/>
      <w:sz w:val="22"/>
      <w:szCs w:val="22"/>
    </w:rPr>
    <w:tblPr>
      <w:tblStyleRowBandSize w:val="1"/>
      <w:tblStyleColBandSize w:val="1"/>
      <w:tblCellMar>
        <w:top w:w="0.0" w:type="dxa"/>
        <w:left w:w="115.0" w:type="dxa"/>
        <w:bottom w:w="0.0" w:type="dxa"/>
        <w:right w:w="115.0" w:type="dxa"/>
      </w:tblCellMar>
    </w:tblPr>
  </w:style>
  <w:style w:type="table" w:styleId="Table2">
    <w:basedOn w:val="TableNormal"/>
    <w:rPr>
      <w:rFonts w:ascii="Calibri" w:cs="Calibri" w:eastAsia="Calibri" w:hAnsi="Calibri"/>
      <w:color w:val="000000"/>
      <w:sz w:val="22"/>
      <w:szCs w:val="22"/>
    </w:rPr>
    <w:tblPr>
      <w:tblStyleRowBandSize w:val="1"/>
      <w:tblStyleColBandSize w:val="1"/>
      <w:tblCellMar>
        <w:top w:w="0.0" w:type="dxa"/>
        <w:left w:w="115.0" w:type="dxa"/>
        <w:bottom w:w="0.0" w:type="dxa"/>
        <w:right w:w="115.0" w:type="dxa"/>
      </w:tblCellMar>
    </w:tblPr>
  </w:style>
  <w:style w:type="table" w:styleId="Table3">
    <w:basedOn w:val="TableNormal"/>
    <w:rPr>
      <w:rFonts w:ascii="Calibri" w:cs="Calibri" w:eastAsia="Calibri" w:hAnsi="Calibri"/>
      <w:color w:val="000000"/>
      <w:sz w:val="22"/>
      <w:szCs w:val="22"/>
    </w:rPr>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color w:val="000000"/>
      <w:sz w:val="22"/>
      <w:szCs w:val="22"/>
    </w:rPr>
    <w:tblPr>
      <w:tblStyleRowBandSize w:val="1"/>
      <w:tblStyleColBandSize w:val="1"/>
      <w:tblCellMar>
        <w:top w:w="0.0" w:type="dxa"/>
        <w:left w:w="115.0" w:type="dxa"/>
        <w:bottom w:w="0.0" w:type="dxa"/>
        <w:right w:w="115.0" w:type="dxa"/>
      </w:tblCellMar>
    </w:tblPr>
  </w:style>
  <w:style w:type="table" w:styleId="Table2">
    <w:basedOn w:val="TableNormal"/>
    <w:rPr>
      <w:rFonts w:ascii="Calibri" w:cs="Calibri" w:eastAsia="Calibri" w:hAnsi="Calibri"/>
      <w:color w:val="000000"/>
      <w:sz w:val="22"/>
      <w:szCs w:val="22"/>
    </w:rPr>
    <w:tblPr>
      <w:tblStyleRowBandSize w:val="1"/>
      <w:tblStyleColBandSize w:val="1"/>
      <w:tblCellMar>
        <w:top w:w="0.0" w:type="dxa"/>
        <w:left w:w="115.0" w:type="dxa"/>
        <w:bottom w:w="0.0" w:type="dxa"/>
        <w:right w:w="115.0" w:type="dxa"/>
      </w:tblCellMar>
    </w:tblPr>
  </w:style>
  <w:style w:type="table" w:styleId="Table3">
    <w:basedOn w:val="TableNormal"/>
    <w:rPr>
      <w:rFonts w:ascii="Calibri" w:cs="Calibri" w:eastAsia="Calibri" w:hAnsi="Calibri"/>
      <w:color w:val="000000"/>
      <w:sz w:val="22"/>
      <w:szCs w:val="22"/>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community.canvaslms.com/docs/DOC-10554-4212710328" TargetMode="External"/><Relationship Id="rId20" Type="http://schemas.openxmlformats.org/officeDocument/2006/relationships/hyperlink" Target="http://deanofstudents.unt.edu/" TargetMode="External"/><Relationship Id="rId42" Type="http://schemas.openxmlformats.org/officeDocument/2006/relationships/header" Target="header1.xml"/><Relationship Id="rId41" Type="http://schemas.openxmlformats.org/officeDocument/2006/relationships/hyperlink" Target="https://community.canvaslms.com/docs/DOC-" TargetMode="External"/><Relationship Id="rId22" Type="http://schemas.openxmlformats.org/officeDocument/2006/relationships/hyperlink" Target="http://www.my.unt.edu/" TargetMode="External"/><Relationship Id="rId21" Type="http://schemas.openxmlformats.org/officeDocument/2006/relationships/hyperlink" Target="http://www.my.unt.edu/" TargetMode="External"/><Relationship Id="rId24" Type="http://schemas.openxmlformats.org/officeDocument/2006/relationships/hyperlink" Target="https://studentaffairs.unt.edu/office-disability-access" TargetMode="External"/><Relationship Id="rId23" Type="http://schemas.openxmlformats.org/officeDocument/2006/relationships/hyperlink" Target="http://eagleconnect.unt.edu/"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iris.peabody.vanderbilt.edu/resources.html" TargetMode="External"/><Relationship Id="rId26" Type="http://schemas.openxmlformats.org/officeDocument/2006/relationships/hyperlink" Target="http://www.my.unt.edu/" TargetMode="External"/><Relationship Id="rId25" Type="http://schemas.openxmlformats.org/officeDocument/2006/relationships/hyperlink" Target="http://www.unt.edu/oda" TargetMode="External"/><Relationship Id="rId28" Type="http://schemas.openxmlformats.org/officeDocument/2006/relationships/hyperlink" Target="http://essc.unt.edu/registrar/ferpa.html" TargetMode="External"/><Relationship Id="rId27" Type="http://schemas.openxmlformats.org/officeDocument/2006/relationships/hyperlink" Target="http://www.my.unt.edu/"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studentaffairs.unt.edu/student-counseling" TargetMode="External"/><Relationship Id="rId7" Type="http://schemas.openxmlformats.org/officeDocument/2006/relationships/image" Target="media/image1.png"/><Relationship Id="rId8" Type="http://schemas.openxmlformats.org/officeDocument/2006/relationships/hyperlink" Target="http://policy.unt.edu/policy/15-2-5" TargetMode="External"/><Relationship Id="rId31" Type="http://schemas.openxmlformats.org/officeDocument/2006/relationships/hyperlink" Target="https://studentaffairs.unt.edu/food-pantry" TargetMode="External"/><Relationship Id="rId30" Type="http://schemas.openxmlformats.org/officeDocument/2006/relationships/hyperlink" Target="https://hps.unt.edu/rhs/untwell" TargetMode="External"/><Relationship Id="rId11" Type="http://schemas.openxmlformats.org/officeDocument/2006/relationships/hyperlink" Target="http://www.texasprojectfirst.org/" TargetMode="External"/><Relationship Id="rId33" Type="http://schemas.openxmlformats.org/officeDocument/2006/relationships/hyperlink" Target="https://studentaffairs.unt.edu/student-health-and-wellness-center" TargetMode="External"/><Relationship Id="rId10" Type="http://schemas.openxmlformats.org/officeDocument/2006/relationships/hyperlink" Target="http://www.readingrockets.org/" TargetMode="External"/><Relationship Id="rId32" Type="http://schemas.openxmlformats.org/officeDocument/2006/relationships/hyperlink" Target="https://studentaffairs.unt.edu/rise/programs/sure-program" TargetMode="External"/><Relationship Id="rId13" Type="http://schemas.openxmlformats.org/officeDocument/2006/relationships/hyperlink" Target="https://exceptionalchildren.org/standards" TargetMode="External"/><Relationship Id="rId35" Type="http://schemas.openxmlformats.org/officeDocument/2006/relationships/hyperlink" Target="https://studentaffairs.unt.edu/student-money-management-center" TargetMode="External"/><Relationship Id="rId12" Type="http://schemas.openxmlformats.org/officeDocument/2006/relationships/hyperlink" Target="http://www.texasprojectfirst.org/ARDIEP.html" TargetMode="External"/><Relationship Id="rId34" Type="http://schemas.openxmlformats.org/officeDocument/2006/relationships/hyperlink" Target="https://healthalerts.unt.edu/" TargetMode="External"/><Relationship Id="rId15" Type="http://schemas.openxmlformats.org/officeDocument/2006/relationships/hyperlink" Target="http://ies.ed.gov/ncee/wwc/" TargetMode="External"/><Relationship Id="rId37" Type="http://schemas.openxmlformats.org/officeDocument/2006/relationships/hyperlink" Target="https://careercenter.unt.edu/" TargetMode="External"/><Relationship Id="rId14" Type="http://schemas.openxmlformats.org/officeDocument/2006/relationships/hyperlink" Target="http://www.tea.state.tx.us/index2.aspx?id=6148" TargetMode="External"/><Relationship Id="rId36" Type="http://schemas.openxmlformats.org/officeDocument/2006/relationships/hyperlink" Target="https://studentaffairs.unt.edu/student-legal-services" TargetMode="External"/><Relationship Id="rId17" Type="http://schemas.openxmlformats.org/officeDocument/2006/relationships/hyperlink" Target="http://success.unt.edu/" TargetMode="External"/><Relationship Id="rId39" Type="http://schemas.openxmlformats.org/officeDocument/2006/relationships/hyperlink" Target="https://it.unt.edu/helpdesk/chatsupport" TargetMode="External"/><Relationship Id="rId16" Type="http://schemas.openxmlformats.org/officeDocument/2006/relationships/hyperlink" Target="http://success.unt.edu/" TargetMode="External"/><Relationship Id="rId38" Type="http://schemas.openxmlformats.org/officeDocument/2006/relationships/hyperlink" Target="mailto:helpdesk@unt.edu" TargetMode="External"/><Relationship Id="rId19" Type="http://schemas.openxmlformats.org/officeDocument/2006/relationships/hyperlink" Target="http://deanofstudents.unt.edu/" TargetMode="External"/><Relationship Id="rId18" Type="http://schemas.openxmlformats.org/officeDocument/2006/relationships/hyperlink" Target="https://policy.unt.edu/sites/default/files/06.003%20Student%20Academic%20Integrity.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 Id="rId5"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A5ov2WMxWaXIJiZJYQyEW/nwzQ==">CgMxLjA4AHIhMXBJT3VfMTRfRDRSdkxZdkVMOWo2T0ZHVWNLQ2l0M0VN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2024-07-29T17:23:00Z</dcterms:created>
</cp:coreProperties>
</file>