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39A1" w14:textId="77777777" w:rsidR="00B10CF3" w:rsidRPr="00ED6F80" w:rsidRDefault="00B10CF3" w:rsidP="00B10CF3">
      <w:pPr>
        <w:pStyle w:val="Default"/>
        <w:jc w:val="center"/>
        <w:rPr>
          <w:rFonts w:ascii="Arial" w:hAnsi="Arial" w:cs="Arial"/>
        </w:rPr>
      </w:pPr>
      <w:r w:rsidRPr="00ED6F80">
        <w:rPr>
          <w:rFonts w:ascii="Arial" w:hAnsi="Arial" w:cs="Arial"/>
          <w:b/>
          <w:bCs/>
        </w:rPr>
        <w:t>University of North Texas</w:t>
      </w:r>
    </w:p>
    <w:p w14:paraId="5DB5B5D8" w14:textId="77777777" w:rsidR="00B10CF3" w:rsidRPr="00ED6F80" w:rsidRDefault="00B10CF3" w:rsidP="00B10CF3">
      <w:pPr>
        <w:pStyle w:val="Default"/>
        <w:jc w:val="center"/>
        <w:rPr>
          <w:rFonts w:ascii="Arial" w:hAnsi="Arial" w:cs="Arial"/>
        </w:rPr>
      </w:pPr>
      <w:r w:rsidRPr="00ED6F80">
        <w:rPr>
          <w:rFonts w:ascii="Arial" w:hAnsi="Arial" w:cs="Arial"/>
          <w:b/>
          <w:bCs/>
        </w:rPr>
        <w:t>College of Business Administration</w:t>
      </w:r>
    </w:p>
    <w:p w14:paraId="1F0E0FF0" w14:textId="77777777" w:rsidR="00B10CF3" w:rsidRPr="00ED6F80" w:rsidRDefault="00B10CF3" w:rsidP="00B10CF3">
      <w:pPr>
        <w:pStyle w:val="Default"/>
        <w:jc w:val="center"/>
        <w:rPr>
          <w:rFonts w:ascii="Arial" w:hAnsi="Arial" w:cs="Arial"/>
        </w:rPr>
      </w:pPr>
      <w:r w:rsidRPr="00ED6F80">
        <w:rPr>
          <w:rFonts w:ascii="Arial" w:hAnsi="Arial" w:cs="Arial"/>
          <w:b/>
          <w:bCs/>
        </w:rPr>
        <w:t>Department of Marketing</w:t>
      </w:r>
      <w:r w:rsidR="00205E3E" w:rsidRPr="00ED6F80">
        <w:rPr>
          <w:rFonts w:ascii="Arial" w:hAnsi="Arial" w:cs="Arial"/>
          <w:b/>
          <w:bCs/>
        </w:rPr>
        <w:t xml:space="preserve">, </w:t>
      </w:r>
      <w:r w:rsidRPr="00ED6F80">
        <w:rPr>
          <w:rFonts w:ascii="Arial" w:hAnsi="Arial" w:cs="Arial"/>
          <w:b/>
          <w:bCs/>
        </w:rPr>
        <w:t>Logistics</w:t>
      </w:r>
      <w:r w:rsidR="00205E3E" w:rsidRPr="00ED6F80">
        <w:rPr>
          <w:rFonts w:ascii="Arial" w:hAnsi="Arial" w:cs="Arial"/>
          <w:b/>
          <w:bCs/>
        </w:rPr>
        <w:t>, &amp; Operations Management</w:t>
      </w:r>
    </w:p>
    <w:p w14:paraId="79863650" w14:textId="3AF02670" w:rsidR="00B10CF3" w:rsidRDefault="000C5A3D" w:rsidP="00B10CF3">
      <w:pPr>
        <w:pStyle w:val="Default"/>
        <w:jc w:val="center"/>
        <w:rPr>
          <w:rFonts w:ascii="Arial" w:hAnsi="Arial" w:cs="Arial"/>
          <w:b/>
          <w:bCs/>
        </w:rPr>
      </w:pPr>
      <w:bookmarkStart w:id="0" w:name="_Hlk491632511"/>
      <w:r w:rsidRPr="00ED6F80">
        <w:rPr>
          <w:rFonts w:ascii="Arial" w:hAnsi="Arial" w:cs="Arial"/>
          <w:b/>
          <w:bCs/>
        </w:rPr>
        <w:t>OPSM</w:t>
      </w:r>
      <w:r w:rsidR="00A14542" w:rsidRPr="00ED6F80">
        <w:rPr>
          <w:rFonts w:ascii="Arial" w:hAnsi="Arial" w:cs="Arial"/>
          <w:b/>
          <w:bCs/>
        </w:rPr>
        <w:t xml:space="preserve"> 4810-00</w:t>
      </w:r>
      <w:r w:rsidR="00807728">
        <w:rPr>
          <w:rFonts w:ascii="Arial" w:hAnsi="Arial" w:cs="Arial"/>
          <w:b/>
          <w:bCs/>
        </w:rPr>
        <w:t>2</w:t>
      </w:r>
      <w:r w:rsidR="00B10CF3" w:rsidRPr="00ED6F80">
        <w:rPr>
          <w:rFonts w:ascii="Arial" w:hAnsi="Arial" w:cs="Arial"/>
          <w:b/>
          <w:bCs/>
        </w:rPr>
        <w:t xml:space="preserve"> - PURCHASING AND MATERIALS MANAGEMENT</w:t>
      </w:r>
    </w:p>
    <w:p w14:paraId="29FF7BD8" w14:textId="1F4042E6" w:rsidR="00867640" w:rsidRPr="00867640" w:rsidRDefault="00867640" w:rsidP="00B10CF3">
      <w:pPr>
        <w:pStyle w:val="Default"/>
        <w:jc w:val="center"/>
        <w:rPr>
          <w:rFonts w:ascii="Arial" w:hAnsi="Arial" w:cs="Arial"/>
          <w:b/>
          <w:bCs/>
        </w:rPr>
      </w:pPr>
      <w:r w:rsidRPr="00867640">
        <w:rPr>
          <w:rFonts w:ascii="Arial" w:hAnsi="Arial" w:cs="Arial"/>
          <w:b/>
          <w:bCs/>
        </w:rPr>
        <w:t>Semester: Spring 202</w:t>
      </w:r>
      <w:r w:rsidR="004C1DB6">
        <w:rPr>
          <w:rFonts w:ascii="Arial" w:hAnsi="Arial" w:cs="Arial"/>
          <w:b/>
          <w:bCs/>
        </w:rPr>
        <w:t>1</w:t>
      </w:r>
    </w:p>
    <w:bookmarkEnd w:id="0"/>
    <w:p w14:paraId="2CDE89E2" w14:textId="77777777" w:rsidR="00B10CF3" w:rsidRPr="00ED6F80" w:rsidRDefault="00B10CF3" w:rsidP="00B10CF3">
      <w:pPr>
        <w:pStyle w:val="Default"/>
        <w:rPr>
          <w:rFonts w:ascii="Arial" w:hAnsi="Arial" w:cs="Arial"/>
        </w:rPr>
      </w:pPr>
    </w:p>
    <w:p w14:paraId="705C6F73" w14:textId="0DC44F9E" w:rsidR="00B10CF3" w:rsidRPr="00ED6F80" w:rsidRDefault="00B10CF3" w:rsidP="00B10CF3">
      <w:pPr>
        <w:pStyle w:val="Default"/>
        <w:rPr>
          <w:rFonts w:ascii="Arial" w:hAnsi="Arial" w:cs="Arial"/>
        </w:rPr>
      </w:pPr>
      <w:r w:rsidRPr="00ED6F80">
        <w:rPr>
          <w:rFonts w:ascii="Arial" w:hAnsi="Arial" w:cs="Arial"/>
        </w:rPr>
        <w:t xml:space="preserve">Instructor: </w:t>
      </w:r>
      <w:r w:rsidR="0081529C" w:rsidRPr="00ED6F80">
        <w:rPr>
          <w:rFonts w:ascii="Arial" w:hAnsi="Arial" w:cs="Arial"/>
        </w:rPr>
        <w:t>Steven M. Gaa</w:t>
      </w:r>
      <w:r w:rsidRPr="00ED6F80">
        <w:rPr>
          <w:rFonts w:ascii="Arial" w:hAnsi="Arial" w:cs="Arial"/>
        </w:rPr>
        <w:t>, Ph.D.</w:t>
      </w:r>
    </w:p>
    <w:p w14:paraId="252C9281" w14:textId="1F897CDF" w:rsidR="00B10CF3" w:rsidRPr="00ED6F80" w:rsidRDefault="006576F9" w:rsidP="00867640">
      <w:pPr>
        <w:pStyle w:val="Default"/>
        <w:rPr>
          <w:rFonts w:ascii="Arial" w:hAnsi="Arial" w:cs="Arial"/>
        </w:rPr>
      </w:pPr>
      <w:r w:rsidRPr="00ED6F80">
        <w:rPr>
          <w:rFonts w:ascii="Arial" w:hAnsi="Arial" w:cs="Arial"/>
        </w:rPr>
        <w:t>E</w:t>
      </w:r>
      <w:r w:rsidR="00B10CF3" w:rsidRPr="00ED6F80">
        <w:rPr>
          <w:rFonts w:ascii="Arial" w:hAnsi="Arial" w:cs="Arial"/>
        </w:rPr>
        <w:t>-ma</w:t>
      </w:r>
      <w:r w:rsidRPr="00ED6F80">
        <w:rPr>
          <w:rFonts w:ascii="Arial" w:hAnsi="Arial" w:cs="Arial"/>
        </w:rPr>
        <w:t xml:space="preserve">il: </w:t>
      </w:r>
      <w:r w:rsidR="0081529C" w:rsidRPr="00ED6F80">
        <w:rPr>
          <w:rFonts w:ascii="Arial" w:hAnsi="Arial" w:cs="Arial"/>
        </w:rPr>
        <w:t>steven.gaa</w:t>
      </w:r>
      <w:r w:rsidR="00B10CF3" w:rsidRPr="00ED6F80">
        <w:rPr>
          <w:rFonts w:ascii="Arial" w:hAnsi="Arial" w:cs="Arial"/>
          <w:bCs/>
        </w:rPr>
        <w:t>@unt.edu</w:t>
      </w:r>
      <w:r w:rsidR="00B10CF3" w:rsidRPr="00ED6F80">
        <w:rPr>
          <w:rFonts w:ascii="Arial" w:hAnsi="Arial" w:cs="Arial"/>
        </w:rPr>
        <w:t xml:space="preserve"> </w:t>
      </w:r>
    </w:p>
    <w:p w14:paraId="39FD1EED" w14:textId="70CE5485" w:rsidR="00B10CF3" w:rsidRPr="00ED6F80" w:rsidRDefault="003945A5" w:rsidP="00B10CF3">
      <w:pPr>
        <w:pStyle w:val="Default"/>
        <w:rPr>
          <w:rFonts w:ascii="Arial" w:hAnsi="Arial" w:cs="Arial"/>
        </w:rPr>
      </w:pPr>
      <w:r w:rsidRPr="00ED6F80">
        <w:rPr>
          <w:rFonts w:ascii="Arial" w:hAnsi="Arial" w:cs="Arial"/>
        </w:rPr>
        <w:t xml:space="preserve">Class Time: </w:t>
      </w:r>
      <w:r w:rsidR="00A14542" w:rsidRPr="00ED6F80">
        <w:rPr>
          <w:rFonts w:ascii="Arial" w:hAnsi="Arial" w:cs="Arial"/>
        </w:rPr>
        <w:t>M</w:t>
      </w:r>
      <w:r w:rsidR="0081529C" w:rsidRPr="00ED6F80">
        <w:rPr>
          <w:rFonts w:ascii="Arial" w:hAnsi="Arial" w:cs="Arial"/>
        </w:rPr>
        <w:t>on</w:t>
      </w:r>
      <w:r w:rsidR="00A14542" w:rsidRPr="00ED6F80">
        <w:rPr>
          <w:rFonts w:ascii="Arial" w:hAnsi="Arial" w:cs="Arial"/>
        </w:rPr>
        <w:t xml:space="preserve"> 6:30 p.m. – 9:2</w:t>
      </w:r>
      <w:r w:rsidR="00B10CF3" w:rsidRPr="00ED6F80">
        <w:rPr>
          <w:rFonts w:ascii="Arial" w:hAnsi="Arial" w:cs="Arial"/>
        </w:rPr>
        <w:t xml:space="preserve">0 p.m. </w:t>
      </w:r>
    </w:p>
    <w:p w14:paraId="29EF09B6" w14:textId="77777777" w:rsidR="00867640" w:rsidRDefault="00B10CF3" w:rsidP="0081529C">
      <w:pPr>
        <w:pStyle w:val="Default"/>
        <w:rPr>
          <w:rFonts w:ascii="Arial" w:hAnsi="Arial" w:cs="Arial"/>
        </w:rPr>
      </w:pPr>
      <w:r w:rsidRPr="00ED6F80">
        <w:rPr>
          <w:rFonts w:ascii="Arial" w:hAnsi="Arial" w:cs="Arial"/>
        </w:rPr>
        <w:t xml:space="preserve">Classroom: </w:t>
      </w:r>
      <w:r w:rsidR="00A5613A">
        <w:rPr>
          <w:rFonts w:ascii="Arial" w:hAnsi="Arial" w:cs="Arial"/>
        </w:rPr>
        <w:t>Sage 116</w:t>
      </w:r>
    </w:p>
    <w:p w14:paraId="1C0D7540" w14:textId="1D021866" w:rsidR="0081529C" w:rsidRPr="00ED6F80" w:rsidRDefault="00B10CF3" w:rsidP="0081529C">
      <w:pPr>
        <w:pStyle w:val="Default"/>
        <w:rPr>
          <w:rFonts w:ascii="Arial" w:hAnsi="Arial" w:cs="Arial"/>
        </w:rPr>
      </w:pPr>
      <w:r w:rsidRPr="00ED6F80">
        <w:rPr>
          <w:rFonts w:ascii="Arial" w:hAnsi="Arial" w:cs="Arial"/>
        </w:rPr>
        <w:t xml:space="preserve">Conference Hours: </w:t>
      </w:r>
      <w:r w:rsidR="0081529C" w:rsidRPr="00ED6F80">
        <w:rPr>
          <w:rFonts w:ascii="Arial" w:hAnsi="Arial" w:cs="Arial"/>
        </w:rPr>
        <w:t>Mon 6:00 – 6:30 p.m.</w:t>
      </w:r>
      <w:r w:rsidR="00867640">
        <w:rPr>
          <w:rFonts w:ascii="Arial" w:hAnsi="Arial" w:cs="Arial"/>
        </w:rPr>
        <w:t xml:space="preserve"> </w:t>
      </w:r>
      <w:r w:rsidR="007B4C09">
        <w:rPr>
          <w:rFonts w:ascii="Arial" w:hAnsi="Arial" w:cs="Arial"/>
        </w:rPr>
        <w:t>(</w:t>
      </w:r>
      <w:r w:rsidR="00867640" w:rsidRPr="00ED6F80">
        <w:rPr>
          <w:rFonts w:ascii="Arial" w:hAnsi="Arial" w:cs="Arial"/>
        </w:rPr>
        <w:t>additional times available by appointment</w:t>
      </w:r>
      <w:r w:rsidR="007B4C09">
        <w:rPr>
          <w:rFonts w:ascii="Arial" w:hAnsi="Arial" w:cs="Arial"/>
        </w:rPr>
        <w:t>)</w:t>
      </w:r>
    </w:p>
    <w:p w14:paraId="77EC4452" w14:textId="1BADA170" w:rsidR="0081529C" w:rsidRPr="00ED6F80" w:rsidRDefault="00B10CF3" w:rsidP="0081529C">
      <w:pPr>
        <w:pStyle w:val="Default"/>
        <w:rPr>
          <w:rFonts w:ascii="Arial" w:hAnsi="Arial" w:cs="Arial"/>
        </w:rPr>
      </w:pPr>
      <w:r w:rsidRPr="00ED6F80">
        <w:rPr>
          <w:rFonts w:ascii="Arial" w:hAnsi="Arial" w:cs="Arial"/>
        </w:rPr>
        <w:t xml:space="preserve">Phone: </w:t>
      </w:r>
      <w:r w:rsidR="001A1518" w:rsidRPr="00ED6F80">
        <w:rPr>
          <w:rFonts w:ascii="Arial" w:hAnsi="Arial" w:cs="Arial"/>
        </w:rPr>
        <w:t>817.807.1606</w:t>
      </w:r>
    </w:p>
    <w:p w14:paraId="7430ABD0" w14:textId="3E05FC1E" w:rsidR="00B10CF3" w:rsidRPr="00ED6F80" w:rsidRDefault="00B10CF3" w:rsidP="00B10CF3">
      <w:pPr>
        <w:pStyle w:val="Default"/>
        <w:rPr>
          <w:rFonts w:ascii="Arial" w:hAnsi="Arial" w:cs="Arial"/>
        </w:rPr>
      </w:pPr>
    </w:p>
    <w:p w14:paraId="423E9EB7" w14:textId="77777777" w:rsidR="00B10CF3" w:rsidRPr="00ED6F80" w:rsidRDefault="00B10CF3" w:rsidP="00B10CF3">
      <w:pPr>
        <w:pStyle w:val="Default"/>
        <w:ind w:left="5040" w:firstLine="720"/>
        <w:rPr>
          <w:rFonts w:ascii="Arial" w:hAnsi="Arial" w:cs="Arial"/>
        </w:rPr>
      </w:pPr>
    </w:p>
    <w:p w14:paraId="775BBBD4" w14:textId="77777777" w:rsidR="00B10CF3" w:rsidRPr="00ED6F80" w:rsidRDefault="00B10CF3" w:rsidP="00B10CF3">
      <w:pPr>
        <w:pStyle w:val="Default"/>
        <w:rPr>
          <w:rFonts w:ascii="Arial" w:hAnsi="Arial" w:cs="Arial"/>
        </w:rPr>
      </w:pPr>
      <w:r w:rsidRPr="00ED6F80">
        <w:rPr>
          <w:rFonts w:ascii="Arial" w:hAnsi="Arial" w:cs="Arial"/>
          <w:b/>
          <w:bCs/>
        </w:rPr>
        <w:t xml:space="preserve">Course Description: </w:t>
      </w:r>
      <w:r w:rsidRPr="00ED6F80">
        <w:rPr>
          <w:rFonts w:ascii="Arial" w:hAnsi="Arial" w:cs="Arial"/>
        </w:rPr>
        <w:t xml:space="preserve">Every organization in both the public and private sector is in varying degrees dependent on materials and services supplied by other organizations.  No organization is self-sufficient.  Purchasing and supply management is, therefore, one of the key business processes in every organization.  This course is designed to provide an introduction to the field of purchasing and supply management.  It covers topics such as how supply is organized within organizations, the standard acquisition process, purchasing-related information systems, cost management tools, negotiation strategies, supplier selection, metrics, purchasing capital goods, purchasing services, outsourcing, buyer-supplier relationships, and purchasing strategies.  </w:t>
      </w:r>
    </w:p>
    <w:p w14:paraId="15419CB2" w14:textId="77777777" w:rsidR="00B10CF3" w:rsidRPr="00ED6F80" w:rsidRDefault="00B10CF3" w:rsidP="00B10CF3">
      <w:pPr>
        <w:pStyle w:val="Default"/>
        <w:rPr>
          <w:rFonts w:ascii="Arial" w:hAnsi="Arial" w:cs="Arial"/>
        </w:rPr>
      </w:pPr>
    </w:p>
    <w:p w14:paraId="112502B4" w14:textId="77777777" w:rsidR="00B10CF3" w:rsidRPr="00ED6F80" w:rsidRDefault="00B10CF3" w:rsidP="00B10CF3">
      <w:pPr>
        <w:pStyle w:val="Default"/>
        <w:rPr>
          <w:rFonts w:ascii="Arial" w:hAnsi="Arial" w:cs="Arial"/>
        </w:rPr>
      </w:pPr>
      <w:r w:rsidRPr="00ED6F80">
        <w:rPr>
          <w:rFonts w:ascii="Arial" w:hAnsi="Arial" w:cs="Arial"/>
          <w:b/>
          <w:bCs/>
        </w:rPr>
        <w:t xml:space="preserve">Course Objectives: </w:t>
      </w:r>
      <w:r w:rsidRPr="00ED6F80">
        <w:rPr>
          <w:rFonts w:ascii="Arial" w:hAnsi="Arial" w:cs="Arial"/>
        </w:rPr>
        <w:t xml:space="preserve">The main goal of the course is to provide students in business administration and other relevant disciplines an in-depth understanding of the key activities involved in buying and utilizing materials as well as their impact on an organization’s performance. The secondary objective is to develop the students’ skills in communication, teamwork, and critical thinking through classroom discussions and group projects. </w:t>
      </w:r>
    </w:p>
    <w:p w14:paraId="53E5630B" w14:textId="77777777" w:rsidR="00B10CF3" w:rsidRPr="00ED6F80" w:rsidRDefault="00B10CF3" w:rsidP="00B10CF3">
      <w:pPr>
        <w:pStyle w:val="Default"/>
        <w:rPr>
          <w:rFonts w:ascii="Arial" w:hAnsi="Arial" w:cs="Arial"/>
        </w:rPr>
      </w:pPr>
    </w:p>
    <w:p w14:paraId="22158AEB" w14:textId="658870CA" w:rsidR="00B10CF3" w:rsidRPr="00ED6F80" w:rsidRDefault="00B10CF3" w:rsidP="00B10CF3">
      <w:pPr>
        <w:pStyle w:val="Default"/>
        <w:rPr>
          <w:rFonts w:ascii="Arial" w:hAnsi="Arial" w:cs="Arial"/>
        </w:rPr>
      </w:pPr>
      <w:r w:rsidRPr="00ED6F80">
        <w:rPr>
          <w:rFonts w:ascii="Arial" w:hAnsi="Arial" w:cs="Arial"/>
          <w:b/>
          <w:bCs/>
        </w:rPr>
        <w:t xml:space="preserve">Teaching Methodology: </w:t>
      </w:r>
      <w:r w:rsidRPr="00ED6F80">
        <w:rPr>
          <w:rFonts w:ascii="Arial" w:hAnsi="Arial" w:cs="Arial"/>
        </w:rPr>
        <w:t>The material is primarily presented in a case-based discussion format with dialogue encouraged on the issues.  Student preparation of assigned readings and homework prior to class is essential for full participation</w:t>
      </w:r>
      <w:r w:rsidR="001C6603" w:rsidRPr="00ED6F80">
        <w:rPr>
          <w:rFonts w:ascii="Arial" w:hAnsi="Arial" w:cs="Arial"/>
        </w:rPr>
        <w:t xml:space="preserve"> and</w:t>
      </w:r>
      <w:r w:rsidR="00230198" w:rsidRPr="00ED6F80">
        <w:rPr>
          <w:rFonts w:ascii="Arial" w:hAnsi="Arial" w:cs="Arial"/>
        </w:rPr>
        <w:t xml:space="preserve"> </w:t>
      </w:r>
      <w:r w:rsidRPr="00ED6F80">
        <w:rPr>
          <w:rFonts w:ascii="Arial" w:hAnsi="Arial" w:cs="Arial"/>
        </w:rPr>
        <w:t xml:space="preserve">comprehension. </w:t>
      </w:r>
    </w:p>
    <w:p w14:paraId="2F7F1EC2" w14:textId="77777777" w:rsidR="00B10CF3" w:rsidRPr="00ED6F80" w:rsidRDefault="00B10CF3" w:rsidP="00B10CF3">
      <w:pPr>
        <w:pStyle w:val="Default"/>
        <w:rPr>
          <w:rFonts w:ascii="Arial" w:hAnsi="Arial" w:cs="Arial"/>
        </w:rPr>
      </w:pPr>
    </w:p>
    <w:p w14:paraId="3ACBB398" w14:textId="48FB47AB" w:rsidR="00B10CF3" w:rsidRPr="00ED6F80" w:rsidRDefault="00B10CF3" w:rsidP="00B10CF3">
      <w:pPr>
        <w:pStyle w:val="Default"/>
        <w:rPr>
          <w:rFonts w:ascii="Arial" w:hAnsi="Arial" w:cs="Arial"/>
        </w:rPr>
      </w:pPr>
      <w:r w:rsidRPr="00ED6F80">
        <w:rPr>
          <w:rFonts w:ascii="Arial" w:hAnsi="Arial" w:cs="Arial"/>
          <w:b/>
          <w:bCs/>
        </w:rPr>
        <w:t>Required Textbook</w:t>
      </w:r>
      <w:r w:rsidRPr="00ED6F80">
        <w:rPr>
          <w:rFonts w:ascii="Arial" w:hAnsi="Arial" w:cs="Arial"/>
        </w:rPr>
        <w:t>: Johnson, P. F.</w:t>
      </w:r>
      <w:r w:rsidR="001C6603" w:rsidRPr="00ED6F80">
        <w:rPr>
          <w:rFonts w:ascii="Arial" w:hAnsi="Arial" w:cs="Arial"/>
        </w:rPr>
        <w:t xml:space="preserve"> (2020).</w:t>
      </w:r>
      <w:r w:rsidRPr="00ED6F80">
        <w:rPr>
          <w:rFonts w:ascii="Arial" w:hAnsi="Arial" w:cs="Arial"/>
        </w:rPr>
        <w:t xml:space="preserve"> </w:t>
      </w:r>
      <w:r w:rsidRPr="00ED6F80">
        <w:rPr>
          <w:rFonts w:ascii="Arial" w:hAnsi="Arial" w:cs="Arial"/>
          <w:i/>
          <w:iCs/>
        </w:rPr>
        <w:t xml:space="preserve">Purchasing and </w:t>
      </w:r>
      <w:r w:rsidR="001C6603" w:rsidRPr="00ED6F80">
        <w:rPr>
          <w:rFonts w:ascii="Arial" w:hAnsi="Arial" w:cs="Arial"/>
          <w:i/>
          <w:iCs/>
        </w:rPr>
        <w:t>supply m</w:t>
      </w:r>
      <w:r w:rsidRPr="00ED6F80">
        <w:rPr>
          <w:rFonts w:ascii="Arial" w:hAnsi="Arial" w:cs="Arial"/>
          <w:i/>
          <w:iCs/>
        </w:rPr>
        <w:t xml:space="preserve">anagement </w:t>
      </w:r>
      <w:r w:rsidR="00A14542" w:rsidRPr="00ED6F80">
        <w:rPr>
          <w:rFonts w:ascii="Arial" w:hAnsi="Arial" w:cs="Arial"/>
        </w:rPr>
        <w:t>(16</w:t>
      </w:r>
      <w:r w:rsidRPr="00ED6F80">
        <w:rPr>
          <w:rFonts w:ascii="Arial" w:hAnsi="Arial" w:cs="Arial"/>
        </w:rPr>
        <w:t>th ed.)</w:t>
      </w:r>
      <w:r w:rsidR="001C6603" w:rsidRPr="00ED6F80">
        <w:rPr>
          <w:rFonts w:ascii="Arial" w:hAnsi="Arial" w:cs="Arial"/>
        </w:rPr>
        <w:t>.</w:t>
      </w:r>
      <w:r w:rsidR="00A14542" w:rsidRPr="00ED6F80">
        <w:rPr>
          <w:rFonts w:ascii="Arial" w:hAnsi="Arial" w:cs="Arial"/>
        </w:rPr>
        <w:t xml:space="preserve"> McGraw-Hill</w:t>
      </w:r>
      <w:r w:rsidR="001C6603" w:rsidRPr="00ED6F80">
        <w:rPr>
          <w:rFonts w:ascii="Arial" w:hAnsi="Arial" w:cs="Arial"/>
        </w:rPr>
        <w:t>.</w:t>
      </w:r>
      <w:r w:rsidR="00A14542" w:rsidRPr="00ED6F80">
        <w:rPr>
          <w:rFonts w:ascii="Arial" w:hAnsi="Arial" w:cs="Arial"/>
        </w:rPr>
        <w:t xml:space="preserve"> ISBN: 978-1-259</w:t>
      </w:r>
      <w:r w:rsidRPr="00ED6F80">
        <w:rPr>
          <w:rFonts w:ascii="Arial" w:hAnsi="Arial" w:cs="Arial"/>
        </w:rPr>
        <w:t>-</w:t>
      </w:r>
      <w:r w:rsidR="00A14542" w:rsidRPr="00ED6F80">
        <w:rPr>
          <w:rFonts w:ascii="Arial" w:hAnsi="Arial" w:cs="Arial"/>
        </w:rPr>
        <w:t>95760-4</w:t>
      </w:r>
      <w:r w:rsidRPr="00ED6F80">
        <w:rPr>
          <w:rFonts w:ascii="Arial" w:hAnsi="Arial" w:cs="Arial"/>
        </w:rPr>
        <w:t xml:space="preserve"> </w:t>
      </w:r>
    </w:p>
    <w:p w14:paraId="33B5B41F" w14:textId="77777777" w:rsidR="00B10CF3" w:rsidRPr="00ED6F80" w:rsidRDefault="00B10CF3" w:rsidP="00B10CF3">
      <w:pPr>
        <w:pStyle w:val="Default"/>
        <w:rPr>
          <w:rFonts w:ascii="Arial" w:hAnsi="Arial" w:cs="Arial"/>
        </w:rPr>
      </w:pPr>
    </w:p>
    <w:p w14:paraId="5CCBE44C" w14:textId="77777777" w:rsidR="00B10CF3" w:rsidRPr="00ED6F80" w:rsidRDefault="00B10CF3" w:rsidP="00B10CF3">
      <w:pPr>
        <w:pStyle w:val="Default"/>
        <w:rPr>
          <w:rFonts w:ascii="Arial" w:hAnsi="Arial" w:cs="Arial"/>
        </w:rPr>
      </w:pPr>
      <w:r w:rsidRPr="00ED6F80">
        <w:rPr>
          <w:rFonts w:ascii="Arial" w:hAnsi="Arial" w:cs="Arial"/>
          <w:b/>
          <w:bCs/>
        </w:rPr>
        <w:t>Supplemental Materials</w:t>
      </w:r>
      <w:r w:rsidRPr="00ED6F80">
        <w:rPr>
          <w:rFonts w:ascii="Arial" w:hAnsi="Arial" w:cs="Arial"/>
        </w:rPr>
        <w:t xml:space="preserve">: Class case studies and relevant articles will be posted throughout the semester. </w:t>
      </w:r>
    </w:p>
    <w:p w14:paraId="15022C0D" w14:textId="77777777" w:rsidR="00B10CF3" w:rsidRPr="00ED6F80" w:rsidRDefault="00B10CF3" w:rsidP="00B10CF3">
      <w:pPr>
        <w:pStyle w:val="Default"/>
        <w:rPr>
          <w:rFonts w:ascii="Arial" w:hAnsi="Arial" w:cs="Arial"/>
        </w:rPr>
      </w:pPr>
    </w:p>
    <w:p w14:paraId="0F60AC8B" w14:textId="77777777" w:rsidR="00B10CF3" w:rsidRPr="00ED6F80" w:rsidRDefault="00B10CF3" w:rsidP="00B10CF3">
      <w:pPr>
        <w:rPr>
          <w:rFonts w:ascii="Arial" w:hAnsi="Arial" w:cs="Arial"/>
          <w:sz w:val="24"/>
          <w:szCs w:val="24"/>
        </w:rPr>
      </w:pPr>
    </w:p>
    <w:p w14:paraId="0AC7FE5B" w14:textId="77777777" w:rsidR="00B10CF3" w:rsidRPr="00ED6F80" w:rsidRDefault="00B10CF3" w:rsidP="00B10CF3">
      <w:pPr>
        <w:rPr>
          <w:rFonts w:ascii="Arial" w:hAnsi="Arial" w:cs="Arial"/>
          <w:sz w:val="24"/>
          <w:szCs w:val="24"/>
        </w:rPr>
      </w:pPr>
    </w:p>
    <w:p w14:paraId="49B9A362" w14:textId="77777777" w:rsidR="00B10CF3" w:rsidRPr="00ED6F80" w:rsidRDefault="00B10CF3" w:rsidP="00B10CF3">
      <w:pPr>
        <w:rPr>
          <w:rFonts w:ascii="Arial" w:hAnsi="Arial" w:cs="Arial"/>
          <w:sz w:val="24"/>
          <w:szCs w:val="24"/>
        </w:rPr>
      </w:pPr>
    </w:p>
    <w:p w14:paraId="71BDC469" w14:textId="77777777" w:rsidR="00B10CF3" w:rsidRPr="00ED6F80" w:rsidRDefault="00B10CF3" w:rsidP="00B10CF3">
      <w:pPr>
        <w:rPr>
          <w:rFonts w:ascii="Arial" w:hAnsi="Arial" w:cs="Arial"/>
          <w:b/>
          <w:sz w:val="24"/>
          <w:szCs w:val="24"/>
        </w:rPr>
      </w:pPr>
      <w:r w:rsidRPr="00ED6F80">
        <w:rPr>
          <w:rFonts w:ascii="Arial" w:hAnsi="Arial" w:cs="Arial"/>
          <w:b/>
          <w:sz w:val="24"/>
          <w:szCs w:val="24"/>
        </w:rPr>
        <w:lastRenderedPageBreak/>
        <w:t>Course Grading</w:t>
      </w:r>
      <w:r w:rsidR="00761D32" w:rsidRPr="00ED6F80">
        <w:rPr>
          <w:rFonts w:ascii="Arial" w:hAnsi="Arial" w:cs="Arial"/>
          <w:b/>
          <w:sz w:val="24"/>
          <w:szCs w:val="24"/>
        </w:rPr>
        <w:t>:</w:t>
      </w:r>
    </w:p>
    <w:p w14:paraId="1824D9DF" w14:textId="69B3CEFE" w:rsidR="00B10CF3" w:rsidRPr="00ED6F80" w:rsidRDefault="00B10CF3" w:rsidP="00DA711E">
      <w:pPr>
        <w:spacing w:after="0" w:line="240" w:lineRule="auto"/>
        <w:rPr>
          <w:rFonts w:ascii="Arial" w:hAnsi="Arial" w:cs="Arial"/>
          <w:sz w:val="24"/>
          <w:szCs w:val="24"/>
        </w:rPr>
      </w:pPr>
      <w:r w:rsidRPr="00ED6F80">
        <w:rPr>
          <w:rFonts w:ascii="Arial" w:hAnsi="Arial" w:cs="Arial"/>
          <w:sz w:val="24"/>
          <w:szCs w:val="24"/>
        </w:rPr>
        <w:tab/>
        <w:t>Individual Readiness Assessment Tests</w:t>
      </w:r>
      <w:r w:rsidRPr="00ED6F80">
        <w:rPr>
          <w:rFonts w:ascii="Arial" w:hAnsi="Arial" w:cs="Arial"/>
          <w:sz w:val="24"/>
          <w:szCs w:val="24"/>
        </w:rPr>
        <w:tab/>
      </w:r>
      <w:r w:rsidRPr="00ED6F80">
        <w:rPr>
          <w:rFonts w:ascii="Arial" w:hAnsi="Arial" w:cs="Arial"/>
          <w:sz w:val="24"/>
          <w:szCs w:val="24"/>
        </w:rPr>
        <w:tab/>
        <w:t>10%</w:t>
      </w:r>
    </w:p>
    <w:p w14:paraId="58C6FEE0" w14:textId="77777777" w:rsidR="00B10CF3" w:rsidRPr="00ED6F80" w:rsidRDefault="00DA711E" w:rsidP="00DA711E">
      <w:pPr>
        <w:spacing w:after="0" w:line="240" w:lineRule="auto"/>
        <w:rPr>
          <w:rFonts w:ascii="Arial" w:hAnsi="Arial" w:cs="Arial"/>
          <w:sz w:val="24"/>
          <w:szCs w:val="24"/>
        </w:rPr>
      </w:pPr>
      <w:r w:rsidRPr="00ED6F80">
        <w:rPr>
          <w:rFonts w:ascii="Arial" w:hAnsi="Arial" w:cs="Arial"/>
          <w:sz w:val="24"/>
          <w:szCs w:val="24"/>
        </w:rPr>
        <w:tab/>
      </w:r>
      <w:r w:rsidR="00761D32" w:rsidRPr="00ED6F80">
        <w:rPr>
          <w:rFonts w:ascii="Arial" w:hAnsi="Arial" w:cs="Arial"/>
          <w:sz w:val="24"/>
          <w:szCs w:val="24"/>
        </w:rPr>
        <w:t>Attendance/</w:t>
      </w:r>
      <w:r w:rsidRPr="00ED6F80">
        <w:rPr>
          <w:rFonts w:ascii="Arial" w:hAnsi="Arial" w:cs="Arial"/>
          <w:sz w:val="24"/>
          <w:szCs w:val="24"/>
        </w:rPr>
        <w:t>Participation</w:t>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00B10CF3" w:rsidRPr="00ED6F80">
        <w:rPr>
          <w:rFonts w:ascii="Arial" w:hAnsi="Arial" w:cs="Arial"/>
          <w:sz w:val="24"/>
          <w:szCs w:val="24"/>
        </w:rPr>
        <w:t>10%</w:t>
      </w:r>
    </w:p>
    <w:p w14:paraId="652CC06C" w14:textId="3218DB76" w:rsidR="00B10CF3" w:rsidRPr="00ED6F80" w:rsidRDefault="00B10CF3" w:rsidP="00DA711E">
      <w:pPr>
        <w:spacing w:after="0" w:line="240" w:lineRule="auto"/>
        <w:rPr>
          <w:rFonts w:ascii="Arial" w:hAnsi="Arial" w:cs="Arial"/>
          <w:sz w:val="24"/>
          <w:szCs w:val="24"/>
        </w:rPr>
      </w:pPr>
      <w:r w:rsidRPr="00ED6F80">
        <w:rPr>
          <w:rFonts w:ascii="Arial" w:hAnsi="Arial" w:cs="Arial"/>
          <w:sz w:val="24"/>
          <w:szCs w:val="24"/>
        </w:rPr>
        <w:tab/>
        <w:t>Midterm Exam</w:t>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t>15%</w:t>
      </w:r>
    </w:p>
    <w:p w14:paraId="00DEE267" w14:textId="77777777" w:rsidR="00B10CF3" w:rsidRPr="00ED6F80" w:rsidRDefault="00B10CF3" w:rsidP="00DA711E">
      <w:pPr>
        <w:spacing w:after="0" w:line="240" w:lineRule="auto"/>
        <w:rPr>
          <w:rFonts w:ascii="Arial" w:hAnsi="Arial" w:cs="Arial"/>
          <w:sz w:val="24"/>
          <w:szCs w:val="24"/>
        </w:rPr>
      </w:pPr>
      <w:r w:rsidRPr="00ED6F80">
        <w:rPr>
          <w:rFonts w:ascii="Arial" w:hAnsi="Arial" w:cs="Arial"/>
          <w:sz w:val="24"/>
          <w:szCs w:val="24"/>
        </w:rPr>
        <w:tab/>
        <w:t>Final Exam</w:t>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t>15%</w:t>
      </w:r>
    </w:p>
    <w:p w14:paraId="01A043DE" w14:textId="7EA81B00" w:rsidR="00B10CF3" w:rsidRPr="00ED6F80" w:rsidRDefault="00B10CF3" w:rsidP="00DA711E">
      <w:pPr>
        <w:spacing w:after="0" w:line="240" w:lineRule="auto"/>
        <w:rPr>
          <w:rFonts w:ascii="Arial" w:hAnsi="Arial" w:cs="Arial"/>
          <w:sz w:val="24"/>
          <w:szCs w:val="24"/>
        </w:rPr>
      </w:pPr>
      <w:r w:rsidRPr="00ED6F80">
        <w:rPr>
          <w:rFonts w:ascii="Arial" w:hAnsi="Arial" w:cs="Arial"/>
          <w:sz w:val="24"/>
          <w:szCs w:val="24"/>
        </w:rPr>
        <w:tab/>
        <w:t>Tea</w:t>
      </w:r>
      <w:r w:rsidR="00DA711E" w:rsidRPr="00ED6F80">
        <w:rPr>
          <w:rFonts w:ascii="Arial" w:hAnsi="Arial" w:cs="Arial"/>
          <w:sz w:val="24"/>
          <w:szCs w:val="24"/>
        </w:rPr>
        <w:t>m Readiness Assessment Tests</w:t>
      </w:r>
      <w:r w:rsidR="00DA711E" w:rsidRPr="00ED6F80">
        <w:rPr>
          <w:rFonts w:ascii="Arial" w:hAnsi="Arial" w:cs="Arial"/>
          <w:sz w:val="24"/>
          <w:szCs w:val="24"/>
        </w:rPr>
        <w:tab/>
      </w:r>
      <w:r w:rsidR="00DA711E" w:rsidRPr="00ED6F80">
        <w:rPr>
          <w:rFonts w:ascii="Arial" w:hAnsi="Arial" w:cs="Arial"/>
          <w:sz w:val="24"/>
          <w:szCs w:val="24"/>
        </w:rPr>
        <w:tab/>
      </w:r>
      <w:r w:rsidRPr="00ED6F80">
        <w:rPr>
          <w:rFonts w:ascii="Arial" w:hAnsi="Arial" w:cs="Arial"/>
          <w:sz w:val="24"/>
          <w:szCs w:val="24"/>
        </w:rPr>
        <w:t>10%</w:t>
      </w:r>
    </w:p>
    <w:p w14:paraId="7C5842D5" w14:textId="1220C6BD" w:rsidR="00B10CF3" w:rsidRPr="00ED6F80" w:rsidRDefault="00761D32" w:rsidP="00DA711E">
      <w:pPr>
        <w:spacing w:after="0" w:line="240" w:lineRule="auto"/>
        <w:rPr>
          <w:rFonts w:ascii="Arial" w:hAnsi="Arial" w:cs="Arial"/>
          <w:sz w:val="24"/>
          <w:szCs w:val="24"/>
        </w:rPr>
      </w:pPr>
      <w:r w:rsidRPr="00ED6F80">
        <w:rPr>
          <w:rFonts w:ascii="Arial" w:hAnsi="Arial" w:cs="Arial"/>
          <w:sz w:val="24"/>
          <w:szCs w:val="24"/>
        </w:rPr>
        <w:tab/>
        <w:t>Team Case Analysis</w:t>
      </w:r>
      <w:r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t>30%</w:t>
      </w:r>
    </w:p>
    <w:p w14:paraId="6108F101" w14:textId="77777777" w:rsidR="00B10CF3" w:rsidRPr="00ED6F80" w:rsidRDefault="00761D32" w:rsidP="00DA711E">
      <w:pPr>
        <w:spacing w:after="0" w:line="240" w:lineRule="auto"/>
        <w:rPr>
          <w:rFonts w:ascii="Arial" w:hAnsi="Arial" w:cs="Arial"/>
          <w:sz w:val="24"/>
          <w:szCs w:val="24"/>
        </w:rPr>
      </w:pPr>
      <w:r w:rsidRPr="00ED6F80">
        <w:rPr>
          <w:rFonts w:ascii="Arial" w:hAnsi="Arial" w:cs="Arial"/>
          <w:sz w:val="24"/>
          <w:szCs w:val="24"/>
        </w:rPr>
        <w:tab/>
        <w:t xml:space="preserve">Team Member </w:t>
      </w:r>
      <w:r w:rsidR="00B10CF3" w:rsidRPr="00ED6F80">
        <w:rPr>
          <w:rFonts w:ascii="Arial" w:hAnsi="Arial" w:cs="Arial"/>
          <w:sz w:val="24"/>
          <w:szCs w:val="24"/>
        </w:rPr>
        <w:t>Evaluation</w:t>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t>10%</w:t>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p>
    <w:p w14:paraId="2F129C30" w14:textId="77777777" w:rsidR="00B10CF3" w:rsidRPr="00ED6F80" w:rsidRDefault="00B10CF3" w:rsidP="00B10CF3">
      <w:pPr>
        <w:rPr>
          <w:rFonts w:ascii="Arial" w:hAnsi="Arial" w:cs="Arial"/>
          <w:sz w:val="24"/>
          <w:szCs w:val="24"/>
          <w:u w:val="single"/>
        </w:rPr>
      </w:pPr>
      <w:r w:rsidRPr="00ED6F80">
        <w:rPr>
          <w:rFonts w:ascii="Arial" w:hAnsi="Arial" w:cs="Arial"/>
          <w:sz w:val="24"/>
          <w:szCs w:val="24"/>
          <w:u w:val="single"/>
        </w:rPr>
        <w:t>Readiness Assessment Tests</w:t>
      </w:r>
    </w:p>
    <w:p w14:paraId="77FEBBB2" w14:textId="77777777" w:rsidR="00B10CF3" w:rsidRPr="00ED6F80" w:rsidRDefault="00B10CF3" w:rsidP="00761D32">
      <w:pPr>
        <w:spacing w:after="0"/>
        <w:rPr>
          <w:rFonts w:ascii="Arial" w:hAnsi="Arial" w:cs="Arial"/>
          <w:sz w:val="24"/>
          <w:szCs w:val="24"/>
        </w:rPr>
      </w:pPr>
      <w:r w:rsidRPr="00ED6F80">
        <w:rPr>
          <w:rFonts w:ascii="Arial" w:hAnsi="Arial" w:cs="Arial"/>
          <w:sz w:val="24"/>
          <w:szCs w:val="24"/>
        </w:rPr>
        <w:t>In team-based learning, the basic mechanism to ensure that students are exposed to course content is the Readiness Assurance Process.  The Readiness Assurance Process has five major components as follows:</w:t>
      </w:r>
    </w:p>
    <w:p w14:paraId="027388D7" w14:textId="77777777" w:rsidR="00B10CF3" w:rsidRPr="00ED6F80" w:rsidRDefault="00B10CF3" w:rsidP="00B10CF3">
      <w:pPr>
        <w:rPr>
          <w:rFonts w:ascii="Arial" w:hAnsi="Arial" w:cs="Arial"/>
          <w:sz w:val="24"/>
          <w:szCs w:val="24"/>
        </w:rPr>
      </w:pPr>
    </w:p>
    <w:p w14:paraId="2555463F" w14:textId="77777777" w:rsidR="00B10CF3" w:rsidRPr="00ED6F80" w:rsidRDefault="00B10CF3" w:rsidP="00761D32">
      <w:pPr>
        <w:numPr>
          <w:ilvl w:val="0"/>
          <w:numId w:val="2"/>
        </w:numPr>
        <w:spacing w:after="0" w:line="240" w:lineRule="auto"/>
        <w:rPr>
          <w:rFonts w:ascii="Arial" w:hAnsi="Arial" w:cs="Arial"/>
          <w:sz w:val="24"/>
          <w:szCs w:val="24"/>
        </w:rPr>
      </w:pPr>
      <w:r w:rsidRPr="00ED6F80">
        <w:rPr>
          <w:rFonts w:ascii="Arial" w:hAnsi="Arial" w:cs="Arial"/>
          <w:sz w:val="24"/>
          <w:szCs w:val="24"/>
        </w:rPr>
        <w:t xml:space="preserve">Reading Assignment – Complete the assigned readings and come to class prepared to take a test covering the conceptual material (not the quantitative material) you have just read.  </w:t>
      </w:r>
    </w:p>
    <w:p w14:paraId="5374A3D2" w14:textId="77777777" w:rsidR="00B10CF3" w:rsidRPr="00ED6F80" w:rsidRDefault="00B10CF3" w:rsidP="00B10CF3">
      <w:pPr>
        <w:numPr>
          <w:ilvl w:val="0"/>
          <w:numId w:val="2"/>
        </w:numPr>
        <w:spacing w:after="0" w:line="240" w:lineRule="auto"/>
        <w:rPr>
          <w:rFonts w:ascii="Arial" w:hAnsi="Arial" w:cs="Arial"/>
          <w:sz w:val="24"/>
          <w:szCs w:val="24"/>
        </w:rPr>
      </w:pPr>
      <w:r w:rsidRPr="00ED6F80">
        <w:rPr>
          <w:rFonts w:ascii="Arial" w:hAnsi="Arial" w:cs="Arial"/>
          <w:sz w:val="24"/>
          <w:szCs w:val="24"/>
        </w:rPr>
        <w:t xml:space="preserve">Individual Tests – The Readiness Assessment Test (RAT) will be given at the beginning of class and will typically consist of short true-false or </w:t>
      </w:r>
      <w:r w:rsidR="00761D32" w:rsidRPr="00ED6F80">
        <w:rPr>
          <w:rFonts w:ascii="Arial" w:hAnsi="Arial" w:cs="Arial"/>
          <w:sz w:val="24"/>
          <w:szCs w:val="24"/>
        </w:rPr>
        <w:t>multiple-choice</w:t>
      </w:r>
      <w:r w:rsidRPr="00ED6F80">
        <w:rPr>
          <w:rFonts w:ascii="Arial" w:hAnsi="Arial" w:cs="Arial"/>
          <w:sz w:val="24"/>
          <w:szCs w:val="24"/>
        </w:rPr>
        <w:t xml:space="preserve"> questions.  RATs are closed book tests.  There will be no make-up RATs.  However, you will be allowed to drop your lowest two individual RAT scores.</w:t>
      </w:r>
      <w:r w:rsidR="00911095" w:rsidRPr="00ED6F80">
        <w:rPr>
          <w:rFonts w:ascii="Arial" w:hAnsi="Arial" w:cs="Arial"/>
          <w:sz w:val="24"/>
          <w:szCs w:val="24"/>
        </w:rPr>
        <w:t xml:space="preserve">  If you are caught cheating on these individual tests, you will receive a failing grade for the class</w:t>
      </w:r>
      <w:r w:rsidR="00A14542" w:rsidRPr="00ED6F80">
        <w:rPr>
          <w:rFonts w:ascii="Arial" w:hAnsi="Arial" w:cs="Arial"/>
          <w:sz w:val="24"/>
          <w:szCs w:val="24"/>
        </w:rPr>
        <w:t>.</w:t>
      </w:r>
    </w:p>
    <w:p w14:paraId="3CBDA454" w14:textId="77777777" w:rsidR="000C5A3D" w:rsidRPr="00ED6F80" w:rsidRDefault="00B10CF3" w:rsidP="00761D32">
      <w:pPr>
        <w:numPr>
          <w:ilvl w:val="0"/>
          <w:numId w:val="2"/>
        </w:numPr>
        <w:spacing w:after="0" w:line="240" w:lineRule="auto"/>
        <w:rPr>
          <w:rFonts w:ascii="Arial" w:hAnsi="Arial" w:cs="Arial"/>
          <w:sz w:val="24"/>
          <w:szCs w:val="24"/>
        </w:rPr>
      </w:pPr>
      <w:r w:rsidRPr="00ED6F80">
        <w:rPr>
          <w:rFonts w:ascii="Arial" w:hAnsi="Arial" w:cs="Arial"/>
          <w:sz w:val="24"/>
          <w:szCs w:val="24"/>
        </w:rPr>
        <w:t xml:space="preserve">Team Tests – When students have finished taking the individual RAT, they turn in their answers and immediately proceed to retake the same test, but this time as a team.  Team RATs are also closed book tests.  The discussion required to choose a team answer both serves as an excellent review of the readings and provides the opportunity for peer teaching.  The team tests are completed and scored using </w:t>
      </w:r>
      <w:r w:rsidR="00A14542" w:rsidRPr="00ED6F80">
        <w:rPr>
          <w:rFonts w:ascii="Arial" w:hAnsi="Arial" w:cs="Arial"/>
          <w:sz w:val="24"/>
          <w:szCs w:val="24"/>
        </w:rPr>
        <w:t>special Google-docs forms</w:t>
      </w:r>
      <w:r w:rsidRPr="00ED6F80">
        <w:rPr>
          <w:rFonts w:ascii="Arial" w:hAnsi="Arial" w:cs="Arial"/>
          <w:sz w:val="24"/>
          <w:szCs w:val="24"/>
        </w:rPr>
        <w:t xml:space="preserve"> which provide concrete and immediate feedback on both individual and team scores.  At this point, the instructor (or a group member) </w:t>
      </w:r>
      <w:r w:rsidR="00A14542" w:rsidRPr="00ED6F80">
        <w:rPr>
          <w:rFonts w:ascii="Arial" w:hAnsi="Arial" w:cs="Arial"/>
          <w:sz w:val="24"/>
          <w:szCs w:val="24"/>
        </w:rPr>
        <w:t xml:space="preserve">usually </w:t>
      </w:r>
      <w:r w:rsidRPr="00ED6F80">
        <w:rPr>
          <w:rFonts w:ascii="Arial" w:hAnsi="Arial" w:cs="Arial"/>
          <w:sz w:val="24"/>
          <w:szCs w:val="24"/>
        </w:rPr>
        <w:t>also posts their team scores on the board; however, individual scores remain anonymous.  Public posting of the team scores allows students to monitor their performance by making comparisons between their scores and those of their peers.</w:t>
      </w:r>
    </w:p>
    <w:p w14:paraId="5255F9B7" w14:textId="77777777" w:rsidR="00761D32" w:rsidRPr="00ED6F80" w:rsidRDefault="00B10CF3" w:rsidP="00761D32">
      <w:pPr>
        <w:numPr>
          <w:ilvl w:val="0"/>
          <w:numId w:val="2"/>
        </w:numPr>
        <w:spacing w:after="0" w:line="240" w:lineRule="auto"/>
        <w:rPr>
          <w:rFonts w:ascii="Arial" w:hAnsi="Arial" w:cs="Arial"/>
          <w:sz w:val="24"/>
          <w:szCs w:val="24"/>
        </w:rPr>
      </w:pPr>
      <w:r w:rsidRPr="00ED6F80">
        <w:rPr>
          <w:rFonts w:ascii="Arial" w:hAnsi="Arial" w:cs="Arial"/>
          <w:sz w:val="24"/>
          <w:szCs w:val="24"/>
        </w:rPr>
        <w:t xml:space="preserve">Appeals Process – This phase of the process gives students the opportunity to refer to their assigned reading material to appeal any questions that were missed on the team test.  The students must produce compelling evidence (in writing) to convince the instructor to award credit for the answers they missed on the team test.  </w:t>
      </w:r>
    </w:p>
    <w:p w14:paraId="4759BB18" w14:textId="77777777" w:rsidR="00B10CF3" w:rsidRPr="00ED6F80" w:rsidRDefault="00B10CF3" w:rsidP="00761D32">
      <w:pPr>
        <w:numPr>
          <w:ilvl w:val="0"/>
          <w:numId w:val="2"/>
        </w:numPr>
        <w:spacing w:after="0" w:line="240" w:lineRule="auto"/>
        <w:rPr>
          <w:rFonts w:ascii="Arial" w:hAnsi="Arial" w:cs="Arial"/>
          <w:sz w:val="24"/>
          <w:szCs w:val="24"/>
        </w:rPr>
      </w:pPr>
      <w:r w:rsidRPr="00ED6F80">
        <w:rPr>
          <w:rFonts w:ascii="Arial" w:hAnsi="Arial" w:cs="Arial"/>
          <w:sz w:val="24"/>
          <w:szCs w:val="24"/>
        </w:rPr>
        <w:t>Instructor Feedback – This feedback comes after the appeals process and allows the instructor to clear up any confusion students may have about any of the concepts presented in the readings.</w:t>
      </w:r>
    </w:p>
    <w:p w14:paraId="586B6AD9" w14:textId="77777777" w:rsidR="00B10CF3" w:rsidRPr="00ED6F80" w:rsidRDefault="00B10CF3" w:rsidP="00B10CF3">
      <w:pPr>
        <w:rPr>
          <w:rFonts w:ascii="Arial" w:hAnsi="Arial" w:cs="Arial"/>
          <w:sz w:val="24"/>
          <w:szCs w:val="24"/>
          <w:highlight w:val="yellow"/>
        </w:rPr>
      </w:pPr>
    </w:p>
    <w:p w14:paraId="2BEEEC96" w14:textId="77777777" w:rsidR="00620577" w:rsidRPr="00ED6F80" w:rsidRDefault="00620577" w:rsidP="00B10CF3">
      <w:pPr>
        <w:rPr>
          <w:rFonts w:ascii="Arial" w:hAnsi="Arial" w:cs="Arial"/>
          <w:sz w:val="24"/>
          <w:szCs w:val="24"/>
          <w:highlight w:val="yellow"/>
        </w:rPr>
      </w:pPr>
    </w:p>
    <w:p w14:paraId="07F70399" w14:textId="77777777" w:rsidR="00B10CF3" w:rsidRPr="00ED6F80" w:rsidRDefault="00911095" w:rsidP="00B10CF3">
      <w:pPr>
        <w:rPr>
          <w:rFonts w:ascii="Arial" w:hAnsi="Arial" w:cs="Arial"/>
          <w:bCs/>
          <w:sz w:val="24"/>
          <w:szCs w:val="24"/>
          <w:u w:val="single"/>
        </w:rPr>
      </w:pPr>
      <w:r w:rsidRPr="00ED6F80">
        <w:rPr>
          <w:rFonts w:ascii="Arial" w:hAnsi="Arial" w:cs="Arial"/>
          <w:bCs/>
          <w:sz w:val="24"/>
          <w:szCs w:val="24"/>
          <w:u w:val="single"/>
        </w:rPr>
        <w:lastRenderedPageBreak/>
        <w:t>Attendance/</w:t>
      </w:r>
      <w:r w:rsidR="00B10CF3" w:rsidRPr="00ED6F80">
        <w:rPr>
          <w:rFonts w:ascii="Arial" w:hAnsi="Arial" w:cs="Arial"/>
          <w:bCs/>
          <w:sz w:val="24"/>
          <w:szCs w:val="24"/>
          <w:u w:val="single"/>
        </w:rPr>
        <w:t>Participation</w:t>
      </w:r>
    </w:p>
    <w:p w14:paraId="2A51B48A" w14:textId="505B3ADD" w:rsidR="00B10CF3" w:rsidRPr="00ED6F80" w:rsidRDefault="00B10CF3" w:rsidP="00B10CF3">
      <w:pPr>
        <w:rPr>
          <w:rFonts w:ascii="Arial" w:hAnsi="Arial" w:cs="Arial"/>
          <w:sz w:val="24"/>
          <w:szCs w:val="24"/>
        </w:rPr>
      </w:pPr>
      <w:r w:rsidRPr="00ED6F80">
        <w:rPr>
          <w:rFonts w:ascii="Arial" w:hAnsi="Arial" w:cs="Arial"/>
          <w:sz w:val="24"/>
          <w:szCs w:val="24"/>
        </w:rPr>
        <w:t>Class meetings are primarily l</w:t>
      </w:r>
      <w:r w:rsidR="00DA711E" w:rsidRPr="00ED6F80">
        <w:rPr>
          <w:rFonts w:ascii="Arial" w:hAnsi="Arial" w:cs="Arial"/>
          <w:sz w:val="24"/>
          <w:szCs w:val="24"/>
        </w:rPr>
        <w:t>ecture</w:t>
      </w:r>
      <w:r w:rsidR="00E63E3C" w:rsidRPr="00ED6F80">
        <w:rPr>
          <w:rFonts w:ascii="Arial" w:hAnsi="Arial" w:cs="Arial"/>
          <w:sz w:val="24"/>
          <w:szCs w:val="24"/>
        </w:rPr>
        <w:t xml:space="preserve">, </w:t>
      </w:r>
      <w:r w:rsidR="001C6603" w:rsidRPr="00ED6F80">
        <w:rPr>
          <w:rFonts w:ascii="Arial" w:hAnsi="Arial" w:cs="Arial"/>
          <w:sz w:val="24"/>
          <w:szCs w:val="24"/>
        </w:rPr>
        <w:t>teamwork,</w:t>
      </w:r>
      <w:r w:rsidR="00DA711E" w:rsidRPr="00ED6F80">
        <w:rPr>
          <w:rFonts w:ascii="Arial" w:hAnsi="Arial" w:cs="Arial"/>
          <w:sz w:val="24"/>
          <w:szCs w:val="24"/>
        </w:rPr>
        <w:t xml:space="preserve"> and group discussion.  An upper-level under</w:t>
      </w:r>
      <w:r w:rsidRPr="00ED6F80">
        <w:rPr>
          <w:rFonts w:ascii="Arial" w:hAnsi="Arial" w:cs="Arial"/>
          <w:sz w:val="24"/>
          <w:szCs w:val="24"/>
        </w:rPr>
        <w:t xml:space="preserve">graduate course should be a forum where ideas are freely exchanged.  The course material will be augmented for certain lessons with handouts and videos which will be discussed in class and which are considered testable material.  </w:t>
      </w:r>
    </w:p>
    <w:p w14:paraId="1B87CF34" w14:textId="12BBE804" w:rsidR="00911095" w:rsidRPr="00ED6F80" w:rsidRDefault="00911095" w:rsidP="00911095">
      <w:pPr>
        <w:autoSpaceDE w:val="0"/>
        <w:autoSpaceDN w:val="0"/>
        <w:adjustRightInd w:val="0"/>
        <w:spacing w:after="0" w:line="240" w:lineRule="auto"/>
        <w:rPr>
          <w:rFonts w:ascii="Arial" w:hAnsi="Arial" w:cs="Arial"/>
          <w:b/>
          <w:bCs/>
          <w:color w:val="000000"/>
          <w:sz w:val="24"/>
          <w:szCs w:val="24"/>
        </w:rPr>
      </w:pPr>
      <w:r w:rsidRPr="00ED6F80">
        <w:rPr>
          <w:rFonts w:ascii="Arial" w:hAnsi="Arial" w:cs="Arial"/>
          <w:color w:val="000000"/>
          <w:sz w:val="24"/>
          <w:szCs w:val="24"/>
        </w:rPr>
        <w:t xml:space="preserve">I hold you responsible for all material covered during class, including changes to the syllabus, course schedule, and course materials. </w:t>
      </w:r>
    </w:p>
    <w:p w14:paraId="4424B2CA" w14:textId="77777777" w:rsidR="00911095" w:rsidRPr="00ED6F80" w:rsidRDefault="00911095" w:rsidP="00911095">
      <w:pPr>
        <w:autoSpaceDE w:val="0"/>
        <w:autoSpaceDN w:val="0"/>
        <w:adjustRightInd w:val="0"/>
        <w:spacing w:after="0" w:line="240" w:lineRule="auto"/>
        <w:rPr>
          <w:rFonts w:ascii="Arial" w:hAnsi="Arial" w:cs="Arial"/>
          <w:color w:val="000000"/>
          <w:sz w:val="24"/>
          <w:szCs w:val="24"/>
        </w:rPr>
      </w:pPr>
    </w:p>
    <w:p w14:paraId="4EEBD25D" w14:textId="3DA77246" w:rsidR="00911095" w:rsidRPr="00ED6F80" w:rsidRDefault="00911095" w:rsidP="002950D3">
      <w:pPr>
        <w:autoSpaceDE w:val="0"/>
        <w:autoSpaceDN w:val="0"/>
        <w:adjustRightInd w:val="0"/>
        <w:spacing w:after="0" w:line="240" w:lineRule="auto"/>
        <w:rPr>
          <w:rFonts w:ascii="Arial" w:hAnsi="Arial" w:cs="Arial"/>
          <w:sz w:val="24"/>
          <w:szCs w:val="24"/>
        </w:rPr>
      </w:pPr>
      <w:r w:rsidRPr="00ED6F80">
        <w:rPr>
          <w:rFonts w:ascii="Arial" w:hAnsi="Arial" w:cs="Arial"/>
          <w:color w:val="000000"/>
          <w:sz w:val="24"/>
          <w:szCs w:val="24"/>
        </w:rPr>
        <w:t>Class attendance is mandatory; and I will call on students</w:t>
      </w:r>
      <w:r w:rsidR="007F61B5" w:rsidRPr="00ED6F80">
        <w:rPr>
          <w:rFonts w:ascii="Arial" w:hAnsi="Arial" w:cs="Arial"/>
          <w:color w:val="000000"/>
          <w:sz w:val="24"/>
          <w:szCs w:val="24"/>
        </w:rPr>
        <w:t xml:space="preserve"> and teams</w:t>
      </w:r>
      <w:r w:rsidRPr="00ED6F80">
        <w:rPr>
          <w:rFonts w:ascii="Arial" w:hAnsi="Arial" w:cs="Arial"/>
          <w:color w:val="000000"/>
          <w:sz w:val="24"/>
          <w:szCs w:val="24"/>
        </w:rPr>
        <w:t xml:space="preserve"> by name to answer questions, discuss assignments, and to comment on key concepts.</w:t>
      </w:r>
      <w:r w:rsidR="00AE547E">
        <w:rPr>
          <w:rFonts w:ascii="Arial" w:hAnsi="Arial" w:cs="Arial"/>
          <w:color w:val="000000"/>
          <w:sz w:val="24"/>
          <w:szCs w:val="24"/>
        </w:rPr>
        <w:t xml:space="preserve"> </w:t>
      </w:r>
      <w:r w:rsidRPr="00ED6F80">
        <w:rPr>
          <w:rFonts w:ascii="Arial" w:hAnsi="Arial" w:cs="Arial"/>
          <w:color w:val="000000"/>
          <w:sz w:val="24"/>
          <w:szCs w:val="24"/>
        </w:rPr>
        <w:t xml:space="preserve"> Missing these opportunities may result in a reduction in your final grade (see class participation under Grading). </w:t>
      </w:r>
      <w:bookmarkStart w:id="1" w:name="_Hlk491683755"/>
      <w:r w:rsidR="001C6603" w:rsidRPr="00ED6F80">
        <w:rPr>
          <w:rFonts w:ascii="Arial" w:hAnsi="Arial" w:cs="Arial"/>
          <w:color w:val="000000"/>
          <w:sz w:val="24"/>
          <w:szCs w:val="24"/>
        </w:rPr>
        <w:t xml:space="preserve"> </w:t>
      </w:r>
      <w:r w:rsidRPr="00ED6F80">
        <w:rPr>
          <w:rFonts w:ascii="Arial" w:hAnsi="Arial" w:cs="Arial"/>
          <w:color w:val="000000"/>
          <w:sz w:val="24"/>
          <w:szCs w:val="24"/>
        </w:rPr>
        <w:t>Class participation and attendance cannot be made up without a valid medical excuse, an absence approved by the Dean of Students, or bona fide family emergency</w:t>
      </w:r>
      <w:bookmarkEnd w:id="1"/>
      <w:r w:rsidRPr="00ED6F80">
        <w:rPr>
          <w:rFonts w:ascii="Arial" w:hAnsi="Arial" w:cs="Arial"/>
          <w:color w:val="000000"/>
          <w:sz w:val="24"/>
          <w:szCs w:val="24"/>
        </w:rPr>
        <w:t xml:space="preserve">. </w:t>
      </w:r>
    </w:p>
    <w:p w14:paraId="47F2119A" w14:textId="77777777" w:rsidR="002950D3" w:rsidRPr="00ED6F80" w:rsidRDefault="002950D3" w:rsidP="007A0F47">
      <w:pPr>
        <w:spacing w:after="0"/>
        <w:rPr>
          <w:rFonts w:ascii="Arial" w:hAnsi="Arial" w:cs="Arial"/>
          <w:sz w:val="24"/>
          <w:szCs w:val="24"/>
        </w:rPr>
      </w:pPr>
    </w:p>
    <w:p w14:paraId="2C9A164A" w14:textId="77777777" w:rsidR="00B10CF3" w:rsidRPr="00ED6F80" w:rsidRDefault="00B10CF3" w:rsidP="00B10CF3">
      <w:pPr>
        <w:rPr>
          <w:rFonts w:ascii="Arial" w:hAnsi="Arial" w:cs="Arial"/>
          <w:sz w:val="24"/>
          <w:szCs w:val="24"/>
        </w:rPr>
      </w:pPr>
      <w:r w:rsidRPr="00ED6F80">
        <w:rPr>
          <w:rFonts w:ascii="Arial" w:hAnsi="Arial" w:cs="Arial"/>
          <w:sz w:val="24"/>
          <w:szCs w:val="24"/>
        </w:rPr>
        <w:t>What do I mean by participation?</w:t>
      </w:r>
    </w:p>
    <w:p w14:paraId="2E55EA74" w14:textId="2D1E2463" w:rsidR="00B10CF3" w:rsidRPr="00ED6F80" w:rsidRDefault="00A14542" w:rsidP="00B10CF3">
      <w:pPr>
        <w:numPr>
          <w:ilvl w:val="0"/>
          <w:numId w:val="1"/>
        </w:numPr>
        <w:spacing w:after="0" w:line="240" w:lineRule="auto"/>
        <w:rPr>
          <w:rFonts w:ascii="Arial" w:hAnsi="Arial" w:cs="Arial"/>
          <w:sz w:val="24"/>
          <w:szCs w:val="24"/>
        </w:rPr>
      </w:pPr>
      <w:r w:rsidRPr="00ED6F80">
        <w:rPr>
          <w:rFonts w:ascii="Arial" w:hAnsi="Arial" w:cs="Arial"/>
          <w:sz w:val="24"/>
          <w:szCs w:val="24"/>
        </w:rPr>
        <w:t>A</w:t>
      </w:r>
      <w:r w:rsidR="00B10CF3" w:rsidRPr="00ED6F80">
        <w:rPr>
          <w:rFonts w:ascii="Arial" w:hAnsi="Arial" w:cs="Arial"/>
          <w:sz w:val="24"/>
          <w:szCs w:val="24"/>
        </w:rPr>
        <w:t>ttending</w:t>
      </w:r>
      <w:r w:rsidRPr="00ED6F80">
        <w:rPr>
          <w:rFonts w:ascii="Arial" w:hAnsi="Arial" w:cs="Arial"/>
          <w:sz w:val="24"/>
          <w:szCs w:val="24"/>
        </w:rPr>
        <w:t xml:space="preserve"> </w:t>
      </w:r>
      <w:r w:rsidR="00B10CF3" w:rsidRPr="00ED6F80">
        <w:rPr>
          <w:rFonts w:ascii="Arial" w:hAnsi="Arial" w:cs="Arial"/>
          <w:sz w:val="24"/>
          <w:szCs w:val="24"/>
        </w:rPr>
        <w:t>class on a regular basis</w:t>
      </w:r>
      <w:r w:rsidRPr="00ED6F80">
        <w:rPr>
          <w:rFonts w:ascii="Arial" w:hAnsi="Arial" w:cs="Arial"/>
          <w:sz w:val="24"/>
          <w:szCs w:val="24"/>
        </w:rPr>
        <w:t xml:space="preserve"> -</w:t>
      </w:r>
      <w:r w:rsidR="002950D3" w:rsidRPr="00ED6F80">
        <w:rPr>
          <w:rFonts w:ascii="Arial" w:hAnsi="Arial" w:cs="Arial"/>
          <w:sz w:val="24"/>
          <w:szCs w:val="24"/>
        </w:rPr>
        <w:t xml:space="preserve"> (Students will receive a</w:t>
      </w:r>
      <w:r w:rsidR="000C5A3D" w:rsidRPr="00ED6F80">
        <w:rPr>
          <w:rFonts w:ascii="Arial" w:hAnsi="Arial" w:cs="Arial"/>
          <w:sz w:val="24"/>
          <w:szCs w:val="24"/>
        </w:rPr>
        <w:t xml:space="preserve"> 10 percent reduction in participation points for every unexcused absence)</w:t>
      </w:r>
    </w:p>
    <w:p w14:paraId="31102840"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Raising and answering questions</w:t>
      </w:r>
    </w:p>
    <w:p w14:paraId="53E4FD5C"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Reading the assigned material prior to class</w:t>
      </w:r>
    </w:p>
    <w:p w14:paraId="12D891A9"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Sharing ideas, observations, and personal experiences</w:t>
      </w:r>
    </w:p>
    <w:p w14:paraId="1958AEB4"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Pointing out relevant data</w:t>
      </w:r>
    </w:p>
    <w:p w14:paraId="7A32EC9B"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Generating potential solutions</w:t>
      </w:r>
    </w:p>
    <w:p w14:paraId="0EABDF83"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Relating to and synthesizing the ideas of others</w:t>
      </w:r>
    </w:p>
    <w:p w14:paraId="72AA58F6"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Pointing out relationships to earlier discussions</w:t>
      </w:r>
    </w:p>
    <w:p w14:paraId="0C23D44D"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Helping others develop their views and ideas</w:t>
      </w:r>
    </w:p>
    <w:p w14:paraId="5594360F" w14:textId="77777777" w:rsidR="00B10CF3" w:rsidRPr="00ED6F80" w:rsidRDefault="00B10CF3" w:rsidP="00B10CF3">
      <w:pPr>
        <w:numPr>
          <w:ilvl w:val="0"/>
          <w:numId w:val="1"/>
        </w:numPr>
        <w:spacing w:after="0" w:line="240" w:lineRule="auto"/>
        <w:rPr>
          <w:rFonts w:ascii="Arial" w:hAnsi="Arial" w:cs="Arial"/>
          <w:sz w:val="24"/>
          <w:szCs w:val="24"/>
        </w:rPr>
      </w:pPr>
      <w:r w:rsidRPr="00ED6F80">
        <w:rPr>
          <w:rFonts w:ascii="Arial" w:hAnsi="Arial" w:cs="Arial"/>
          <w:sz w:val="24"/>
          <w:szCs w:val="24"/>
        </w:rPr>
        <w:t>Not distracting others who are trying to listen or learn</w:t>
      </w:r>
    </w:p>
    <w:p w14:paraId="31EABE1C" w14:textId="77777777" w:rsidR="00B10CF3" w:rsidRPr="00ED6F80" w:rsidRDefault="00B10CF3" w:rsidP="007A0F47">
      <w:pPr>
        <w:spacing w:after="0"/>
        <w:rPr>
          <w:rFonts w:ascii="Arial" w:hAnsi="Arial" w:cs="Arial"/>
          <w:sz w:val="24"/>
          <w:szCs w:val="24"/>
        </w:rPr>
      </w:pPr>
    </w:p>
    <w:p w14:paraId="158BF7CA" w14:textId="77777777" w:rsidR="00B10CF3" w:rsidRPr="00ED6F80" w:rsidRDefault="00911095" w:rsidP="00911095">
      <w:pPr>
        <w:autoSpaceDE w:val="0"/>
        <w:autoSpaceDN w:val="0"/>
        <w:adjustRightInd w:val="0"/>
        <w:spacing w:after="0" w:line="240" w:lineRule="auto"/>
        <w:rPr>
          <w:rFonts w:ascii="Arial" w:hAnsi="Arial" w:cs="Arial"/>
          <w:sz w:val="24"/>
          <w:szCs w:val="24"/>
        </w:rPr>
      </w:pPr>
      <w:r w:rsidRPr="00ED6F80">
        <w:rPr>
          <w:rFonts w:ascii="Arial" w:hAnsi="Arial" w:cs="Arial"/>
          <w:color w:val="000000"/>
          <w:sz w:val="24"/>
          <w:szCs w:val="24"/>
        </w:rPr>
        <w:t xml:space="preserve">Class participation will affect the case grades and your final grade. Points will be based on preparation for class, quality of class input, organization, and conciseness. If you do not actively participate, you will not receive any points for this grading element. </w:t>
      </w:r>
      <w:r w:rsidR="00B10CF3" w:rsidRPr="00ED6F80">
        <w:rPr>
          <w:rFonts w:ascii="Arial" w:hAnsi="Arial" w:cs="Arial"/>
          <w:sz w:val="24"/>
          <w:szCs w:val="24"/>
        </w:rPr>
        <w:t>Please get involved, share your experiences and ideas, and ask questions of the instructor and your classmates.  Remember, if you don’t understand, it’s likely that others don’t either.</w:t>
      </w:r>
    </w:p>
    <w:p w14:paraId="35ADBC07" w14:textId="77777777" w:rsidR="00761D32" w:rsidRPr="00ED6F80" w:rsidRDefault="00761D32" w:rsidP="007A0F47">
      <w:pPr>
        <w:spacing w:after="0"/>
        <w:rPr>
          <w:rFonts w:ascii="Arial" w:hAnsi="Arial" w:cs="Arial"/>
          <w:sz w:val="24"/>
          <w:szCs w:val="24"/>
        </w:rPr>
      </w:pPr>
    </w:p>
    <w:p w14:paraId="6513227F" w14:textId="77777777" w:rsidR="00B10CF3" w:rsidRPr="00ED6F80" w:rsidRDefault="00B10CF3" w:rsidP="00B10CF3">
      <w:pPr>
        <w:rPr>
          <w:rFonts w:ascii="Arial" w:hAnsi="Arial" w:cs="Arial"/>
          <w:sz w:val="24"/>
          <w:szCs w:val="24"/>
          <w:u w:val="single"/>
        </w:rPr>
      </w:pPr>
      <w:r w:rsidRPr="00ED6F80">
        <w:rPr>
          <w:rFonts w:ascii="Arial" w:hAnsi="Arial" w:cs="Arial"/>
          <w:sz w:val="24"/>
          <w:szCs w:val="24"/>
          <w:u w:val="single"/>
        </w:rPr>
        <w:t>Exams</w:t>
      </w:r>
    </w:p>
    <w:p w14:paraId="2A1F46B1" w14:textId="381861EC" w:rsidR="00B10CF3" w:rsidRPr="00ED6F80" w:rsidRDefault="00B10CF3" w:rsidP="00761D32">
      <w:pPr>
        <w:spacing w:after="0"/>
        <w:rPr>
          <w:rFonts w:ascii="Arial" w:hAnsi="Arial" w:cs="Arial"/>
          <w:sz w:val="24"/>
          <w:szCs w:val="24"/>
          <w:highlight w:val="yellow"/>
        </w:rPr>
      </w:pPr>
      <w:r w:rsidRPr="00ED6F80">
        <w:rPr>
          <w:rFonts w:ascii="Arial" w:hAnsi="Arial" w:cs="Arial"/>
          <w:sz w:val="24"/>
          <w:szCs w:val="24"/>
        </w:rPr>
        <w:t xml:space="preserve">The midterm exam </w:t>
      </w:r>
      <w:r w:rsidR="00A324D1">
        <w:rPr>
          <w:rFonts w:ascii="Arial" w:hAnsi="Arial" w:cs="Arial"/>
          <w:sz w:val="24"/>
          <w:szCs w:val="24"/>
        </w:rPr>
        <w:t xml:space="preserve">covering Chapters 1 through 8 </w:t>
      </w:r>
      <w:r w:rsidRPr="00ED6F80">
        <w:rPr>
          <w:rFonts w:ascii="Arial" w:hAnsi="Arial" w:cs="Arial"/>
          <w:sz w:val="24"/>
          <w:szCs w:val="24"/>
        </w:rPr>
        <w:t>will be given during the class session indicated.</w:t>
      </w:r>
      <w:r w:rsidR="00761D32" w:rsidRPr="00ED6F80">
        <w:rPr>
          <w:rFonts w:ascii="Arial" w:hAnsi="Arial" w:cs="Arial"/>
          <w:sz w:val="24"/>
          <w:szCs w:val="24"/>
        </w:rPr>
        <w:t xml:space="preserve">  </w:t>
      </w:r>
      <w:r w:rsidRPr="00ED6F80">
        <w:rPr>
          <w:rFonts w:ascii="Arial" w:hAnsi="Arial" w:cs="Arial"/>
          <w:sz w:val="24"/>
          <w:szCs w:val="24"/>
        </w:rPr>
        <w:t xml:space="preserve">The </w:t>
      </w:r>
      <w:r w:rsidRPr="00ED6F80">
        <w:rPr>
          <w:rFonts w:ascii="Arial" w:hAnsi="Arial" w:cs="Arial"/>
          <w:bCs/>
          <w:sz w:val="24"/>
          <w:szCs w:val="24"/>
        </w:rPr>
        <w:t>final exam</w:t>
      </w:r>
      <w:r w:rsidR="00DA711E" w:rsidRPr="00ED6F80">
        <w:rPr>
          <w:rFonts w:ascii="Arial" w:hAnsi="Arial" w:cs="Arial"/>
          <w:sz w:val="24"/>
          <w:szCs w:val="24"/>
        </w:rPr>
        <w:t xml:space="preserve"> </w:t>
      </w:r>
      <w:r w:rsidR="009A1A3C">
        <w:rPr>
          <w:rFonts w:ascii="Arial" w:hAnsi="Arial" w:cs="Arial"/>
          <w:sz w:val="24"/>
          <w:szCs w:val="24"/>
        </w:rPr>
        <w:t>covers Chapters 9 through 17</w:t>
      </w:r>
      <w:r w:rsidRPr="00ED6F80">
        <w:rPr>
          <w:rFonts w:ascii="Arial" w:hAnsi="Arial" w:cs="Arial"/>
          <w:sz w:val="24"/>
          <w:szCs w:val="24"/>
        </w:rPr>
        <w:t xml:space="preserve"> and will be scheduled by the registrar during finals week.  </w:t>
      </w:r>
      <w:bookmarkStart w:id="2" w:name="_Hlk491683982"/>
      <w:r w:rsidRPr="00ED6F80">
        <w:rPr>
          <w:rFonts w:ascii="Arial" w:hAnsi="Arial" w:cs="Arial"/>
          <w:sz w:val="24"/>
          <w:szCs w:val="24"/>
        </w:rPr>
        <w:t xml:space="preserve">The exams will be comprised of </w:t>
      </w:r>
      <w:r w:rsidR="009A1A3C">
        <w:rPr>
          <w:rFonts w:ascii="Arial" w:hAnsi="Arial" w:cs="Arial"/>
          <w:sz w:val="24"/>
          <w:szCs w:val="24"/>
        </w:rPr>
        <w:t>50</w:t>
      </w:r>
      <w:r w:rsidR="009264D7">
        <w:rPr>
          <w:rFonts w:ascii="Arial" w:hAnsi="Arial" w:cs="Arial"/>
          <w:sz w:val="24"/>
          <w:szCs w:val="24"/>
        </w:rPr>
        <w:t xml:space="preserve"> multiple-choice</w:t>
      </w:r>
      <w:r w:rsidR="00DA711E" w:rsidRPr="00ED6F80">
        <w:rPr>
          <w:rFonts w:ascii="Arial" w:hAnsi="Arial" w:cs="Arial"/>
          <w:sz w:val="24"/>
          <w:szCs w:val="24"/>
        </w:rPr>
        <w:t xml:space="preserve"> questions. </w:t>
      </w:r>
      <w:bookmarkEnd w:id="2"/>
      <w:r w:rsidR="00DA711E" w:rsidRPr="00ED6F80">
        <w:rPr>
          <w:rFonts w:ascii="Arial" w:hAnsi="Arial" w:cs="Arial"/>
          <w:sz w:val="24"/>
          <w:szCs w:val="24"/>
        </w:rPr>
        <w:t xml:space="preserve"> </w:t>
      </w:r>
      <w:r w:rsidR="009264D7">
        <w:rPr>
          <w:rFonts w:ascii="Arial" w:hAnsi="Arial" w:cs="Arial"/>
          <w:sz w:val="24"/>
          <w:szCs w:val="24"/>
        </w:rPr>
        <w:t xml:space="preserve">You will have two hours for each exam. </w:t>
      </w:r>
      <w:r w:rsidR="00DA711E" w:rsidRPr="00ED6F80">
        <w:rPr>
          <w:rFonts w:ascii="Arial" w:hAnsi="Arial" w:cs="Arial"/>
          <w:sz w:val="24"/>
          <w:szCs w:val="24"/>
        </w:rPr>
        <w:t>No make-</w:t>
      </w:r>
      <w:r w:rsidRPr="00ED6F80">
        <w:rPr>
          <w:rFonts w:ascii="Arial" w:hAnsi="Arial" w:cs="Arial"/>
          <w:sz w:val="24"/>
          <w:szCs w:val="24"/>
        </w:rPr>
        <w:t>up exams will be given</w:t>
      </w:r>
      <w:r w:rsidR="00761D32" w:rsidRPr="00ED6F80">
        <w:rPr>
          <w:rFonts w:ascii="Arial" w:hAnsi="Arial" w:cs="Arial"/>
          <w:sz w:val="24"/>
          <w:szCs w:val="24"/>
        </w:rPr>
        <w:t xml:space="preserve"> for unexcused absences</w:t>
      </w:r>
      <w:r w:rsidRPr="00ED6F80">
        <w:rPr>
          <w:rFonts w:ascii="Arial" w:hAnsi="Arial" w:cs="Arial"/>
          <w:sz w:val="24"/>
          <w:szCs w:val="24"/>
        </w:rPr>
        <w:t xml:space="preserve">. </w:t>
      </w:r>
      <w:r w:rsidRPr="00ED6F80">
        <w:rPr>
          <w:rFonts w:ascii="Arial" w:hAnsi="Arial" w:cs="Arial"/>
          <w:sz w:val="24"/>
          <w:szCs w:val="24"/>
          <w:highlight w:val="yellow"/>
        </w:rPr>
        <w:t xml:space="preserve">  </w:t>
      </w:r>
    </w:p>
    <w:p w14:paraId="0CE7C501" w14:textId="77777777" w:rsidR="002950D3" w:rsidRPr="00ED6F80" w:rsidRDefault="002950D3" w:rsidP="00B10CF3">
      <w:pPr>
        <w:rPr>
          <w:rFonts w:ascii="Arial" w:hAnsi="Arial" w:cs="Arial"/>
          <w:sz w:val="24"/>
          <w:szCs w:val="24"/>
          <w:u w:val="single"/>
        </w:rPr>
      </w:pPr>
    </w:p>
    <w:p w14:paraId="327D5C87" w14:textId="77777777" w:rsidR="00620577" w:rsidRPr="00ED6F80" w:rsidRDefault="00620577" w:rsidP="00B10CF3">
      <w:pPr>
        <w:rPr>
          <w:rFonts w:ascii="Arial" w:hAnsi="Arial" w:cs="Arial"/>
          <w:sz w:val="24"/>
          <w:szCs w:val="24"/>
          <w:u w:val="single"/>
        </w:rPr>
      </w:pPr>
    </w:p>
    <w:p w14:paraId="0E53847B" w14:textId="77777777" w:rsidR="00B10CF3" w:rsidRPr="00ED6F80" w:rsidRDefault="00761D32" w:rsidP="00B10CF3">
      <w:pPr>
        <w:rPr>
          <w:rFonts w:ascii="Arial" w:hAnsi="Arial" w:cs="Arial"/>
          <w:sz w:val="24"/>
          <w:szCs w:val="24"/>
          <w:u w:val="single"/>
        </w:rPr>
      </w:pPr>
      <w:r w:rsidRPr="00ED6F80">
        <w:rPr>
          <w:rFonts w:ascii="Arial" w:hAnsi="Arial" w:cs="Arial"/>
          <w:sz w:val="24"/>
          <w:szCs w:val="24"/>
          <w:u w:val="single"/>
        </w:rPr>
        <w:lastRenderedPageBreak/>
        <w:t>Team Case Analysis</w:t>
      </w:r>
    </w:p>
    <w:p w14:paraId="350E2991" w14:textId="77777777" w:rsidR="00B10CF3" w:rsidRPr="00ED6F80" w:rsidRDefault="007F61B5" w:rsidP="007A0F47">
      <w:pPr>
        <w:spacing w:after="0"/>
        <w:rPr>
          <w:rFonts w:ascii="Arial" w:hAnsi="Arial" w:cs="Arial"/>
          <w:sz w:val="24"/>
          <w:szCs w:val="24"/>
        </w:rPr>
      </w:pPr>
      <w:r w:rsidRPr="00ED6F80">
        <w:rPr>
          <w:rFonts w:ascii="Arial" w:hAnsi="Arial" w:cs="Arial"/>
          <w:sz w:val="24"/>
          <w:szCs w:val="24"/>
        </w:rPr>
        <w:t xml:space="preserve">Teams will be asked to present their analysis of the cases </w:t>
      </w:r>
      <w:r w:rsidR="00BB51BD" w:rsidRPr="00ED6F80">
        <w:rPr>
          <w:rFonts w:ascii="Arial" w:hAnsi="Arial" w:cs="Arial"/>
          <w:sz w:val="24"/>
          <w:szCs w:val="24"/>
        </w:rPr>
        <w:t>as part of in-class exercises/discussions, case write-ups, and through video presentations.  In all of these instances, t</w:t>
      </w:r>
      <w:r w:rsidR="00B10CF3" w:rsidRPr="00ED6F80">
        <w:rPr>
          <w:rFonts w:ascii="Arial" w:hAnsi="Arial" w:cs="Arial"/>
          <w:sz w:val="24"/>
          <w:szCs w:val="24"/>
        </w:rPr>
        <w:t xml:space="preserve">he team’s role will be to present the facts of the case, identify the major issues and problems, generate and evaluate alternative solutions, recommend and justify a solution, and suggest an implementation strategy where appropriate.  Everyone in the class should read and analyze each case.  It is recommended that every person in each team take an active role </w:t>
      </w:r>
      <w:r w:rsidR="00BB51BD" w:rsidRPr="00ED6F80">
        <w:rPr>
          <w:rFonts w:ascii="Arial" w:hAnsi="Arial" w:cs="Arial"/>
          <w:sz w:val="24"/>
          <w:szCs w:val="24"/>
        </w:rPr>
        <w:t xml:space="preserve">in </w:t>
      </w:r>
      <w:r w:rsidR="00B10CF3" w:rsidRPr="00ED6F80">
        <w:rPr>
          <w:rFonts w:ascii="Arial" w:hAnsi="Arial" w:cs="Arial"/>
          <w:sz w:val="24"/>
          <w:szCs w:val="24"/>
        </w:rPr>
        <w:t xml:space="preserve">their team’s case </w:t>
      </w:r>
      <w:r w:rsidR="00BB51BD" w:rsidRPr="00ED6F80">
        <w:rPr>
          <w:rFonts w:ascii="Arial" w:hAnsi="Arial" w:cs="Arial"/>
          <w:sz w:val="24"/>
          <w:szCs w:val="24"/>
        </w:rPr>
        <w:t>analysis</w:t>
      </w:r>
      <w:r w:rsidR="00B10CF3" w:rsidRPr="00ED6F80">
        <w:rPr>
          <w:rFonts w:ascii="Arial" w:hAnsi="Arial" w:cs="Arial"/>
          <w:sz w:val="24"/>
          <w:szCs w:val="24"/>
        </w:rPr>
        <w:t>; otherwise, each team may organize as it desires to maximize its effectiveness.</w:t>
      </w:r>
    </w:p>
    <w:p w14:paraId="7B5D7311" w14:textId="77777777" w:rsidR="00B10CF3" w:rsidRPr="00ED6F80" w:rsidRDefault="00B10CF3" w:rsidP="000C5A3D">
      <w:pPr>
        <w:spacing w:after="0"/>
        <w:rPr>
          <w:rFonts w:ascii="Arial" w:hAnsi="Arial" w:cs="Arial"/>
          <w:sz w:val="24"/>
          <w:szCs w:val="24"/>
        </w:rPr>
      </w:pPr>
    </w:p>
    <w:p w14:paraId="4B1459BF" w14:textId="77777777" w:rsidR="00B10CF3" w:rsidRPr="00ED6F80" w:rsidRDefault="00B10CF3" w:rsidP="00B10CF3">
      <w:pPr>
        <w:rPr>
          <w:rFonts w:ascii="Arial" w:hAnsi="Arial" w:cs="Arial"/>
          <w:sz w:val="24"/>
          <w:szCs w:val="24"/>
          <w:u w:val="single"/>
        </w:rPr>
      </w:pPr>
      <w:r w:rsidRPr="00ED6F80">
        <w:rPr>
          <w:rFonts w:ascii="Arial" w:hAnsi="Arial" w:cs="Arial"/>
          <w:sz w:val="24"/>
          <w:szCs w:val="24"/>
          <w:u w:val="single"/>
        </w:rPr>
        <w:t>Team Member Evaluation</w:t>
      </w:r>
    </w:p>
    <w:p w14:paraId="66C3D6EA" w14:textId="77777777" w:rsidR="00B10CF3" w:rsidRPr="00ED6F80" w:rsidRDefault="00B10CF3" w:rsidP="007A0F47">
      <w:pPr>
        <w:spacing w:after="0"/>
        <w:rPr>
          <w:rFonts w:ascii="Arial" w:hAnsi="Arial" w:cs="Arial"/>
          <w:sz w:val="24"/>
          <w:szCs w:val="24"/>
        </w:rPr>
      </w:pPr>
      <w:r w:rsidRPr="00ED6F80">
        <w:rPr>
          <w:rFonts w:ascii="Arial" w:hAnsi="Arial" w:cs="Arial"/>
          <w:sz w:val="24"/>
          <w:szCs w:val="24"/>
        </w:rPr>
        <w:t xml:space="preserve">Much like the business world where organizations no longer compete against other organizations, but supply chains compete against supply chains, the assignments associated with this class are mainly team-based.  However, organizations routinely evaluate members of their supply chains and weed out those who are not adding value or those who are adding too much cost.  Therefore, to introduce some element of individual responsibility, </w:t>
      </w:r>
      <w:bookmarkStart w:id="3" w:name="_Hlk491684940"/>
      <w:r w:rsidRPr="00ED6F80">
        <w:rPr>
          <w:rFonts w:ascii="Arial" w:hAnsi="Arial" w:cs="Arial"/>
          <w:sz w:val="24"/>
          <w:szCs w:val="24"/>
        </w:rPr>
        <w:t>at the end of the class, team members will have the opportunity to evaluate their peers</w:t>
      </w:r>
      <w:bookmarkEnd w:id="3"/>
      <w:r w:rsidRPr="00ED6F80">
        <w:rPr>
          <w:rFonts w:ascii="Arial" w:hAnsi="Arial" w:cs="Arial"/>
          <w:sz w:val="24"/>
          <w:szCs w:val="24"/>
        </w:rPr>
        <w:t>.  These scores will then be used to calculate this portion of the individual student’s grade.</w:t>
      </w:r>
    </w:p>
    <w:p w14:paraId="0218C9BF" w14:textId="77777777" w:rsidR="00B10CF3" w:rsidRPr="00ED6F80" w:rsidRDefault="00B10CF3" w:rsidP="000C5A3D">
      <w:pPr>
        <w:spacing w:after="0"/>
        <w:rPr>
          <w:rFonts w:ascii="Arial" w:hAnsi="Arial" w:cs="Arial"/>
          <w:sz w:val="24"/>
          <w:szCs w:val="24"/>
        </w:rPr>
      </w:pPr>
    </w:p>
    <w:p w14:paraId="0C0045BC" w14:textId="77777777" w:rsidR="00B10CF3" w:rsidRPr="00ED6F80" w:rsidRDefault="00B10CF3" w:rsidP="00B10CF3">
      <w:pPr>
        <w:rPr>
          <w:rFonts w:ascii="Arial" w:hAnsi="Arial" w:cs="Arial"/>
          <w:sz w:val="24"/>
          <w:szCs w:val="24"/>
        </w:rPr>
      </w:pPr>
      <w:r w:rsidRPr="00ED6F80">
        <w:rPr>
          <w:rFonts w:ascii="Arial" w:hAnsi="Arial" w:cs="Arial"/>
          <w:sz w:val="24"/>
          <w:szCs w:val="24"/>
        </w:rPr>
        <w:t>Final grades will be distributed according to the following cutoffs.  The student will be awarded at least the indicated letter grade if he/she achieves the cutoff percent or higher on all coursework.</w:t>
      </w:r>
    </w:p>
    <w:p w14:paraId="017FEA43" w14:textId="77777777" w:rsidR="000C5A3D" w:rsidRPr="00ED6F80" w:rsidRDefault="000C5A3D" w:rsidP="00DA711E">
      <w:pPr>
        <w:spacing w:after="0" w:line="240" w:lineRule="auto"/>
        <w:rPr>
          <w:rFonts w:ascii="Arial" w:hAnsi="Arial" w:cs="Arial"/>
          <w:sz w:val="24"/>
          <w:szCs w:val="24"/>
        </w:rPr>
      </w:pPr>
    </w:p>
    <w:p w14:paraId="234AAFD9" w14:textId="77777777" w:rsidR="00B10CF3" w:rsidRPr="00ED6F80" w:rsidRDefault="00B10CF3" w:rsidP="00DA711E">
      <w:pPr>
        <w:spacing w:after="0" w:line="240" w:lineRule="auto"/>
        <w:rPr>
          <w:rFonts w:ascii="Arial" w:hAnsi="Arial" w:cs="Arial"/>
          <w:b/>
          <w:sz w:val="24"/>
          <w:szCs w:val="24"/>
        </w:rPr>
      </w:pPr>
      <w:r w:rsidRPr="00ED6F80">
        <w:rPr>
          <w:rFonts w:ascii="Arial" w:hAnsi="Arial" w:cs="Arial"/>
          <w:sz w:val="24"/>
          <w:szCs w:val="24"/>
        </w:rPr>
        <w:tab/>
      </w:r>
      <w:r w:rsidRPr="00ED6F80">
        <w:rPr>
          <w:rFonts w:ascii="Arial" w:hAnsi="Arial" w:cs="Arial"/>
          <w:sz w:val="24"/>
          <w:szCs w:val="24"/>
        </w:rPr>
        <w:tab/>
      </w:r>
      <w:r w:rsidRPr="00ED6F80">
        <w:rPr>
          <w:rFonts w:ascii="Arial" w:hAnsi="Arial" w:cs="Arial"/>
          <w:b/>
          <w:sz w:val="24"/>
          <w:szCs w:val="24"/>
        </w:rPr>
        <w:t>Percent</w:t>
      </w:r>
      <w:r w:rsidRPr="00ED6F80">
        <w:rPr>
          <w:rFonts w:ascii="Arial" w:hAnsi="Arial" w:cs="Arial"/>
          <w:b/>
          <w:sz w:val="24"/>
          <w:szCs w:val="24"/>
        </w:rPr>
        <w:tab/>
      </w:r>
      <w:r w:rsidRPr="00ED6F80">
        <w:rPr>
          <w:rFonts w:ascii="Arial" w:hAnsi="Arial" w:cs="Arial"/>
          <w:b/>
          <w:sz w:val="24"/>
          <w:szCs w:val="24"/>
        </w:rPr>
        <w:tab/>
      </w:r>
      <w:r w:rsidR="000C5A3D" w:rsidRPr="00ED6F80">
        <w:rPr>
          <w:rFonts w:ascii="Arial" w:hAnsi="Arial" w:cs="Arial"/>
          <w:b/>
          <w:sz w:val="24"/>
          <w:szCs w:val="24"/>
        </w:rPr>
        <w:t>Grade</w:t>
      </w:r>
      <w:r w:rsidRPr="00ED6F80">
        <w:rPr>
          <w:rFonts w:ascii="Arial" w:hAnsi="Arial" w:cs="Arial"/>
          <w:b/>
          <w:sz w:val="24"/>
          <w:szCs w:val="24"/>
        </w:rPr>
        <w:t xml:space="preserve"> </w:t>
      </w:r>
    </w:p>
    <w:p w14:paraId="0348E62A" w14:textId="77777777" w:rsidR="000C5A3D" w:rsidRPr="00ED6F80" w:rsidRDefault="00B10CF3" w:rsidP="00DA711E">
      <w:pPr>
        <w:spacing w:after="0" w:line="240" w:lineRule="auto"/>
        <w:rPr>
          <w:rFonts w:ascii="Arial" w:hAnsi="Arial" w:cs="Arial"/>
          <w:sz w:val="24"/>
          <w:szCs w:val="24"/>
        </w:rPr>
      </w:pPr>
      <w:r w:rsidRPr="00ED6F80">
        <w:rPr>
          <w:rFonts w:ascii="Arial" w:hAnsi="Arial" w:cs="Arial"/>
          <w:sz w:val="24"/>
          <w:szCs w:val="24"/>
        </w:rPr>
        <w:tab/>
      </w:r>
      <w:r w:rsidRPr="00ED6F80">
        <w:rPr>
          <w:rFonts w:ascii="Arial" w:hAnsi="Arial" w:cs="Arial"/>
          <w:sz w:val="24"/>
          <w:szCs w:val="24"/>
        </w:rPr>
        <w:tab/>
      </w:r>
      <w:r w:rsidR="000C5A3D" w:rsidRPr="00ED6F80">
        <w:rPr>
          <w:rFonts w:ascii="Arial" w:hAnsi="Arial" w:cs="Arial"/>
          <w:sz w:val="24"/>
          <w:szCs w:val="24"/>
        </w:rPr>
        <w:t>90.00% of above</w:t>
      </w:r>
      <w:r w:rsidR="000C5A3D" w:rsidRPr="00ED6F80">
        <w:rPr>
          <w:rFonts w:ascii="Arial" w:hAnsi="Arial" w:cs="Arial"/>
          <w:sz w:val="24"/>
          <w:szCs w:val="24"/>
        </w:rPr>
        <w:tab/>
        <w:t>A</w:t>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r>
      <w:r w:rsidR="000C5A3D" w:rsidRPr="00ED6F80">
        <w:rPr>
          <w:rFonts w:ascii="Arial" w:hAnsi="Arial" w:cs="Arial"/>
          <w:sz w:val="24"/>
          <w:szCs w:val="24"/>
        </w:rPr>
        <w:tab/>
      </w:r>
    </w:p>
    <w:p w14:paraId="1EB2988A" w14:textId="77777777" w:rsidR="00BB51BD" w:rsidRPr="00ED6F80" w:rsidRDefault="000C5A3D" w:rsidP="000C5A3D">
      <w:pPr>
        <w:spacing w:after="0" w:line="240" w:lineRule="auto"/>
        <w:ind w:left="720" w:firstLine="720"/>
        <w:rPr>
          <w:rFonts w:ascii="Arial" w:hAnsi="Arial" w:cs="Arial"/>
          <w:sz w:val="24"/>
          <w:szCs w:val="24"/>
        </w:rPr>
      </w:pPr>
      <w:r w:rsidRPr="00ED6F80">
        <w:rPr>
          <w:rFonts w:ascii="Arial" w:hAnsi="Arial" w:cs="Arial"/>
          <w:sz w:val="24"/>
          <w:szCs w:val="24"/>
        </w:rPr>
        <w:t>80.00% - 89.99%</w:t>
      </w:r>
      <w:r w:rsidRPr="00ED6F80">
        <w:rPr>
          <w:rFonts w:ascii="Arial" w:hAnsi="Arial" w:cs="Arial"/>
          <w:sz w:val="24"/>
          <w:szCs w:val="24"/>
        </w:rPr>
        <w:tab/>
        <w:t>B</w:t>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t xml:space="preserve">  </w:t>
      </w:r>
      <w:r w:rsidR="00B10CF3" w:rsidRPr="00ED6F80">
        <w:rPr>
          <w:rFonts w:ascii="Arial" w:hAnsi="Arial" w:cs="Arial"/>
          <w:sz w:val="24"/>
          <w:szCs w:val="24"/>
        </w:rPr>
        <w:tab/>
      </w:r>
      <w:r w:rsidR="00B10CF3" w:rsidRPr="00ED6F80">
        <w:rPr>
          <w:rFonts w:ascii="Arial" w:hAnsi="Arial" w:cs="Arial"/>
          <w:sz w:val="24"/>
          <w:szCs w:val="24"/>
        </w:rPr>
        <w:tab/>
      </w:r>
      <w:r w:rsidR="00B10CF3" w:rsidRPr="00ED6F80">
        <w:rPr>
          <w:rFonts w:ascii="Arial" w:hAnsi="Arial" w:cs="Arial"/>
          <w:sz w:val="24"/>
          <w:szCs w:val="24"/>
        </w:rPr>
        <w:tab/>
      </w:r>
    </w:p>
    <w:p w14:paraId="4492959A" w14:textId="77777777" w:rsidR="00B10CF3" w:rsidRPr="00ED6F80" w:rsidRDefault="000C5A3D" w:rsidP="000C5A3D">
      <w:pPr>
        <w:spacing w:after="0" w:line="240" w:lineRule="auto"/>
        <w:ind w:left="720" w:firstLine="720"/>
        <w:rPr>
          <w:rFonts w:ascii="Arial" w:hAnsi="Arial" w:cs="Arial"/>
          <w:sz w:val="24"/>
          <w:szCs w:val="24"/>
        </w:rPr>
      </w:pPr>
      <w:r w:rsidRPr="00ED6F80">
        <w:rPr>
          <w:rFonts w:ascii="Arial" w:hAnsi="Arial" w:cs="Arial"/>
          <w:sz w:val="24"/>
          <w:szCs w:val="24"/>
        </w:rPr>
        <w:t>70.00% - 79.99%</w:t>
      </w:r>
      <w:r w:rsidRPr="00ED6F80">
        <w:rPr>
          <w:rFonts w:ascii="Arial" w:hAnsi="Arial" w:cs="Arial"/>
          <w:sz w:val="24"/>
          <w:szCs w:val="24"/>
        </w:rPr>
        <w:tab/>
        <w:t>C</w:t>
      </w:r>
    </w:p>
    <w:p w14:paraId="46821544" w14:textId="77777777" w:rsidR="000C5A3D" w:rsidRPr="00ED6F80" w:rsidRDefault="000C5A3D" w:rsidP="00DA711E">
      <w:pPr>
        <w:spacing w:after="0" w:line="240" w:lineRule="auto"/>
        <w:rPr>
          <w:rFonts w:ascii="Arial" w:hAnsi="Arial" w:cs="Arial"/>
          <w:sz w:val="24"/>
          <w:szCs w:val="24"/>
        </w:rPr>
      </w:pPr>
      <w:r w:rsidRPr="00ED6F80">
        <w:rPr>
          <w:rFonts w:ascii="Arial" w:hAnsi="Arial" w:cs="Arial"/>
          <w:sz w:val="24"/>
          <w:szCs w:val="24"/>
        </w:rPr>
        <w:tab/>
      </w:r>
      <w:r w:rsidRPr="00ED6F80">
        <w:rPr>
          <w:rFonts w:ascii="Arial" w:hAnsi="Arial" w:cs="Arial"/>
          <w:sz w:val="24"/>
          <w:szCs w:val="24"/>
        </w:rPr>
        <w:tab/>
        <w:t xml:space="preserve">60.00% - 69.99% </w:t>
      </w:r>
      <w:r w:rsidRPr="00ED6F80">
        <w:rPr>
          <w:rFonts w:ascii="Arial" w:hAnsi="Arial" w:cs="Arial"/>
          <w:sz w:val="24"/>
          <w:szCs w:val="24"/>
        </w:rPr>
        <w:tab/>
        <w:t>D</w:t>
      </w:r>
    </w:p>
    <w:p w14:paraId="0776AB79" w14:textId="77777777" w:rsidR="000C5A3D" w:rsidRPr="00ED6F80" w:rsidRDefault="000C5A3D" w:rsidP="00DA711E">
      <w:pPr>
        <w:spacing w:after="0" w:line="240" w:lineRule="auto"/>
        <w:rPr>
          <w:rFonts w:ascii="Arial" w:hAnsi="Arial" w:cs="Arial"/>
          <w:sz w:val="24"/>
          <w:szCs w:val="24"/>
        </w:rPr>
      </w:pPr>
      <w:r w:rsidRPr="00ED6F80">
        <w:rPr>
          <w:rFonts w:ascii="Arial" w:hAnsi="Arial" w:cs="Arial"/>
          <w:sz w:val="24"/>
          <w:szCs w:val="24"/>
        </w:rPr>
        <w:tab/>
      </w:r>
      <w:r w:rsidRPr="00ED6F80">
        <w:rPr>
          <w:rFonts w:ascii="Arial" w:hAnsi="Arial" w:cs="Arial"/>
          <w:sz w:val="24"/>
          <w:szCs w:val="24"/>
        </w:rPr>
        <w:tab/>
        <w:t>59.99% of below</w:t>
      </w:r>
      <w:r w:rsidRPr="00ED6F80">
        <w:rPr>
          <w:rFonts w:ascii="Arial" w:hAnsi="Arial" w:cs="Arial"/>
          <w:sz w:val="24"/>
          <w:szCs w:val="24"/>
        </w:rPr>
        <w:tab/>
        <w:t>F</w:t>
      </w:r>
    </w:p>
    <w:p w14:paraId="6E9CE54B" w14:textId="77777777" w:rsidR="00B10CF3" w:rsidRPr="00ED6F80" w:rsidRDefault="00B10CF3" w:rsidP="00DA711E">
      <w:pPr>
        <w:spacing w:after="0" w:line="240" w:lineRule="auto"/>
        <w:rPr>
          <w:rFonts w:ascii="Arial" w:hAnsi="Arial" w:cs="Arial"/>
          <w:sz w:val="24"/>
          <w:szCs w:val="24"/>
        </w:rPr>
      </w:pPr>
      <w:r w:rsidRPr="00ED6F80">
        <w:rPr>
          <w:rFonts w:ascii="Arial" w:hAnsi="Arial" w:cs="Arial"/>
          <w:sz w:val="24"/>
          <w:szCs w:val="24"/>
        </w:rPr>
        <w:tab/>
      </w:r>
      <w:r w:rsidRPr="00ED6F80">
        <w:rPr>
          <w:rFonts w:ascii="Arial" w:hAnsi="Arial" w:cs="Arial"/>
          <w:sz w:val="24"/>
          <w:szCs w:val="24"/>
        </w:rPr>
        <w:tab/>
      </w:r>
      <w:r w:rsidRPr="00ED6F80">
        <w:rPr>
          <w:rFonts w:ascii="Arial" w:hAnsi="Arial" w:cs="Arial"/>
          <w:sz w:val="24"/>
          <w:szCs w:val="24"/>
        </w:rPr>
        <w:tab/>
        <w:t xml:space="preserve">  </w:t>
      </w:r>
    </w:p>
    <w:p w14:paraId="1415721F" w14:textId="77777777" w:rsidR="00B10CF3" w:rsidRPr="00ED6F80" w:rsidRDefault="00B10CF3" w:rsidP="00B10CF3">
      <w:pPr>
        <w:rPr>
          <w:rFonts w:ascii="Arial" w:hAnsi="Arial" w:cs="Arial"/>
          <w:b/>
          <w:sz w:val="24"/>
          <w:szCs w:val="24"/>
        </w:rPr>
      </w:pPr>
    </w:p>
    <w:p w14:paraId="15C7DD1D" w14:textId="77777777" w:rsidR="007F61B5" w:rsidRPr="00ED6F80" w:rsidRDefault="007F61B5" w:rsidP="00B10CF3">
      <w:pPr>
        <w:rPr>
          <w:rFonts w:ascii="Arial" w:hAnsi="Arial" w:cs="Arial"/>
          <w:b/>
          <w:sz w:val="24"/>
          <w:szCs w:val="24"/>
        </w:rPr>
      </w:pPr>
    </w:p>
    <w:p w14:paraId="2F7A70D0" w14:textId="77777777" w:rsidR="007F61B5" w:rsidRPr="00ED6F80" w:rsidRDefault="007F61B5" w:rsidP="00B10CF3">
      <w:pPr>
        <w:rPr>
          <w:rFonts w:ascii="Arial" w:hAnsi="Arial" w:cs="Arial"/>
          <w:b/>
          <w:sz w:val="24"/>
          <w:szCs w:val="24"/>
        </w:rPr>
      </w:pPr>
    </w:p>
    <w:p w14:paraId="074695C9" w14:textId="77777777" w:rsidR="007F61B5" w:rsidRPr="00ED6F80" w:rsidRDefault="007F61B5" w:rsidP="00B10CF3">
      <w:pPr>
        <w:rPr>
          <w:rFonts w:ascii="Arial" w:hAnsi="Arial" w:cs="Arial"/>
          <w:b/>
          <w:sz w:val="24"/>
          <w:szCs w:val="24"/>
        </w:rPr>
      </w:pPr>
    </w:p>
    <w:p w14:paraId="39ECF8AB" w14:textId="77777777" w:rsidR="00761D32" w:rsidRPr="00ED6F80" w:rsidRDefault="00761D32" w:rsidP="00B10CF3">
      <w:pPr>
        <w:jc w:val="center"/>
        <w:rPr>
          <w:rFonts w:ascii="Arial" w:hAnsi="Arial" w:cs="Arial"/>
          <w:b/>
          <w:sz w:val="24"/>
          <w:szCs w:val="24"/>
        </w:rPr>
      </w:pPr>
    </w:p>
    <w:p w14:paraId="530C77E2" w14:textId="77777777" w:rsidR="007A0F47" w:rsidRPr="00ED6F80" w:rsidRDefault="007A0F47" w:rsidP="00B10CF3">
      <w:pPr>
        <w:jc w:val="center"/>
        <w:rPr>
          <w:rFonts w:ascii="Arial" w:hAnsi="Arial" w:cs="Arial"/>
          <w:b/>
          <w:sz w:val="24"/>
          <w:szCs w:val="24"/>
        </w:rPr>
      </w:pPr>
    </w:p>
    <w:p w14:paraId="2060090C" w14:textId="77777777" w:rsidR="007A0F47" w:rsidRPr="00ED6F80" w:rsidRDefault="007A0F47" w:rsidP="00B10CF3">
      <w:pPr>
        <w:jc w:val="center"/>
        <w:rPr>
          <w:rFonts w:ascii="Arial" w:hAnsi="Arial" w:cs="Arial"/>
          <w:b/>
          <w:sz w:val="24"/>
          <w:szCs w:val="24"/>
        </w:rPr>
      </w:pPr>
    </w:p>
    <w:p w14:paraId="1F47D313" w14:textId="77777777" w:rsidR="007A0F47" w:rsidRPr="00ED6F80" w:rsidRDefault="007A0F47" w:rsidP="00B10CF3">
      <w:pPr>
        <w:jc w:val="center"/>
        <w:rPr>
          <w:rFonts w:ascii="Arial" w:hAnsi="Arial" w:cs="Arial"/>
          <w:b/>
          <w:sz w:val="24"/>
          <w:szCs w:val="24"/>
        </w:rPr>
      </w:pPr>
    </w:p>
    <w:p w14:paraId="21793ED8" w14:textId="77777777" w:rsidR="00761D32" w:rsidRPr="00ED6F80" w:rsidRDefault="00761D32" w:rsidP="00B10CF3">
      <w:pPr>
        <w:jc w:val="center"/>
        <w:rPr>
          <w:rFonts w:ascii="Arial" w:hAnsi="Arial" w:cs="Arial"/>
          <w:b/>
          <w:sz w:val="24"/>
          <w:szCs w:val="24"/>
        </w:rPr>
      </w:pPr>
    </w:p>
    <w:p w14:paraId="436CAE20" w14:textId="77777777" w:rsidR="00B10CF3" w:rsidRPr="00ED6F80" w:rsidRDefault="00761D32" w:rsidP="00B10CF3">
      <w:pPr>
        <w:jc w:val="center"/>
        <w:rPr>
          <w:rFonts w:ascii="Arial" w:hAnsi="Arial" w:cs="Arial"/>
          <w:b/>
          <w:sz w:val="24"/>
          <w:szCs w:val="24"/>
        </w:rPr>
      </w:pPr>
      <w:r w:rsidRPr="00ED6F80">
        <w:rPr>
          <w:rFonts w:ascii="Arial" w:hAnsi="Arial" w:cs="Arial"/>
          <w:b/>
          <w:sz w:val="24"/>
          <w:szCs w:val="24"/>
        </w:rPr>
        <w:t>COURSE SCHEDULE</w:t>
      </w:r>
    </w:p>
    <w:tbl>
      <w:tblPr>
        <w:tblW w:w="9967" w:type="dxa"/>
        <w:jc w:val="center"/>
        <w:tblLayout w:type="fixed"/>
        <w:tblLook w:val="0000" w:firstRow="0" w:lastRow="0" w:firstColumn="0" w:lastColumn="0" w:noHBand="0" w:noVBand="0"/>
      </w:tblPr>
      <w:tblGrid>
        <w:gridCol w:w="877"/>
        <w:gridCol w:w="810"/>
        <w:gridCol w:w="3690"/>
        <w:gridCol w:w="1170"/>
        <w:gridCol w:w="2160"/>
        <w:gridCol w:w="1260"/>
      </w:tblGrid>
      <w:tr w:rsidR="00BB6981" w:rsidRPr="00ED6F80" w14:paraId="69DC4392" w14:textId="77777777" w:rsidTr="00ED6F80">
        <w:trPr>
          <w:jc w:val="center"/>
        </w:trPr>
        <w:tc>
          <w:tcPr>
            <w:tcW w:w="877" w:type="dxa"/>
            <w:tcBorders>
              <w:top w:val="single" w:sz="18" w:space="0" w:color="auto"/>
              <w:left w:val="single" w:sz="18" w:space="0" w:color="auto"/>
              <w:bottom w:val="single" w:sz="4" w:space="0" w:color="auto"/>
              <w:right w:val="single" w:sz="6" w:space="0" w:color="auto"/>
            </w:tcBorders>
          </w:tcPr>
          <w:p w14:paraId="3B60CA4E" w14:textId="77777777" w:rsidR="00BB6981" w:rsidRPr="00ED6F80" w:rsidRDefault="00BB6981" w:rsidP="00ED6F80">
            <w:pPr>
              <w:pStyle w:val="Heading1"/>
            </w:pPr>
            <w:bookmarkStart w:id="4" w:name="DDE_LINK1" w:colFirst="0" w:colLast="4"/>
            <w:r w:rsidRPr="00ED6F80">
              <w:t>WEEK</w:t>
            </w:r>
          </w:p>
        </w:tc>
        <w:tc>
          <w:tcPr>
            <w:tcW w:w="810" w:type="dxa"/>
            <w:tcBorders>
              <w:top w:val="single" w:sz="18" w:space="0" w:color="auto"/>
              <w:left w:val="single" w:sz="6" w:space="0" w:color="auto"/>
              <w:bottom w:val="single" w:sz="4" w:space="0" w:color="auto"/>
              <w:right w:val="single" w:sz="6" w:space="0" w:color="auto"/>
            </w:tcBorders>
          </w:tcPr>
          <w:p w14:paraId="0B3DF385" w14:textId="77777777" w:rsidR="00BB6981" w:rsidRPr="00ED6F80" w:rsidRDefault="00BB6981" w:rsidP="00ED6F80">
            <w:pPr>
              <w:pStyle w:val="Heading1"/>
            </w:pPr>
            <w:smartTag w:uri="urn:schemas-microsoft-com:office:smarttags" w:element="stockticker">
              <w:r w:rsidRPr="00ED6F80">
                <w:t>DAY</w:t>
              </w:r>
            </w:smartTag>
          </w:p>
        </w:tc>
        <w:tc>
          <w:tcPr>
            <w:tcW w:w="3690" w:type="dxa"/>
            <w:tcBorders>
              <w:top w:val="single" w:sz="18" w:space="0" w:color="auto"/>
              <w:left w:val="single" w:sz="6" w:space="0" w:color="auto"/>
              <w:bottom w:val="single" w:sz="4" w:space="0" w:color="auto"/>
              <w:right w:val="single" w:sz="6" w:space="0" w:color="auto"/>
            </w:tcBorders>
          </w:tcPr>
          <w:p w14:paraId="62B3FF58" w14:textId="77777777" w:rsidR="00BB6981" w:rsidRPr="00ED6F80" w:rsidRDefault="00BB6981" w:rsidP="00ED6F80">
            <w:pPr>
              <w:pStyle w:val="Heading1"/>
            </w:pPr>
            <w:r w:rsidRPr="00ED6F80">
              <w:t>TOPIC</w:t>
            </w:r>
          </w:p>
        </w:tc>
        <w:tc>
          <w:tcPr>
            <w:tcW w:w="1170" w:type="dxa"/>
            <w:tcBorders>
              <w:top w:val="single" w:sz="18" w:space="0" w:color="auto"/>
              <w:left w:val="single" w:sz="6" w:space="0" w:color="auto"/>
              <w:bottom w:val="single" w:sz="4" w:space="0" w:color="auto"/>
              <w:right w:val="single" w:sz="6" w:space="0" w:color="auto"/>
            </w:tcBorders>
          </w:tcPr>
          <w:p w14:paraId="2E57BE7E" w14:textId="77777777" w:rsidR="00BB6981" w:rsidRPr="00ED6F80" w:rsidRDefault="00BB6981" w:rsidP="00ED6F80">
            <w:pPr>
              <w:pStyle w:val="Heading1"/>
            </w:pPr>
            <w:r w:rsidRPr="00ED6F80">
              <w:t>READING</w:t>
            </w:r>
          </w:p>
        </w:tc>
        <w:tc>
          <w:tcPr>
            <w:tcW w:w="2160" w:type="dxa"/>
            <w:tcBorders>
              <w:top w:val="single" w:sz="18" w:space="0" w:color="auto"/>
              <w:left w:val="single" w:sz="6" w:space="0" w:color="auto"/>
              <w:bottom w:val="single" w:sz="4" w:space="0" w:color="auto"/>
              <w:right w:val="single" w:sz="18" w:space="0" w:color="auto"/>
            </w:tcBorders>
          </w:tcPr>
          <w:p w14:paraId="7733B459" w14:textId="77777777" w:rsidR="00BB6981" w:rsidRPr="00ED6F80" w:rsidRDefault="00BB6981" w:rsidP="00ED6F80">
            <w:pPr>
              <w:pStyle w:val="Heading1"/>
            </w:pPr>
            <w:r w:rsidRPr="00ED6F80">
              <w:t>CASE</w:t>
            </w:r>
          </w:p>
        </w:tc>
        <w:tc>
          <w:tcPr>
            <w:tcW w:w="1260" w:type="dxa"/>
            <w:tcBorders>
              <w:top w:val="single" w:sz="18" w:space="0" w:color="auto"/>
              <w:left w:val="single" w:sz="6" w:space="0" w:color="auto"/>
              <w:bottom w:val="single" w:sz="4" w:space="0" w:color="auto"/>
              <w:right w:val="single" w:sz="18" w:space="0" w:color="auto"/>
            </w:tcBorders>
          </w:tcPr>
          <w:p w14:paraId="159AAC9A" w14:textId="77777777" w:rsidR="00BB6981" w:rsidRPr="00ED6F80" w:rsidRDefault="00BB6981" w:rsidP="00ED6F80">
            <w:pPr>
              <w:pStyle w:val="Heading1"/>
            </w:pPr>
            <w:r w:rsidRPr="00ED6F80">
              <w:t>TYPE</w:t>
            </w:r>
          </w:p>
        </w:tc>
      </w:tr>
      <w:bookmarkEnd w:id="4"/>
      <w:tr w:rsidR="00BB6981" w:rsidRPr="00ED6F80" w14:paraId="0FBCF6D1"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421917A6" w14:textId="77777777" w:rsidR="00BB6981" w:rsidRPr="00ED6F80" w:rsidRDefault="00BB6981" w:rsidP="00986516">
            <w:pPr>
              <w:spacing w:before="100"/>
              <w:jc w:val="center"/>
              <w:rPr>
                <w:rFonts w:ascii="Arial" w:hAnsi="Arial" w:cs="Arial"/>
                <w:sz w:val="24"/>
                <w:szCs w:val="24"/>
              </w:rPr>
            </w:pPr>
            <w:r w:rsidRPr="00ED6F80">
              <w:rPr>
                <w:rFonts w:ascii="Arial" w:hAnsi="Arial" w:cs="Arial"/>
                <w:sz w:val="24"/>
                <w:szCs w:val="24"/>
              </w:rPr>
              <w:t>1</w:t>
            </w:r>
          </w:p>
        </w:tc>
        <w:tc>
          <w:tcPr>
            <w:tcW w:w="810" w:type="dxa"/>
            <w:tcBorders>
              <w:top w:val="single" w:sz="4" w:space="0" w:color="auto"/>
              <w:left w:val="single" w:sz="4" w:space="0" w:color="auto"/>
              <w:bottom w:val="single" w:sz="4" w:space="0" w:color="auto"/>
              <w:right w:val="single" w:sz="4" w:space="0" w:color="auto"/>
            </w:tcBorders>
          </w:tcPr>
          <w:p w14:paraId="57AD0C73" w14:textId="48237AF3" w:rsidR="00BB6981" w:rsidRPr="00ED6F80" w:rsidRDefault="001F239C" w:rsidP="00986516">
            <w:pPr>
              <w:spacing w:before="100"/>
              <w:jc w:val="center"/>
              <w:rPr>
                <w:rFonts w:ascii="Arial" w:hAnsi="Arial" w:cs="Arial"/>
                <w:sz w:val="24"/>
                <w:szCs w:val="24"/>
              </w:rPr>
            </w:pPr>
            <w:r w:rsidRPr="00ED6F80">
              <w:rPr>
                <w:rFonts w:ascii="Arial" w:hAnsi="Arial" w:cs="Arial"/>
                <w:sz w:val="24"/>
                <w:szCs w:val="24"/>
              </w:rPr>
              <w:t>Jan 11</w:t>
            </w:r>
          </w:p>
        </w:tc>
        <w:tc>
          <w:tcPr>
            <w:tcW w:w="3690" w:type="dxa"/>
            <w:tcBorders>
              <w:top w:val="single" w:sz="4" w:space="0" w:color="auto"/>
              <w:left w:val="single" w:sz="4" w:space="0" w:color="auto"/>
              <w:bottom w:val="single" w:sz="4" w:space="0" w:color="auto"/>
              <w:right w:val="single" w:sz="4" w:space="0" w:color="auto"/>
            </w:tcBorders>
          </w:tcPr>
          <w:p w14:paraId="24C38D1E" w14:textId="77777777" w:rsidR="00BB6981" w:rsidRPr="00ED6F80" w:rsidRDefault="00BB6981" w:rsidP="00986516">
            <w:pPr>
              <w:spacing w:before="100"/>
              <w:rPr>
                <w:rFonts w:ascii="Arial" w:hAnsi="Arial" w:cs="Arial"/>
                <w:sz w:val="24"/>
                <w:szCs w:val="24"/>
              </w:rPr>
            </w:pPr>
            <w:r w:rsidRPr="00ED6F80">
              <w:rPr>
                <w:rFonts w:ascii="Arial" w:hAnsi="Arial" w:cs="Arial"/>
                <w:sz w:val="24"/>
                <w:szCs w:val="24"/>
              </w:rPr>
              <w:t>Syllabus and Expectations</w:t>
            </w:r>
          </w:p>
          <w:p w14:paraId="7D097C9B" w14:textId="77777777" w:rsidR="00BB6981" w:rsidRPr="00ED6F80" w:rsidRDefault="00BB6981" w:rsidP="00986516">
            <w:pPr>
              <w:spacing w:before="100"/>
              <w:rPr>
                <w:rFonts w:ascii="Arial" w:hAnsi="Arial" w:cs="Arial"/>
                <w:sz w:val="24"/>
                <w:szCs w:val="24"/>
              </w:rPr>
            </w:pPr>
            <w:r w:rsidRPr="00ED6F80">
              <w:rPr>
                <w:rFonts w:ascii="Arial" w:hAnsi="Arial" w:cs="Arial"/>
                <w:sz w:val="24"/>
                <w:szCs w:val="24"/>
              </w:rPr>
              <w:t>Characteristics of SCM</w:t>
            </w:r>
          </w:p>
        </w:tc>
        <w:tc>
          <w:tcPr>
            <w:tcW w:w="1170" w:type="dxa"/>
            <w:tcBorders>
              <w:top w:val="single" w:sz="4" w:space="0" w:color="auto"/>
              <w:left w:val="single" w:sz="4" w:space="0" w:color="auto"/>
              <w:bottom w:val="single" w:sz="4" w:space="0" w:color="auto"/>
              <w:right w:val="single" w:sz="4" w:space="0" w:color="auto"/>
            </w:tcBorders>
          </w:tcPr>
          <w:p w14:paraId="6FFE35CD" w14:textId="77777777" w:rsidR="00BB6981" w:rsidRPr="00ED6F80" w:rsidRDefault="00BB6981" w:rsidP="00986516">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662DE1B" w14:textId="77777777" w:rsidR="00BB6981" w:rsidRPr="00ED6F80" w:rsidRDefault="00BB6981" w:rsidP="00986516">
            <w:pPr>
              <w:spacing w:before="10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9EF6330" w14:textId="77777777" w:rsidR="00BB6981" w:rsidRPr="00ED6F80" w:rsidRDefault="00BB6981" w:rsidP="00986516">
            <w:pPr>
              <w:spacing w:before="100"/>
              <w:rPr>
                <w:rFonts w:ascii="Arial" w:hAnsi="Arial" w:cs="Arial"/>
                <w:sz w:val="24"/>
                <w:szCs w:val="24"/>
              </w:rPr>
            </w:pPr>
          </w:p>
        </w:tc>
      </w:tr>
      <w:tr w:rsidR="00BB6981" w:rsidRPr="00ED6F80" w14:paraId="21FEC416"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5F556340" w14:textId="77777777" w:rsidR="00BB6981" w:rsidRPr="00ED6F80" w:rsidRDefault="00BB6981" w:rsidP="00986516">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69CD7859" w14:textId="77777777" w:rsidR="00BB6981" w:rsidRPr="00ED6F80" w:rsidRDefault="00BB6981" w:rsidP="00986516">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0A8ECFF8" w14:textId="77777777" w:rsidR="00BB6981" w:rsidRPr="00ED6F80" w:rsidRDefault="00BB6981" w:rsidP="00986516">
            <w:pPr>
              <w:spacing w:before="100"/>
              <w:rPr>
                <w:rFonts w:ascii="Arial" w:hAnsi="Arial" w:cs="Arial"/>
                <w:sz w:val="24"/>
                <w:szCs w:val="24"/>
              </w:rPr>
            </w:pPr>
            <w:r w:rsidRPr="00ED6F80">
              <w:rPr>
                <w:rFonts w:ascii="Arial" w:hAnsi="Arial" w:cs="Arial"/>
                <w:sz w:val="24"/>
                <w:szCs w:val="24"/>
              </w:rPr>
              <w:t>Establishment of Teams</w:t>
            </w:r>
          </w:p>
          <w:p w14:paraId="23CD0435" w14:textId="77777777" w:rsidR="00BB6981" w:rsidRPr="00ED6F80" w:rsidRDefault="00BB6981" w:rsidP="00986516">
            <w:pPr>
              <w:spacing w:before="100"/>
              <w:rPr>
                <w:rFonts w:ascii="Arial" w:hAnsi="Arial" w:cs="Arial"/>
                <w:sz w:val="24"/>
                <w:szCs w:val="24"/>
              </w:rPr>
            </w:pPr>
            <w:r w:rsidRPr="00ED6F80">
              <w:rPr>
                <w:rFonts w:ascii="Arial" w:hAnsi="Arial" w:cs="Arial"/>
                <w:sz w:val="24"/>
                <w:szCs w:val="24"/>
              </w:rPr>
              <w:t>Case Process</w:t>
            </w:r>
          </w:p>
        </w:tc>
        <w:tc>
          <w:tcPr>
            <w:tcW w:w="1170" w:type="dxa"/>
            <w:tcBorders>
              <w:top w:val="single" w:sz="4" w:space="0" w:color="auto"/>
              <w:left w:val="single" w:sz="4" w:space="0" w:color="auto"/>
              <w:bottom w:val="single" w:sz="4" w:space="0" w:color="auto"/>
              <w:right w:val="single" w:sz="4" w:space="0" w:color="auto"/>
            </w:tcBorders>
          </w:tcPr>
          <w:p w14:paraId="0B27380E" w14:textId="77777777" w:rsidR="00BB6981" w:rsidRPr="00ED6F80" w:rsidRDefault="00BB6981" w:rsidP="00986516">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A9E198B" w14:textId="1EF15BBE" w:rsidR="00BB6981" w:rsidRPr="00ED6F80" w:rsidRDefault="00787994" w:rsidP="00986516">
            <w:pPr>
              <w:spacing w:before="100"/>
              <w:rPr>
                <w:rFonts w:ascii="Arial" w:hAnsi="Arial" w:cs="Arial"/>
                <w:sz w:val="24"/>
                <w:szCs w:val="24"/>
              </w:rPr>
            </w:pPr>
            <w:r w:rsidRPr="00ED6F80">
              <w:rPr>
                <w:rFonts w:ascii="Arial" w:hAnsi="Arial" w:cs="Arial"/>
                <w:sz w:val="24"/>
                <w:szCs w:val="24"/>
              </w:rPr>
              <w:t>Brennan</w:t>
            </w:r>
            <w:r w:rsidR="00CC7C0A" w:rsidRPr="00ED6F80">
              <w:rPr>
                <w:rFonts w:ascii="Arial" w:hAnsi="Arial" w:cs="Arial"/>
                <w:sz w:val="24"/>
                <w:szCs w:val="24"/>
              </w:rPr>
              <w:t xml:space="preserve"> Bank (p. 24)</w:t>
            </w:r>
          </w:p>
        </w:tc>
        <w:tc>
          <w:tcPr>
            <w:tcW w:w="1260" w:type="dxa"/>
            <w:tcBorders>
              <w:top w:val="single" w:sz="4" w:space="0" w:color="auto"/>
              <w:left w:val="single" w:sz="4" w:space="0" w:color="auto"/>
              <w:bottom w:val="single" w:sz="4" w:space="0" w:color="auto"/>
              <w:right w:val="single" w:sz="4" w:space="0" w:color="auto"/>
            </w:tcBorders>
          </w:tcPr>
          <w:p w14:paraId="1E46ECFF" w14:textId="4C3C30FC" w:rsidR="00BB6981" w:rsidRPr="00ED6F80" w:rsidRDefault="00CC7C0A" w:rsidP="00986516">
            <w:pPr>
              <w:spacing w:before="100"/>
              <w:rPr>
                <w:rFonts w:ascii="Arial" w:hAnsi="Arial" w:cs="Arial"/>
                <w:sz w:val="24"/>
                <w:szCs w:val="24"/>
              </w:rPr>
            </w:pPr>
            <w:r w:rsidRPr="00ED6F80">
              <w:rPr>
                <w:rFonts w:ascii="Arial" w:hAnsi="Arial" w:cs="Arial"/>
                <w:sz w:val="24"/>
                <w:szCs w:val="24"/>
              </w:rPr>
              <w:t>In-Class Example</w:t>
            </w:r>
          </w:p>
        </w:tc>
      </w:tr>
      <w:tr w:rsidR="001F239C" w:rsidRPr="00ED6F80" w14:paraId="53AA10D9"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1386E8CF" w14:textId="53F13B3D" w:rsidR="001F239C" w:rsidRPr="00ED6F80" w:rsidRDefault="0027223C" w:rsidP="001F239C">
            <w:pPr>
              <w:spacing w:before="100"/>
              <w:jc w:val="center"/>
              <w:rPr>
                <w:rFonts w:ascii="Arial" w:hAnsi="Arial" w:cs="Arial"/>
                <w:sz w:val="24"/>
                <w:szCs w:val="24"/>
              </w:rPr>
            </w:pPr>
            <w:r w:rsidRPr="00ED6F80">
              <w:rPr>
                <w:rFonts w:ascii="Arial" w:hAnsi="Arial" w:cs="Arial"/>
                <w:sz w:val="24"/>
                <w:szCs w:val="24"/>
              </w:rPr>
              <w:t>2</w:t>
            </w:r>
          </w:p>
        </w:tc>
        <w:tc>
          <w:tcPr>
            <w:tcW w:w="810" w:type="dxa"/>
            <w:tcBorders>
              <w:top w:val="single" w:sz="4" w:space="0" w:color="auto"/>
              <w:left w:val="single" w:sz="4" w:space="0" w:color="auto"/>
              <w:bottom w:val="single" w:sz="4" w:space="0" w:color="auto"/>
              <w:right w:val="single" w:sz="4" w:space="0" w:color="auto"/>
            </w:tcBorders>
          </w:tcPr>
          <w:p w14:paraId="399E191A" w14:textId="6EA2BFC6" w:rsidR="001F239C" w:rsidRPr="00ED6F80" w:rsidRDefault="001F239C" w:rsidP="001F239C">
            <w:pPr>
              <w:spacing w:before="100"/>
              <w:jc w:val="center"/>
              <w:rPr>
                <w:rFonts w:ascii="Arial" w:hAnsi="Arial" w:cs="Arial"/>
                <w:sz w:val="24"/>
                <w:szCs w:val="24"/>
              </w:rPr>
            </w:pPr>
            <w:r w:rsidRPr="00ED6F80">
              <w:rPr>
                <w:rFonts w:ascii="Arial" w:hAnsi="Arial" w:cs="Arial"/>
                <w:sz w:val="24"/>
                <w:szCs w:val="24"/>
              </w:rPr>
              <w:t>Jan 18</w:t>
            </w:r>
          </w:p>
        </w:tc>
        <w:tc>
          <w:tcPr>
            <w:tcW w:w="3690" w:type="dxa"/>
            <w:tcBorders>
              <w:top w:val="single" w:sz="4" w:space="0" w:color="auto"/>
              <w:left w:val="single" w:sz="4" w:space="0" w:color="auto"/>
              <w:bottom w:val="single" w:sz="4" w:space="0" w:color="auto"/>
              <w:right w:val="single" w:sz="4" w:space="0" w:color="auto"/>
            </w:tcBorders>
          </w:tcPr>
          <w:p w14:paraId="0135D45D" w14:textId="35C90DEB" w:rsidR="001F239C" w:rsidRPr="00ED6F80" w:rsidRDefault="001F239C" w:rsidP="001F239C">
            <w:pPr>
              <w:spacing w:before="100"/>
              <w:rPr>
                <w:rFonts w:ascii="Arial" w:hAnsi="Arial" w:cs="Arial"/>
                <w:sz w:val="24"/>
                <w:szCs w:val="24"/>
              </w:rPr>
            </w:pPr>
            <w:r w:rsidRPr="00ED6F80">
              <w:rPr>
                <w:rFonts w:ascii="Arial" w:hAnsi="Arial" w:cs="Arial"/>
                <w:sz w:val="24"/>
                <w:szCs w:val="24"/>
              </w:rPr>
              <w:t xml:space="preserve">No Class – </w:t>
            </w:r>
            <w:r w:rsidR="00AB5DA6" w:rsidRPr="00ED6F80">
              <w:rPr>
                <w:rFonts w:ascii="Arial" w:hAnsi="Arial" w:cs="Arial"/>
                <w:sz w:val="24"/>
                <w:szCs w:val="24"/>
              </w:rPr>
              <w:t>Martin Luther King Jr. Day</w:t>
            </w:r>
          </w:p>
        </w:tc>
        <w:tc>
          <w:tcPr>
            <w:tcW w:w="1170" w:type="dxa"/>
            <w:tcBorders>
              <w:top w:val="single" w:sz="4" w:space="0" w:color="auto"/>
              <w:left w:val="single" w:sz="4" w:space="0" w:color="auto"/>
              <w:bottom w:val="single" w:sz="4" w:space="0" w:color="auto"/>
              <w:right w:val="single" w:sz="4" w:space="0" w:color="auto"/>
            </w:tcBorders>
          </w:tcPr>
          <w:p w14:paraId="0920A611" w14:textId="77777777" w:rsidR="001F239C" w:rsidRPr="00ED6F80" w:rsidRDefault="001F239C" w:rsidP="001F239C">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48F8915" w14:textId="77777777" w:rsidR="001F239C" w:rsidRPr="00ED6F80" w:rsidRDefault="001F239C" w:rsidP="001F239C">
            <w:pPr>
              <w:spacing w:before="10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18AC4BB" w14:textId="77777777" w:rsidR="001F239C" w:rsidRPr="00ED6F80" w:rsidRDefault="001F239C" w:rsidP="001F239C">
            <w:pPr>
              <w:spacing w:before="100"/>
              <w:rPr>
                <w:rFonts w:ascii="Arial" w:hAnsi="Arial" w:cs="Arial"/>
                <w:sz w:val="24"/>
                <w:szCs w:val="24"/>
              </w:rPr>
            </w:pPr>
          </w:p>
        </w:tc>
      </w:tr>
      <w:tr w:rsidR="001F239C" w:rsidRPr="00ED6F80" w14:paraId="2F852700"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45B5447A" w14:textId="3E830A57" w:rsidR="001F239C" w:rsidRPr="00ED6F80" w:rsidRDefault="0027223C" w:rsidP="001F239C">
            <w:pPr>
              <w:spacing w:before="100"/>
              <w:jc w:val="center"/>
              <w:rPr>
                <w:rFonts w:ascii="Arial" w:hAnsi="Arial" w:cs="Arial"/>
                <w:sz w:val="24"/>
                <w:szCs w:val="24"/>
              </w:rPr>
            </w:pPr>
            <w:r w:rsidRPr="00ED6F80">
              <w:rPr>
                <w:rFonts w:ascii="Arial" w:hAnsi="Arial" w:cs="Arial"/>
                <w:sz w:val="24"/>
                <w:szCs w:val="24"/>
              </w:rPr>
              <w:t>3</w:t>
            </w:r>
          </w:p>
        </w:tc>
        <w:tc>
          <w:tcPr>
            <w:tcW w:w="810" w:type="dxa"/>
            <w:tcBorders>
              <w:top w:val="single" w:sz="4" w:space="0" w:color="auto"/>
              <w:left w:val="single" w:sz="4" w:space="0" w:color="auto"/>
              <w:bottom w:val="single" w:sz="4" w:space="0" w:color="auto"/>
              <w:right w:val="single" w:sz="4" w:space="0" w:color="auto"/>
            </w:tcBorders>
          </w:tcPr>
          <w:p w14:paraId="5610D6E8" w14:textId="32DD07C2" w:rsidR="001F239C" w:rsidRPr="00ED6F80" w:rsidRDefault="00654536" w:rsidP="001F239C">
            <w:pPr>
              <w:spacing w:before="100"/>
              <w:jc w:val="center"/>
              <w:rPr>
                <w:rFonts w:ascii="Arial" w:hAnsi="Arial" w:cs="Arial"/>
                <w:sz w:val="24"/>
                <w:szCs w:val="24"/>
              </w:rPr>
            </w:pPr>
            <w:r w:rsidRPr="00ED6F80">
              <w:rPr>
                <w:rFonts w:ascii="Arial" w:hAnsi="Arial" w:cs="Arial"/>
                <w:sz w:val="24"/>
                <w:szCs w:val="24"/>
              </w:rPr>
              <w:t>Jan 25</w:t>
            </w:r>
          </w:p>
        </w:tc>
        <w:tc>
          <w:tcPr>
            <w:tcW w:w="3690" w:type="dxa"/>
            <w:tcBorders>
              <w:top w:val="single" w:sz="4" w:space="0" w:color="auto"/>
              <w:left w:val="single" w:sz="4" w:space="0" w:color="auto"/>
              <w:bottom w:val="single" w:sz="4" w:space="0" w:color="auto"/>
              <w:right w:val="single" w:sz="4" w:space="0" w:color="auto"/>
            </w:tcBorders>
          </w:tcPr>
          <w:p w14:paraId="5F117346" w14:textId="77777777" w:rsidR="001F239C" w:rsidRPr="00ED6F80" w:rsidRDefault="001F239C" w:rsidP="001F239C">
            <w:pPr>
              <w:spacing w:before="100"/>
              <w:rPr>
                <w:rFonts w:ascii="Arial" w:hAnsi="Arial" w:cs="Arial"/>
                <w:sz w:val="24"/>
                <w:szCs w:val="24"/>
              </w:rPr>
            </w:pPr>
            <w:r w:rsidRPr="00ED6F80">
              <w:rPr>
                <w:rFonts w:ascii="Arial" w:hAnsi="Arial" w:cs="Arial"/>
                <w:sz w:val="24"/>
                <w:szCs w:val="24"/>
              </w:rPr>
              <w:t>Purchasing and Supply Management</w:t>
            </w:r>
          </w:p>
          <w:p w14:paraId="3B801AF9" w14:textId="77777777" w:rsidR="001F239C" w:rsidRPr="00ED6F80" w:rsidRDefault="001F239C" w:rsidP="001F239C">
            <w:pPr>
              <w:spacing w:before="100"/>
              <w:rPr>
                <w:rFonts w:ascii="Arial" w:hAnsi="Arial" w:cs="Arial"/>
                <w:sz w:val="24"/>
                <w:szCs w:val="24"/>
              </w:rPr>
            </w:pPr>
            <w:r w:rsidRPr="00ED6F80">
              <w:rPr>
                <w:rFonts w:ascii="Arial" w:hAnsi="Arial" w:cs="Arial"/>
                <w:sz w:val="24"/>
                <w:szCs w:val="24"/>
              </w:rPr>
              <w:t>Profit Leverage Effect</w:t>
            </w:r>
          </w:p>
          <w:p w14:paraId="3C97946E" w14:textId="77777777" w:rsidR="001F239C" w:rsidRPr="00ED6F80" w:rsidRDefault="001F239C" w:rsidP="001F239C">
            <w:pPr>
              <w:spacing w:before="100"/>
              <w:rPr>
                <w:rFonts w:ascii="Arial" w:hAnsi="Arial" w:cs="Arial"/>
                <w:sz w:val="24"/>
                <w:szCs w:val="24"/>
              </w:rPr>
            </w:pPr>
            <w:r w:rsidRPr="00ED6F80">
              <w:rPr>
                <w:rFonts w:ascii="Arial" w:hAnsi="Arial" w:cs="Arial"/>
                <w:sz w:val="24"/>
                <w:szCs w:val="24"/>
              </w:rPr>
              <w:t>Supply Chain Mapping</w:t>
            </w:r>
          </w:p>
        </w:tc>
        <w:tc>
          <w:tcPr>
            <w:tcW w:w="1170" w:type="dxa"/>
            <w:tcBorders>
              <w:top w:val="single" w:sz="4" w:space="0" w:color="auto"/>
              <w:left w:val="single" w:sz="4" w:space="0" w:color="auto"/>
              <w:bottom w:val="single" w:sz="4" w:space="0" w:color="auto"/>
              <w:right w:val="single" w:sz="4" w:space="0" w:color="auto"/>
            </w:tcBorders>
          </w:tcPr>
          <w:p w14:paraId="1E260EDD" w14:textId="77777777" w:rsidR="001F239C" w:rsidRPr="00ED6F80" w:rsidRDefault="001F239C" w:rsidP="001F239C">
            <w:pPr>
              <w:spacing w:before="100"/>
              <w:rPr>
                <w:rFonts w:ascii="Arial" w:hAnsi="Arial" w:cs="Arial"/>
                <w:sz w:val="24"/>
                <w:szCs w:val="24"/>
              </w:rPr>
            </w:pPr>
            <w:r w:rsidRPr="00ED6F80">
              <w:rPr>
                <w:rFonts w:ascii="Arial" w:hAnsi="Arial" w:cs="Arial"/>
                <w:sz w:val="24"/>
                <w:szCs w:val="24"/>
              </w:rPr>
              <w:t>Ch 1</w:t>
            </w:r>
          </w:p>
        </w:tc>
        <w:tc>
          <w:tcPr>
            <w:tcW w:w="2160" w:type="dxa"/>
            <w:tcBorders>
              <w:top w:val="single" w:sz="4" w:space="0" w:color="auto"/>
              <w:left w:val="single" w:sz="4" w:space="0" w:color="auto"/>
              <w:bottom w:val="single" w:sz="4" w:space="0" w:color="auto"/>
              <w:right w:val="single" w:sz="4" w:space="0" w:color="auto"/>
            </w:tcBorders>
          </w:tcPr>
          <w:p w14:paraId="3514F207" w14:textId="4E2AFD7F" w:rsidR="001F239C" w:rsidRPr="00ED6F80" w:rsidRDefault="00133B95" w:rsidP="001F239C">
            <w:pPr>
              <w:spacing w:before="100"/>
              <w:rPr>
                <w:rFonts w:ascii="Arial" w:hAnsi="Arial" w:cs="Arial"/>
                <w:sz w:val="24"/>
                <w:szCs w:val="24"/>
              </w:rPr>
            </w:pPr>
            <w:r w:rsidRPr="00ED6F80">
              <w:rPr>
                <w:rFonts w:ascii="Arial" w:hAnsi="Arial" w:cs="Arial"/>
                <w:sz w:val="24"/>
                <w:szCs w:val="24"/>
              </w:rPr>
              <w:t>Hansen Equipment (p. 25)</w:t>
            </w:r>
          </w:p>
        </w:tc>
        <w:tc>
          <w:tcPr>
            <w:tcW w:w="1260" w:type="dxa"/>
            <w:tcBorders>
              <w:top w:val="single" w:sz="4" w:space="0" w:color="auto"/>
              <w:left w:val="single" w:sz="4" w:space="0" w:color="auto"/>
              <w:bottom w:val="single" w:sz="4" w:space="0" w:color="auto"/>
              <w:right w:val="single" w:sz="4" w:space="0" w:color="auto"/>
            </w:tcBorders>
          </w:tcPr>
          <w:p w14:paraId="7F95C3CA" w14:textId="25435461" w:rsidR="001F239C" w:rsidRPr="00ED6F80" w:rsidRDefault="00525990" w:rsidP="001F239C">
            <w:pPr>
              <w:spacing w:before="100"/>
              <w:rPr>
                <w:rFonts w:ascii="Arial" w:hAnsi="Arial" w:cs="Arial"/>
                <w:sz w:val="24"/>
                <w:szCs w:val="24"/>
              </w:rPr>
            </w:pPr>
            <w:r w:rsidRPr="00ED6F80">
              <w:rPr>
                <w:rFonts w:ascii="Arial" w:hAnsi="Arial" w:cs="Arial"/>
                <w:sz w:val="24"/>
                <w:szCs w:val="24"/>
              </w:rPr>
              <w:t>In-Class</w:t>
            </w:r>
          </w:p>
        </w:tc>
      </w:tr>
      <w:tr w:rsidR="001F239C" w:rsidRPr="00ED6F80" w14:paraId="5E137084"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22360657" w14:textId="77777777" w:rsidR="001F239C" w:rsidRPr="00ED6F80" w:rsidRDefault="001F239C" w:rsidP="001F239C">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0D9DFB32" w14:textId="77777777" w:rsidR="001F239C" w:rsidRPr="00ED6F80" w:rsidRDefault="001F239C" w:rsidP="001F239C">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00BA5A80" w14:textId="77777777" w:rsidR="001F239C" w:rsidRPr="00ED6F80" w:rsidRDefault="001F239C" w:rsidP="001F239C">
            <w:pPr>
              <w:spacing w:before="100"/>
              <w:rPr>
                <w:rFonts w:ascii="Arial" w:hAnsi="Arial" w:cs="Arial"/>
                <w:sz w:val="24"/>
                <w:szCs w:val="24"/>
              </w:rPr>
            </w:pPr>
            <w:r w:rsidRPr="00ED6F80">
              <w:rPr>
                <w:rFonts w:ascii="Arial" w:hAnsi="Arial" w:cs="Arial"/>
                <w:sz w:val="24"/>
                <w:szCs w:val="24"/>
              </w:rPr>
              <w:t>Supply Strategy</w:t>
            </w:r>
          </w:p>
        </w:tc>
        <w:tc>
          <w:tcPr>
            <w:tcW w:w="1170" w:type="dxa"/>
            <w:tcBorders>
              <w:top w:val="single" w:sz="4" w:space="0" w:color="auto"/>
              <w:left w:val="single" w:sz="4" w:space="0" w:color="auto"/>
              <w:bottom w:val="single" w:sz="4" w:space="0" w:color="auto"/>
              <w:right w:val="single" w:sz="4" w:space="0" w:color="auto"/>
            </w:tcBorders>
          </w:tcPr>
          <w:p w14:paraId="082E8FDC" w14:textId="77777777" w:rsidR="001F239C" w:rsidRPr="00ED6F80" w:rsidRDefault="001F239C" w:rsidP="001F239C">
            <w:pPr>
              <w:spacing w:before="100"/>
              <w:rPr>
                <w:rFonts w:ascii="Arial" w:hAnsi="Arial" w:cs="Arial"/>
                <w:sz w:val="24"/>
                <w:szCs w:val="24"/>
              </w:rPr>
            </w:pPr>
            <w:r w:rsidRPr="00ED6F80">
              <w:rPr>
                <w:rFonts w:ascii="Arial" w:hAnsi="Arial" w:cs="Arial"/>
                <w:sz w:val="24"/>
                <w:szCs w:val="24"/>
              </w:rPr>
              <w:t>Ch 2</w:t>
            </w:r>
          </w:p>
        </w:tc>
        <w:tc>
          <w:tcPr>
            <w:tcW w:w="2160" w:type="dxa"/>
            <w:tcBorders>
              <w:top w:val="single" w:sz="4" w:space="0" w:color="auto"/>
              <w:left w:val="single" w:sz="4" w:space="0" w:color="auto"/>
              <w:bottom w:val="single" w:sz="4" w:space="0" w:color="auto"/>
              <w:right w:val="single" w:sz="4" w:space="0" w:color="auto"/>
            </w:tcBorders>
          </w:tcPr>
          <w:p w14:paraId="7D51969A" w14:textId="40799D0C" w:rsidR="001F239C" w:rsidRPr="00ED6F80" w:rsidRDefault="00510CA7" w:rsidP="001F239C">
            <w:pPr>
              <w:spacing w:before="100"/>
              <w:rPr>
                <w:rFonts w:ascii="Arial" w:hAnsi="Arial" w:cs="Arial"/>
                <w:sz w:val="24"/>
                <w:szCs w:val="24"/>
              </w:rPr>
            </w:pPr>
            <w:r w:rsidRPr="00ED6F80">
              <w:rPr>
                <w:rFonts w:ascii="Arial" w:hAnsi="Arial" w:cs="Arial"/>
                <w:sz w:val="24"/>
                <w:szCs w:val="24"/>
              </w:rPr>
              <w:t xml:space="preserve">Stedmann Technologies (p. </w:t>
            </w:r>
            <w:r w:rsidR="001A6EE1" w:rsidRPr="00ED6F80">
              <w:rPr>
                <w:rFonts w:ascii="Arial" w:hAnsi="Arial" w:cs="Arial"/>
                <w:sz w:val="24"/>
                <w:szCs w:val="24"/>
              </w:rPr>
              <w:t>44)</w:t>
            </w:r>
          </w:p>
        </w:tc>
        <w:tc>
          <w:tcPr>
            <w:tcW w:w="1260" w:type="dxa"/>
            <w:tcBorders>
              <w:top w:val="single" w:sz="4" w:space="0" w:color="auto"/>
              <w:left w:val="single" w:sz="4" w:space="0" w:color="auto"/>
              <w:bottom w:val="single" w:sz="4" w:space="0" w:color="auto"/>
              <w:right w:val="single" w:sz="4" w:space="0" w:color="auto"/>
            </w:tcBorders>
          </w:tcPr>
          <w:p w14:paraId="3E0B99AE" w14:textId="720527C2" w:rsidR="001F239C" w:rsidRPr="00ED6F80" w:rsidRDefault="00DD4DB9" w:rsidP="001F239C">
            <w:pPr>
              <w:spacing w:before="100"/>
              <w:rPr>
                <w:rFonts w:ascii="Arial" w:hAnsi="Arial" w:cs="Arial"/>
                <w:sz w:val="24"/>
                <w:szCs w:val="24"/>
              </w:rPr>
            </w:pPr>
            <w:r w:rsidRPr="00ED6F80">
              <w:rPr>
                <w:rFonts w:ascii="Arial" w:hAnsi="Arial" w:cs="Arial"/>
                <w:sz w:val="24"/>
                <w:szCs w:val="24"/>
              </w:rPr>
              <w:t>Group</w:t>
            </w:r>
          </w:p>
        </w:tc>
      </w:tr>
      <w:tr w:rsidR="000F414B" w:rsidRPr="00ED6F80" w14:paraId="15D7CB78"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2AD05CA9" w14:textId="3CA04F9F"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4</w:t>
            </w:r>
          </w:p>
        </w:tc>
        <w:tc>
          <w:tcPr>
            <w:tcW w:w="810" w:type="dxa"/>
            <w:tcBorders>
              <w:top w:val="single" w:sz="4" w:space="0" w:color="auto"/>
              <w:left w:val="single" w:sz="4" w:space="0" w:color="auto"/>
              <w:bottom w:val="single" w:sz="4" w:space="0" w:color="auto"/>
              <w:right w:val="single" w:sz="4" w:space="0" w:color="auto"/>
            </w:tcBorders>
          </w:tcPr>
          <w:p w14:paraId="167F77AB" w14:textId="6D1B62B2"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Feb 1</w:t>
            </w:r>
          </w:p>
        </w:tc>
        <w:tc>
          <w:tcPr>
            <w:tcW w:w="3690" w:type="dxa"/>
            <w:tcBorders>
              <w:top w:val="single" w:sz="4" w:space="0" w:color="auto"/>
              <w:left w:val="single" w:sz="4" w:space="0" w:color="auto"/>
              <w:bottom w:val="single" w:sz="4" w:space="0" w:color="auto"/>
              <w:right w:val="single" w:sz="4" w:space="0" w:color="auto"/>
            </w:tcBorders>
          </w:tcPr>
          <w:p w14:paraId="331E9E68" w14:textId="4EA641FF" w:rsidR="000F414B" w:rsidRPr="00ED6F80" w:rsidRDefault="000F414B" w:rsidP="001F239C">
            <w:pPr>
              <w:spacing w:before="100"/>
              <w:rPr>
                <w:rFonts w:ascii="Arial" w:hAnsi="Arial" w:cs="Arial"/>
                <w:sz w:val="24"/>
                <w:szCs w:val="24"/>
              </w:rPr>
            </w:pPr>
            <w:r w:rsidRPr="00ED6F80">
              <w:rPr>
                <w:rFonts w:ascii="Arial" w:hAnsi="Arial" w:cs="Arial"/>
                <w:sz w:val="24"/>
                <w:szCs w:val="24"/>
              </w:rPr>
              <w:t>Supply Organization</w:t>
            </w:r>
          </w:p>
        </w:tc>
        <w:tc>
          <w:tcPr>
            <w:tcW w:w="1170" w:type="dxa"/>
            <w:tcBorders>
              <w:top w:val="single" w:sz="4" w:space="0" w:color="auto"/>
              <w:left w:val="single" w:sz="4" w:space="0" w:color="auto"/>
              <w:bottom w:val="single" w:sz="4" w:space="0" w:color="auto"/>
              <w:right w:val="single" w:sz="4" w:space="0" w:color="auto"/>
            </w:tcBorders>
          </w:tcPr>
          <w:p w14:paraId="38AFD9F8" w14:textId="5B3EACE0" w:rsidR="000F414B" w:rsidRPr="00ED6F80" w:rsidRDefault="000F414B" w:rsidP="001F239C">
            <w:pPr>
              <w:spacing w:before="100"/>
              <w:rPr>
                <w:rFonts w:ascii="Arial" w:hAnsi="Arial" w:cs="Arial"/>
                <w:sz w:val="24"/>
                <w:szCs w:val="24"/>
              </w:rPr>
            </w:pPr>
            <w:r w:rsidRPr="00ED6F80">
              <w:rPr>
                <w:rFonts w:ascii="Arial" w:hAnsi="Arial" w:cs="Arial"/>
                <w:sz w:val="24"/>
                <w:szCs w:val="24"/>
              </w:rPr>
              <w:t>Ch 3</w:t>
            </w:r>
          </w:p>
        </w:tc>
        <w:tc>
          <w:tcPr>
            <w:tcW w:w="2160" w:type="dxa"/>
            <w:tcBorders>
              <w:top w:val="single" w:sz="4" w:space="0" w:color="auto"/>
              <w:left w:val="single" w:sz="4" w:space="0" w:color="auto"/>
              <w:bottom w:val="single" w:sz="4" w:space="0" w:color="auto"/>
              <w:right w:val="single" w:sz="4" w:space="0" w:color="auto"/>
            </w:tcBorders>
          </w:tcPr>
          <w:p w14:paraId="4D49BEEF" w14:textId="0E7AF408" w:rsidR="000F414B" w:rsidRPr="00ED6F80" w:rsidRDefault="000F414B" w:rsidP="001F239C">
            <w:pPr>
              <w:spacing w:before="100"/>
              <w:rPr>
                <w:rFonts w:ascii="Arial" w:hAnsi="Arial" w:cs="Arial"/>
                <w:sz w:val="24"/>
                <w:szCs w:val="24"/>
              </w:rPr>
            </w:pPr>
            <w:r w:rsidRPr="00ED6F80">
              <w:rPr>
                <w:rFonts w:ascii="Arial" w:hAnsi="Arial" w:cs="Arial"/>
                <w:sz w:val="24"/>
                <w:szCs w:val="24"/>
              </w:rPr>
              <w:t>Kokko Foods (p. 76)</w:t>
            </w:r>
          </w:p>
        </w:tc>
        <w:tc>
          <w:tcPr>
            <w:tcW w:w="1260" w:type="dxa"/>
            <w:tcBorders>
              <w:top w:val="single" w:sz="4" w:space="0" w:color="auto"/>
              <w:left w:val="single" w:sz="4" w:space="0" w:color="auto"/>
              <w:bottom w:val="single" w:sz="4" w:space="0" w:color="auto"/>
              <w:right w:val="single" w:sz="4" w:space="0" w:color="auto"/>
            </w:tcBorders>
          </w:tcPr>
          <w:p w14:paraId="212EA760" w14:textId="1DF0848A" w:rsidR="000F414B" w:rsidRPr="00ED6F80" w:rsidRDefault="000F414B" w:rsidP="001F239C">
            <w:pPr>
              <w:spacing w:before="100"/>
              <w:rPr>
                <w:rFonts w:ascii="Arial" w:hAnsi="Arial" w:cs="Arial"/>
                <w:sz w:val="24"/>
                <w:szCs w:val="24"/>
              </w:rPr>
            </w:pPr>
            <w:r w:rsidRPr="00ED6F80">
              <w:rPr>
                <w:rFonts w:ascii="Arial" w:hAnsi="Arial" w:cs="Arial"/>
                <w:sz w:val="24"/>
                <w:szCs w:val="24"/>
              </w:rPr>
              <w:t>In-Class</w:t>
            </w:r>
          </w:p>
        </w:tc>
      </w:tr>
      <w:tr w:rsidR="000F414B" w:rsidRPr="00ED6F80" w14:paraId="68DE50AF"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12A579E9" w14:textId="77777777" w:rsidR="000F414B" w:rsidRPr="00ED6F80" w:rsidRDefault="000F414B" w:rsidP="001F239C">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7142A5C6" w14:textId="77777777" w:rsidR="000F414B" w:rsidRPr="00ED6F80" w:rsidRDefault="000F414B" w:rsidP="001F239C">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2F196D5D"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Supply Processes and Technology</w:t>
            </w:r>
          </w:p>
          <w:p w14:paraId="7D854A58"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Process Mapping</w:t>
            </w:r>
          </w:p>
          <w:p w14:paraId="7D820FB2"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IT vs. IS</w:t>
            </w:r>
          </w:p>
          <w:p w14:paraId="24DE9DBC" w14:textId="01A11814" w:rsidR="000F414B" w:rsidRPr="00ED6F80" w:rsidRDefault="000F414B" w:rsidP="001F239C">
            <w:pPr>
              <w:spacing w:before="100"/>
              <w:rPr>
                <w:rFonts w:ascii="Arial" w:hAnsi="Arial" w:cs="Arial"/>
                <w:sz w:val="24"/>
                <w:szCs w:val="24"/>
              </w:rPr>
            </w:pPr>
            <w:r w:rsidRPr="00ED6F80">
              <w:rPr>
                <w:rFonts w:ascii="Arial" w:hAnsi="Arial" w:cs="Arial"/>
                <w:sz w:val="24"/>
                <w:szCs w:val="24"/>
              </w:rPr>
              <w:t>RFID</w:t>
            </w:r>
          </w:p>
        </w:tc>
        <w:tc>
          <w:tcPr>
            <w:tcW w:w="1170" w:type="dxa"/>
            <w:tcBorders>
              <w:top w:val="single" w:sz="4" w:space="0" w:color="auto"/>
              <w:left w:val="single" w:sz="4" w:space="0" w:color="auto"/>
              <w:bottom w:val="single" w:sz="4" w:space="0" w:color="auto"/>
              <w:right w:val="single" w:sz="4" w:space="0" w:color="auto"/>
            </w:tcBorders>
          </w:tcPr>
          <w:p w14:paraId="0B55F211" w14:textId="1C2566D9" w:rsidR="000F414B" w:rsidRPr="00ED6F80" w:rsidRDefault="000F414B" w:rsidP="001F239C">
            <w:pPr>
              <w:spacing w:before="100"/>
              <w:rPr>
                <w:rFonts w:ascii="Arial" w:hAnsi="Arial" w:cs="Arial"/>
                <w:sz w:val="24"/>
                <w:szCs w:val="24"/>
              </w:rPr>
            </w:pPr>
            <w:r w:rsidRPr="00ED6F80">
              <w:rPr>
                <w:rFonts w:ascii="Arial" w:hAnsi="Arial" w:cs="Arial"/>
                <w:sz w:val="24"/>
                <w:szCs w:val="24"/>
              </w:rPr>
              <w:t>Ch 4</w:t>
            </w:r>
          </w:p>
        </w:tc>
        <w:tc>
          <w:tcPr>
            <w:tcW w:w="2160" w:type="dxa"/>
            <w:tcBorders>
              <w:top w:val="single" w:sz="4" w:space="0" w:color="auto"/>
              <w:left w:val="single" w:sz="4" w:space="0" w:color="auto"/>
              <w:bottom w:val="single" w:sz="4" w:space="0" w:color="auto"/>
              <w:right w:val="single" w:sz="4" w:space="0" w:color="auto"/>
            </w:tcBorders>
          </w:tcPr>
          <w:p w14:paraId="7B343590" w14:textId="61E7536B" w:rsidR="000F414B" w:rsidRPr="00ED6F80" w:rsidRDefault="000F414B" w:rsidP="001F239C">
            <w:pPr>
              <w:spacing w:before="100"/>
              <w:rPr>
                <w:rFonts w:ascii="Arial" w:hAnsi="Arial" w:cs="Arial"/>
                <w:sz w:val="24"/>
                <w:szCs w:val="24"/>
              </w:rPr>
            </w:pPr>
            <w:r w:rsidRPr="00ED6F80">
              <w:rPr>
                <w:rFonts w:ascii="Arial" w:hAnsi="Arial" w:cs="Arial"/>
                <w:sz w:val="24"/>
                <w:szCs w:val="24"/>
              </w:rPr>
              <w:t>Qmont Mining (p. 114)</w:t>
            </w:r>
          </w:p>
        </w:tc>
        <w:tc>
          <w:tcPr>
            <w:tcW w:w="1260" w:type="dxa"/>
            <w:tcBorders>
              <w:top w:val="single" w:sz="4" w:space="0" w:color="auto"/>
              <w:left w:val="single" w:sz="4" w:space="0" w:color="auto"/>
              <w:bottom w:val="single" w:sz="4" w:space="0" w:color="auto"/>
              <w:right w:val="single" w:sz="4" w:space="0" w:color="auto"/>
            </w:tcBorders>
          </w:tcPr>
          <w:p w14:paraId="1CF7C8C8" w14:textId="02782B3F" w:rsidR="000F414B" w:rsidRPr="00ED6F80" w:rsidRDefault="000F414B" w:rsidP="001F239C">
            <w:pPr>
              <w:spacing w:before="100"/>
              <w:rPr>
                <w:rFonts w:ascii="Arial" w:hAnsi="Arial" w:cs="Arial"/>
                <w:sz w:val="24"/>
                <w:szCs w:val="24"/>
              </w:rPr>
            </w:pPr>
            <w:r w:rsidRPr="00ED6F80">
              <w:rPr>
                <w:rFonts w:ascii="Arial" w:hAnsi="Arial" w:cs="Arial"/>
                <w:sz w:val="24"/>
                <w:szCs w:val="24"/>
              </w:rPr>
              <w:t>Group</w:t>
            </w:r>
          </w:p>
        </w:tc>
      </w:tr>
      <w:tr w:rsidR="000F414B" w:rsidRPr="00ED6F80" w14:paraId="0B318A08"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33CA33F9" w14:textId="762114C7"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5</w:t>
            </w:r>
          </w:p>
        </w:tc>
        <w:tc>
          <w:tcPr>
            <w:tcW w:w="810" w:type="dxa"/>
            <w:tcBorders>
              <w:top w:val="single" w:sz="4" w:space="0" w:color="auto"/>
              <w:left w:val="single" w:sz="4" w:space="0" w:color="auto"/>
              <w:bottom w:val="single" w:sz="4" w:space="0" w:color="auto"/>
              <w:right w:val="single" w:sz="4" w:space="0" w:color="auto"/>
            </w:tcBorders>
          </w:tcPr>
          <w:p w14:paraId="6F38AE99" w14:textId="6D3D9061"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Feb 8</w:t>
            </w:r>
          </w:p>
        </w:tc>
        <w:tc>
          <w:tcPr>
            <w:tcW w:w="3690" w:type="dxa"/>
            <w:tcBorders>
              <w:top w:val="single" w:sz="4" w:space="0" w:color="auto"/>
              <w:left w:val="single" w:sz="4" w:space="0" w:color="auto"/>
              <w:bottom w:val="single" w:sz="4" w:space="0" w:color="auto"/>
              <w:right w:val="single" w:sz="4" w:space="0" w:color="auto"/>
            </w:tcBorders>
          </w:tcPr>
          <w:p w14:paraId="32C459AE"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Make or Buy, Insourcing, and Outsourcing</w:t>
            </w:r>
          </w:p>
          <w:p w14:paraId="31B12AD3"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Core Competency</w:t>
            </w:r>
          </w:p>
          <w:p w14:paraId="6C8F06EF" w14:textId="74C4A67C" w:rsidR="000F414B" w:rsidRPr="00ED6F80" w:rsidRDefault="000F414B" w:rsidP="001F239C">
            <w:pPr>
              <w:spacing w:before="100"/>
              <w:rPr>
                <w:rFonts w:ascii="Arial" w:hAnsi="Arial" w:cs="Arial"/>
                <w:sz w:val="24"/>
                <w:szCs w:val="24"/>
              </w:rPr>
            </w:pPr>
            <w:r w:rsidRPr="00ED6F80">
              <w:rPr>
                <w:rFonts w:ascii="Arial" w:hAnsi="Arial" w:cs="Arial"/>
                <w:sz w:val="24"/>
                <w:szCs w:val="24"/>
              </w:rPr>
              <w:t>Bring it back? An examination of the insourcing decision</w:t>
            </w:r>
          </w:p>
        </w:tc>
        <w:tc>
          <w:tcPr>
            <w:tcW w:w="1170" w:type="dxa"/>
            <w:tcBorders>
              <w:top w:val="single" w:sz="4" w:space="0" w:color="auto"/>
              <w:left w:val="single" w:sz="4" w:space="0" w:color="auto"/>
              <w:bottom w:val="single" w:sz="4" w:space="0" w:color="auto"/>
              <w:right w:val="single" w:sz="4" w:space="0" w:color="auto"/>
            </w:tcBorders>
          </w:tcPr>
          <w:p w14:paraId="588B8F12"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Ch 5</w:t>
            </w:r>
          </w:p>
          <w:p w14:paraId="7CFC89CA" w14:textId="77777777" w:rsidR="000F414B" w:rsidRPr="00ED6F80" w:rsidRDefault="000F414B" w:rsidP="001F239C">
            <w:pPr>
              <w:spacing w:before="100"/>
              <w:rPr>
                <w:rFonts w:ascii="Arial" w:hAnsi="Arial" w:cs="Arial"/>
                <w:sz w:val="24"/>
                <w:szCs w:val="24"/>
              </w:rPr>
            </w:pPr>
          </w:p>
          <w:p w14:paraId="7F3F0BEE" w14:textId="77777777" w:rsidR="000F414B" w:rsidRPr="00ED6F80" w:rsidRDefault="000F414B" w:rsidP="001F239C">
            <w:pPr>
              <w:spacing w:before="100"/>
              <w:rPr>
                <w:rFonts w:ascii="Arial" w:hAnsi="Arial" w:cs="Arial"/>
                <w:sz w:val="24"/>
                <w:szCs w:val="24"/>
              </w:rPr>
            </w:pPr>
          </w:p>
          <w:p w14:paraId="4609F9A2" w14:textId="30B9ABEA" w:rsidR="000F414B" w:rsidRPr="00ED6F80" w:rsidRDefault="000F414B" w:rsidP="001F239C">
            <w:pPr>
              <w:spacing w:before="100"/>
              <w:rPr>
                <w:rFonts w:ascii="Arial" w:hAnsi="Arial" w:cs="Arial"/>
                <w:sz w:val="24"/>
                <w:szCs w:val="24"/>
              </w:rPr>
            </w:pPr>
            <w:r w:rsidRPr="00ED6F80">
              <w:rPr>
                <w:rFonts w:ascii="Arial" w:hAnsi="Arial" w:cs="Arial"/>
                <w:sz w:val="24"/>
                <w:szCs w:val="24"/>
              </w:rPr>
              <w:lastRenderedPageBreak/>
              <w:t>In Canvas</w:t>
            </w:r>
          </w:p>
        </w:tc>
        <w:tc>
          <w:tcPr>
            <w:tcW w:w="2160" w:type="dxa"/>
            <w:tcBorders>
              <w:top w:val="single" w:sz="4" w:space="0" w:color="auto"/>
              <w:left w:val="single" w:sz="4" w:space="0" w:color="auto"/>
              <w:bottom w:val="single" w:sz="4" w:space="0" w:color="auto"/>
              <w:right w:val="single" w:sz="4" w:space="0" w:color="auto"/>
            </w:tcBorders>
          </w:tcPr>
          <w:p w14:paraId="07BA8A9B" w14:textId="7DF68DF0" w:rsidR="000F414B" w:rsidRPr="00ED6F80" w:rsidRDefault="000F414B" w:rsidP="001F239C">
            <w:pPr>
              <w:spacing w:before="100"/>
              <w:rPr>
                <w:rFonts w:ascii="Arial" w:hAnsi="Arial" w:cs="Arial"/>
                <w:sz w:val="24"/>
                <w:szCs w:val="24"/>
              </w:rPr>
            </w:pPr>
            <w:r w:rsidRPr="00ED6F80">
              <w:rPr>
                <w:rFonts w:ascii="Arial" w:hAnsi="Arial" w:cs="Arial"/>
                <w:bCs/>
                <w:sz w:val="24"/>
                <w:szCs w:val="24"/>
              </w:rPr>
              <w:lastRenderedPageBreak/>
              <w:t>Alicia Wong (p. 135)</w:t>
            </w:r>
          </w:p>
        </w:tc>
        <w:tc>
          <w:tcPr>
            <w:tcW w:w="1260" w:type="dxa"/>
            <w:tcBorders>
              <w:top w:val="single" w:sz="4" w:space="0" w:color="auto"/>
              <w:left w:val="single" w:sz="4" w:space="0" w:color="auto"/>
              <w:bottom w:val="single" w:sz="4" w:space="0" w:color="auto"/>
              <w:right w:val="single" w:sz="4" w:space="0" w:color="auto"/>
            </w:tcBorders>
          </w:tcPr>
          <w:p w14:paraId="1A640C1E" w14:textId="08199153" w:rsidR="000F414B" w:rsidRPr="00ED6F80" w:rsidRDefault="00AD706A" w:rsidP="001F239C">
            <w:pPr>
              <w:spacing w:before="100"/>
              <w:rPr>
                <w:rFonts w:ascii="Arial" w:hAnsi="Arial" w:cs="Arial"/>
                <w:sz w:val="24"/>
                <w:szCs w:val="24"/>
              </w:rPr>
            </w:pPr>
            <w:r w:rsidRPr="00ED6F80">
              <w:rPr>
                <w:rFonts w:ascii="Arial" w:hAnsi="Arial" w:cs="Arial"/>
                <w:sz w:val="24"/>
                <w:szCs w:val="24"/>
              </w:rPr>
              <w:t>In-Class</w:t>
            </w:r>
          </w:p>
        </w:tc>
      </w:tr>
      <w:tr w:rsidR="000F414B" w:rsidRPr="00ED6F80" w14:paraId="4579A5DB"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0689120D" w14:textId="77777777" w:rsidR="000F414B" w:rsidRPr="00ED6F80" w:rsidRDefault="000F414B" w:rsidP="001F239C">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53863897" w14:textId="77777777" w:rsidR="000F414B" w:rsidRPr="00ED6F80" w:rsidRDefault="000F414B" w:rsidP="001F239C">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1C8466AA" w14:textId="083ECB27" w:rsidR="000F414B" w:rsidRPr="00ED6F80" w:rsidRDefault="000F414B" w:rsidP="001F239C">
            <w:pPr>
              <w:spacing w:before="100"/>
              <w:rPr>
                <w:rFonts w:ascii="Arial" w:hAnsi="Arial" w:cs="Arial"/>
                <w:sz w:val="24"/>
                <w:szCs w:val="24"/>
              </w:rPr>
            </w:pPr>
            <w:r w:rsidRPr="00ED6F80">
              <w:rPr>
                <w:rFonts w:ascii="Arial" w:hAnsi="Arial" w:cs="Arial"/>
                <w:sz w:val="24"/>
                <w:szCs w:val="24"/>
              </w:rPr>
              <w:t>Need Identification and Specification</w:t>
            </w:r>
          </w:p>
        </w:tc>
        <w:tc>
          <w:tcPr>
            <w:tcW w:w="1170" w:type="dxa"/>
            <w:tcBorders>
              <w:top w:val="single" w:sz="4" w:space="0" w:color="auto"/>
              <w:left w:val="single" w:sz="4" w:space="0" w:color="auto"/>
              <w:bottom w:val="single" w:sz="4" w:space="0" w:color="auto"/>
              <w:right w:val="single" w:sz="4" w:space="0" w:color="auto"/>
            </w:tcBorders>
          </w:tcPr>
          <w:p w14:paraId="1E634DBE" w14:textId="7BEFAAC4" w:rsidR="000F414B" w:rsidRPr="00ED6F80" w:rsidRDefault="000F414B" w:rsidP="001F239C">
            <w:pPr>
              <w:spacing w:before="100"/>
              <w:rPr>
                <w:rFonts w:ascii="Arial" w:hAnsi="Arial" w:cs="Arial"/>
                <w:sz w:val="24"/>
                <w:szCs w:val="24"/>
              </w:rPr>
            </w:pPr>
            <w:r w:rsidRPr="00ED6F80">
              <w:rPr>
                <w:rFonts w:ascii="Arial" w:hAnsi="Arial" w:cs="Arial"/>
                <w:sz w:val="24"/>
                <w:szCs w:val="24"/>
              </w:rPr>
              <w:t>Ch 6</w:t>
            </w:r>
          </w:p>
        </w:tc>
        <w:tc>
          <w:tcPr>
            <w:tcW w:w="2160" w:type="dxa"/>
            <w:tcBorders>
              <w:top w:val="single" w:sz="4" w:space="0" w:color="auto"/>
              <w:left w:val="single" w:sz="4" w:space="0" w:color="auto"/>
              <w:bottom w:val="single" w:sz="4" w:space="0" w:color="auto"/>
              <w:right w:val="single" w:sz="4" w:space="0" w:color="auto"/>
            </w:tcBorders>
          </w:tcPr>
          <w:p w14:paraId="62AA3E86" w14:textId="57217D5C" w:rsidR="000F414B" w:rsidRPr="00ED6F80" w:rsidRDefault="000F414B" w:rsidP="001F239C">
            <w:pPr>
              <w:spacing w:before="100"/>
              <w:rPr>
                <w:rFonts w:ascii="Arial" w:hAnsi="Arial" w:cs="Arial"/>
                <w:sz w:val="24"/>
                <w:szCs w:val="24"/>
              </w:rPr>
            </w:pPr>
            <w:r w:rsidRPr="00ED6F80">
              <w:rPr>
                <w:rFonts w:ascii="Arial" w:hAnsi="Arial" w:cs="Arial"/>
                <w:bCs/>
                <w:sz w:val="24"/>
                <w:szCs w:val="24"/>
              </w:rPr>
              <w:t>Haniff Machining (p. 162)</w:t>
            </w:r>
          </w:p>
        </w:tc>
        <w:tc>
          <w:tcPr>
            <w:tcW w:w="1260" w:type="dxa"/>
            <w:tcBorders>
              <w:top w:val="single" w:sz="4" w:space="0" w:color="auto"/>
              <w:left w:val="single" w:sz="4" w:space="0" w:color="auto"/>
              <w:bottom w:val="single" w:sz="4" w:space="0" w:color="auto"/>
              <w:right w:val="single" w:sz="4" w:space="0" w:color="auto"/>
            </w:tcBorders>
          </w:tcPr>
          <w:p w14:paraId="382D85FA" w14:textId="6B8D7EDC" w:rsidR="000F414B" w:rsidRPr="00ED6F80" w:rsidRDefault="00AD706A" w:rsidP="001F239C">
            <w:pPr>
              <w:spacing w:before="100"/>
              <w:rPr>
                <w:rFonts w:ascii="Arial" w:hAnsi="Arial" w:cs="Arial"/>
                <w:sz w:val="24"/>
                <w:szCs w:val="24"/>
              </w:rPr>
            </w:pPr>
            <w:r w:rsidRPr="00ED6F80">
              <w:rPr>
                <w:rFonts w:ascii="Arial" w:hAnsi="Arial" w:cs="Arial"/>
                <w:sz w:val="24"/>
                <w:szCs w:val="24"/>
              </w:rPr>
              <w:t>Group</w:t>
            </w:r>
          </w:p>
        </w:tc>
      </w:tr>
      <w:tr w:rsidR="000F414B" w:rsidRPr="00ED6F80" w14:paraId="3F034C63"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66DC9AD2" w14:textId="42CCEB9E"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6</w:t>
            </w:r>
          </w:p>
        </w:tc>
        <w:tc>
          <w:tcPr>
            <w:tcW w:w="810" w:type="dxa"/>
            <w:tcBorders>
              <w:top w:val="single" w:sz="4" w:space="0" w:color="auto"/>
              <w:left w:val="single" w:sz="4" w:space="0" w:color="auto"/>
              <w:bottom w:val="single" w:sz="4" w:space="0" w:color="auto"/>
              <w:right w:val="single" w:sz="4" w:space="0" w:color="auto"/>
            </w:tcBorders>
          </w:tcPr>
          <w:p w14:paraId="382C6971" w14:textId="765811DA"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Feb 15</w:t>
            </w:r>
          </w:p>
        </w:tc>
        <w:tc>
          <w:tcPr>
            <w:tcW w:w="3690" w:type="dxa"/>
            <w:tcBorders>
              <w:top w:val="single" w:sz="4" w:space="0" w:color="auto"/>
              <w:left w:val="single" w:sz="4" w:space="0" w:color="auto"/>
              <w:bottom w:val="single" w:sz="4" w:space="0" w:color="auto"/>
              <w:right w:val="single" w:sz="4" w:space="0" w:color="auto"/>
            </w:tcBorders>
          </w:tcPr>
          <w:p w14:paraId="611AEEF9"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Quality</w:t>
            </w:r>
          </w:p>
          <w:p w14:paraId="1D7B6556" w14:textId="614EC1CA" w:rsidR="000F414B" w:rsidRPr="00ED6F80" w:rsidRDefault="000F414B" w:rsidP="001F239C">
            <w:pPr>
              <w:spacing w:before="100"/>
              <w:rPr>
                <w:rFonts w:ascii="Arial" w:hAnsi="Arial" w:cs="Arial"/>
                <w:sz w:val="24"/>
                <w:szCs w:val="24"/>
              </w:rPr>
            </w:pPr>
            <w:r w:rsidRPr="00ED6F80">
              <w:rPr>
                <w:rFonts w:ascii="Arial" w:hAnsi="Arial" w:cs="Arial"/>
                <w:sz w:val="24"/>
                <w:szCs w:val="24"/>
              </w:rPr>
              <w:t>Goods vs. Services</w:t>
            </w:r>
          </w:p>
        </w:tc>
        <w:tc>
          <w:tcPr>
            <w:tcW w:w="1170" w:type="dxa"/>
            <w:tcBorders>
              <w:top w:val="single" w:sz="4" w:space="0" w:color="auto"/>
              <w:left w:val="single" w:sz="4" w:space="0" w:color="auto"/>
              <w:bottom w:val="single" w:sz="4" w:space="0" w:color="auto"/>
              <w:right w:val="single" w:sz="4" w:space="0" w:color="auto"/>
            </w:tcBorders>
          </w:tcPr>
          <w:p w14:paraId="21EB5D39" w14:textId="6A8F69AB" w:rsidR="000F414B" w:rsidRPr="00ED6F80" w:rsidRDefault="000F414B" w:rsidP="001F239C">
            <w:pPr>
              <w:spacing w:before="100"/>
              <w:rPr>
                <w:rFonts w:ascii="Arial" w:hAnsi="Arial" w:cs="Arial"/>
                <w:sz w:val="24"/>
                <w:szCs w:val="24"/>
              </w:rPr>
            </w:pPr>
            <w:r w:rsidRPr="00ED6F80">
              <w:rPr>
                <w:rFonts w:ascii="Arial" w:hAnsi="Arial" w:cs="Arial"/>
                <w:sz w:val="24"/>
                <w:szCs w:val="24"/>
              </w:rPr>
              <w:t>Ch 7</w:t>
            </w:r>
          </w:p>
        </w:tc>
        <w:tc>
          <w:tcPr>
            <w:tcW w:w="2160" w:type="dxa"/>
            <w:tcBorders>
              <w:top w:val="single" w:sz="4" w:space="0" w:color="auto"/>
              <w:left w:val="single" w:sz="4" w:space="0" w:color="auto"/>
              <w:bottom w:val="single" w:sz="4" w:space="0" w:color="auto"/>
              <w:right w:val="single" w:sz="4" w:space="0" w:color="auto"/>
            </w:tcBorders>
          </w:tcPr>
          <w:p w14:paraId="5D642A66" w14:textId="165BCEB0" w:rsidR="000F414B" w:rsidRPr="00ED6F80" w:rsidRDefault="000F414B" w:rsidP="001F239C">
            <w:pPr>
              <w:spacing w:before="100"/>
              <w:rPr>
                <w:rFonts w:ascii="Arial" w:hAnsi="Arial" w:cs="Arial"/>
                <w:bCs/>
                <w:sz w:val="24"/>
                <w:szCs w:val="24"/>
              </w:rPr>
            </w:pPr>
            <w:r w:rsidRPr="00ED6F80">
              <w:rPr>
                <w:rFonts w:ascii="Arial" w:hAnsi="Arial" w:cs="Arial"/>
                <w:bCs/>
                <w:sz w:val="24"/>
                <w:szCs w:val="24"/>
              </w:rPr>
              <w:t>Caledon Concrete Mixers (p. 196)</w:t>
            </w:r>
          </w:p>
        </w:tc>
        <w:tc>
          <w:tcPr>
            <w:tcW w:w="1260" w:type="dxa"/>
            <w:tcBorders>
              <w:top w:val="single" w:sz="4" w:space="0" w:color="auto"/>
              <w:left w:val="single" w:sz="4" w:space="0" w:color="auto"/>
              <w:bottom w:val="single" w:sz="4" w:space="0" w:color="auto"/>
              <w:right w:val="single" w:sz="4" w:space="0" w:color="auto"/>
            </w:tcBorders>
          </w:tcPr>
          <w:p w14:paraId="66BB6AF6" w14:textId="3614B5FF" w:rsidR="000F414B" w:rsidRPr="00ED6F80" w:rsidRDefault="00AD706A" w:rsidP="001F239C">
            <w:pPr>
              <w:spacing w:before="100"/>
              <w:rPr>
                <w:rFonts w:ascii="Arial" w:hAnsi="Arial" w:cs="Arial"/>
                <w:sz w:val="24"/>
                <w:szCs w:val="24"/>
              </w:rPr>
            </w:pPr>
            <w:r w:rsidRPr="00ED6F80">
              <w:rPr>
                <w:rFonts w:ascii="Arial" w:hAnsi="Arial" w:cs="Arial"/>
                <w:sz w:val="24"/>
                <w:szCs w:val="24"/>
              </w:rPr>
              <w:t>In-Class</w:t>
            </w:r>
          </w:p>
        </w:tc>
      </w:tr>
      <w:tr w:rsidR="000F414B" w:rsidRPr="00ED6F80" w14:paraId="31A8FD70" w14:textId="77777777" w:rsidTr="00ED6F80">
        <w:trPr>
          <w:trHeight w:val="386"/>
          <w:jc w:val="center"/>
        </w:trPr>
        <w:tc>
          <w:tcPr>
            <w:tcW w:w="877" w:type="dxa"/>
            <w:tcBorders>
              <w:top w:val="single" w:sz="4" w:space="0" w:color="auto"/>
              <w:left w:val="single" w:sz="4" w:space="0" w:color="auto"/>
              <w:bottom w:val="single" w:sz="4" w:space="0" w:color="auto"/>
              <w:right w:val="single" w:sz="4" w:space="0" w:color="auto"/>
            </w:tcBorders>
          </w:tcPr>
          <w:p w14:paraId="7C9656D1" w14:textId="77777777" w:rsidR="000F414B" w:rsidRPr="00ED6F80" w:rsidRDefault="000F414B" w:rsidP="001F239C">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2E8D7C80" w14:textId="77777777" w:rsidR="000F414B" w:rsidRPr="00ED6F80" w:rsidRDefault="000F414B" w:rsidP="001F239C">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705EF3D9"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Inventory</w:t>
            </w:r>
          </w:p>
          <w:p w14:paraId="04EDF59F" w14:textId="05BDC273" w:rsidR="000F414B" w:rsidRPr="00ED6F80" w:rsidRDefault="000F414B" w:rsidP="001F239C">
            <w:pPr>
              <w:spacing w:before="100"/>
              <w:rPr>
                <w:rFonts w:ascii="Arial" w:hAnsi="Arial" w:cs="Arial"/>
                <w:sz w:val="24"/>
                <w:szCs w:val="24"/>
              </w:rPr>
            </w:pPr>
            <w:r w:rsidRPr="00ED6F80">
              <w:rPr>
                <w:rFonts w:ascii="Arial" w:hAnsi="Arial" w:cs="Arial"/>
                <w:sz w:val="24"/>
                <w:szCs w:val="24"/>
              </w:rPr>
              <w:t>Midterm Review</w:t>
            </w:r>
          </w:p>
        </w:tc>
        <w:tc>
          <w:tcPr>
            <w:tcW w:w="1170" w:type="dxa"/>
            <w:tcBorders>
              <w:top w:val="single" w:sz="4" w:space="0" w:color="auto"/>
              <w:left w:val="single" w:sz="4" w:space="0" w:color="auto"/>
              <w:bottom w:val="single" w:sz="4" w:space="0" w:color="auto"/>
              <w:right w:val="single" w:sz="4" w:space="0" w:color="auto"/>
            </w:tcBorders>
          </w:tcPr>
          <w:p w14:paraId="37F4944D" w14:textId="3C0152CE" w:rsidR="000F414B" w:rsidRPr="00ED6F80" w:rsidRDefault="000F414B" w:rsidP="001F239C">
            <w:pPr>
              <w:spacing w:before="100"/>
              <w:rPr>
                <w:rFonts w:ascii="Arial" w:hAnsi="Arial" w:cs="Arial"/>
                <w:sz w:val="24"/>
                <w:szCs w:val="24"/>
              </w:rPr>
            </w:pPr>
            <w:r w:rsidRPr="00ED6F80">
              <w:rPr>
                <w:rFonts w:ascii="Arial" w:hAnsi="Arial" w:cs="Arial"/>
                <w:sz w:val="24"/>
                <w:szCs w:val="24"/>
              </w:rPr>
              <w:t>Ch 8</w:t>
            </w:r>
          </w:p>
        </w:tc>
        <w:tc>
          <w:tcPr>
            <w:tcW w:w="2160" w:type="dxa"/>
            <w:tcBorders>
              <w:top w:val="single" w:sz="4" w:space="0" w:color="auto"/>
              <w:left w:val="single" w:sz="4" w:space="0" w:color="auto"/>
              <w:bottom w:val="single" w:sz="4" w:space="0" w:color="auto"/>
              <w:right w:val="single" w:sz="4" w:space="0" w:color="auto"/>
            </w:tcBorders>
          </w:tcPr>
          <w:p w14:paraId="3CEA2903" w14:textId="4A6D1FDC" w:rsidR="000F414B" w:rsidRPr="00ED6F80" w:rsidRDefault="000F414B" w:rsidP="001F239C">
            <w:pPr>
              <w:spacing w:before="100"/>
              <w:rPr>
                <w:rFonts w:ascii="Arial" w:hAnsi="Arial" w:cs="Arial"/>
                <w:bCs/>
                <w:sz w:val="24"/>
                <w:szCs w:val="24"/>
              </w:rPr>
            </w:pPr>
            <w:r w:rsidRPr="00ED6F80">
              <w:rPr>
                <w:rFonts w:ascii="Arial" w:hAnsi="Arial" w:cs="Arial"/>
                <w:sz w:val="24"/>
                <w:szCs w:val="24"/>
              </w:rPr>
              <w:t>Lisa Caruso</w:t>
            </w:r>
            <w:r w:rsidR="003B041F" w:rsidRPr="00ED6F80">
              <w:rPr>
                <w:rFonts w:ascii="Arial" w:hAnsi="Arial" w:cs="Arial"/>
                <w:sz w:val="24"/>
                <w:szCs w:val="24"/>
              </w:rPr>
              <w:t xml:space="preserve"> (p. </w:t>
            </w:r>
            <w:r w:rsidR="00E410ED" w:rsidRPr="00ED6F80">
              <w:rPr>
                <w:rFonts w:ascii="Arial" w:hAnsi="Arial" w:cs="Arial"/>
                <w:sz w:val="24"/>
                <w:szCs w:val="24"/>
              </w:rPr>
              <w:t>233)</w:t>
            </w:r>
          </w:p>
        </w:tc>
        <w:tc>
          <w:tcPr>
            <w:tcW w:w="1260" w:type="dxa"/>
            <w:tcBorders>
              <w:top w:val="single" w:sz="4" w:space="0" w:color="auto"/>
              <w:left w:val="single" w:sz="4" w:space="0" w:color="auto"/>
              <w:bottom w:val="single" w:sz="4" w:space="0" w:color="auto"/>
              <w:right w:val="single" w:sz="4" w:space="0" w:color="auto"/>
            </w:tcBorders>
          </w:tcPr>
          <w:p w14:paraId="7E342629" w14:textId="0AD72143" w:rsidR="000F414B" w:rsidRPr="00ED6F80" w:rsidRDefault="00AD706A" w:rsidP="001F239C">
            <w:pPr>
              <w:spacing w:before="100"/>
              <w:rPr>
                <w:rFonts w:ascii="Arial" w:hAnsi="Arial" w:cs="Arial"/>
                <w:sz w:val="24"/>
                <w:szCs w:val="24"/>
              </w:rPr>
            </w:pPr>
            <w:r w:rsidRPr="00ED6F80">
              <w:rPr>
                <w:rFonts w:ascii="Arial" w:hAnsi="Arial" w:cs="Arial"/>
                <w:sz w:val="24"/>
                <w:szCs w:val="24"/>
              </w:rPr>
              <w:t>Group</w:t>
            </w:r>
          </w:p>
        </w:tc>
      </w:tr>
      <w:tr w:rsidR="000F414B" w:rsidRPr="00ED6F80" w14:paraId="31AF687E"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3B0F85FC" w14:textId="514D74E2" w:rsidR="000F414B" w:rsidRPr="00ED6F80" w:rsidRDefault="000F414B" w:rsidP="001F239C">
            <w:pPr>
              <w:spacing w:before="100"/>
              <w:jc w:val="center"/>
              <w:rPr>
                <w:rFonts w:ascii="Arial" w:hAnsi="Arial" w:cs="Arial"/>
                <w:sz w:val="24"/>
                <w:szCs w:val="24"/>
                <w:highlight w:val="yellow"/>
              </w:rPr>
            </w:pPr>
            <w:r w:rsidRPr="00ED6F80">
              <w:rPr>
                <w:rFonts w:ascii="Arial" w:hAnsi="Arial" w:cs="Arial"/>
                <w:sz w:val="24"/>
                <w:szCs w:val="24"/>
                <w:highlight w:val="yellow"/>
              </w:rPr>
              <w:t>7</w:t>
            </w:r>
          </w:p>
        </w:tc>
        <w:tc>
          <w:tcPr>
            <w:tcW w:w="810" w:type="dxa"/>
            <w:tcBorders>
              <w:top w:val="single" w:sz="4" w:space="0" w:color="auto"/>
              <w:left w:val="single" w:sz="4" w:space="0" w:color="auto"/>
              <w:bottom w:val="single" w:sz="4" w:space="0" w:color="auto"/>
              <w:right w:val="single" w:sz="4" w:space="0" w:color="auto"/>
            </w:tcBorders>
          </w:tcPr>
          <w:p w14:paraId="5D93D549" w14:textId="7EAFD137" w:rsidR="000F414B" w:rsidRPr="00ED6F80" w:rsidRDefault="000F414B" w:rsidP="001F239C">
            <w:pPr>
              <w:spacing w:before="100"/>
              <w:jc w:val="center"/>
              <w:rPr>
                <w:rFonts w:ascii="Arial" w:hAnsi="Arial" w:cs="Arial"/>
                <w:sz w:val="24"/>
                <w:szCs w:val="24"/>
                <w:highlight w:val="yellow"/>
              </w:rPr>
            </w:pPr>
            <w:r w:rsidRPr="00ED6F80">
              <w:rPr>
                <w:rFonts w:ascii="Arial" w:hAnsi="Arial" w:cs="Arial"/>
                <w:sz w:val="24"/>
                <w:szCs w:val="24"/>
                <w:highlight w:val="yellow"/>
              </w:rPr>
              <w:t>Feb 22</w:t>
            </w:r>
          </w:p>
        </w:tc>
        <w:tc>
          <w:tcPr>
            <w:tcW w:w="3690" w:type="dxa"/>
            <w:tcBorders>
              <w:top w:val="single" w:sz="4" w:space="0" w:color="auto"/>
              <w:left w:val="single" w:sz="4" w:space="0" w:color="auto"/>
              <w:bottom w:val="single" w:sz="4" w:space="0" w:color="auto"/>
              <w:right w:val="single" w:sz="4" w:space="0" w:color="auto"/>
            </w:tcBorders>
          </w:tcPr>
          <w:p w14:paraId="02B23E3C" w14:textId="4B12D5F2" w:rsidR="000F414B" w:rsidRPr="00ED6F80" w:rsidRDefault="000F414B" w:rsidP="001F239C">
            <w:pPr>
              <w:spacing w:before="100"/>
              <w:rPr>
                <w:rFonts w:ascii="Arial" w:hAnsi="Arial" w:cs="Arial"/>
                <w:sz w:val="24"/>
                <w:szCs w:val="24"/>
                <w:highlight w:val="yellow"/>
              </w:rPr>
            </w:pPr>
            <w:r w:rsidRPr="00ED6F80">
              <w:rPr>
                <w:rFonts w:ascii="Arial" w:hAnsi="Arial" w:cs="Arial"/>
                <w:sz w:val="24"/>
                <w:szCs w:val="24"/>
                <w:highlight w:val="yellow"/>
              </w:rPr>
              <w:t>Midterm Exam</w:t>
            </w:r>
          </w:p>
        </w:tc>
        <w:tc>
          <w:tcPr>
            <w:tcW w:w="1170" w:type="dxa"/>
            <w:tcBorders>
              <w:top w:val="single" w:sz="4" w:space="0" w:color="auto"/>
              <w:left w:val="single" w:sz="4" w:space="0" w:color="auto"/>
              <w:bottom w:val="single" w:sz="4" w:space="0" w:color="auto"/>
              <w:right w:val="single" w:sz="4" w:space="0" w:color="auto"/>
            </w:tcBorders>
          </w:tcPr>
          <w:p w14:paraId="0B0A479C" w14:textId="2CA679BC" w:rsidR="000F414B" w:rsidRPr="00ED6F80" w:rsidRDefault="000F414B" w:rsidP="001F239C">
            <w:pPr>
              <w:spacing w:before="100"/>
              <w:rPr>
                <w:rFonts w:ascii="Arial" w:hAnsi="Arial" w:cs="Arial"/>
                <w:sz w:val="24"/>
                <w:szCs w:val="24"/>
                <w:highlight w:val="yellow"/>
              </w:rPr>
            </w:pPr>
          </w:p>
        </w:tc>
        <w:tc>
          <w:tcPr>
            <w:tcW w:w="2160" w:type="dxa"/>
            <w:tcBorders>
              <w:top w:val="single" w:sz="4" w:space="0" w:color="auto"/>
              <w:left w:val="single" w:sz="4" w:space="0" w:color="auto"/>
              <w:bottom w:val="single" w:sz="4" w:space="0" w:color="auto"/>
              <w:right w:val="single" w:sz="4" w:space="0" w:color="auto"/>
            </w:tcBorders>
          </w:tcPr>
          <w:p w14:paraId="2469EDEA" w14:textId="0998EC74" w:rsidR="000F414B" w:rsidRPr="00ED6F80" w:rsidRDefault="000F414B" w:rsidP="001F239C">
            <w:pPr>
              <w:spacing w:before="100"/>
              <w:rPr>
                <w:rFonts w:ascii="Arial" w:hAnsi="Arial" w:cs="Arial"/>
                <w:bCs/>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tcPr>
          <w:p w14:paraId="0ED8E3FF" w14:textId="4AB3D8BC" w:rsidR="000F414B" w:rsidRPr="00ED6F80" w:rsidRDefault="000F414B" w:rsidP="001F239C">
            <w:pPr>
              <w:spacing w:before="100"/>
              <w:rPr>
                <w:rFonts w:ascii="Arial" w:hAnsi="Arial" w:cs="Arial"/>
                <w:sz w:val="24"/>
                <w:szCs w:val="24"/>
                <w:highlight w:val="yellow"/>
              </w:rPr>
            </w:pPr>
          </w:p>
        </w:tc>
      </w:tr>
      <w:tr w:rsidR="000F414B" w:rsidRPr="00ED6F80" w14:paraId="506B266F"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31488A78" w14:textId="77777777" w:rsidR="000F414B" w:rsidRPr="00ED6F80" w:rsidRDefault="000F414B" w:rsidP="001F239C">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46F4F3E0" w14:textId="77777777" w:rsidR="000F414B" w:rsidRPr="00ED6F80" w:rsidRDefault="000F414B" w:rsidP="001F239C">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37982042" w14:textId="708E7FC8" w:rsidR="000F414B" w:rsidRPr="00ED6F80" w:rsidRDefault="000F414B" w:rsidP="001F239C">
            <w:pPr>
              <w:spacing w:before="100"/>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21A5712" w14:textId="25C9138B" w:rsidR="000F414B" w:rsidRPr="00ED6F80" w:rsidRDefault="000F414B" w:rsidP="001F239C">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78B383D" w14:textId="2DFF86F3" w:rsidR="000F414B" w:rsidRPr="00ED6F80" w:rsidRDefault="000F414B" w:rsidP="001F239C">
            <w:pPr>
              <w:spacing w:before="10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2F948D0" w14:textId="3EE8EEBF" w:rsidR="000F414B" w:rsidRPr="00ED6F80" w:rsidRDefault="000F414B" w:rsidP="001F239C">
            <w:pPr>
              <w:spacing w:before="100"/>
              <w:rPr>
                <w:rFonts w:ascii="Arial" w:hAnsi="Arial" w:cs="Arial"/>
                <w:sz w:val="24"/>
                <w:szCs w:val="24"/>
              </w:rPr>
            </w:pPr>
          </w:p>
        </w:tc>
      </w:tr>
      <w:tr w:rsidR="000F414B" w:rsidRPr="00ED6F80" w14:paraId="76D82E35"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39AE461E" w14:textId="0D7C2F5A"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8</w:t>
            </w:r>
          </w:p>
        </w:tc>
        <w:tc>
          <w:tcPr>
            <w:tcW w:w="810" w:type="dxa"/>
            <w:tcBorders>
              <w:top w:val="single" w:sz="4" w:space="0" w:color="auto"/>
              <w:left w:val="single" w:sz="4" w:space="0" w:color="auto"/>
              <w:bottom w:val="single" w:sz="4" w:space="0" w:color="auto"/>
              <w:right w:val="single" w:sz="4" w:space="0" w:color="auto"/>
            </w:tcBorders>
          </w:tcPr>
          <w:p w14:paraId="6DC4C5E9" w14:textId="2E662F96"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Mar 1</w:t>
            </w:r>
          </w:p>
        </w:tc>
        <w:tc>
          <w:tcPr>
            <w:tcW w:w="3690" w:type="dxa"/>
            <w:tcBorders>
              <w:top w:val="single" w:sz="4" w:space="0" w:color="auto"/>
              <w:left w:val="single" w:sz="4" w:space="0" w:color="auto"/>
              <w:bottom w:val="single" w:sz="4" w:space="0" w:color="auto"/>
              <w:right w:val="single" w:sz="4" w:space="0" w:color="auto"/>
            </w:tcBorders>
          </w:tcPr>
          <w:p w14:paraId="244105F8"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Price</w:t>
            </w:r>
          </w:p>
          <w:p w14:paraId="6D8EBA1B" w14:textId="77777777" w:rsidR="000F414B" w:rsidRPr="00ED6F80" w:rsidRDefault="000F414B" w:rsidP="001F239C">
            <w:pPr>
              <w:spacing w:before="100"/>
              <w:rPr>
                <w:rFonts w:ascii="Arial" w:hAnsi="Arial" w:cs="Arial"/>
                <w:sz w:val="24"/>
                <w:szCs w:val="24"/>
              </w:rPr>
            </w:pPr>
            <w:r w:rsidRPr="00ED6F80">
              <w:rPr>
                <w:rFonts w:ascii="Arial" w:hAnsi="Arial" w:cs="Arial"/>
                <w:sz w:val="24"/>
                <w:szCs w:val="24"/>
              </w:rPr>
              <w:t>Learning Curves</w:t>
            </w:r>
          </w:p>
          <w:p w14:paraId="30E973C1" w14:textId="178694CC" w:rsidR="000F414B" w:rsidRPr="00ED6F80" w:rsidRDefault="000F414B" w:rsidP="001F239C">
            <w:pPr>
              <w:spacing w:before="100"/>
              <w:rPr>
                <w:rFonts w:ascii="Arial" w:hAnsi="Arial" w:cs="Arial"/>
                <w:sz w:val="24"/>
                <w:szCs w:val="24"/>
              </w:rPr>
            </w:pPr>
            <w:r w:rsidRPr="00ED6F80">
              <w:rPr>
                <w:rFonts w:ascii="Arial" w:hAnsi="Arial" w:cs="Arial"/>
                <w:sz w:val="24"/>
                <w:szCs w:val="24"/>
              </w:rPr>
              <w:t>Price Forecasting</w:t>
            </w:r>
          </w:p>
        </w:tc>
        <w:tc>
          <w:tcPr>
            <w:tcW w:w="1170" w:type="dxa"/>
            <w:tcBorders>
              <w:top w:val="single" w:sz="4" w:space="0" w:color="auto"/>
              <w:left w:val="single" w:sz="4" w:space="0" w:color="auto"/>
              <w:bottom w:val="single" w:sz="4" w:space="0" w:color="auto"/>
              <w:right w:val="single" w:sz="4" w:space="0" w:color="auto"/>
            </w:tcBorders>
          </w:tcPr>
          <w:p w14:paraId="070A938D" w14:textId="21071AAC" w:rsidR="000F414B" w:rsidRPr="00ED6F80" w:rsidRDefault="000F414B" w:rsidP="001F239C">
            <w:pPr>
              <w:spacing w:before="100"/>
              <w:rPr>
                <w:rFonts w:ascii="Arial" w:hAnsi="Arial" w:cs="Arial"/>
                <w:sz w:val="24"/>
                <w:szCs w:val="24"/>
              </w:rPr>
            </w:pPr>
            <w:r w:rsidRPr="00ED6F80">
              <w:rPr>
                <w:rFonts w:ascii="Arial" w:hAnsi="Arial" w:cs="Arial"/>
                <w:sz w:val="24"/>
                <w:szCs w:val="24"/>
              </w:rPr>
              <w:t>Ch 10</w:t>
            </w:r>
          </w:p>
        </w:tc>
        <w:tc>
          <w:tcPr>
            <w:tcW w:w="2160" w:type="dxa"/>
            <w:tcBorders>
              <w:top w:val="single" w:sz="4" w:space="0" w:color="auto"/>
              <w:left w:val="single" w:sz="4" w:space="0" w:color="auto"/>
              <w:bottom w:val="single" w:sz="4" w:space="0" w:color="auto"/>
              <w:right w:val="single" w:sz="4" w:space="0" w:color="auto"/>
            </w:tcBorders>
          </w:tcPr>
          <w:p w14:paraId="3BCB32EF" w14:textId="4BD173AC" w:rsidR="000F414B" w:rsidRPr="00ED6F80" w:rsidRDefault="000F414B" w:rsidP="001F239C">
            <w:pPr>
              <w:spacing w:before="100"/>
              <w:rPr>
                <w:rFonts w:ascii="Arial" w:hAnsi="Arial" w:cs="Arial"/>
                <w:bCs/>
                <w:sz w:val="24"/>
                <w:szCs w:val="24"/>
              </w:rPr>
            </w:pPr>
            <w:r w:rsidRPr="00ED6F80">
              <w:rPr>
                <w:rFonts w:ascii="Arial" w:hAnsi="Arial" w:cs="Arial"/>
                <w:bCs/>
                <w:sz w:val="24"/>
                <w:szCs w:val="24"/>
              </w:rPr>
              <w:t>Coral Drugs (</w:t>
            </w:r>
            <w:r w:rsidR="003B041F" w:rsidRPr="00ED6F80">
              <w:rPr>
                <w:rFonts w:ascii="Arial" w:hAnsi="Arial" w:cs="Arial"/>
                <w:bCs/>
                <w:sz w:val="24"/>
                <w:szCs w:val="24"/>
              </w:rPr>
              <w:t>p. 299</w:t>
            </w:r>
            <w:r w:rsidRPr="00ED6F80">
              <w:rPr>
                <w:rFonts w:ascii="Arial" w:hAnsi="Arial" w:cs="Arial"/>
                <w:bCs/>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7D6DC2D4" w14:textId="20A8F602" w:rsidR="000F414B" w:rsidRPr="00ED6F80" w:rsidRDefault="003E6125" w:rsidP="001F239C">
            <w:pPr>
              <w:spacing w:before="100"/>
              <w:rPr>
                <w:rFonts w:ascii="Arial" w:hAnsi="Arial" w:cs="Arial"/>
                <w:sz w:val="24"/>
                <w:szCs w:val="24"/>
              </w:rPr>
            </w:pPr>
            <w:r w:rsidRPr="00ED6F80">
              <w:rPr>
                <w:rFonts w:ascii="Arial" w:hAnsi="Arial" w:cs="Arial"/>
                <w:sz w:val="24"/>
                <w:szCs w:val="24"/>
              </w:rPr>
              <w:t>Group</w:t>
            </w:r>
          </w:p>
        </w:tc>
      </w:tr>
      <w:tr w:rsidR="003E6125" w:rsidRPr="00ED6F80" w14:paraId="7F09FDBD"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448EC2B1" w14:textId="557105AA" w:rsidR="003E6125" w:rsidRPr="00ED6F80" w:rsidRDefault="003E6125" w:rsidP="003E6125">
            <w:pPr>
              <w:spacing w:before="100"/>
              <w:jc w:val="center"/>
              <w:rPr>
                <w:rFonts w:ascii="Arial" w:hAnsi="Arial" w:cs="Arial"/>
                <w:sz w:val="24"/>
                <w:szCs w:val="24"/>
              </w:rPr>
            </w:pPr>
            <w:r w:rsidRPr="00ED6F80">
              <w:rPr>
                <w:rFonts w:ascii="Arial" w:hAnsi="Arial" w:cs="Arial"/>
                <w:sz w:val="24"/>
                <w:szCs w:val="24"/>
              </w:rPr>
              <w:t>9</w:t>
            </w:r>
          </w:p>
        </w:tc>
        <w:tc>
          <w:tcPr>
            <w:tcW w:w="810" w:type="dxa"/>
            <w:tcBorders>
              <w:top w:val="single" w:sz="4" w:space="0" w:color="auto"/>
              <w:left w:val="single" w:sz="4" w:space="0" w:color="auto"/>
              <w:bottom w:val="single" w:sz="4" w:space="0" w:color="auto"/>
              <w:right w:val="single" w:sz="4" w:space="0" w:color="auto"/>
            </w:tcBorders>
          </w:tcPr>
          <w:p w14:paraId="33CFD007" w14:textId="6B6AE0C2" w:rsidR="003E6125" w:rsidRPr="00ED6F80" w:rsidRDefault="003E6125" w:rsidP="003E6125">
            <w:pPr>
              <w:spacing w:before="100"/>
              <w:jc w:val="center"/>
              <w:rPr>
                <w:rFonts w:ascii="Arial" w:hAnsi="Arial" w:cs="Arial"/>
                <w:sz w:val="24"/>
                <w:szCs w:val="24"/>
              </w:rPr>
            </w:pPr>
            <w:r w:rsidRPr="00ED6F80">
              <w:rPr>
                <w:rFonts w:ascii="Arial" w:hAnsi="Arial" w:cs="Arial"/>
                <w:sz w:val="24"/>
                <w:szCs w:val="24"/>
              </w:rPr>
              <w:t xml:space="preserve">Mar 8 </w:t>
            </w:r>
          </w:p>
        </w:tc>
        <w:tc>
          <w:tcPr>
            <w:tcW w:w="3690" w:type="dxa"/>
            <w:tcBorders>
              <w:top w:val="single" w:sz="4" w:space="0" w:color="auto"/>
              <w:left w:val="single" w:sz="4" w:space="0" w:color="auto"/>
              <w:bottom w:val="single" w:sz="4" w:space="0" w:color="auto"/>
              <w:right w:val="single" w:sz="4" w:space="0" w:color="auto"/>
            </w:tcBorders>
          </w:tcPr>
          <w:p w14:paraId="049A5CC1" w14:textId="77777777" w:rsidR="003E6125" w:rsidRPr="00ED6F80" w:rsidRDefault="003E6125" w:rsidP="003E6125">
            <w:pPr>
              <w:spacing w:before="100"/>
              <w:rPr>
                <w:rFonts w:ascii="Arial" w:hAnsi="Arial" w:cs="Arial"/>
                <w:sz w:val="24"/>
                <w:szCs w:val="24"/>
              </w:rPr>
            </w:pPr>
            <w:r w:rsidRPr="00ED6F80">
              <w:rPr>
                <w:rFonts w:ascii="Arial" w:hAnsi="Arial" w:cs="Arial"/>
                <w:sz w:val="24"/>
                <w:szCs w:val="24"/>
              </w:rPr>
              <w:t>Cost Management</w:t>
            </w:r>
          </w:p>
          <w:p w14:paraId="7A1652ED" w14:textId="4AF06D35" w:rsidR="003E6125" w:rsidRPr="00ED6F80" w:rsidRDefault="003E6125" w:rsidP="003E6125">
            <w:pPr>
              <w:spacing w:before="100"/>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5784F46" w14:textId="30E50B11" w:rsidR="003E6125" w:rsidRPr="00ED6F80" w:rsidRDefault="003E6125" w:rsidP="003E6125">
            <w:pPr>
              <w:spacing w:before="100"/>
              <w:rPr>
                <w:rFonts w:ascii="Arial" w:hAnsi="Arial" w:cs="Arial"/>
                <w:sz w:val="24"/>
                <w:szCs w:val="24"/>
              </w:rPr>
            </w:pPr>
            <w:r w:rsidRPr="00ED6F80">
              <w:rPr>
                <w:rFonts w:ascii="Arial" w:hAnsi="Arial" w:cs="Arial"/>
                <w:sz w:val="24"/>
                <w:szCs w:val="24"/>
              </w:rPr>
              <w:t>Ch 11</w:t>
            </w:r>
          </w:p>
        </w:tc>
        <w:tc>
          <w:tcPr>
            <w:tcW w:w="2160" w:type="dxa"/>
            <w:tcBorders>
              <w:top w:val="single" w:sz="4" w:space="0" w:color="auto"/>
              <w:left w:val="single" w:sz="4" w:space="0" w:color="auto"/>
              <w:bottom w:val="single" w:sz="4" w:space="0" w:color="auto"/>
              <w:right w:val="single" w:sz="4" w:space="0" w:color="auto"/>
            </w:tcBorders>
          </w:tcPr>
          <w:p w14:paraId="33860FF7" w14:textId="68D92A2B" w:rsidR="003E6125" w:rsidRPr="00ED6F80" w:rsidRDefault="002E7F4C" w:rsidP="003E6125">
            <w:pPr>
              <w:spacing w:before="100"/>
              <w:rPr>
                <w:rFonts w:ascii="Arial" w:hAnsi="Arial" w:cs="Arial"/>
                <w:b/>
                <w:sz w:val="24"/>
                <w:szCs w:val="24"/>
              </w:rPr>
            </w:pPr>
            <w:r w:rsidRPr="00ED6F80">
              <w:rPr>
                <w:rFonts w:ascii="Arial" w:hAnsi="Arial" w:cs="Arial"/>
                <w:bCs/>
                <w:sz w:val="24"/>
                <w:szCs w:val="24"/>
              </w:rPr>
              <w:t>Carmichael Corporation (p. 328)</w:t>
            </w:r>
          </w:p>
        </w:tc>
        <w:tc>
          <w:tcPr>
            <w:tcW w:w="1260" w:type="dxa"/>
            <w:tcBorders>
              <w:top w:val="single" w:sz="4" w:space="0" w:color="auto"/>
              <w:left w:val="single" w:sz="4" w:space="0" w:color="auto"/>
              <w:bottom w:val="single" w:sz="4" w:space="0" w:color="auto"/>
              <w:right w:val="single" w:sz="4" w:space="0" w:color="auto"/>
            </w:tcBorders>
          </w:tcPr>
          <w:p w14:paraId="391F40E9" w14:textId="67F53C32" w:rsidR="003E6125" w:rsidRPr="00ED6F80" w:rsidRDefault="003E6125" w:rsidP="003E6125">
            <w:pPr>
              <w:spacing w:before="100"/>
              <w:rPr>
                <w:rFonts w:ascii="Arial" w:hAnsi="Arial" w:cs="Arial"/>
                <w:sz w:val="24"/>
                <w:szCs w:val="24"/>
              </w:rPr>
            </w:pPr>
            <w:r w:rsidRPr="00ED6F80">
              <w:rPr>
                <w:rFonts w:ascii="Arial" w:hAnsi="Arial" w:cs="Arial"/>
                <w:sz w:val="24"/>
                <w:szCs w:val="24"/>
              </w:rPr>
              <w:t>In-Class</w:t>
            </w:r>
          </w:p>
        </w:tc>
      </w:tr>
      <w:tr w:rsidR="000F414B" w:rsidRPr="00ED6F80" w14:paraId="08FBC166"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5279AF90" w14:textId="4C689B9A"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10</w:t>
            </w:r>
          </w:p>
        </w:tc>
        <w:tc>
          <w:tcPr>
            <w:tcW w:w="810" w:type="dxa"/>
            <w:tcBorders>
              <w:top w:val="single" w:sz="4" w:space="0" w:color="auto"/>
              <w:left w:val="single" w:sz="4" w:space="0" w:color="auto"/>
              <w:bottom w:val="single" w:sz="4" w:space="0" w:color="auto"/>
              <w:right w:val="single" w:sz="4" w:space="0" w:color="auto"/>
            </w:tcBorders>
          </w:tcPr>
          <w:p w14:paraId="2150F983" w14:textId="29C8BEC3" w:rsidR="000F414B" w:rsidRPr="00ED6F80" w:rsidRDefault="000F414B" w:rsidP="001F239C">
            <w:pPr>
              <w:spacing w:before="100"/>
              <w:jc w:val="center"/>
              <w:rPr>
                <w:rFonts w:ascii="Arial" w:hAnsi="Arial" w:cs="Arial"/>
                <w:sz w:val="24"/>
                <w:szCs w:val="24"/>
              </w:rPr>
            </w:pPr>
            <w:r w:rsidRPr="00ED6F80">
              <w:rPr>
                <w:rFonts w:ascii="Arial" w:hAnsi="Arial" w:cs="Arial"/>
                <w:sz w:val="24"/>
                <w:szCs w:val="24"/>
              </w:rPr>
              <w:t>Mar 15</w:t>
            </w:r>
          </w:p>
        </w:tc>
        <w:tc>
          <w:tcPr>
            <w:tcW w:w="3690" w:type="dxa"/>
            <w:tcBorders>
              <w:top w:val="single" w:sz="4" w:space="0" w:color="auto"/>
              <w:left w:val="single" w:sz="4" w:space="0" w:color="auto"/>
              <w:bottom w:val="single" w:sz="4" w:space="0" w:color="auto"/>
              <w:right w:val="single" w:sz="4" w:space="0" w:color="auto"/>
            </w:tcBorders>
          </w:tcPr>
          <w:p w14:paraId="3A80D408" w14:textId="7B4F7047" w:rsidR="000F414B" w:rsidRPr="00ED6F80" w:rsidRDefault="000F414B" w:rsidP="001F239C">
            <w:pPr>
              <w:spacing w:before="100"/>
              <w:rPr>
                <w:rFonts w:ascii="Arial" w:hAnsi="Arial" w:cs="Arial"/>
                <w:sz w:val="24"/>
                <w:szCs w:val="24"/>
              </w:rPr>
            </w:pPr>
            <w:r w:rsidRPr="00ED6F80">
              <w:rPr>
                <w:rFonts w:ascii="Arial" w:hAnsi="Arial" w:cs="Arial"/>
                <w:sz w:val="24"/>
                <w:szCs w:val="24"/>
              </w:rPr>
              <w:t>Negotiation Discussion</w:t>
            </w:r>
          </w:p>
        </w:tc>
        <w:tc>
          <w:tcPr>
            <w:tcW w:w="1170" w:type="dxa"/>
            <w:tcBorders>
              <w:top w:val="single" w:sz="4" w:space="0" w:color="auto"/>
              <w:left w:val="single" w:sz="4" w:space="0" w:color="auto"/>
              <w:bottom w:val="single" w:sz="4" w:space="0" w:color="auto"/>
              <w:right w:val="single" w:sz="4" w:space="0" w:color="auto"/>
            </w:tcBorders>
          </w:tcPr>
          <w:p w14:paraId="7B530EA5" w14:textId="77777777" w:rsidR="000F414B" w:rsidRPr="00ED6F80" w:rsidRDefault="000F414B" w:rsidP="001F239C">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C65C4AE" w14:textId="1D4A0C09" w:rsidR="000F414B" w:rsidRPr="00ED6F80" w:rsidRDefault="002E7F4C" w:rsidP="001F239C">
            <w:pPr>
              <w:spacing w:before="100"/>
              <w:rPr>
                <w:rFonts w:ascii="Arial" w:hAnsi="Arial" w:cs="Arial"/>
                <w:bCs/>
                <w:sz w:val="24"/>
                <w:szCs w:val="24"/>
              </w:rPr>
            </w:pPr>
            <w:r w:rsidRPr="00ED6F80">
              <w:rPr>
                <w:rFonts w:ascii="Arial" w:hAnsi="Arial" w:cs="Arial"/>
                <w:sz w:val="24"/>
                <w:szCs w:val="24"/>
              </w:rPr>
              <w:t xml:space="preserve">Carmichael Corporation </w:t>
            </w:r>
            <w:r w:rsidRPr="002E7F4C">
              <w:rPr>
                <w:rFonts w:ascii="Arial" w:hAnsi="Arial" w:cs="Arial"/>
                <w:bCs/>
                <w:sz w:val="24"/>
                <w:szCs w:val="24"/>
              </w:rPr>
              <w:t xml:space="preserve">Appendix </w:t>
            </w:r>
            <w:r>
              <w:rPr>
                <w:rFonts w:ascii="Arial" w:hAnsi="Arial" w:cs="Arial"/>
                <w:bCs/>
                <w:sz w:val="24"/>
                <w:szCs w:val="24"/>
              </w:rPr>
              <w:t>B</w:t>
            </w:r>
            <w:r w:rsidRPr="002E7F4C">
              <w:rPr>
                <w:rFonts w:ascii="Arial" w:hAnsi="Arial" w:cs="Arial"/>
                <w:bCs/>
                <w:sz w:val="24"/>
                <w:szCs w:val="24"/>
              </w:rPr>
              <w:t xml:space="preserve"> (In Canvas)</w:t>
            </w:r>
          </w:p>
        </w:tc>
        <w:tc>
          <w:tcPr>
            <w:tcW w:w="1260" w:type="dxa"/>
            <w:tcBorders>
              <w:top w:val="single" w:sz="4" w:space="0" w:color="auto"/>
              <w:left w:val="single" w:sz="4" w:space="0" w:color="auto"/>
              <w:bottom w:val="single" w:sz="4" w:space="0" w:color="auto"/>
              <w:right w:val="single" w:sz="4" w:space="0" w:color="auto"/>
            </w:tcBorders>
          </w:tcPr>
          <w:p w14:paraId="2737210D" w14:textId="6CF7A949" w:rsidR="000F414B" w:rsidRPr="00ED6F80" w:rsidRDefault="002E7F4C" w:rsidP="001F239C">
            <w:pPr>
              <w:spacing w:before="100"/>
              <w:rPr>
                <w:rFonts w:ascii="Arial" w:hAnsi="Arial" w:cs="Arial"/>
                <w:sz w:val="24"/>
                <w:szCs w:val="24"/>
              </w:rPr>
            </w:pPr>
            <w:r>
              <w:rPr>
                <w:rFonts w:ascii="Arial" w:hAnsi="Arial" w:cs="Arial"/>
                <w:sz w:val="24"/>
                <w:szCs w:val="24"/>
              </w:rPr>
              <w:t>In</w:t>
            </w:r>
            <w:r w:rsidR="00477A69">
              <w:rPr>
                <w:rFonts w:ascii="Arial" w:hAnsi="Arial" w:cs="Arial"/>
                <w:sz w:val="24"/>
                <w:szCs w:val="24"/>
              </w:rPr>
              <w:t>-</w:t>
            </w:r>
            <w:r>
              <w:rPr>
                <w:rFonts w:ascii="Arial" w:hAnsi="Arial" w:cs="Arial"/>
                <w:sz w:val="24"/>
                <w:szCs w:val="24"/>
              </w:rPr>
              <w:t>Class</w:t>
            </w:r>
          </w:p>
        </w:tc>
      </w:tr>
      <w:tr w:rsidR="008F7C94" w:rsidRPr="00ED6F80" w14:paraId="23E6813F"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183E99EB" w14:textId="7C9FA8A8"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11</w:t>
            </w:r>
          </w:p>
        </w:tc>
        <w:tc>
          <w:tcPr>
            <w:tcW w:w="810" w:type="dxa"/>
            <w:tcBorders>
              <w:top w:val="single" w:sz="4" w:space="0" w:color="auto"/>
              <w:left w:val="single" w:sz="4" w:space="0" w:color="auto"/>
              <w:bottom w:val="single" w:sz="4" w:space="0" w:color="auto"/>
              <w:right w:val="single" w:sz="4" w:space="0" w:color="auto"/>
            </w:tcBorders>
          </w:tcPr>
          <w:p w14:paraId="34A3805F" w14:textId="30A0CC2B"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Mar 22</w:t>
            </w:r>
          </w:p>
        </w:tc>
        <w:tc>
          <w:tcPr>
            <w:tcW w:w="3690" w:type="dxa"/>
            <w:tcBorders>
              <w:top w:val="single" w:sz="4" w:space="0" w:color="auto"/>
              <w:left w:val="single" w:sz="4" w:space="0" w:color="auto"/>
              <w:bottom w:val="single" w:sz="4" w:space="0" w:color="auto"/>
              <w:right w:val="single" w:sz="4" w:space="0" w:color="auto"/>
            </w:tcBorders>
          </w:tcPr>
          <w:p w14:paraId="7F809898" w14:textId="62B53E5D" w:rsidR="008F7C94" w:rsidRPr="00ED6F80" w:rsidRDefault="008F7C94" w:rsidP="008F7C94">
            <w:pPr>
              <w:spacing w:before="100"/>
              <w:rPr>
                <w:rFonts w:ascii="Arial" w:hAnsi="Arial" w:cs="Arial"/>
                <w:sz w:val="24"/>
                <w:szCs w:val="24"/>
              </w:rPr>
            </w:pPr>
            <w:r w:rsidRPr="00ED6F80">
              <w:rPr>
                <w:rFonts w:ascii="Arial" w:hAnsi="Arial" w:cs="Arial"/>
                <w:sz w:val="24"/>
                <w:szCs w:val="24"/>
              </w:rPr>
              <w:t>Negotiation Exercise</w:t>
            </w:r>
          </w:p>
        </w:tc>
        <w:tc>
          <w:tcPr>
            <w:tcW w:w="1170" w:type="dxa"/>
            <w:tcBorders>
              <w:top w:val="single" w:sz="4" w:space="0" w:color="auto"/>
              <w:left w:val="single" w:sz="4" w:space="0" w:color="auto"/>
              <w:bottom w:val="single" w:sz="4" w:space="0" w:color="auto"/>
              <w:right w:val="single" w:sz="4" w:space="0" w:color="auto"/>
            </w:tcBorders>
          </w:tcPr>
          <w:p w14:paraId="036B087E" w14:textId="77777777" w:rsidR="008F7C94" w:rsidRPr="00ED6F80" w:rsidRDefault="008F7C94" w:rsidP="008F7C94">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C317442" w14:textId="149C8A9E" w:rsidR="008F7C94" w:rsidRPr="00ED6F80" w:rsidRDefault="008F7C94" w:rsidP="008F7C94">
            <w:pPr>
              <w:pStyle w:val="EndnoteText1"/>
              <w:spacing w:before="100"/>
              <w:rPr>
                <w:rFonts w:ascii="Arial" w:hAnsi="Arial" w:cs="Arial"/>
                <w:b w:val="0"/>
                <w:sz w:val="24"/>
                <w:szCs w:val="24"/>
              </w:rPr>
            </w:pPr>
            <w:r w:rsidRPr="00ED6F80">
              <w:rPr>
                <w:rFonts w:ascii="Arial" w:hAnsi="Arial" w:cs="Arial"/>
                <w:b w:val="0"/>
                <w:sz w:val="24"/>
                <w:szCs w:val="24"/>
              </w:rPr>
              <w:t>Carmichael Corporation Appendix C (</w:t>
            </w:r>
            <w:r w:rsidR="00ED6F80" w:rsidRPr="00ED6F80">
              <w:rPr>
                <w:rFonts w:ascii="Arial" w:hAnsi="Arial" w:cs="Arial"/>
                <w:b w:val="0"/>
                <w:sz w:val="24"/>
                <w:szCs w:val="24"/>
              </w:rPr>
              <w:t>In Canvas</w:t>
            </w:r>
            <w:r w:rsidRPr="00ED6F80">
              <w:rPr>
                <w:rFonts w:ascii="Arial" w:hAnsi="Arial" w:cs="Arial"/>
                <w:b w:val="0"/>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5045E171" w14:textId="7735E0DA" w:rsidR="008F7C94" w:rsidRPr="00ED6F80" w:rsidRDefault="002E7F4C" w:rsidP="008F7C94">
            <w:pPr>
              <w:pStyle w:val="EndnoteText1"/>
              <w:spacing w:before="100"/>
              <w:rPr>
                <w:rFonts w:ascii="Arial" w:hAnsi="Arial" w:cs="Arial"/>
                <w:b w:val="0"/>
                <w:sz w:val="24"/>
                <w:szCs w:val="24"/>
              </w:rPr>
            </w:pPr>
            <w:r>
              <w:rPr>
                <w:rFonts w:ascii="Arial" w:hAnsi="Arial" w:cs="Arial"/>
                <w:b w:val="0"/>
                <w:sz w:val="24"/>
                <w:szCs w:val="24"/>
              </w:rPr>
              <w:t>Group</w:t>
            </w:r>
          </w:p>
        </w:tc>
      </w:tr>
      <w:tr w:rsidR="008F7C94" w:rsidRPr="00ED6F80" w14:paraId="6F7B2ED0"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44C1B159" w14:textId="164EAF2B"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12</w:t>
            </w:r>
          </w:p>
        </w:tc>
        <w:tc>
          <w:tcPr>
            <w:tcW w:w="810" w:type="dxa"/>
            <w:tcBorders>
              <w:top w:val="single" w:sz="4" w:space="0" w:color="auto"/>
              <w:left w:val="single" w:sz="4" w:space="0" w:color="auto"/>
              <w:bottom w:val="single" w:sz="4" w:space="0" w:color="auto"/>
              <w:right w:val="single" w:sz="4" w:space="0" w:color="auto"/>
            </w:tcBorders>
          </w:tcPr>
          <w:p w14:paraId="55BD8F87" w14:textId="768B7116"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Mar 29</w:t>
            </w:r>
          </w:p>
        </w:tc>
        <w:tc>
          <w:tcPr>
            <w:tcW w:w="3690" w:type="dxa"/>
            <w:tcBorders>
              <w:top w:val="single" w:sz="4" w:space="0" w:color="auto"/>
              <w:left w:val="single" w:sz="4" w:space="0" w:color="auto"/>
              <w:bottom w:val="single" w:sz="4" w:space="0" w:color="auto"/>
              <w:right w:val="single" w:sz="4" w:space="0" w:color="auto"/>
            </w:tcBorders>
          </w:tcPr>
          <w:p w14:paraId="643812F8" w14:textId="2C56B132" w:rsidR="008F7C94" w:rsidRPr="00ED6F80" w:rsidRDefault="008F7C94" w:rsidP="008F7C94">
            <w:pPr>
              <w:spacing w:before="100"/>
              <w:rPr>
                <w:rFonts w:ascii="Arial" w:hAnsi="Arial" w:cs="Arial"/>
                <w:sz w:val="24"/>
                <w:szCs w:val="24"/>
              </w:rPr>
            </w:pPr>
            <w:r w:rsidRPr="00ED6F80">
              <w:rPr>
                <w:rFonts w:ascii="Arial" w:hAnsi="Arial" w:cs="Arial"/>
                <w:sz w:val="24"/>
                <w:szCs w:val="24"/>
              </w:rPr>
              <w:t>Supplier Selection</w:t>
            </w:r>
          </w:p>
        </w:tc>
        <w:tc>
          <w:tcPr>
            <w:tcW w:w="1170" w:type="dxa"/>
            <w:tcBorders>
              <w:top w:val="single" w:sz="4" w:space="0" w:color="auto"/>
              <w:left w:val="single" w:sz="4" w:space="0" w:color="auto"/>
              <w:bottom w:val="single" w:sz="4" w:space="0" w:color="auto"/>
              <w:right w:val="single" w:sz="4" w:space="0" w:color="auto"/>
            </w:tcBorders>
          </w:tcPr>
          <w:p w14:paraId="563CA7A2" w14:textId="14D89EA3" w:rsidR="008F7C94" w:rsidRPr="00ED6F80" w:rsidRDefault="008F7C94" w:rsidP="008F7C94">
            <w:pPr>
              <w:spacing w:before="100"/>
              <w:rPr>
                <w:rFonts w:ascii="Arial" w:hAnsi="Arial" w:cs="Arial"/>
                <w:sz w:val="24"/>
                <w:szCs w:val="24"/>
              </w:rPr>
            </w:pPr>
            <w:r w:rsidRPr="00ED6F80">
              <w:rPr>
                <w:rFonts w:ascii="Arial" w:hAnsi="Arial" w:cs="Arial"/>
                <w:sz w:val="24"/>
                <w:szCs w:val="24"/>
              </w:rPr>
              <w:t>Ch 12</w:t>
            </w:r>
          </w:p>
        </w:tc>
        <w:tc>
          <w:tcPr>
            <w:tcW w:w="2160" w:type="dxa"/>
            <w:tcBorders>
              <w:top w:val="single" w:sz="4" w:space="0" w:color="auto"/>
              <w:left w:val="single" w:sz="4" w:space="0" w:color="auto"/>
              <w:bottom w:val="single" w:sz="4" w:space="0" w:color="auto"/>
              <w:right w:val="single" w:sz="4" w:space="0" w:color="auto"/>
            </w:tcBorders>
          </w:tcPr>
          <w:p w14:paraId="6FF7CF22" w14:textId="1AA3DF68" w:rsidR="008F7C94" w:rsidRPr="00ED6F80" w:rsidRDefault="00CA0B3B" w:rsidP="008F7C94">
            <w:pPr>
              <w:pStyle w:val="EndnoteText1"/>
              <w:spacing w:before="100"/>
              <w:rPr>
                <w:rFonts w:ascii="Arial" w:hAnsi="Arial" w:cs="Arial"/>
                <w:b w:val="0"/>
                <w:sz w:val="24"/>
                <w:szCs w:val="24"/>
              </w:rPr>
            </w:pPr>
            <w:r>
              <w:rPr>
                <w:rFonts w:ascii="Arial" w:hAnsi="Arial" w:cs="Arial"/>
                <w:b w:val="0"/>
                <w:sz w:val="24"/>
                <w:szCs w:val="24"/>
              </w:rPr>
              <w:t>Kettering Industr</w:t>
            </w:r>
            <w:r w:rsidR="00A84846">
              <w:rPr>
                <w:rFonts w:ascii="Arial" w:hAnsi="Arial" w:cs="Arial"/>
                <w:b w:val="0"/>
                <w:sz w:val="24"/>
                <w:szCs w:val="24"/>
              </w:rPr>
              <w:t>ies Inc. (p. 365)</w:t>
            </w:r>
          </w:p>
        </w:tc>
        <w:tc>
          <w:tcPr>
            <w:tcW w:w="1260" w:type="dxa"/>
            <w:tcBorders>
              <w:top w:val="single" w:sz="4" w:space="0" w:color="auto"/>
              <w:left w:val="single" w:sz="4" w:space="0" w:color="auto"/>
              <w:bottom w:val="single" w:sz="4" w:space="0" w:color="auto"/>
              <w:right w:val="single" w:sz="4" w:space="0" w:color="auto"/>
            </w:tcBorders>
          </w:tcPr>
          <w:p w14:paraId="10D25107" w14:textId="54CEE926" w:rsidR="008F7C94" w:rsidRPr="00ED6F80" w:rsidRDefault="008F7C94" w:rsidP="008F7C94">
            <w:pPr>
              <w:pStyle w:val="EndnoteText1"/>
              <w:spacing w:before="100"/>
              <w:rPr>
                <w:rFonts w:ascii="Arial" w:hAnsi="Arial" w:cs="Arial"/>
                <w:b w:val="0"/>
                <w:sz w:val="24"/>
                <w:szCs w:val="24"/>
              </w:rPr>
            </w:pPr>
            <w:r w:rsidRPr="00ED6F80">
              <w:rPr>
                <w:rFonts w:ascii="Arial" w:hAnsi="Arial" w:cs="Arial"/>
                <w:b w:val="0"/>
                <w:sz w:val="24"/>
                <w:szCs w:val="24"/>
              </w:rPr>
              <w:t>In-Class</w:t>
            </w:r>
          </w:p>
        </w:tc>
      </w:tr>
      <w:tr w:rsidR="008F7C94" w:rsidRPr="00ED6F80" w14:paraId="6BB425C8"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63BFE762" w14:textId="77777777" w:rsidR="008F7C94" w:rsidRPr="00ED6F80" w:rsidRDefault="008F7C94" w:rsidP="008F7C94">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541C8453" w14:textId="77777777" w:rsidR="008F7C94" w:rsidRPr="00ED6F80" w:rsidRDefault="008F7C94" w:rsidP="008F7C94">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20D33C09" w14:textId="77777777" w:rsidR="008F7C94" w:rsidRPr="00ED6F80" w:rsidRDefault="008F7C94" w:rsidP="008F7C94">
            <w:pPr>
              <w:spacing w:before="100"/>
              <w:rPr>
                <w:rFonts w:ascii="Arial" w:hAnsi="Arial" w:cs="Arial"/>
                <w:sz w:val="24"/>
                <w:szCs w:val="24"/>
              </w:rPr>
            </w:pPr>
            <w:r w:rsidRPr="00ED6F80">
              <w:rPr>
                <w:rFonts w:ascii="Arial" w:hAnsi="Arial" w:cs="Arial"/>
                <w:sz w:val="24"/>
                <w:szCs w:val="24"/>
              </w:rPr>
              <w:t>Metrics Exercise</w:t>
            </w:r>
          </w:p>
          <w:p w14:paraId="650D494E" w14:textId="62B2E7F4" w:rsidR="008F7C94" w:rsidRPr="00ED6F80" w:rsidRDefault="008F7C94" w:rsidP="008F7C94">
            <w:pPr>
              <w:spacing w:before="100"/>
              <w:rPr>
                <w:rFonts w:ascii="Arial" w:hAnsi="Arial" w:cs="Arial"/>
                <w:sz w:val="24"/>
                <w:szCs w:val="24"/>
              </w:rPr>
            </w:pPr>
            <w:r w:rsidRPr="00ED6F80">
              <w:rPr>
                <w:rFonts w:ascii="Arial" w:hAnsi="Arial" w:cs="Arial"/>
                <w:sz w:val="24"/>
                <w:szCs w:val="24"/>
              </w:rPr>
              <w:t>Forecasting Briefs</w:t>
            </w:r>
          </w:p>
        </w:tc>
        <w:tc>
          <w:tcPr>
            <w:tcW w:w="1170" w:type="dxa"/>
            <w:tcBorders>
              <w:top w:val="single" w:sz="4" w:space="0" w:color="auto"/>
              <w:left w:val="single" w:sz="4" w:space="0" w:color="auto"/>
              <w:bottom w:val="single" w:sz="4" w:space="0" w:color="auto"/>
              <w:right w:val="single" w:sz="4" w:space="0" w:color="auto"/>
            </w:tcBorders>
          </w:tcPr>
          <w:p w14:paraId="49C2176B" w14:textId="77777777" w:rsidR="008F7C94" w:rsidRPr="00ED6F80" w:rsidRDefault="008F7C94" w:rsidP="008F7C94">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60934CB" w14:textId="77777777" w:rsidR="008F7C94" w:rsidRPr="00ED6F80" w:rsidRDefault="008F7C94" w:rsidP="008F7C94">
            <w:pPr>
              <w:spacing w:before="10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A3B302E" w14:textId="77777777" w:rsidR="008F7C94" w:rsidRPr="00ED6F80" w:rsidRDefault="008F7C94" w:rsidP="008F7C94">
            <w:pPr>
              <w:spacing w:before="100"/>
              <w:rPr>
                <w:rFonts w:ascii="Arial" w:hAnsi="Arial" w:cs="Arial"/>
                <w:sz w:val="24"/>
                <w:szCs w:val="24"/>
              </w:rPr>
            </w:pPr>
          </w:p>
        </w:tc>
      </w:tr>
      <w:tr w:rsidR="008F7C94" w:rsidRPr="00ED6F80" w14:paraId="64E390AD"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791A5806" w14:textId="419CB5A5"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lastRenderedPageBreak/>
              <w:t>13</w:t>
            </w:r>
          </w:p>
        </w:tc>
        <w:tc>
          <w:tcPr>
            <w:tcW w:w="810" w:type="dxa"/>
            <w:tcBorders>
              <w:top w:val="single" w:sz="4" w:space="0" w:color="auto"/>
              <w:left w:val="single" w:sz="4" w:space="0" w:color="auto"/>
              <w:bottom w:val="single" w:sz="4" w:space="0" w:color="auto"/>
              <w:right w:val="single" w:sz="4" w:space="0" w:color="auto"/>
            </w:tcBorders>
          </w:tcPr>
          <w:p w14:paraId="02AFCD74" w14:textId="4A76E38A"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Apr 5</w:t>
            </w:r>
          </w:p>
        </w:tc>
        <w:tc>
          <w:tcPr>
            <w:tcW w:w="3690" w:type="dxa"/>
            <w:tcBorders>
              <w:top w:val="single" w:sz="4" w:space="0" w:color="auto"/>
              <w:left w:val="single" w:sz="4" w:space="0" w:color="auto"/>
              <w:bottom w:val="single" w:sz="4" w:space="0" w:color="auto"/>
              <w:right w:val="single" w:sz="4" w:space="0" w:color="auto"/>
            </w:tcBorders>
          </w:tcPr>
          <w:p w14:paraId="2D698494" w14:textId="0814C242" w:rsidR="008F7C94" w:rsidRPr="00ED6F80" w:rsidRDefault="008F7C94" w:rsidP="008F7C94">
            <w:pPr>
              <w:spacing w:before="100"/>
              <w:rPr>
                <w:rFonts w:ascii="Arial" w:hAnsi="Arial" w:cs="Arial"/>
                <w:sz w:val="24"/>
                <w:szCs w:val="24"/>
              </w:rPr>
            </w:pPr>
            <w:r w:rsidRPr="00ED6F80">
              <w:rPr>
                <w:rFonts w:ascii="Arial" w:hAnsi="Arial" w:cs="Arial"/>
                <w:sz w:val="24"/>
                <w:szCs w:val="24"/>
              </w:rPr>
              <w:t>Supplier Evaluation and Supplier Relations</w:t>
            </w:r>
          </w:p>
        </w:tc>
        <w:tc>
          <w:tcPr>
            <w:tcW w:w="1170" w:type="dxa"/>
            <w:tcBorders>
              <w:top w:val="single" w:sz="4" w:space="0" w:color="auto"/>
              <w:left w:val="single" w:sz="4" w:space="0" w:color="auto"/>
              <w:bottom w:val="single" w:sz="4" w:space="0" w:color="auto"/>
              <w:right w:val="single" w:sz="4" w:space="0" w:color="auto"/>
            </w:tcBorders>
          </w:tcPr>
          <w:p w14:paraId="440FE667" w14:textId="34777581" w:rsidR="008F7C94" w:rsidRPr="00ED6F80" w:rsidRDefault="008F7C94" w:rsidP="008F7C94">
            <w:pPr>
              <w:spacing w:before="100"/>
              <w:rPr>
                <w:rFonts w:ascii="Arial" w:hAnsi="Arial" w:cs="Arial"/>
                <w:sz w:val="24"/>
                <w:szCs w:val="24"/>
              </w:rPr>
            </w:pPr>
            <w:r w:rsidRPr="00ED6F80">
              <w:rPr>
                <w:rFonts w:ascii="Arial" w:hAnsi="Arial" w:cs="Arial"/>
                <w:sz w:val="24"/>
                <w:szCs w:val="24"/>
              </w:rPr>
              <w:t>Ch 13</w:t>
            </w:r>
          </w:p>
        </w:tc>
        <w:tc>
          <w:tcPr>
            <w:tcW w:w="2160" w:type="dxa"/>
            <w:tcBorders>
              <w:top w:val="single" w:sz="4" w:space="0" w:color="auto"/>
              <w:left w:val="single" w:sz="4" w:space="0" w:color="auto"/>
              <w:bottom w:val="single" w:sz="4" w:space="0" w:color="auto"/>
              <w:right w:val="single" w:sz="4" w:space="0" w:color="auto"/>
            </w:tcBorders>
          </w:tcPr>
          <w:p w14:paraId="3106D695" w14:textId="2503B87F" w:rsidR="008F7C94" w:rsidRPr="0020069F" w:rsidRDefault="00581E0D" w:rsidP="008F7C94">
            <w:pPr>
              <w:pStyle w:val="EndnoteText1"/>
              <w:spacing w:before="100"/>
              <w:rPr>
                <w:rFonts w:ascii="Arial" w:hAnsi="Arial" w:cs="Arial"/>
                <w:b w:val="0"/>
                <w:bCs/>
                <w:sz w:val="24"/>
                <w:szCs w:val="24"/>
              </w:rPr>
            </w:pPr>
            <w:r w:rsidRPr="0020069F">
              <w:rPr>
                <w:rFonts w:ascii="Arial" w:hAnsi="Arial" w:cs="Arial"/>
                <w:b w:val="0"/>
                <w:bCs/>
                <w:sz w:val="24"/>
                <w:szCs w:val="24"/>
              </w:rPr>
              <w:t xml:space="preserve">Stern Aerospace (p </w:t>
            </w:r>
            <w:r w:rsidR="0020069F" w:rsidRPr="0020069F">
              <w:rPr>
                <w:rFonts w:ascii="Arial" w:hAnsi="Arial" w:cs="Arial"/>
                <w:b w:val="0"/>
                <w:bCs/>
                <w:sz w:val="24"/>
                <w:szCs w:val="24"/>
              </w:rPr>
              <w:t>394)</w:t>
            </w:r>
          </w:p>
        </w:tc>
        <w:tc>
          <w:tcPr>
            <w:tcW w:w="1260" w:type="dxa"/>
            <w:tcBorders>
              <w:top w:val="single" w:sz="4" w:space="0" w:color="auto"/>
              <w:left w:val="single" w:sz="4" w:space="0" w:color="auto"/>
              <w:bottom w:val="single" w:sz="4" w:space="0" w:color="auto"/>
              <w:right w:val="single" w:sz="4" w:space="0" w:color="auto"/>
            </w:tcBorders>
          </w:tcPr>
          <w:p w14:paraId="6E62F1CF" w14:textId="1F147C71" w:rsidR="008F7C94" w:rsidRPr="0020069F" w:rsidRDefault="008F7C94" w:rsidP="008F7C94">
            <w:pPr>
              <w:pStyle w:val="EndnoteText1"/>
              <w:spacing w:before="100"/>
              <w:rPr>
                <w:rFonts w:ascii="Arial" w:hAnsi="Arial" w:cs="Arial"/>
                <w:b w:val="0"/>
                <w:bCs/>
                <w:sz w:val="24"/>
                <w:szCs w:val="24"/>
              </w:rPr>
            </w:pPr>
            <w:r w:rsidRPr="0020069F">
              <w:rPr>
                <w:rFonts w:ascii="Arial" w:hAnsi="Arial" w:cs="Arial"/>
                <w:b w:val="0"/>
                <w:bCs/>
                <w:sz w:val="24"/>
                <w:szCs w:val="24"/>
              </w:rPr>
              <w:t>In-Class</w:t>
            </w:r>
          </w:p>
        </w:tc>
      </w:tr>
      <w:tr w:rsidR="008F7C94" w:rsidRPr="00ED6F80" w14:paraId="132719DB"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09322E11" w14:textId="77777777" w:rsidR="008F7C94" w:rsidRPr="00ED6F80" w:rsidRDefault="008F7C94" w:rsidP="008F7C94">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651E0742" w14:textId="77777777" w:rsidR="008F7C94" w:rsidRPr="00ED6F80" w:rsidRDefault="008F7C94" w:rsidP="008F7C94">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1DF2EC4E" w14:textId="68BFBE1D" w:rsidR="008F7C94" w:rsidRPr="00ED6F80" w:rsidRDefault="008F7C94" w:rsidP="008F7C94">
            <w:pPr>
              <w:spacing w:before="100"/>
              <w:rPr>
                <w:rFonts w:ascii="Arial" w:hAnsi="Arial" w:cs="Arial"/>
                <w:sz w:val="24"/>
                <w:szCs w:val="24"/>
              </w:rPr>
            </w:pPr>
            <w:r w:rsidRPr="00ED6F80">
              <w:rPr>
                <w:rFonts w:ascii="Arial" w:hAnsi="Arial" w:cs="Arial"/>
                <w:sz w:val="24"/>
                <w:szCs w:val="24"/>
              </w:rPr>
              <w:t>Simplification</w:t>
            </w:r>
          </w:p>
        </w:tc>
        <w:tc>
          <w:tcPr>
            <w:tcW w:w="1170" w:type="dxa"/>
            <w:tcBorders>
              <w:top w:val="single" w:sz="4" w:space="0" w:color="auto"/>
              <w:left w:val="single" w:sz="4" w:space="0" w:color="auto"/>
              <w:bottom w:val="single" w:sz="4" w:space="0" w:color="auto"/>
              <w:right w:val="single" w:sz="4" w:space="0" w:color="auto"/>
            </w:tcBorders>
          </w:tcPr>
          <w:p w14:paraId="0B601F84" w14:textId="77777777" w:rsidR="008F7C94" w:rsidRPr="00ED6F80" w:rsidRDefault="008F7C94" w:rsidP="008F7C94">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1A5C0C1" w14:textId="77777777" w:rsidR="008F7C94" w:rsidRPr="00ED6F80" w:rsidRDefault="008F7C94" w:rsidP="008F7C94">
            <w:pPr>
              <w:spacing w:before="10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EE06FA0" w14:textId="77777777" w:rsidR="008F7C94" w:rsidRPr="00ED6F80" w:rsidRDefault="008F7C94" w:rsidP="008F7C94">
            <w:pPr>
              <w:spacing w:before="100"/>
              <w:rPr>
                <w:rFonts w:ascii="Arial" w:hAnsi="Arial" w:cs="Arial"/>
                <w:sz w:val="24"/>
                <w:szCs w:val="24"/>
              </w:rPr>
            </w:pPr>
          </w:p>
        </w:tc>
      </w:tr>
      <w:tr w:rsidR="008F7C94" w:rsidRPr="00ED6F80" w14:paraId="4B5C3AC2"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5E17A57F" w14:textId="10FCA57E"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14</w:t>
            </w:r>
          </w:p>
        </w:tc>
        <w:tc>
          <w:tcPr>
            <w:tcW w:w="810" w:type="dxa"/>
            <w:tcBorders>
              <w:top w:val="single" w:sz="4" w:space="0" w:color="auto"/>
              <w:left w:val="single" w:sz="4" w:space="0" w:color="auto"/>
              <w:bottom w:val="single" w:sz="4" w:space="0" w:color="auto"/>
              <w:right w:val="single" w:sz="4" w:space="0" w:color="auto"/>
            </w:tcBorders>
          </w:tcPr>
          <w:p w14:paraId="4C34E927" w14:textId="2000F2B6"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Apr 12</w:t>
            </w:r>
          </w:p>
        </w:tc>
        <w:tc>
          <w:tcPr>
            <w:tcW w:w="3690" w:type="dxa"/>
            <w:tcBorders>
              <w:top w:val="single" w:sz="4" w:space="0" w:color="auto"/>
              <w:left w:val="single" w:sz="4" w:space="0" w:color="auto"/>
              <w:bottom w:val="single" w:sz="4" w:space="0" w:color="auto"/>
              <w:right w:val="single" w:sz="4" w:space="0" w:color="auto"/>
            </w:tcBorders>
          </w:tcPr>
          <w:p w14:paraId="24E16C37" w14:textId="4E4293A0" w:rsidR="008F7C94" w:rsidRPr="00ED6F80" w:rsidRDefault="008F7C94" w:rsidP="008F7C94">
            <w:pPr>
              <w:spacing w:before="100"/>
              <w:rPr>
                <w:rFonts w:ascii="Arial" w:hAnsi="Arial" w:cs="Arial"/>
                <w:sz w:val="24"/>
                <w:szCs w:val="24"/>
              </w:rPr>
            </w:pPr>
            <w:r w:rsidRPr="00ED6F80">
              <w:rPr>
                <w:rFonts w:ascii="Arial" w:hAnsi="Arial" w:cs="Arial"/>
                <w:sz w:val="24"/>
                <w:szCs w:val="24"/>
              </w:rPr>
              <w:t>Legal and Ethics</w:t>
            </w:r>
          </w:p>
        </w:tc>
        <w:tc>
          <w:tcPr>
            <w:tcW w:w="1170" w:type="dxa"/>
            <w:tcBorders>
              <w:top w:val="single" w:sz="4" w:space="0" w:color="auto"/>
              <w:left w:val="single" w:sz="4" w:space="0" w:color="auto"/>
              <w:bottom w:val="single" w:sz="4" w:space="0" w:color="auto"/>
              <w:right w:val="single" w:sz="4" w:space="0" w:color="auto"/>
            </w:tcBorders>
          </w:tcPr>
          <w:p w14:paraId="770134CC" w14:textId="34496C0F" w:rsidR="008F7C94" w:rsidRPr="00ED6F80" w:rsidRDefault="008F7C94" w:rsidP="008F7C94">
            <w:pPr>
              <w:spacing w:before="100"/>
              <w:rPr>
                <w:rFonts w:ascii="Arial" w:hAnsi="Arial" w:cs="Arial"/>
                <w:sz w:val="24"/>
                <w:szCs w:val="24"/>
              </w:rPr>
            </w:pPr>
            <w:r w:rsidRPr="00ED6F80">
              <w:rPr>
                <w:rFonts w:ascii="Arial" w:hAnsi="Arial" w:cs="Arial"/>
                <w:sz w:val="24"/>
                <w:szCs w:val="24"/>
              </w:rPr>
              <w:t>Ch 15</w:t>
            </w:r>
          </w:p>
        </w:tc>
        <w:tc>
          <w:tcPr>
            <w:tcW w:w="2160" w:type="dxa"/>
            <w:tcBorders>
              <w:top w:val="single" w:sz="4" w:space="0" w:color="auto"/>
              <w:left w:val="single" w:sz="4" w:space="0" w:color="auto"/>
              <w:bottom w:val="single" w:sz="4" w:space="0" w:color="auto"/>
              <w:right w:val="single" w:sz="4" w:space="0" w:color="auto"/>
            </w:tcBorders>
          </w:tcPr>
          <w:p w14:paraId="04536681" w14:textId="6DD97048" w:rsidR="008F7C94" w:rsidRPr="00ED6F80" w:rsidRDefault="00001A82" w:rsidP="008F7C94">
            <w:pPr>
              <w:spacing w:before="100"/>
              <w:rPr>
                <w:rFonts w:ascii="Arial" w:hAnsi="Arial" w:cs="Arial"/>
                <w:sz w:val="24"/>
                <w:szCs w:val="24"/>
              </w:rPr>
            </w:pPr>
            <w:r>
              <w:rPr>
                <w:rFonts w:ascii="Arial" w:hAnsi="Arial" w:cs="Arial"/>
                <w:sz w:val="24"/>
                <w:szCs w:val="24"/>
              </w:rPr>
              <w:t>Rocky Plains Brewing Ltd. (p. 477)</w:t>
            </w:r>
          </w:p>
        </w:tc>
        <w:tc>
          <w:tcPr>
            <w:tcW w:w="1260" w:type="dxa"/>
            <w:tcBorders>
              <w:top w:val="single" w:sz="4" w:space="0" w:color="auto"/>
              <w:left w:val="single" w:sz="4" w:space="0" w:color="auto"/>
              <w:bottom w:val="single" w:sz="4" w:space="0" w:color="auto"/>
              <w:right w:val="single" w:sz="4" w:space="0" w:color="auto"/>
            </w:tcBorders>
          </w:tcPr>
          <w:p w14:paraId="0E902807" w14:textId="414F98BC" w:rsidR="008F7C94" w:rsidRPr="00ED6F80" w:rsidRDefault="003170B2" w:rsidP="008F7C94">
            <w:pPr>
              <w:spacing w:before="100"/>
              <w:rPr>
                <w:rFonts w:ascii="Arial" w:hAnsi="Arial" w:cs="Arial"/>
                <w:sz w:val="24"/>
                <w:szCs w:val="24"/>
              </w:rPr>
            </w:pPr>
            <w:r>
              <w:rPr>
                <w:rFonts w:ascii="Arial" w:hAnsi="Arial" w:cs="Arial"/>
                <w:sz w:val="24"/>
                <w:szCs w:val="24"/>
              </w:rPr>
              <w:t>In-Class</w:t>
            </w:r>
          </w:p>
        </w:tc>
      </w:tr>
      <w:tr w:rsidR="00660123" w:rsidRPr="00ED6F80" w14:paraId="6C65116D"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2C46F061" w14:textId="77777777" w:rsidR="00660123" w:rsidRPr="00ED6F80" w:rsidRDefault="00660123" w:rsidP="00660123">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38809327" w14:textId="77777777" w:rsidR="00660123" w:rsidRPr="00ED6F80" w:rsidRDefault="00660123" w:rsidP="00660123">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379A17CF" w14:textId="076B69D3" w:rsidR="00660123" w:rsidRPr="00ED6F80" w:rsidRDefault="00660123" w:rsidP="00660123">
            <w:pPr>
              <w:spacing w:before="100"/>
              <w:rPr>
                <w:rFonts w:ascii="Arial" w:hAnsi="Arial" w:cs="Arial"/>
                <w:sz w:val="24"/>
                <w:szCs w:val="24"/>
              </w:rPr>
            </w:pPr>
            <w:r w:rsidRPr="00ED6F80">
              <w:rPr>
                <w:rFonts w:ascii="Arial" w:hAnsi="Arial" w:cs="Arial"/>
                <w:sz w:val="24"/>
                <w:szCs w:val="24"/>
              </w:rPr>
              <w:t>Other Supply Responsibilities</w:t>
            </w:r>
          </w:p>
        </w:tc>
        <w:tc>
          <w:tcPr>
            <w:tcW w:w="1170" w:type="dxa"/>
            <w:tcBorders>
              <w:top w:val="single" w:sz="4" w:space="0" w:color="auto"/>
              <w:left w:val="single" w:sz="4" w:space="0" w:color="auto"/>
              <w:bottom w:val="single" w:sz="4" w:space="0" w:color="auto"/>
              <w:right w:val="single" w:sz="4" w:space="0" w:color="auto"/>
            </w:tcBorders>
          </w:tcPr>
          <w:p w14:paraId="2D903578" w14:textId="3EC7866A" w:rsidR="00660123" w:rsidRPr="00ED6F80" w:rsidRDefault="00660123" w:rsidP="00660123">
            <w:pPr>
              <w:spacing w:before="100"/>
              <w:rPr>
                <w:rFonts w:ascii="Arial" w:hAnsi="Arial" w:cs="Arial"/>
                <w:sz w:val="24"/>
                <w:szCs w:val="24"/>
              </w:rPr>
            </w:pPr>
            <w:r w:rsidRPr="00ED6F80">
              <w:rPr>
                <w:rFonts w:ascii="Arial" w:hAnsi="Arial" w:cs="Arial"/>
                <w:sz w:val="24"/>
                <w:szCs w:val="24"/>
              </w:rPr>
              <w:t>Ch 16</w:t>
            </w:r>
          </w:p>
        </w:tc>
        <w:tc>
          <w:tcPr>
            <w:tcW w:w="2160" w:type="dxa"/>
            <w:tcBorders>
              <w:top w:val="single" w:sz="4" w:space="0" w:color="auto"/>
              <w:left w:val="single" w:sz="4" w:space="0" w:color="auto"/>
              <w:bottom w:val="single" w:sz="4" w:space="0" w:color="auto"/>
              <w:right w:val="single" w:sz="4" w:space="0" w:color="auto"/>
            </w:tcBorders>
          </w:tcPr>
          <w:p w14:paraId="10600B32" w14:textId="230D5F31" w:rsidR="00660123" w:rsidRPr="00ED6F80" w:rsidRDefault="00660123" w:rsidP="00660123">
            <w:pPr>
              <w:spacing w:before="100"/>
              <w:rPr>
                <w:rFonts w:ascii="Arial" w:hAnsi="Arial" w:cs="Arial"/>
                <w:sz w:val="24"/>
                <w:szCs w:val="24"/>
              </w:rPr>
            </w:pPr>
            <w:r w:rsidRPr="00ED6F80">
              <w:rPr>
                <w:rFonts w:ascii="Arial" w:hAnsi="Arial" w:cs="Arial"/>
                <w:bCs/>
                <w:sz w:val="24"/>
                <w:szCs w:val="24"/>
              </w:rPr>
              <w:t>Raleigh Plastics</w:t>
            </w:r>
            <w:r w:rsidRPr="00ED6F80">
              <w:rPr>
                <w:rFonts w:ascii="Arial" w:hAnsi="Arial" w:cs="Arial"/>
                <w:sz w:val="24"/>
                <w:szCs w:val="24"/>
              </w:rPr>
              <w:t xml:space="preserve"> (</w:t>
            </w:r>
            <w:r>
              <w:rPr>
                <w:rFonts w:ascii="Arial" w:hAnsi="Arial" w:cs="Arial"/>
                <w:sz w:val="24"/>
                <w:szCs w:val="24"/>
              </w:rPr>
              <w:t>p. 504</w:t>
            </w:r>
            <w:r w:rsidRPr="00ED6F80">
              <w:rPr>
                <w:rFonts w:ascii="Arial" w:hAnsi="Arial" w:cs="Arial"/>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4F9A4565" w14:textId="31ECE431" w:rsidR="00660123" w:rsidRPr="00ED6F80" w:rsidRDefault="00660123" w:rsidP="00660123">
            <w:pPr>
              <w:spacing w:before="100"/>
              <w:rPr>
                <w:rFonts w:ascii="Arial" w:hAnsi="Arial" w:cs="Arial"/>
                <w:sz w:val="24"/>
                <w:szCs w:val="24"/>
              </w:rPr>
            </w:pPr>
            <w:r>
              <w:rPr>
                <w:rFonts w:ascii="Arial" w:hAnsi="Arial" w:cs="Arial"/>
                <w:sz w:val="24"/>
                <w:szCs w:val="24"/>
              </w:rPr>
              <w:t>Group</w:t>
            </w:r>
          </w:p>
        </w:tc>
      </w:tr>
      <w:tr w:rsidR="008F7C94" w:rsidRPr="00ED6F80" w14:paraId="5003BEBF"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7C5A655A" w14:textId="76E676E9"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15</w:t>
            </w:r>
          </w:p>
        </w:tc>
        <w:tc>
          <w:tcPr>
            <w:tcW w:w="810" w:type="dxa"/>
            <w:tcBorders>
              <w:top w:val="single" w:sz="4" w:space="0" w:color="auto"/>
              <w:left w:val="single" w:sz="4" w:space="0" w:color="auto"/>
              <w:bottom w:val="single" w:sz="4" w:space="0" w:color="auto"/>
              <w:right w:val="single" w:sz="4" w:space="0" w:color="auto"/>
            </w:tcBorders>
          </w:tcPr>
          <w:p w14:paraId="32EF171F" w14:textId="22C69A21" w:rsidR="008F7C94" w:rsidRPr="00ED6F80" w:rsidRDefault="008F7C94" w:rsidP="008F7C94">
            <w:pPr>
              <w:spacing w:before="100"/>
              <w:jc w:val="center"/>
              <w:rPr>
                <w:rFonts w:ascii="Arial" w:hAnsi="Arial" w:cs="Arial"/>
                <w:sz w:val="24"/>
                <w:szCs w:val="24"/>
              </w:rPr>
            </w:pPr>
            <w:r w:rsidRPr="00ED6F80">
              <w:rPr>
                <w:rFonts w:ascii="Arial" w:hAnsi="Arial" w:cs="Arial"/>
                <w:sz w:val="24"/>
                <w:szCs w:val="24"/>
              </w:rPr>
              <w:t>Apr 19</w:t>
            </w:r>
          </w:p>
        </w:tc>
        <w:tc>
          <w:tcPr>
            <w:tcW w:w="3690" w:type="dxa"/>
            <w:tcBorders>
              <w:top w:val="single" w:sz="4" w:space="0" w:color="auto"/>
              <w:left w:val="single" w:sz="4" w:space="0" w:color="auto"/>
              <w:bottom w:val="single" w:sz="4" w:space="0" w:color="auto"/>
              <w:right w:val="single" w:sz="4" w:space="0" w:color="auto"/>
            </w:tcBorders>
          </w:tcPr>
          <w:p w14:paraId="1956C99F" w14:textId="660D91B8" w:rsidR="008F7C94" w:rsidRPr="00ED6F80" w:rsidRDefault="008F7C94" w:rsidP="008F7C94">
            <w:pPr>
              <w:spacing w:before="100"/>
              <w:rPr>
                <w:rFonts w:ascii="Arial" w:hAnsi="Arial" w:cs="Arial"/>
                <w:sz w:val="24"/>
                <w:szCs w:val="24"/>
              </w:rPr>
            </w:pPr>
            <w:r w:rsidRPr="00ED6F80">
              <w:rPr>
                <w:rFonts w:ascii="Arial" w:hAnsi="Arial" w:cs="Arial"/>
                <w:sz w:val="24"/>
                <w:szCs w:val="24"/>
              </w:rPr>
              <w:t>Supply Function Evaluations and Trends</w:t>
            </w:r>
          </w:p>
        </w:tc>
        <w:tc>
          <w:tcPr>
            <w:tcW w:w="1170" w:type="dxa"/>
            <w:tcBorders>
              <w:top w:val="single" w:sz="4" w:space="0" w:color="auto"/>
              <w:left w:val="single" w:sz="4" w:space="0" w:color="auto"/>
              <w:bottom w:val="single" w:sz="4" w:space="0" w:color="auto"/>
              <w:right w:val="single" w:sz="4" w:space="0" w:color="auto"/>
            </w:tcBorders>
          </w:tcPr>
          <w:p w14:paraId="31818592" w14:textId="4DBD12CC" w:rsidR="008F7C94" w:rsidRPr="00ED6F80" w:rsidRDefault="008F7C94" w:rsidP="008F7C94">
            <w:pPr>
              <w:spacing w:before="100"/>
              <w:rPr>
                <w:rFonts w:ascii="Arial" w:hAnsi="Arial" w:cs="Arial"/>
                <w:sz w:val="24"/>
                <w:szCs w:val="24"/>
              </w:rPr>
            </w:pPr>
            <w:r w:rsidRPr="00ED6F80">
              <w:rPr>
                <w:rFonts w:ascii="Arial" w:hAnsi="Arial" w:cs="Arial"/>
                <w:sz w:val="24"/>
                <w:szCs w:val="24"/>
              </w:rPr>
              <w:t>Ch 17</w:t>
            </w:r>
          </w:p>
        </w:tc>
        <w:tc>
          <w:tcPr>
            <w:tcW w:w="2160" w:type="dxa"/>
            <w:tcBorders>
              <w:top w:val="single" w:sz="4" w:space="0" w:color="auto"/>
              <w:left w:val="single" w:sz="4" w:space="0" w:color="auto"/>
              <w:bottom w:val="single" w:sz="4" w:space="0" w:color="auto"/>
              <w:right w:val="single" w:sz="4" w:space="0" w:color="auto"/>
            </w:tcBorders>
          </w:tcPr>
          <w:p w14:paraId="50EDFD57" w14:textId="6353DB35" w:rsidR="008F7C94" w:rsidRPr="00ED6F80" w:rsidRDefault="00103701" w:rsidP="008F7C94">
            <w:pPr>
              <w:spacing w:before="100"/>
              <w:rPr>
                <w:rFonts w:ascii="Arial" w:hAnsi="Arial" w:cs="Arial"/>
                <w:sz w:val="24"/>
                <w:szCs w:val="24"/>
              </w:rPr>
            </w:pPr>
            <w:r>
              <w:rPr>
                <w:rFonts w:ascii="Arial" w:hAnsi="Arial" w:cs="Arial"/>
                <w:sz w:val="24"/>
                <w:szCs w:val="24"/>
              </w:rPr>
              <w:t xml:space="preserve">Randall Corporation </w:t>
            </w:r>
            <w:r w:rsidR="000B1199">
              <w:rPr>
                <w:rFonts w:ascii="Arial" w:hAnsi="Arial" w:cs="Arial"/>
                <w:sz w:val="24"/>
                <w:szCs w:val="24"/>
              </w:rPr>
              <w:t>(p.537)</w:t>
            </w:r>
          </w:p>
        </w:tc>
        <w:tc>
          <w:tcPr>
            <w:tcW w:w="1260" w:type="dxa"/>
            <w:tcBorders>
              <w:top w:val="single" w:sz="4" w:space="0" w:color="auto"/>
              <w:left w:val="single" w:sz="4" w:space="0" w:color="auto"/>
              <w:bottom w:val="single" w:sz="4" w:space="0" w:color="auto"/>
              <w:right w:val="single" w:sz="4" w:space="0" w:color="auto"/>
            </w:tcBorders>
          </w:tcPr>
          <w:p w14:paraId="551CE180" w14:textId="4D068B8D" w:rsidR="008F7C94" w:rsidRPr="00ED6F80" w:rsidRDefault="000B1199" w:rsidP="008F7C94">
            <w:pPr>
              <w:spacing w:before="100"/>
              <w:rPr>
                <w:rFonts w:ascii="Arial" w:hAnsi="Arial" w:cs="Arial"/>
                <w:sz w:val="24"/>
                <w:szCs w:val="24"/>
              </w:rPr>
            </w:pPr>
            <w:r>
              <w:rPr>
                <w:rFonts w:ascii="Arial" w:hAnsi="Arial" w:cs="Arial"/>
                <w:sz w:val="24"/>
                <w:szCs w:val="24"/>
              </w:rPr>
              <w:t>In-Class</w:t>
            </w:r>
          </w:p>
        </w:tc>
      </w:tr>
      <w:tr w:rsidR="008F7C94" w:rsidRPr="00ED6F80" w14:paraId="4F882F33"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3AB977A9" w14:textId="77777777" w:rsidR="008F7C94" w:rsidRPr="00ED6F80" w:rsidRDefault="008F7C94" w:rsidP="008F7C94">
            <w:pPr>
              <w:spacing w:before="10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14:paraId="783052CD" w14:textId="77777777" w:rsidR="008F7C94" w:rsidRPr="00ED6F80" w:rsidRDefault="008F7C94" w:rsidP="008F7C94">
            <w:pPr>
              <w:spacing w:before="100"/>
              <w:jc w:val="center"/>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14:paraId="62CFF3A7" w14:textId="77777777" w:rsidR="008F7C94" w:rsidRPr="00ED6F80" w:rsidRDefault="008F7C94" w:rsidP="008F7C94">
            <w:pPr>
              <w:pStyle w:val="Heading1"/>
              <w:jc w:val="left"/>
              <w:rPr>
                <w:rFonts w:ascii="Arial" w:hAnsi="Arial" w:cs="Arial"/>
                <w:b w:val="0"/>
                <w:sz w:val="24"/>
                <w:szCs w:val="24"/>
              </w:rPr>
            </w:pPr>
            <w:r w:rsidRPr="00ED6F80">
              <w:rPr>
                <w:rFonts w:ascii="Arial" w:hAnsi="Arial" w:cs="Arial"/>
                <w:b w:val="0"/>
                <w:sz w:val="24"/>
                <w:szCs w:val="24"/>
              </w:rPr>
              <w:t>Collaboration in Buyer/Supplier Relationships</w:t>
            </w:r>
          </w:p>
          <w:p w14:paraId="70E57C74" w14:textId="5EC33EA9" w:rsidR="008F7C94" w:rsidRPr="00ED6F80" w:rsidRDefault="008F7C94" w:rsidP="008F7C94">
            <w:pPr>
              <w:spacing w:before="100"/>
              <w:rPr>
                <w:rFonts w:ascii="Arial" w:hAnsi="Arial" w:cs="Arial"/>
                <w:sz w:val="24"/>
                <w:szCs w:val="24"/>
              </w:rPr>
            </w:pPr>
            <w:r w:rsidRPr="00ED6F80">
              <w:rPr>
                <w:rFonts w:ascii="Arial" w:hAnsi="Arial" w:cs="Arial"/>
                <w:sz w:val="24"/>
                <w:szCs w:val="24"/>
              </w:rPr>
              <w:t>Final Exam Review</w:t>
            </w:r>
          </w:p>
        </w:tc>
        <w:tc>
          <w:tcPr>
            <w:tcW w:w="1170" w:type="dxa"/>
            <w:tcBorders>
              <w:top w:val="single" w:sz="4" w:space="0" w:color="auto"/>
              <w:left w:val="single" w:sz="4" w:space="0" w:color="auto"/>
              <w:bottom w:val="single" w:sz="4" w:space="0" w:color="auto"/>
              <w:right w:val="single" w:sz="4" w:space="0" w:color="auto"/>
            </w:tcBorders>
          </w:tcPr>
          <w:p w14:paraId="2EE46341" w14:textId="0347AFF1" w:rsidR="008F7C94" w:rsidRPr="00ED6F80" w:rsidRDefault="008F7C94" w:rsidP="008F7C94">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AC08ADC" w14:textId="70355C28" w:rsidR="008F7C94" w:rsidRPr="00ED6F80" w:rsidRDefault="008F7C94" w:rsidP="008F7C94">
            <w:pPr>
              <w:pStyle w:val="EndnoteText1"/>
              <w:spacing w:before="100"/>
              <w:rPr>
                <w:rFonts w:ascii="Arial" w:hAnsi="Arial" w:cs="Arial"/>
                <w:b w:val="0"/>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79BD006" w14:textId="4A1D5FCC" w:rsidR="008F7C94" w:rsidRPr="00ED6F80" w:rsidRDefault="008F7C94" w:rsidP="008F7C94">
            <w:pPr>
              <w:pStyle w:val="EndnoteText1"/>
              <w:spacing w:before="100"/>
              <w:rPr>
                <w:rFonts w:ascii="Arial" w:hAnsi="Arial" w:cs="Arial"/>
                <w:b w:val="0"/>
                <w:sz w:val="24"/>
                <w:szCs w:val="24"/>
              </w:rPr>
            </w:pPr>
          </w:p>
        </w:tc>
      </w:tr>
      <w:tr w:rsidR="008F7C94" w:rsidRPr="00ED6F80" w14:paraId="41C4D663" w14:textId="77777777" w:rsidTr="00ED6F80">
        <w:trPr>
          <w:jc w:val="center"/>
        </w:trPr>
        <w:tc>
          <w:tcPr>
            <w:tcW w:w="877" w:type="dxa"/>
            <w:tcBorders>
              <w:top w:val="single" w:sz="4" w:space="0" w:color="auto"/>
              <w:left w:val="single" w:sz="4" w:space="0" w:color="auto"/>
              <w:bottom w:val="single" w:sz="4" w:space="0" w:color="auto"/>
              <w:right w:val="single" w:sz="4" w:space="0" w:color="auto"/>
            </w:tcBorders>
          </w:tcPr>
          <w:p w14:paraId="36879A22" w14:textId="2C483ABF" w:rsidR="008F7C94" w:rsidRPr="00ED6F80" w:rsidRDefault="008F7C94" w:rsidP="008F7C94">
            <w:pPr>
              <w:spacing w:before="100"/>
              <w:jc w:val="center"/>
              <w:rPr>
                <w:rFonts w:ascii="Arial" w:hAnsi="Arial" w:cs="Arial"/>
                <w:sz w:val="24"/>
                <w:szCs w:val="24"/>
                <w:highlight w:val="yellow"/>
              </w:rPr>
            </w:pPr>
            <w:r w:rsidRPr="00ED6F80">
              <w:rPr>
                <w:rFonts w:ascii="Arial" w:hAnsi="Arial" w:cs="Arial"/>
                <w:sz w:val="24"/>
                <w:szCs w:val="24"/>
                <w:highlight w:val="yellow"/>
              </w:rPr>
              <w:t>16</w:t>
            </w:r>
          </w:p>
        </w:tc>
        <w:tc>
          <w:tcPr>
            <w:tcW w:w="810" w:type="dxa"/>
            <w:tcBorders>
              <w:top w:val="single" w:sz="4" w:space="0" w:color="auto"/>
              <w:left w:val="single" w:sz="4" w:space="0" w:color="auto"/>
              <w:bottom w:val="single" w:sz="4" w:space="0" w:color="auto"/>
              <w:right w:val="single" w:sz="4" w:space="0" w:color="auto"/>
            </w:tcBorders>
          </w:tcPr>
          <w:p w14:paraId="0B30E5B1" w14:textId="7A93708E" w:rsidR="008F7C94" w:rsidRPr="00ED6F80" w:rsidRDefault="008F7C94" w:rsidP="008F7C94">
            <w:pPr>
              <w:spacing w:before="100"/>
              <w:jc w:val="center"/>
              <w:rPr>
                <w:rFonts w:ascii="Arial" w:hAnsi="Arial" w:cs="Arial"/>
                <w:sz w:val="24"/>
                <w:szCs w:val="24"/>
                <w:highlight w:val="yellow"/>
              </w:rPr>
            </w:pPr>
            <w:r w:rsidRPr="00ED6F80">
              <w:rPr>
                <w:rFonts w:ascii="Arial" w:hAnsi="Arial" w:cs="Arial"/>
                <w:sz w:val="24"/>
                <w:szCs w:val="24"/>
                <w:highlight w:val="yellow"/>
              </w:rPr>
              <w:t>Apr 26</w:t>
            </w:r>
          </w:p>
        </w:tc>
        <w:tc>
          <w:tcPr>
            <w:tcW w:w="3690" w:type="dxa"/>
            <w:tcBorders>
              <w:top w:val="single" w:sz="4" w:space="0" w:color="auto"/>
              <w:left w:val="single" w:sz="4" w:space="0" w:color="auto"/>
              <w:bottom w:val="single" w:sz="4" w:space="0" w:color="auto"/>
              <w:right w:val="single" w:sz="4" w:space="0" w:color="auto"/>
            </w:tcBorders>
          </w:tcPr>
          <w:p w14:paraId="6DE87AE2" w14:textId="33E3DA68" w:rsidR="008F7C94" w:rsidRPr="00ED6F80" w:rsidRDefault="008F7C94" w:rsidP="008F7C94">
            <w:pPr>
              <w:spacing w:before="100"/>
              <w:rPr>
                <w:rFonts w:ascii="Arial" w:hAnsi="Arial" w:cs="Arial"/>
                <w:sz w:val="24"/>
                <w:szCs w:val="24"/>
                <w:highlight w:val="yellow"/>
              </w:rPr>
            </w:pPr>
            <w:r w:rsidRPr="00ED6F80">
              <w:rPr>
                <w:rFonts w:ascii="Arial" w:hAnsi="Arial" w:cs="Arial"/>
                <w:sz w:val="24"/>
                <w:szCs w:val="24"/>
                <w:highlight w:val="yellow"/>
              </w:rPr>
              <w:t>Final Exam</w:t>
            </w:r>
          </w:p>
        </w:tc>
        <w:tc>
          <w:tcPr>
            <w:tcW w:w="1170" w:type="dxa"/>
            <w:tcBorders>
              <w:top w:val="single" w:sz="4" w:space="0" w:color="auto"/>
              <w:left w:val="single" w:sz="4" w:space="0" w:color="auto"/>
              <w:bottom w:val="single" w:sz="4" w:space="0" w:color="auto"/>
              <w:right w:val="single" w:sz="4" w:space="0" w:color="auto"/>
            </w:tcBorders>
          </w:tcPr>
          <w:p w14:paraId="0ABF2A2A" w14:textId="473EA358" w:rsidR="008F7C94" w:rsidRPr="00ED6F80" w:rsidRDefault="008F7C94" w:rsidP="008F7C94">
            <w:pPr>
              <w:spacing w:before="10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2C13CB0" w14:textId="490D3F75" w:rsidR="008F7C94" w:rsidRPr="00ED6F80" w:rsidRDefault="008F7C94" w:rsidP="008F7C94">
            <w:pPr>
              <w:pStyle w:val="EndnoteText1"/>
              <w:spacing w:before="10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4204F4" w14:textId="1C485934" w:rsidR="008F7C94" w:rsidRPr="00ED6F80" w:rsidRDefault="008F7C94" w:rsidP="008F7C94">
            <w:pPr>
              <w:pStyle w:val="EndnoteText1"/>
              <w:spacing w:before="100"/>
              <w:rPr>
                <w:rFonts w:ascii="Arial" w:hAnsi="Arial" w:cs="Arial"/>
                <w:b w:val="0"/>
                <w:sz w:val="24"/>
                <w:szCs w:val="24"/>
              </w:rPr>
            </w:pPr>
          </w:p>
        </w:tc>
      </w:tr>
    </w:tbl>
    <w:p w14:paraId="7BC7AE03" w14:textId="77777777" w:rsidR="00B10CF3" w:rsidRPr="00ED6F80" w:rsidRDefault="00B10CF3" w:rsidP="00B10CF3">
      <w:pPr>
        <w:tabs>
          <w:tab w:val="left" w:pos="1152"/>
          <w:tab w:val="left" w:pos="1350"/>
          <w:tab w:val="left" w:pos="2304"/>
          <w:tab w:val="left" w:pos="5904"/>
          <w:tab w:val="left" w:pos="11232"/>
        </w:tabs>
        <w:rPr>
          <w:rFonts w:ascii="Arial" w:hAnsi="Arial" w:cs="Arial"/>
          <w:b/>
          <w:sz w:val="24"/>
          <w:szCs w:val="24"/>
        </w:rPr>
      </w:pPr>
    </w:p>
    <w:p w14:paraId="366BA2A0" w14:textId="77777777" w:rsidR="009D32C2" w:rsidRPr="00ED6F80" w:rsidRDefault="007A0F47"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b/>
          <w:bCs/>
          <w:color w:val="000000"/>
          <w:sz w:val="24"/>
          <w:szCs w:val="24"/>
        </w:rPr>
        <w:t>CANVAS</w:t>
      </w:r>
      <w:r w:rsidR="009D32C2" w:rsidRPr="00ED6F80">
        <w:rPr>
          <w:rFonts w:ascii="Arial" w:hAnsi="Arial" w:cs="Arial"/>
          <w:b/>
          <w:bCs/>
          <w:color w:val="000000"/>
          <w:sz w:val="24"/>
          <w:szCs w:val="24"/>
        </w:rPr>
        <w:t xml:space="preserve"> ONLINE LEARNING </w:t>
      </w:r>
    </w:p>
    <w:p w14:paraId="5A4A9F94" w14:textId="77777777" w:rsidR="00761D32" w:rsidRPr="00ED6F80" w:rsidRDefault="009D32C2" w:rsidP="009D32C2">
      <w:pPr>
        <w:autoSpaceDE w:val="0"/>
        <w:autoSpaceDN w:val="0"/>
        <w:adjustRightInd w:val="0"/>
        <w:spacing w:after="0" w:line="240" w:lineRule="auto"/>
        <w:rPr>
          <w:rFonts w:ascii="Arial" w:hAnsi="Arial" w:cs="Arial"/>
          <w:sz w:val="24"/>
          <w:szCs w:val="24"/>
          <w:bdr w:val="none" w:sz="0" w:space="0" w:color="auto" w:frame="1"/>
        </w:rPr>
      </w:pPr>
      <w:r w:rsidRPr="00ED6F80">
        <w:rPr>
          <w:rFonts w:ascii="Arial" w:hAnsi="Arial" w:cs="Arial"/>
          <w:b/>
          <w:bCs/>
          <w:color w:val="000000"/>
          <w:sz w:val="24"/>
          <w:szCs w:val="24"/>
        </w:rPr>
        <w:t xml:space="preserve">Management of this course will be through the </w:t>
      </w:r>
      <w:r w:rsidR="007A0F47" w:rsidRPr="00ED6F80">
        <w:rPr>
          <w:rFonts w:ascii="Arial" w:hAnsi="Arial" w:cs="Arial"/>
          <w:b/>
          <w:bCs/>
          <w:color w:val="000000"/>
          <w:sz w:val="24"/>
          <w:szCs w:val="24"/>
        </w:rPr>
        <w:t>CANVAS System</w:t>
      </w:r>
      <w:r w:rsidRPr="00ED6F80">
        <w:rPr>
          <w:rFonts w:ascii="Arial" w:hAnsi="Arial" w:cs="Arial"/>
          <w:b/>
          <w:bCs/>
          <w:color w:val="000000"/>
          <w:sz w:val="24"/>
          <w:szCs w:val="24"/>
        </w:rPr>
        <w:t xml:space="preserve"> which can be accessed at: </w:t>
      </w:r>
      <w:hyperlink r:id="rId8" w:history="1">
        <w:r w:rsidR="007A0F47" w:rsidRPr="00ED6F80">
          <w:rPr>
            <w:rStyle w:val="Hyperlink"/>
            <w:rFonts w:ascii="Arial" w:hAnsi="Arial" w:cs="Arial"/>
          </w:rPr>
          <w:t>https://unt.instructure.com</w:t>
        </w:r>
      </w:hyperlink>
    </w:p>
    <w:p w14:paraId="7BD8C73B" w14:textId="77777777" w:rsidR="007A0F47" w:rsidRPr="00ED6F80" w:rsidRDefault="007A0F47" w:rsidP="009D32C2">
      <w:pPr>
        <w:autoSpaceDE w:val="0"/>
        <w:autoSpaceDN w:val="0"/>
        <w:adjustRightInd w:val="0"/>
        <w:spacing w:after="0" w:line="240" w:lineRule="auto"/>
        <w:rPr>
          <w:rFonts w:ascii="Arial" w:hAnsi="Arial" w:cs="Arial"/>
          <w:b/>
          <w:bCs/>
          <w:color w:val="000000"/>
          <w:sz w:val="24"/>
          <w:szCs w:val="24"/>
        </w:rPr>
      </w:pPr>
    </w:p>
    <w:p w14:paraId="466013CD" w14:textId="77777777" w:rsidR="009D32C2" w:rsidRPr="00ED6F80" w:rsidRDefault="009D32C2"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b/>
          <w:bCs/>
          <w:color w:val="000000"/>
          <w:sz w:val="24"/>
          <w:szCs w:val="24"/>
        </w:rPr>
        <w:t xml:space="preserve">ANNOUNCEMENTS </w:t>
      </w:r>
    </w:p>
    <w:p w14:paraId="6EE47291" w14:textId="77777777" w:rsidR="009D32C2" w:rsidRPr="00ED6F80" w:rsidRDefault="009D32C2"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color w:val="000000"/>
          <w:sz w:val="24"/>
          <w:szCs w:val="24"/>
        </w:rPr>
        <w:t xml:space="preserve">Announcements will be made when needed during the term using the ANNOUNCEMENTS tool. Be diligent and check it every day or you may miss something important. Only the instructor can post announcements. </w:t>
      </w:r>
    </w:p>
    <w:p w14:paraId="4D0C0F60" w14:textId="77777777" w:rsidR="000C5A3D" w:rsidRPr="00ED6F80" w:rsidRDefault="000C5A3D" w:rsidP="009D32C2">
      <w:pPr>
        <w:autoSpaceDE w:val="0"/>
        <w:autoSpaceDN w:val="0"/>
        <w:adjustRightInd w:val="0"/>
        <w:spacing w:after="0" w:line="240" w:lineRule="auto"/>
        <w:rPr>
          <w:rFonts w:ascii="Arial" w:hAnsi="Arial" w:cs="Arial"/>
          <w:b/>
          <w:bCs/>
          <w:color w:val="000000"/>
          <w:sz w:val="24"/>
          <w:szCs w:val="24"/>
        </w:rPr>
      </w:pPr>
    </w:p>
    <w:p w14:paraId="62B6A286" w14:textId="77777777" w:rsidR="009D32C2" w:rsidRPr="00ED6F80" w:rsidRDefault="009D32C2"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b/>
          <w:bCs/>
          <w:color w:val="000000"/>
          <w:sz w:val="24"/>
          <w:szCs w:val="24"/>
        </w:rPr>
        <w:t xml:space="preserve">ASSIGNMENTS </w:t>
      </w:r>
    </w:p>
    <w:p w14:paraId="1385E7EB" w14:textId="2B6142CA" w:rsidR="009D32C2" w:rsidRDefault="009D32C2" w:rsidP="009D32C2">
      <w:pPr>
        <w:tabs>
          <w:tab w:val="left" w:pos="1152"/>
          <w:tab w:val="left" w:pos="1350"/>
          <w:tab w:val="left" w:pos="2304"/>
          <w:tab w:val="left" w:pos="5904"/>
          <w:tab w:val="left" w:pos="11232"/>
        </w:tabs>
        <w:rPr>
          <w:rFonts w:ascii="Arial" w:hAnsi="Arial" w:cs="Arial"/>
          <w:color w:val="000000"/>
          <w:sz w:val="24"/>
          <w:szCs w:val="24"/>
        </w:rPr>
      </w:pPr>
      <w:r w:rsidRPr="00ED6F80">
        <w:rPr>
          <w:rFonts w:ascii="Arial" w:hAnsi="Arial" w:cs="Arial"/>
          <w:color w:val="000000"/>
          <w:sz w:val="24"/>
          <w:szCs w:val="24"/>
        </w:rPr>
        <w:t xml:space="preserve">Assignments are posted using the CONTENT/ASSIGNMENTS tool. It is easy to use and make sure you check it daily for any new assignment. Assignments will be posted approximately 1 week before due. Deadlines are in place and clearly stated in the instructions, which prohibit submitting an assignment late. Late submittals are not accepted and students are responsible for any technical difficulties. Student submittals will be posted to </w:t>
      </w:r>
      <w:r w:rsidR="00323734" w:rsidRPr="00ED6F80">
        <w:rPr>
          <w:rFonts w:ascii="Arial" w:hAnsi="Arial" w:cs="Arial"/>
          <w:color w:val="000000"/>
          <w:sz w:val="24"/>
          <w:szCs w:val="24"/>
        </w:rPr>
        <w:t>CANVAS</w:t>
      </w:r>
      <w:r w:rsidRPr="00ED6F80">
        <w:rPr>
          <w:rFonts w:ascii="Arial" w:hAnsi="Arial" w:cs="Arial"/>
          <w:color w:val="000000"/>
          <w:sz w:val="24"/>
          <w:szCs w:val="24"/>
        </w:rPr>
        <w:t xml:space="preserve"> by the due date and time using the ATTACH FILE option. </w:t>
      </w:r>
    </w:p>
    <w:p w14:paraId="4D4C0C2F" w14:textId="77777777" w:rsidR="0095184E" w:rsidRPr="00ED6F80" w:rsidRDefault="0095184E" w:rsidP="009D32C2">
      <w:pPr>
        <w:tabs>
          <w:tab w:val="left" w:pos="1152"/>
          <w:tab w:val="left" w:pos="1350"/>
          <w:tab w:val="left" w:pos="2304"/>
          <w:tab w:val="left" w:pos="5904"/>
          <w:tab w:val="left" w:pos="11232"/>
        </w:tabs>
        <w:rPr>
          <w:rFonts w:ascii="Arial" w:hAnsi="Arial" w:cs="Arial"/>
          <w:color w:val="000000"/>
          <w:sz w:val="24"/>
          <w:szCs w:val="24"/>
        </w:rPr>
      </w:pPr>
    </w:p>
    <w:p w14:paraId="131ED1CE" w14:textId="77777777" w:rsidR="009D32C2" w:rsidRPr="00ED6F80" w:rsidRDefault="009D32C2"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b/>
          <w:bCs/>
          <w:color w:val="000000"/>
          <w:sz w:val="24"/>
          <w:szCs w:val="24"/>
        </w:rPr>
        <w:t xml:space="preserve">COURSE CONTENT </w:t>
      </w:r>
    </w:p>
    <w:p w14:paraId="20637E7D" w14:textId="77777777" w:rsidR="000C5A3D" w:rsidRPr="00ED6F80" w:rsidRDefault="009D32C2"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color w:val="000000"/>
          <w:sz w:val="24"/>
          <w:szCs w:val="24"/>
        </w:rPr>
        <w:lastRenderedPageBreak/>
        <w:t xml:space="preserve">The </w:t>
      </w:r>
      <w:r w:rsidR="00917293" w:rsidRPr="00ED6F80">
        <w:rPr>
          <w:rFonts w:ascii="Arial" w:hAnsi="Arial" w:cs="Arial"/>
          <w:color w:val="000000"/>
          <w:sz w:val="24"/>
          <w:szCs w:val="24"/>
        </w:rPr>
        <w:t>modules within CANVAS</w:t>
      </w:r>
      <w:r w:rsidRPr="00ED6F80">
        <w:rPr>
          <w:rFonts w:ascii="Arial" w:hAnsi="Arial" w:cs="Arial"/>
          <w:color w:val="000000"/>
          <w:sz w:val="24"/>
          <w:szCs w:val="24"/>
        </w:rPr>
        <w:t xml:space="preserve"> provide access to all lessons and supporti</w:t>
      </w:r>
      <w:r w:rsidR="00917293" w:rsidRPr="00ED6F80">
        <w:rPr>
          <w:rFonts w:ascii="Arial" w:hAnsi="Arial" w:cs="Arial"/>
          <w:color w:val="000000"/>
          <w:sz w:val="24"/>
          <w:szCs w:val="24"/>
        </w:rPr>
        <w:t>ng material posted on CANVAS</w:t>
      </w:r>
      <w:r w:rsidRPr="00ED6F80">
        <w:rPr>
          <w:rFonts w:ascii="Arial" w:hAnsi="Arial" w:cs="Arial"/>
          <w:color w:val="000000"/>
          <w:sz w:val="24"/>
          <w:szCs w:val="24"/>
        </w:rPr>
        <w:t>. Types of files include Excel, PowerPoint, PDF, and Word among others. If it appears that a file does not look right, be sure and download that file to your computer and open it in the correct software. Some files automatically download to your computer when you access them. Be sure and view them in the correct software to avoid alignment problems. Students are responsible for printing any documents you choose for class support su</w:t>
      </w:r>
      <w:r w:rsidR="00C64B23" w:rsidRPr="00ED6F80">
        <w:rPr>
          <w:rFonts w:ascii="Arial" w:hAnsi="Arial" w:cs="Arial"/>
          <w:color w:val="000000"/>
          <w:sz w:val="24"/>
          <w:szCs w:val="24"/>
        </w:rPr>
        <w:t xml:space="preserve">ch as PowerPoint documents, </w:t>
      </w:r>
      <w:r w:rsidRPr="00ED6F80">
        <w:rPr>
          <w:rFonts w:ascii="Arial" w:hAnsi="Arial" w:cs="Arial"/>
          <w:color w:val="000000"/>
          <w:sz w:val="24"/>
          <w:szCs w:val="24"/>
        </w:rPr>
        <w:t>assigned articles, homework</w:t>
      </w:r>
      <w:r w:rsidR="00C64B23" w:rsidRPr="00ED6F80">
        <w:rPr>
          <w:rFonts w:ascii="Arial" w:hAnsi="Arial" w:cs="Arial"/>
          <w:color w:val="000000"/>
          <w:sz w:val="24"/>
          <w:szCs w:val="24"/>
        </w:rPr>
        <w:t>,</w:t>
      </w:r>
      <w:r w:rsidRPr="00ED6F80">
        <w:rPr>
          <w:rFonts w:ascii="Arial" w:hAnsi="Arial" w:cs="Arial"/>
          <w:color w:val="000000"/>
          <w:sz w:val="24"/>
          <w:szCs w:val="24"/>
        </w:rPr>
        <w:t xml:space="preserve"> and class case studies. </w:t>
      </w:r>
    </w:p>
    <w:p w14:paraId="23F85329" w14:textId="77777777" w:rsidR="00917293" w:rsidRPr="00ED6F80" w:rsidRDefault="00917293" w:rsidP="009D32C2">
      <w:pPr>
        <w:autoSpaceDE w:val="0"/>
        <w:autoSpaceDN w:val="0"/>
        <w:adjustRightInd w:val="0"/>
        <w:spacing w:after="0" w:line="240" w:lineRule="auto"/>
        <w:rPr>
          <w:rFonts w:ascii="Arial" w:hAnsi="Arial" w:cs="Arial"/>
          <w:b/>
          <w:bCs/>
          <w:color w:val="000000"/>
          <w:sz w:val="24"/>
          <w:szCs w:val="24"/>
        </w:rPr>
      </w:pPr>
    </w:p>
    <w:p w14:paraId="089B05E5" w14:textId="77777777" w:rsidR="009D32C2" w:rsidRPr="00ED6F80" w:rsidRDefault="009D32C2"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b/>
          <w:bCs/>
          <w:color w:val="000000"/>
          <w:sz w:val="24"/>
          <w:szCs w:val="24"/>
        </w:rPr>
        <w:t xml:space="preserve">EMAIL </w:t>
      </w:r>
    </w:p>
    <w:p w14:paraId="3E3DC5EF" w14:textId="557A7668" w:rsidR="009D32C2" w:rsidRPr="00ED6F80" w:rsidRDefault="00034212"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color w:val="000000"/>
          <w:sz w:val="24"/>
          <w:szCs w:val="24"/>
        </w:rPr>
        <w:t xml:space="preserve">Please use my UNT email address listed at the top of the syllabus for all communication. </w:t>
      </w:r>
      <w:r w:rsidR="00917293" w:rsidRPr="00ED6F80">
        <w:rPr>
          <w:rFonts w:ascii="Arial" w:hAnsi="Arial" w:cs="Arial"/>
          <w:color w:val="000000"/>
          <w:sz w:val="24"/>
          <w:szCs w:val="24"/>
        </w:rPr>
        <w:t xml:space="preserve"> </w:t>
      </w:r>
      <w:r w:rsidR="009D32C2" w:rsidRPr="00ED6F80">
        <w:rPr>
          <w:rFonts w:ascii="Arial" w:hAnsi="Arial" w:cs="Arial"/>
          <w:color w:val="000000"/>
          <w:sz w:val="24"/>
          <w:szCs w:val="24"/>
        </w:rPr>
        <w:t xml:space="preserve">Keep your messages clear, courteous, and short. </w:t>
      </w:r>
      <w:r w:rsidR="001C6603" w:rsidRPr="00ED6F80">
        <w:rPr>
          <w:rFonts w:ascii="Arial" w:hAnsi="Arial" w:cs="Arial"/>
          <w:color w:val="000000"/>
          <w:sz w:val="24"/>
          <w:szCs w:val="24"/>
        </w:rPr>
        <w:t xml:space="preserve"> Be sure to include the course title and section</w:t>
      </w:r>
      <w:r w:rsidR="00C06BFF">
        <w:rPr>
          <w:rFonts w:ascii="Arial" w:hAnsi="Arial" w:cs="Arial"/>
          <w:color w:val="000000"/>
          <w:sz w:val="24"/>
          <w:szCs w:val="24"/>
        </w:rPr>
        <w:t xml:space="preserve"> (</w:t>
      </w:r>
      <w:r w:rsidR="00E326BE">
        <w:rPr>
          <w:rFonts w:ascii="Arial" w:hAnsi="Arial" w:cs="Arial"/>
          <w:color w:val="000000"/>
          <w:sz w:val="24"/>
          <w:szCs w:val="24"/>
        </w:rPr>
        <w:t>4810-</w:t>
      </w:r>
      <w:r w:rsidR="000A1053">
        <w:rPr>
          <w:rFonts w:ascii="Arial" w:hAnsi="Arial" w:cs="Arial"/>
          <w:color w:val="000000"/>
          <w:sz w:val="24"/>
          <w:szCs w:val="24"/>
        </w:rPr>
        <w:t>002)</w:t>
      </w:r>
      <w:r w:rsidR="001C6603" w:rsidRPr="00ED6F80">
        <w:rPr>
          <w:rFonts w:ascii="Arial" w:hAnsi="Arial" w:cs="Arial"/>
          <w:color w:val="000000"/>
          <w:sz w:val="24"/>
          <w:szCs w:val="24"/>
        </w:rPr>
        <w:t>.</w:t>
      </w:r>
    </w:p>
    <w:p w14:paraId="62DF2DF3" w14:textId="77777777" w:rsidR="000C5A3D" w:rsidRPr="00ED6F80" w:rsidRDefault="000C5A3D" w:rsidP="009D32C2">
      <w:pPr>
        <w:autoSpaceDE w:val="0"/>
        <w:autoSpaceDN w:val="0"/>
        <w:adjustRightInd w:val="0"/>
        <w:spacing w:after="0" w:line="240" w:lineRule="auto"/>
        <w:rPr>
          <w:rFonts w:ascii="Arial" w:hAnsi="Arial" w:cs="Arial"/>
          <w:b/>
          <w:bCs/>
          <w:color w:val="000000"/>
          <w:sz w:val="24"/>
          <w:szCs w:val="24"/>
        </w:rPr>
      </w:pPr>
    </w:p>
    <w:p w14:paraId="26F2B219" w14:textId="77777777" w:rsidR="009D32C2" w:rsidRPr="00ED6F80" w:rsidRDefault="009D32C2" w:rsidP="009D32C2">
      <w:pPr>
        <w:autoSpaceDE w:val="0"/>
        <w:autoSpaceDN w:val="0"/>
        <w:adjustRightInd w:val="0"/>
        <w:spacing w:after="0" w:line="240" w:lineRule="auto"/>
        <w:rPr>
          <w:rFonts w:ascii="Arial" w:hAnsi="Arial" w:cs="Arial"/>
          <w:color w:val="000000"/>
          <w:sz w:val="24"/>
          <w:szCs w:val="24"/>
        </w:rPr>
      </w:pPr>
      <w:r w:rsidRPr="00ED6F80">
        <w:rPr>
          <w:rFonts w:ascii="Arial" w:hAnsi="Arial" w:cs="Arial"/>
          <w:b/>
          <w:bCs/>
          <w:color w:val="000000"/>
          <w:sz w:val="24"/>
          <w:szCs w:val="24"/>
        </w:rPr>
        <w:t xml:space="preserve">GRADES </w:t>
      </w:r>
    </w:p>
    <w:p w14:paraId="47A7355C" w14:textId="77777777" w:rsidR="00B10CF3" w:rsidRPr="00ED6F80" w:rsidRDefault="00917293" w:rsidP="00917293">
      <w:pPr>
        <w:spacing w:after="0"/>
        <w:rPr>
          <w:rFonts w:ascii="Arial" w:hAnsi="Arial" w:cs="Arial"/>
          <w:color w:val="000000"/>
          <w:sz w:val="24"/>
          <w:szCs w:val="24"/>
        </w:rPr>
      </w:pPr>
      <w:r w:rsidRPr="00ED6F80">
        <w:rPr>
          <w:rFonts w:ascii="Arial" w:hAnsi="Arial" w:cs="Arial"/>
          <w:color w:val="000000"/>
          <w:sz w:val="24"/>
          <w:szCs w:val="24"/>
        </w:rPr>
        <w:t xml:space="preserve">The </w:t>
      </w:r>
      <w:r w:rsidR="009D32C2" w:rsidRPr="00ED6F80">
        <w:rPr>
          <w:rFonts w:ascii="Arial" w:hAnsi="Arial" w:cs="Arial"/>
          <w:color w:val="000000"/>
          <w:sz w:val="24"/>
          <w:szCs w:val="24"/>
        </w:rPr>
        <w:t xml:space="preserve">GRADES tool </w:t>
      </w:r>
      <w:r w:rsidRPr="00ED6F80">
        <w:rPr>
          <w:rFonts w:ascii="Arial" w:hAnsi="Arial" w:cs="Arial"/>
          <w:color w:val="000000"/>
          <w:sz w:val="24"/>
          <w:szCs w:val="24"/>
        </w:rPr>
        <w:t xml:space="preserve">in CANVAS will be </w:t>
      </w:r>
      <w:r w:rsidR="009D32C2" w:rsidRPr="00ED6F80">
        <w:rPr>
          <w:rFonts w:ascii="Arial" w:hAnsi="Arial" w:cs="Arial"/>
          <w:color w:val="000000"/>
          <w:sz w:val="24"/>
          <w:szCs w:val="24"/>
        </w:rPr>
        <w:t>used to report</w:t>
      </w:r>
      <w:r w:rsidRPr="00ED6F80">
        <w:rPr>
          <w:rFonts w:ascii="Arial" w:hAnsi="Arial" w:cs="Arial"/>
          <w:color w:val="000000"/>
          <w:sz w:val="24"/>
          <w:szCs w:val="24"/>
        </w:rPr>
        <w:t>/track</w:t>
      </w:r>
      <w:r w:rsidR="009D32C2" w:rsidRPr="00ED6F80">
        <w:rPr>
          <w:rFonts w:ascii="Arial" w:hAnsi="Arial" w:cs="Arial"/>
          <w:color w:val="000000"/>
          <w:sz w:val="24"/>
          <w:szCs w:val="24"/>
        </w:rPr>
        <w:t xml:space="preserve"> your grades. It is located on the left of your homepage list of tools. You will be informed when a grade is released using this tool. Final grades are reported using this tool in advance of UNT release of grades. </w:t>
      </w:r>
      <w:r w:rsidRPr="00ED6F80">
        <w:rPr>
          <w:rFonts w:ascii="Arial" w:hAnsi="Arial" w:cs="Arial"/>
          <w:color w:val="000000"/>
          <w:sz w:val="24"/>
          <w:szCs w:val="24"/>
        </w:rPr>
        <w:t xml:space="preserve">The </w:t>
      </w:r>
      <w:r w:rsidR="009D32C2" w:rsidRPr="00ED6F80">
        <w:rPr>
          <w:rFonts w:ascii="Arial" w:hAnsi="Arial" w:cs="Arial"/>
          <w:color w:val="000000"/>
          <w:sz w:val="24"/>
          <w:szCs w:val="24"/>
        </w:rPr>
        <w:t xml:space="preserve">GRADES </w:t>
      </w:r>
      <w:r w:rsidRPr="00ED6F80">
        <w:rPr>
          <w:rFonts w:ascii="Arial" w:hAnsi="Arial" w:cs="Arial"/>
          <w:color w:val="000000"/>
          <w:sz w:val="24"/>
          <w:szCs w:val="24"/>
        </w:rPr>
        <w:t xml:space="preserve">tool in CANVAS </w:t>
      </w:r>
      <w:r w:rsidR="009D32C2" w:rsidRPr="00ED6F80">
        <w:rPr>
          <w:rFonts w:ascii="Arial" w:hAnsi="Arial" w:cs="Arial"/>
          <w:color w:val="000000"/>
          <w:sz w:val="24"/>
          <w:szCs w:val="24"/>
        </w:rPr>
        <w:t>is not the official gradebook as maintained by the professor</w:t>
      </w:r>
      <w:r w:rsidRPr="00ED6F80">
        <w:rPr>
          <w:rFonts w:ascii="Arial" w:hAnsi="Arial" w:cs="Arial"/>
          <w:color w:val="000000"/>
          <w:sz w:val="24"/>
          <w:szCs w:val="24"/>
        </w:rPr>
        <w:t xml:space="preserve"> and doesn’t always calculate grades corre</w:t>
      </w:r>
      <w:r w:rsidR="00C64B23" w:rsidRPr="00ED6F80">
        <w:rPr>
          <w:rFonts w:ascii="Arial" w:hAnsi="Arial" w:cs="Arial"/>
          <w:color w:val="000000"/>
          <w:sz w:val="24"/>
          <w:szCs w:val="24"/>
        </w:rPr>
        <w:t xml:space="preserve">ctly due to various weights, </w:t>
      </w:r>
      <w:r w:rsidRPr="00ED6F80">
        <w:rPr>
          <w:rFonts w:ascii="Arial" w:hAnsi="Arial" w:cs="Arial"/>
          <w:color w:val="000000"/>
          <w:sz w:val="24"/>
          <w:szCs w:val="24"/>
        </w:rPr>
        <w:t>excluded/dropped scores</w:t>
      </w:r>
      <w:r w:rsidR="00C64B23" w:rsidRPr="00ED6F80">
        <w:rPr>
          <w:rFonts w:ascii="Arial" w:hAnsi="Arial" w:cs="Arial"/>
          <w:color w:val="000000"/>
          <w:sz w:val="24"/>
          <w:szCs w:val="24"/>
        </w:rPr>
        <w:t>, and various settings within CANVAS</w:t>
      </w:r>
      <w:r w:rsidR="009D32C2" w:rsidRPr="00ED6F80">
        <w:rPr>
          <w:rFonts w:ascii="Arial" w:hAnsi="Arial" w:cs="Arial"/>
          <w:color w:val="000000"/>
          <w:sz w:val="24"/>
          <w:szCs w:val="24"/>
        </w:rPr>
        <w:t>.</w:t>
      </w:r>
    </w:p>
    <w:p w14:paraId="74B6E0D0" w14:textId="77777777" w:rsidR="00917293" w:rsidRPr="00ED6F80" w:rsidRDefault="00917293" w:rsidP="00917293">
      <w:pPr>
        <w:spacing w:after="0"/>
        <w:rPr>
          <w:rFonts w:ascii="Arial" w:hAnsi="Arial" w:cs="Arial"/>
          <w:color w:val="000000"/>
          <w:sz w:val="24"/>
          <w:szCs w:val="24"/>
        </w:rPr>
      </w:pPr>
    </w:p>
    <w:p w14:paraId="26DB75F6" w14:textId="77777777" w:rsidR="00917293" w:rsidRPr="00ED6F80" w:rsidRDefault="00917293" w:rsidP="009D32C2">
      <w:pPr>
        <w:rPr>
          <w:rFonts w:ascii="Arial" w:hAnsi="Arial" w:cs="Arial"/>
          <w:color w:val="000000"/>
          <w:sz w:val="24"/>
          <w:szCs w:val="24"/>
        </w:rPr>
      </w:pPr>
    </w:p>
    <w:p w14:paraId="4C493582" w14:textId="77777777" w:rsidR="000C5A3D" w:rsidRPr="00ED6F80" w:rsidRDefault="00761D32" w:rsidP="000C5A3D">
      <w:pPr>
        <w:jc w:val="center"/>
        <w:rPr>
          <w:rFonts w:ascii="Arial" w:hAnsi="Arial" w:cs="Arial"/>
          <w:b/>
          <w:sz w:val="24"/>
          <w:szCs w:val="24"/>
        </w:rPr>
      </w:pPr>
      <w:r w:rsidRPr="00ED6F80">
        <w:rPr>
          <w:rFonts w:ascii="Arial" w:hAnsi="Arial" w:cs="Arial"/>
          <w:b/>
          <w:sz w:val="24"/>
          <w:szCs w:val="24"/>
        </w:rPr>
        <w:t>IMPORTANT UNIVERSITY POLICIES</w:t>
      </w:r>
    </w:p>
    <w:p w14:paraId="2F969F95" w14:textId="77777777" w:rsidR="000C5A3D" w:rsidRPr="00ED6F80" w:rsidRDefault="000C5A3D" w:rsidP="000C5A3D">
      <w:pPr>
        <w:pStyle w:val="Heading3"/>
        <w:rPr>
          <w:rFonts w:ascii="Arial" w:hAnsi="Arial" w:cs="Arial"/>
          <w:color w:val="333333"/>
          <w:u w:val="single"/>
          <w:lang w:val="en"/>
        </w:rPr>
      </w:pPr>
      <w:r w:rsidRPr="00ED6F80">
        <w:rPr>
          <w:rFonts w:ascii="Arial" w:hAnsi="Arial" w:cs="Arial"/>
          <w:color w:val="333333"/>
          <w:u w:val="single"/>
          <w:lang w:val="en"/>
        </w:rPr>
        <w:t>ACADEMIC INTEGRITY STANDARDS AND SANCTIONS FOR VIOLATIONS</w:t>
      </w:r>
    </w:p>
    <w:p w14:paraId="4074EB6C" w14:textId="77777777" w:rsidR="000C5A3D" w:rsidRPr="00ED6F80" w:rsidRDefault="000C5A3D" w:rsidP="000C5A3D">
      <w:pPr>
        <w:pStyle w:val="NormalWeb"/>
        <w:rPr>
          <w:rFonts w:ascii="Arial" w:hAnsi="Arial" w:cs="Arial"/>
          <w:color w:val="333333"/>
          <w:lang w:val="en"/>
        </w:rPr>
      </w:pPr>
      <w:r w:rsidRPr="00ED6F80">
        <w:rPr>
          <w:rFonts w:ascii="Arial" w:hAnsi="Arial" w:cs="Arial"/>
          <w:color w:val="333333"/>
          <w:lang w:val="e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0787556" w14:textId="77777777" w:rsidR="00761D32" w:rsidRPr="00ED6F80" w:rsidRDefault="00761D32" w:rsidP="00761D32">
      <w:pPr>
        <w:autoSpaceDE w:val="0"/>
        <w:autoSpaceDN w:val="0"/>
        <w:adjustRightInd w:val="0"/>
        <w:spacing w:after="0" w:line="240" w:lineRule="auto"/>
        <w:rPr>
          <w:rFonts w:ascii="Arial" w:hAnsi="Arial" w:cs="Arial"/>
          <w:color w:val="000000"/>
          <w:sz w:val="24"/>
          <w:szCs w:val="24"/>
        </w:rPr>
      </w:pPr>
      <w:r w:rsidRPr="00ED6F80">
        <w:rPr>
          <w:rFonts w:ascii="Arial" w:hAnsi="Arial" w:cs="Arial"/>
          <w:color w:val="000000"/>
          <w:sz w:val="24"/>
          <w:szCs w:val="24"/>
        </w:rPr>
        <w:t>Cheating, plagiarism, or other inappropriate assistance on examinations</w:t>
      </w:r>
      <w:r w:rsidR="00917293" w:rsidRPr="00ED6F80">
        <w:rPr>
          <w:rFonts w:ascii="Arial" w:hAnsi="Arial" w:cs="Arial"/>
          <w:color w:val="000000"/>
          <w:sz w:val="24"/>
          <w:szCs w:val="24"/>
        </w:rPr>
        <w:t xml:space="preserve"> or cases</w:t>
      </w:r>
      <w:r w:rsidRPr="00ED6F80">
        <w:rPr>
          <w:rFonts w:ascii="Arial" w:hAnsi="Arial" w:cs="Arial"/>
          <w:color w:val="000000"/>
          <w:sz w:val="24"/>
          <w:szCs w:val="24"/>
        </w:rPr>
        <w:t xml:space="preserve"> will be treated with </w:t>
      </w:r>
      <w:r w:rsidRPr="00ED6F80">
        <w:rPr>
          <w:rFonts w:ascii="Arial" w:hAnsi="Arial" w:cs="Arial"/>
          <w:b/>
          <w:bCs/>
          <w:color w:val="000000"/>
          <w:sz w:val="24"/>
          <w:szCs w:val="24"/>
        </w:rPr>
        <w:t xml:space="preserve">zero tolerance </w:t>
      </w:r>
      <w:r w:rsidRPr="00ED6F80">
        <w:rPr>
          <w:rFonts w:ascii="Arial" w:hAnsi="Arial" w:cs="Arial"/>
          <w:color w:val="000000"/>
          <w:sz w:val="24"/>
          <w:szCs w:val="24"/>
        </w:rPr>
        <w:t xml:space="preserve">and will result in a grade of “F” for the course. The work should be solely your effort with ABSOLUTELY NO outside help or assistance. When working on exams, you must not discuss the exam with anyone (other faculty, other teams, or other students) unless specifically approved by the instructor. Students must be familiar with and adhere to the University’s Academic Integrity policies. </w:t>
      </w:r>
    </w:p>
    <w:p w14:paraId="083A3BB0" w14:textId="77777777" w:rsidR="00761D32" w:rsidRPr="00ED6F80" w:rsidRDefault="00761D32" w:rsidP="00761D32">
      <w:pPr>
        <w:autoSpaceDE w:val="0"/>
        <w:autoSpaceDN w:val="0"/>
        <w:adjustRightInd w:val="0"/>
        <w:spacing w:after="0" w:line="240" w:lineRule="auto"/>
        <w:rPr>
          <w:rFonts w:ascii="Arial" w:hAnsi="Arial" w:cs="Arial"/>
          <w:color w:val="000000"/>
          <w:sz w:val="24"/>
          <w:szCs w:val="24"/>
        </w:rPr>
      </w:pPr>
    </w:p>
    <w:p w14:paraId="3D108171" w14:textId="77777777" w:rsidR="00761D32" w:rsidRPr="00ED6F80" w:rsidRDefault="00761D32" w:rsidP="00761D32">
      <w:pPr>
        <w:pStyle w:val="NormalWeb"/>
        <w:rPr>
          <w:rFonts w:ascii="Arial" w:hAnsi="Arial" w:cs="Arial"/>
          <w:color w:val="333333"/>
          <w:lang w:val="en"/>
        </w:rPr>
      </w:pPr>
      <w:r w:rsidRPr="00ED6F80">
        <w:rPr>
          <w:rFonts w:ascii="Arial" w:hAnsi="Arial" w:cs="Arial"/>
          <w:color w:val="000000"/>
        </w:rPr>
        <w:t xml:space="preserve">Copying or using material from assignments previously submitted by other students (at UNT or other learning institutions) or downloaded from the Internet is plagiarism. If you quote material, you must cite your sources. </w:t>
      </w:r>
      <w:r w:rsidRPr="00ED6F80">
        <w:rPr>
          <w:rFonts w:ascii="Arial" w:hAnsi="Arial" w:cs="Arial"/>
          <w:b/>
          <w:bCs/>
          <w:color w:val="000000"/>
        </w:rPr>
        <w:t xml:space="preserve">Large scale “cutting and pasting” from other sources, even if properly footnoted does not meet the criterion of submitting your own work and will result in a failing grade for the course. </w:t>
      </w:r>
    </w:p>
    <w:p w14:paraId="3D428FDD" w14:textId="77777777" w:rsidR="000C5A3D" w:rsidRPr="00ED6F80" w:rsidRDefault="000C5A3D" w:rsidP="000C5A3D">
      <w:pPr>
        <w:pStyle w:val="Heading3"/>
        <w:rPr>
          <w:rFonts w:ascii="Arial" w:hAnsi="Arial" w:cs="Arial"/>
          <w:color w:val="333333"/>
          <w:u w:val="single"/>
          <w:lang w:val="en"/>
        </w:rPr>
      </w:pPr>
      <w:r w:rsidRPr="00ED6F80">
        <w:rPr>
          <w:rFonts w:ascii="Arial" w:hAnsi="Arial" w:cs="Arial"/>
          <w:color w:val="333333"/>
          <w:u w:val="single"/>
          <w:lang w:val="en"/>
        </w:rPr>
        <w:lastRenderedPageBreak/>
        <w:t>ACCEPTABLE STUDENT BEHAVIOR</w:t>
      </w:r>
    </w:p>
    <w:p w14:paraId="3D95D386" w14:textId="77777777" w:rsidR="000C5A3D" w:rsidRPr="00ED6F80" w:rsidRDefault="000C5A3D" w:rsidP="000C5A3D">
      <w:pPr>
        <w:pStyle w:val="NormalWeb"/>
        <w:spacing w:after="0"/>
        <w:rPr>
          <w:rFonts w:ascii="Arial" w:hAnsi="Arial" w:cs="Arial"/>
          <w:color w:val="333333"/>
          <w:lang w:val="en"/>
        </w:rPr>
      </w:pPr>
      <w:r w:rsidRPr="00ED6F80">
        <w:rPr>
          <w:rFonts w:ascii="Arial" w:hAnsi="Arial" w:cs="Arial"/>
          <w:color w:val="333333"/>
          <w:lang w:val="e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ED6F80">
          <w:rPr>
            <w:rStyle w:val="Hyperlink"/>
            <w:rFonts w:ascii="Arial" w:hAnsi="Arial" w:cs="Arial"/>
            <w:lang w:val="en"/>
          </w:rPr>
          <w:t>deanofstudents.unt.edu/conduct</w:t>
        </w:r>
      </w:hyperlink>
      <w:r w:rsidRPr="00ED6F80">
        <w:rPr>
          <w:rFonts w:ascii="Arial" w:hAnsi="Arial" w:cs="Arial"/>
          <w:color w:val="333333"/>
          <w:u w:val="single"/>
          <w:lang w:val="en"/>
        </w:rPr>
        <w:t>.</w:t>
      </w:r>
    </w:p>
    <w:p w14:paraId="37E08509" w14:textId="77777777" w:rsidR="000C5A3D" w:rsidRPr="00ED6F80" w:rsidRDefault="000C5A3D" w:rsidP="000C5A3D">
      <w:pPr>
        <w:pStyle w:val="Heading3"/>
        <w:rPr>
          <w:rFonts w:ascii="Arial" w:hAnsi="Arial" w:cs="Arial"/>
          <w:color w:val="333333"/>
          <w:lang w:val="en"/>
        </w:rPr>
      </w:pPr>
    </w:p>
    <w:p w14:paraId="3B5C7D71" w14:textId="77777777" w:rsidR="000C5A3D" w:rsidRPr="00ED6F80" w:rsidRDefault="000C5A3D" w:rsidP="000C5A3D">
      <w:pPr>
        <w:pStyle w:val="Heading3"/>
        <w:rPr>
          <w:rFonts w:ascii="Arial" w:hAnsi="Arial" w:cs="Arial"/>
          <w:color w:val="333333"/>
          <w:u w:val="single"/>
          <w:lang w:val="en"/>
        </w:rPr>
      </w:pPr>
      <w:r w:rsidRPr="00ED6F80">
        <w:rPr>
          <w:rFonts w:ascii="Arial" w:hAnsi="Arial" w:cs="Arial"/>
          <w:color w:val="333333"/>
          <w:u w:val="single"/>
          <w:lang w:val="en"/>
        </w:rPr>
        <w:t>ACCESS TO INFORMATION – EAGLE CONNECT</w:t>
      </w:r>
    </w:p>
    <w:p w14:paraId="6645235A" w14:textId="77777777" w:rsidR="000C5A3D" w:rsidRPr="00ED6F80" w:rsidRDefault="000C5A3D" w:rsidP="000C5A3D">
      <w:pPr>
        <w:pStyle w:val="NormalWeb"/>
        <w:spacing w:after="0"/>
        <w:rPr>
          <w:rFonts w:ascii="Arial" w:hAnsi="Arial" w:cs="Arial"/>
          <w:color w:val="333333"/>
          <w:lang w:val="en"/>
        </w:rPr>
      </w:pPr>
      <w:r w:rsidRPr="00ED6F80">
        <w:rPr>
          <w:rFonts w:ascii="Arial" w:hAnsi="Arial" w:cs="Arial"/>
          <w:color w:val="333333"/>
          <w:lang w:val="en"/>
        </w:rPr>
        <w:t xml:space="preserve">Students’ access point for business and academic services at UNT is located at: </w:t>
      </w:r>
      <w:hyperlink r:id="rId10" w:history="1">
        <w:r w:rsidRPr="00ED6F80">
          <w:rPr>
            <w:rStyle w:val="Hyperlink"/>
            <w:rFonts w:ascii="Arial" w:hAnsi="Arial" w:cs="Arial"/>
            <w:lang w:val="en"/>
          </w:rPr>
          <w:t>my.unt.edu</w:t>
        </w:r>
      </w:hyperlink>
      <w:r w:rsidRPr="00ED6F80">
        <w:rPr>
          <w:rFonts w:ascii="Arial" w:hAnsi="Arial" w:cs="Arial"/>
          <w:color w:val="333333"/>
          <w:lang w:val="en"/>
        </w:rPr>
        <w:t xml:space="preserve">. All official communication from the University will be delivered to your Eagle Connect account. For more information, please visit the website that explains Eagle Connect and how to forward e-mail: </w:t>
      </w:r>
      <w:hyperlink r:id="rId11" w:history="1">
        <w:r w:rsidRPr="00ED6F80">
          <w:rPr>
            <w:rStyle w:val="Hyperlink"/>
            <w:rFonts w:ascii="Arial" w:hAnsi="Arial" w:cs="Arial"/>
            <w:lang w:val="en"/>
          </w:rPr>
          <w:t>eagleconnect.unt.edu/</w:t>
        </w:r>
      </w:hyperlink>
    </w:p>
    <w:p w14:paraId="056A2298" w14:textId="77777777" w:rsidR="00761D32" w:rsidRPr="00ED6F80" w:rsidRDefault="00761D32" w:rsidP="000C5A3D">
      <w:pPr>
        <w:pStyle w:val="Heading3"/>
        <w:rPr>
          <w:rFonts w:ascii="Arial" w:hAnsi="Arial" w:cs="Arial"/>
          <w:color w:val="333333"/>
          <w:lang w:val="en"/>
        </w:rPr>
      </w:pPr>
    </w:p>
    <w:p w14:paraId="53BDCE1A" w14:textId="77777777" w:rsidR="000C5A3D" w:rsidRPr="00ED6F80" w:rsidRDefault="000C5A3D" w:rsidP="000C5A3D">
      <w:pPr>
        <w:pStyle w:val="Heading3"/>
        <w:rPr>
          <w:rFonts w:ascii="Arial" w:hAnsi="Arial" w:cs="Arial"/>
          <w:color w:val="333333"/>
          <w:u w:val="single"/>
          <w:lang w:val="en"/>
        </w:rPr>
      </w:pPr>
      <w:r w:rsidRPr="00ED6F80">
        <w:rPr>
          <w:rFonts w:ascii="Arial" w:hAnsi="Arial" w:cs="Arial"/>
          <w:color w:val="333333"/>
          <w:u w:val="single"/>
          <w:lang w:val="en"/>
        </w:rPr>
        <w:t>ADA STATEMENT</w:t>
      </w:r>
    </w:p>
    <w:p w14:paraId="33988DB8" w14:textId="77777777" w:rsidR="000C5A3D" w:rsidRPr="00ED6F80" w:rsidRDefault="000C5A3D" w:rsidP="000C5A3D">
      <w:pPr>
        <w:pStyle w:val="NormalWeb"/>
        <w:spacing w:after="0"/>
        <w:rPr>
          <w:rFonts w:ascii="Arial" w:hAnsi="Arial" w:cs="Arial"/>
          <w:color w:val="333333"/>
          <w:lang w:val="en"/>
        </w:rPr>
      </w:pPr>
      <w:r w:rsidRPr="00ED6F80">
        <w:rPr>
          <w:rFonts w:ascii="Arial" w:hAnsi="Arial" w:cs="Arial"/>
          <w:color w:val="333333"/>
          <w:lang w:val="e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2" w:history="1">
        <w:r w:rsidRPr="00ED6F80">
          <w:rPr>
            <w:rStyle w:val="Hyperlink"/>
            <w:rFonts w:ascii="Arial" w:hAnsi="Arial" w:cs="Arial"/>
            <w:lang w:val="en"/>
          </w:rPr>
          <w:t>disability.unt.edu</w:t>
        </w:r>
      </w:hyperlink>
    </w:p>
    <w:p w14:paraId="7E819040" w14:textId="77777777" w:rsidR="00761D32" w:rsidRPr="00ED6F80" w:rsidRDefault="00761D32" w:rsidP="000C5A3D">
      <w:pPr>
        <w:pStyle w:val="Heading3"/>
        <w:rPr>
          <w:rFonts w:ascii="Arial" w:hAnsi="Arial" w:cs="Arial"/>
          <w:color w:val="333333"/>
          <w:lang w:val="en"/>
        </w:rPr>
      </w:pPr>
    </w:p>
    <w:p w14:paraId="4B87E13C" w14:textId="77777777" w:rsidR="000C5A3D" w:rsidRPr="00ED6F80" w:rsidRDefault="000C5A3D" w:rsidP="000C5A3D">
      <w:pPr>
        <w:pStyle w:val="Heading3"/>
        <w:rPr>
          <w:rFonts w:ascii="Arial" w:hAnsi="Arial" w:cs="Arial"/>
          <w:color w:val="333333"/>
          <w:u w:val="single"/>
          <w:lang w:val="en"/>
        </w:rPr>
      </w:pPr>
      <w:r w:rsidRPr="00ED6F80">
        <w:rPr>
          <w:rFonts w:ascii="Arial" w:hAnsi="Arial" w:cs="Arial"/>
          <w:color w:val="333333"/>
          <w:u w:val="single"/>
          <w:lang w:val="en"/>
        </w:rPr>
        <w:t>EMERGENCY NOTIFICATION &amp; PROCEDURES</w:t>
      </w:r>
    </w:p>
    <w:p w14:paraId="36D8898C" w14:textId="77777777" w:rsidR="000C5A3D" w:rsidRPr="00ED6F80" w:rsidRDefault="000C5A3D" w:rsidP="000C5A3D">
      <w:pPr>
        <w:pStyle w:val="NormalWeb"/>
        <w:rPr>
          <w:rFonts w:ascii="Arial" w:hAnsi="Arial" w:cs="Arial"/>
          <w:color w:val="333333"/>
          <w:lang w:val="en"/>
        </w:rPr>
      </w:pPr>
      <w:r w:rsidRPr="00ED6F80">
        <w:rPr>
          <w:rFonts w:ascii="Arial" w:hAnsi="Arial" w:cs="Arial"/>
          <w:color w:val="333333"/>
          <w:lang w:val="e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323734" w:rsidRPr="00ED6F80">
        <w:rPr>
          <w:rFonts w:ascii="Arial" w:hAnsi="Arial" w:cs="Arial"/>
          <w:color w:val="333333"/>
          <w:lang w:val="en"/>
        </w:rPr>
        <w:t xml:space="preserve">CANVAS </w:t>
      </w:r>
      <w:r w:rsidRPr="00ED6F80">
        <w:rPr>
          <w:rFonts w:ascii="Arial" w:hAnsi="Arial" w:cs="Arial"/>
          <w:color w:val="333333"/>
          <w:lang w:val="en"/>
        </w:rPr>
        <w:t>for contingency plans for covering course materials.</w:t>
      </w:r>
    </w:p>
    <w:p w14:paraId="2C219607" w14:textId="77777777" w:rsidR="000C5A3D" w:rsidRPr="00ED6F80" w:rsidRDefault="000C5A3D" w:rsidP="000C5A3D">
      <w:pPr>
        <w:pStyle w:val="Heading3"/>
        <w:rPr>
          <w:rFonts w:ascii="Arial" w:hAnsi="Arial" w:cs="Arial"/>
          <w:color w:val="333333"/>
          <w:u w:val="single"/>
          <w:lang w:val="en"/>
        </w:rPr>
      </w:pPr>
      <w:r w:rsidRPr="00ED6F80">
        <w:rPr>
          <w:rFonts w:ascii="Arial" w:hAnsi="Arial" w:cs="Arial"/>
          <w:color w:val="333333"/>
          <w:u w:val="single"/>
          <w:lang w:val="en"/>
        </w:rPr>
        <w:t>RETENTION OF STUDENT RECORDS</w:t>
      </w:r>
    </w:p>
    <w:p w14:paraId="1F85600A" w14:textId="77777777" w:rsidR="000C5A3D" w:rsidRPr="00ED6F80" w:rsidRDefault="000C5A3D" w:rsidP="000C5A3D">
      <w:pPr>
        <w:pStyle w:val="NormalWeb"/>
        <w:rPr>
          <w:rFonts w:ascii="Arial" w:hAnsi="Arial" w:cs="Arial"/>
          <w:color w:val="333333"/>
          <w:lang w:val="en"/>
        </w:rPr>
      </w:pPr>
      <w:r w:rsidRPr="00ED6F80">
        <w:rPr>
          <w:rFonts w:ascii="Arial" w:hAnsi="Arial" w:cs="Arial"/>
          <w:color w:val="333333"/>
          <w:lang w:val="e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323734" w:rsidRPr="00ED6F80">
        <w:rPr>
          <w:rFonts w:ascii="Arial" w:hAnsi="Arial" w:cs="Arial"/>
          <w:color w:val="333333"/>
          <w:lang w:val="en"/>
        </w:rPr>
        <w:t>CANVAS</w:t>
      </w:r>
      <w:r w:rsidRPr="00ED6F80">
        <w:rPr>
          <w:rFonts w:ascii="Arial" w:hAnsi="Arial" w:cs="Arial"/>
          <w:color w:val="333333"/>
          <w:lang w:val="en"/>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ED6F80">
        <w:rPr>
          <w:rFonts w:ascii="Arial" w:hAnsi="Arial" w:cs="Arial"/>
          <w:color w:val="333333"/>
          <w:lang w:val="en"/>
        </w:rPr>
        <w:lastRenderedPageBreak/>
        <w:t>Information Policy and the Family Educational Rights and Privacy Act (FERPA) laws and the University’s policy.</w:t>
      </w:r>
    </w:p>
    <w:p w14:paraId="5AC21CC6" w14:textId="77777777" w:rsidR="00AB71FB" w:rsidRPr="00ED6F80" w:rsidRDefault="00761D32" w:rsidP="00761D32">
      <w:pPr>
        <w:spacing w:after="0"/>
        <w:rPr>
          <w:rFonts w:ascii="Arial" w:hAnsi="Arial" w:cs="Arial"/>
          <w:sz w:val="24"/>
          <w:szCs w:val="24"/>
          <w:u w:val="single"/>
        </w:rPr>
      </w:pPr>
      <w:r w:rsidRPr="00ED6F80">
        <w:rPr>
          <w:rFonts w:ascii="Arial" w:hAnsi="Arial" w:cs="Arial"/>
          <w:sz w:val="24"/>
          <w:szCs w:val="24"/>
          <w:u w:val="single"/>
        </w:rPr>
        <w:t>GRADE APPEALS, WITHDRAWALS, &amp; INCOMPLETES</w:t>
      </w:r>
    </w:p>
    <w:p w14:paraId="63D6BA29" w14:textId="77777777" w:rsidR="00AB71FB" w:rsidRPr="00ED6F80" w:rsidRDefault="00AB71FB" w:rsidP="009D32C2">
      <w:pPr>
        <w:rPr>
          <w:rFonts w:ascii="Arial" w:hAnsi="Arial" w:cs="Arial"/>
          <w:sz w:val="24"/>
          <w:szCs w:val="24"/>
        </w:rPr>
      </w:pPr>
      <w:r w:rsidRPr="00ED6F80">
        <w:rPr>
          <w:rFonts w:ascii="Arial" w:hAnsi="Arial" w:cs="Arial"/>
          <w:color w:val="000000"/>
          <w:sz w:val="24"/>
          <w:szCs w:val="24"/>
        </w:rPr>
        <w:t>Please refer to the UNT Graduate Catalog for policies governing these actions. If you have any questions, please contact me for clarification. Please note: I only use an incomplete for extraordinary circumstances. An incomplete grade will not be used simply to provide more time to complete the course requirements.</w:t>
      </w:r>
    </w:p>
    <w:p w14:paraId="3FB095C1" w14:textId="77777777" w:rsidR="00AB71FB" w:rsidRPr="00ED6F80" w:rsidRDefault="00AB71FB" w:rsidP="009D32C2">
      <w:pPr>
        <w:rPr>
          <w:rFonts w:ascii="Arial" w:hAnsi="Arial" w:cs="Arial"/>
          <w:sz w:val="24"/>
          <w:szCs w:val="24"/>
        </w:rPr>
      </w:pPr>
    </w:p>
    <w:sectPr w:rsidR="00AB71FB" w:rsidRPr="00ED6F8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FC923" w14:textId="77777777" w:rsidR="004071BE" w:rsidRDefault="004071BE" w:rsidP="00761D32">
      <w:pPr>
        <w:spacing w:after="0" w:line="240" w:lineRule="auto"/>
      </w:pPr>
      <w:r>
        <w:separator/>
      </w:r>
    </w:p>
  </w:endnote>
  <w:endnote w:type="continuationSeparator" w:id="0">
    <w:p w14:paraId="5D0204A8" w14:textId="77777777" w:rsidR="004071BE" w:rsidRDefault="004071BE" w:rsidP="0076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590140"/>
      <w:docPartObj>
        <w:docPartGallery w:val="Page Numbers (Bottom of Page)"/>
        <w:docPartUnique/>
      </w:docPartObj>
    </w:sdtPr>
    <w:sdtEndPr>
      <w:rPr>
        <w:noProof/>
      </w:rPr>
    </w:sdtEndPr>
    <w:sdtContent>
      <w:p w14:paraId="316D2344" w14:textId="77777777" w:rsidR="00761D32" w:rsidRDefault="00761D32">
        <w:pPr>
          <w:pStyle w:val="Footer"/>
          <w:jc w:val="center"/>
        </w:pPr>
        <w:r>
          <w:fldChar w:fldCharType="begin"/>
        </w:r>
        <w:r>
          <w:instrText xml:space="preserve"> PAGE   \* MERGEFORMAT </w:instrText>
        </w:r>
        <w:r>
          <w:fldChar w:fldCharType="separate"/>
        </w:r>
        <w:r w:rsidR="00D65E8A">
          <w:rPr>
            <w:noProof/>
          </w:rPr>
          <w:t>1</w:t>
        </w:r>
        <w:r>
          <w:rPr>
            <w:noProof/>
          </w:rPr>
          <w:fldChar w:fldCharType="end"/>
        </w:r>
      </w:p>
    </w:sdtContent>
  </w:sdt>
  <w:p w14:paraId="42EEC48A" w14:textId="77777777" w:rsidR="00761D32" w:rsidRDefault="00761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6D917" w14:textId="77777777" w:rsidR="004071BE" w:rsidRDefault="004071BE" w:rsidP="00761D32">
      <w:pPr>
        <w:spacing w:after="0" w:line="240" w:lineRule="auto"/>
      </w:pPr>
      <w:r>
        <w:separator/>
      </w:r>
    </w:p>
  </w:footnote>
  <w:footnote w:type="continuationSeparator" w:id="0">
    <w:p w14:paraId="2420E967" w14:textId="77777777" w:rsidR="004071BE" w:rsidRDefault="004071BE" w:rsidP="00761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F2380"/>
    <w:multiLevelType w:val="hybridMultilevel"/>
    <w:tmpl w:val="E56A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686E2C"/>
    <w:multiLevelType w:val="hybridMultilevel"/>
    <w:tmpl w:val="9618B8C0"/>
    <w:lvl w:ilvl="0" w:tplc="3926C420">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2" w15:restartNumberingAfterBreak="0">
    <w:nsid w:val="54A15DDE"/>
    <w:multiLevelType w:val="hybridMultilevel"/>
    <w:tmpl w:val="8236D450"/>
    <w:lvl w:ilvl="0" w:tplc="81668B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F3"/>
    <w:rsid w:val="00001A82"/>
    <w:rsid w:val="00014652"/>
    <w:rsid w:val="000167C5"/>
    <w:rsid w:val="00022349"/>
    <w:rsid w:val="00022D4E"/>
    <w:rsid w:val="00032190"/>
    <w:rsid w:val="00034212"/>
    <w:rsid w:val="00042EC8"/>
    <w:rsid w:val="000445DB"/>
    <w:rsid w:val="000662A6"/>
    <w:rsid w:val="00070765"/>
    <w:rsid w:val="00093C3C"/>
    <w:rsid w:val="000A1053"/>
    <w:rsid w:val="000A57FB"/>
    <w:rsid w:val="000B1199"/>
    <w:rsid w:val="000B6105"/>
    <w:rsid w:val="000C5A3D"/>
    <w:rsid w:val="000E388D"/>
    <w:rsid w:val="000F414B"/>
    <w:rsid w:val="00103125"/>
    <w:rsid w:val="00103701"/>
    <w:rsid w:val="00105894"/>
    <w:rsid w:val="0011020C"/>
    <w:rsid w:val="001141B1"/>
    <w:rsid w:val="00124BA2"/>
    <w:rsid w:val="00133B95"/>
    <w:rsid w:val="0015544B"/>
    <w:rsid w:val="00174833"/>
    <w:rsid w:val="001767FF"/>
    <w:rsid w:val="00184F39"/>
    <w:rsid w:val="001A1518"/>
    <w:rsid w:val="001A6EE1"/>
    <w:rsid w:val="001B0BD7"/>
    <w:rsid w:val="001B201F"/>
    <w:rsid w:val="001B7361"/>
    <w:rsid w:val="001C6603"/>
    <w:rsid w:val="001D1DFB"/>
    <w:rsid w:val="001D2396"/>
    <w:rsid w:val="001E49C3"/>
    <w:rsid w:val="001F239C"/>
    <w:rsid w:val="001F4420"/>
    <w:rsid w:val="001F6788"/>
    <w:rsid w:val="0020069F"/>
    <w:rsid w:val="00205E3E"/>
    <w:rsid w:val="00230198"/>
    <w:rsid w:val="0023089C"/>
    <w:rsid w:val="00244B8E"/>
    <w:rsid w:val="002557C4"/>
    <w:rsid w:val="0025724D"/>
    <w:rsid w:val="00260D86"/>
    <w:rsid w:val="00264C61"/>
    <w:rsid w:val="00270993"/>
    <w:rsid w:val="0027223C"/>
    <w:rsid w:val="002950D3"/>
    <w:rsid w:val="002B01FD"/>
    <w:rsid w:val="002B247F"/>
    <w:rsid w:val="002B74A7"/>
    <w:rsid w:val="002D0BB8"/>
    <w:rsid w:val="002E21FC"/>
    <w:rsid w:val="002E7F4C"/>
    <w:rsid w:val="003170B2"/>
    <w:rsid w:val="00323734"/>
    <w:rsid w:val="00340D7F"/>
    <w:rsid w:val="003738B1"/>
    <w:rsid w:val="003748DA"/>
    <w:rsid w:val="003818CA"/>
    <w:rsid w:val="00382575"/>
    <w:rsid w:val="00391FAD"/>
    <w:rsid w:val="003945A5"/>
    <w:rsid w:val="003A301B"/>
    <w:rsid w:val="003A7AAD"/>
    <w:rsid w:val="003B041F"/>
    <w:rsid w:val="003C3159"/>
    <w:rsid w:val="003C7255"/>
    <w:rsid w:val="003E6125"/>
    <w:rsid w:val="004071BE"/>
    <w:rsid w:val="00422919"/>
    <w:rsid w:val="00423C08"/>
    <w:rsid w:val="00426A5F"/>
    <w:rsid w:val="00427116"/>
    <w:rsid w:val="00441903"/>
    <w:rsid w:val="00471146"/>
    <w:rsid w:val="00472F3A"/>
    <w:rsid w:val="00477A69"/>
    <w:rsid w:val="00486C6D"/>
    <w:rsid w:val="004B0DDB"/>
    <w:rsid w:val="004B6F1C"/>
    <w:rsid w:val="004C1DB6"/>
    <w:rsid w:val="004C5B89"/>
    <w:rsid w:val="004E576E"/>
    <w:rsid w:val="004F433D"/>
    <w:rsid w:val="004F5F79"/>
    <w:rsid w:val="00510CA7"/>
    <w:rsid w:val="00511D64"/>
    <w:rsid w:val="00513BF5"/>
    <w:rsid w:val="00514EC4"/>
    <w:rsid w:val="005234FE"/>
    <w:rsid w:val="00525990"/>
    <w:rsid w:val="00545595"/>
    <w:rsid w:val="00575916"/>
    <w:rsid w:val="00581E0D"/>
    <w:rsid w:val="00582175"/>
    <w:rsid w:val="005A20A7"/>
    <w:rsid w:val="005B7215"/>
    <w:rsid w:val="005C2EE4"/>
    <w:rsid w:val="005C5ECB"/>
    <w:rsid w:val="005D5D2E"/>
    <w:rsid w:val="005E1759"/>
    <w:rsid w:val="005E2C7D"/>
    <w:rsid w:val="005E421B"/>
    <w:rsid w:val="005F2CE2"/>
    <w:rsid w:val="0060113E"/>
    <w:rsid w:val="00607882"/>
    <w:rsid w:val="006103E2"/>
    <w:rsid w:val="00611024"/>
    <w:rsid w:val="00614BEC"/>
    <w:rsid w:val="00620577"/>
    <w:rsid w:val="0062082C"/>
    <w:rsid w:val="00632091"/>
    <w:rsid w:val="006527F7"/>
    <w:rsid w:val="00654536"/>
    <w:rsid w:val="00655947"/>
    <w:rsid w:val="006576F9"/>
    <w:rsid w:val="00660123"/>
    <w:rsid w:val="00670393"/>
    <w:rsid w:val="006708AC"/>
    <w:rsid w:val="00675F7A"/>
    <w:rsid w:val="00685C67"/>
    <w:rsid w:val="006915F5"/>
    <w:rsid w:val="00694D69"/>
    <w:rsid w:val="006A5E73"/>
    <w:rsid w:val="006C233D"/>
    <w:rsid w:val="006C2FB4"/>
    <w:rsid w:val="006F0DE0"/>
    <w:rsid w:val="007061A2"/>
    <w:rsid w:val="00731590"/>
    <w:rsid w:val="00744EE9"/>
    <w:rsid w:val="00752B2A"/>
    <w:rsid w:val="00761D32"/>
    <w:rsid w:val="00771BC1"/>
    <w:rsid w:val="007727AE"/>
    <w:rsid w:val="007736F6"/>
    <w:rsid w:val="00780D60"/>
    <w:rsid w:val="00780F2F"/>
    <w:rsid w:val="007847B6"/>
    <w:rsid w:val="00787994"/>
    <w:rsid w:val="007A0F47"/>
    <w:rsid w:val="007A4D55"/>
    <w:rsid w:val="007B0914"/>
    <w:rsid w:val="007B4C09"/>
    <w:rsid w:val="007E7E9B"/>
    <w:rsid w:val="007F3BDC"/>
    <w:rsid w:val="007F61B5"/>
    <w:rsid w:val="007F6F61"/>
    <w:rsid w:val="00807728"/>
    <w:rsid w:val="0081529C"/>
    <w:rsid w:val="0082582D"/>
    <w:rsid w:val="008446CF"/>
    <w:rsid w:val="0085054E"/>
    <w:rsid w:val="00851D51"/>
    <w:rsid w:val="008623B7"/>
    <w:rsid w:val="00864D66"/>
    <w:rsid w:val="00867640"/>
    <w:rsid w:val="00887DAF"/>
    <w:rsid w:val="008931BD"/>
    <w:rsid w:val="008A585D"/>
    <w:rsid w:val="008C18A5"/>
    <w:rsid w:val="008D39E6"/>
    <w:rsid w:val="008E1C72"/>
    <w:rsid w:val="008F7C94"/>
    <w:rsid w:val="00911095"/>
    <w:rsid w:val="00915835"/>
    <w:rsid w:val="00915D47"/>
    <w:rsid w:val="00917293"/>
    <w:rsid w:val="00923CBA"/>
    <w:rsid w:val="009259B6"/>
    <w:rsid w:val="009264D7"/>
    <w:rsid w:val="00926E80"/>
    <w:rsid w:val="009328EE"/>
    <w:rsid w:val="00935B63"/>
    <w:rsid w:val="00937915"/>
    <w:rsid w:val="009406FA"/>
    <w:rsid w:val="009468E7"/>
    <w:rsid w:val="0095184E"/>
    <w:rsid w:val="00951857"/>
    <w:rsid w:val="009527F6"/>
    <w:rsid w:val="00954321"/>
    <w:rsid w:val="0095542B"/>
    <w:rsid w:val="00980D07"/>
    <w:rsid w:val="0098726E"/>
    <w:rsid w:val="00996362"/>
    <w:rsid w:val="009A1A3C"/>
    <w:rsid w:val="009A1BB9"/>
    <w:rsid w:val="009A4EF7"/>
    <w:rsid w:val="009C3169"/>
    <w:rsid w:val="009D32C2"/>
    <w:rsid w:val="009D7515"/>
    <w:rsid w:val="009F7E0F"/>
    <w:rsid w:val="00A12AE9"/>
    <w:rsid w:val="00A14542"/>
    <w:rsid w:val="00A22AC1"/>
    <w:rsid w:val="00A324D1"/>
    <w:rsid w:val="00A51A45"/>
    <w:rsid w:val="00A5613A"/>
    <w:rsid w:val="00A61FB3"/>
    <w:rsid w:val="00A64ED0"/>
    <w:rsid w:val="00A75A3C"/>
    <w:rsid w:val="00A84846"/>
    <w:rsid w:val="00A931D6"/>
    <w:rsid w:val="00A94C5F"/>
    <w:rsid w:val="00AB5DA6"/>
    <w:rsid w:val="00AB71FB"/>
    <w:rsid w:val="00AC5210"/>
    <w:rsid w:val="00AD706A"/>
    <w:rsid w:val="00AE547E"/>
    <w:rsid w:val="00B10CF3"/>
    <w:rsid w:val="00B12DC1"/>
    <w:rsid w:val="00B172C2"/>
    <w:rsid w:val="00B2029E"/>
    <w:rsid w:val="00B237F2"/>
    <w:rsid w:val="00B25E30"/>
    <w:rsid w:val="00B47F6D"/>
    <w:rsid w:val="00B64A47"/>
    <w:rsid w:val="00B701C9"/>
    <w:rsid w:val="00B71A0C"/>
    <w:rsid w:val="00B80AA4"/>
    <w:rsid w:val="00BB2B7F"/>
    <w:rsid w:val="00BB51BD"/>
    <w:rsid w:val="00BB6981"/>
    <w:rsid w:val="00BC1F5A"/>
    <w:rsid w:val="00BE2DC8"/>
    <w:rsid w:val="00BE4B12"/>
    <w:rsid w:val="00BE4BFC"/>
    <w:rsid w:val="00BF67A3"/>
    <w:rsid w:val="00C02111"/>
    <w:rsid w:val="00C048AC"/>
    <w:rsid w:val="00C06BFF"/>
    <w:rsid w:val="00C4306B"/>
    <w:rsid w:val="00C55A9B"/>
    <w:rsid w:val="00C63EBA"/>
    <w:rsid w:val="00C64665"/>
    <w:rsid w:val="00C64B23"/>
    <w:rsid w:val="00C654BC"/>
    <w:rsid w:val="00C759D4"/>
    <w:rsid w:val="00C857C4"/>
    <w:rsid w:val="00C917A9"/>
    <w:rsid w:val="00C93EB7"/>
    <w:rsid w:val="00CA0B3B"/>
    <w:rsid w:val="00CA244D"/>
    <w:rsid w:val="00CA4BE0"/>
    <w:rsid w:val="00CC7C0A"/>
    <w:rsid w:val="00CE568A"/>
    <w:rsid w:val="00CF6B09"/>
    <w:rsid w:val="00D00CDF"/>
    <w:rsid w:val="00D240D6"/>
    <w:rsid w:val="00D26130"/>
    <w:rsid w:val="00D33E42"/>
    <w:rsid w:val="00D368F2"/>
    <w:rsid w:val="00D55C4B"/>
    <w:rsid w:val="00D6336F"/>
    <w:rsid w:val="00D65E8A"/>
    <w:rsid w:val="00D82976"/>
    <w:rsid w:val="00DA2D24"/>
    <w:rsid w:val="00DA711E"/>
    <w:rsid w:val="00DB5FF4"/>
    <w:rsid w:val="00DC5D89"/>
    <w:rsid w:val="00DD210F"/>
    <w:rsid w:val="00DD40E7"/>
    <w:rsid w:val="00DD4DB9"/>
    <w:rsid w:val="00DD5304"/>
    <w:rsid w:val="00DF1E39"/>
    <w:rsid w:val="00DF724B"/>
    <w:rsid w:val="00E076F4"/>
    <w:rsid w:val="00E306DB"/>
    <w:rsid w:val="00E30F45"/>
    <w:rsid w:val="00E326BE"/>
    <w:rsid w:val="00E3662A"/>
    <w:rsid w:val="00E410ED"/>
    <w:rsid w:val="00E470D9"/>
    <w:rsid w:val="00E55D4F"/>
    <w:rsid w:val="00E57627"/>
    <w:rsid w:val="00E63E3C"/>
    <w:rsid w:val="00E706AA"/>
    <w:rsid w:val="00E86916"/>
    <w:rsid w:val="00EA65E6"/>
    <w:rsid w:val="00EC4F8A"/>
    <w:rsid w:val="00ED640F"/>
    <w:rsid w:val="00ED6904"/>
    <w:rsid w:val="00ED6F80"/>
    <w:rsid w:val="00EE51E9"/>
    <w:rsid w:val="00EF0327"/>
    <w:rsid w:val="00EF0AFA"/>
    <w:rsid w:val="00F140C5"/>
    <w:rsid w:val="00F42215"/>
    <w:rsid w:val="00F4308B"/>
    <w:rsid w:val="00F468BC"/>
    <w:rsid w:val="00F65618"/>
    <w:rsid w:val="00F81310"/>
    <w:rsid w:val="00F91F28"/>
    <w:rsid w:val="00FA0ADC"/>
    <w:rsid w:val="00FA1488"/>
    <w:rsid w:val="00FC28C7"/>
    <w:rsid w:val="00FC6E9A"/>
    <w:rsid w:val="00FD4DB6"/>
    <w:rsid w:val="00FD75EB"/>
    <w:rsid w:val="00FE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D20E4F0"/>
  <w15:chartTrackingRefBased/>
  <w15:docId w15:val="{EE020ED7-887E-4535-8D4A-1F971603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0CF3"/>
    <w:pPr>
      <w:keepNext/>
      <w:spacing w:before="100" w:after="0" w:line="240" w:lineRule="auto"/>
      <w:jc w:val="center"/>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0C5A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C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B10CF3"/>
    <w:rPr>
      <w:rFonts w:ascii="Times New Roman" w:eastAsia="Times New Roman" w:hAnsi="Times New Roman" w:cs="Times New Roman"/>
      <w:b/>
      <w:sz w:val="20"/>
      <w:szCs w:val="20"/>
    </w:rPr>
  </w:style>
  <w:style w:type="paragraph" w:customStyle="1" w:styleId="EndnoteText1">
    <w:name w:val="Endnote Text1"/>
    <w:basedOn w:val="Normal"/>
    <w:rsid w:val="00B10CF3"/>
    <w:pPr>
      <w:spacing w:after="0" w:line="240" w:lineRule="auto"/>
    </w:pPr>
    <w:rPr>
      <w:rFonts w:ascii="Times New Roman" w:eastAsia="Times New Roman" w:hAnsi="Times New Roman" w:cs="Times New Roman"/>
      <w:b/>
      <w:sz w:val="20"/>
      <w:szCs w:val="20"/>
    </w:rPr>
  </w:style>
  <w:style w:type="paragraph" w:styleId="BodyText">
    <w:name w:val="Body Text"/>
    <w:basedOn w:val="Normal"/>
    <w:link w:val="BodyTextChar"/>
    <w:rsid w:val="00B10CF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10CF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A5F"/>
    <w:rPr>
      <w:rFonts w:ascii="Segoe UI" w:hAnsi="Segoe UI" w:cs="Segoe UI"/>
      <w:sz w:val="18"/>
      <w:szCs w:val="18"/>
    </w:rPr>
  </w:style>
  <w:style w:type="character" w:customStyle="1" w:styleId="Heading3Char">
    <w:name w:val="Heading 3 Char"/>
    <w:basedOn w:val="DefaultParagraphFont"/>
    <w:link w:val="Heading3"/>
    <w:uiPriority w:val="9"/>
    <w:semiHidden/>
    <w:rsid w:val="000C5A3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C5A3D"/>
    <w:rPr>
      <w:color w:val="00853E"/>
      <w:sz w:val="24"/>
      <w:szCs w:val="24"/>
      <w:u w:val="single"/>
      <w:bdr w:val="none" w:sz="0" w:space="0" w:color="auto" w:frame="1"/>
      <w:vertAlign w:val="baseline"/>
    </w:rPr>
  </w:style>
  <w:style w:type="character" w:styleId="Emphasis">
    <w:name w:val="Emphasis"/>
    <w:basedOn w:val="DefaultParagraphFont"/>
    <w:uiPriority w:val="20"/>
    <w:qFormat/>
    <w:rsid w:val="000C5A3D"/>
    <w:rPr>
      <w:i/>
      <w:iCs/>
      <w:sz w:val="24"/>
      <w:szCs w:val="24"/>
      <w:bdr w:val="none" w:sz="0" w:space="0" w:color="auto" w:frame="1"/>
      <w:vertAlign w:val="baseline"/>
    </w:rPr>
  </w:style>
  <w:style w:type="character" w:styleId="Strong">
    <w:name w:val="Strong"/>
    <w:basedOn w:val="DefaultParagraphFont"/>
    <w:uiPriority w:val="22"/>
    <w:qFormat/>
    <w:rsid w:val="000C5A3D"/>
    <w:rPr>
      <w:b/>
      <w:bCs/>
      <w:sz w:val="24"/>
      <w:szCs w:val="24"/>
      <w:bdr w:val="none" w:sz="0" w:space="0" w:color="auto" w:frame="1"/>
      <w:vertAlign w:val="baseline"/>
    </w:rPr>
  </w:style>
  <w:style w:type="paragraph" w:styleId="NormalWeb">
    <w:name w:val="Normal (Web)"/>
    <w:basedOn w:val="Normal"/>
    <w:uiPriority w:val="99"/>
    <w:semiHidden/>
    <w:unhideWhenUsed/>
    <w:rsid w:val="000C5A3D"/>
    <w:pPr>
      <w:spacing w:after="312" w:line="240" w:lineRule="auto"/>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D32"/>
  </w:style>
  <w:style w:type="paragraph" w:styleId="Footer">
    <w:name w:val="footer"/>
    <w:basedOn w:val="Normal"/>
    <w:link w:val="FooterChar"/>
    <w:uiPriority w:val="99"/>
    <w:unhideWhenUsed/>
    <w:rsid w:val="00761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D32"/>
  </w:style>
  <w:style w:type="paragraph" w:styleId="ListParagraph">
    <w:name w:val="List Paragraph"/>
    <w:basedOn w:val="Normal"/>
    <w:uiPriority w:val="34"/>
    <w:qFormat/>
    <w:rsid w:val="00761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3198">
      <w:bodyDiv w:val="1"/>
      <w:marLeft w:val="0"/>
      <w:marRight w:val="0"/>
      <w:marTop w:val="0"/>
      <w:marBottom w:val="0"/>
      <w:divBdr>
        <w:top w:val="none" w:sz="0" w:space="0" w:color="auto"/>
        <w:left w:val="none" w:sz="0" w:space="0" w:color="auto"/>
        <w:bottom w:val="none" w:sz="0" w:space="0" w:color="auto"/>
        <w:right w:val="none" w:sz="0" w:space="0" w:color="auto"/>
      </w:divBdr>
    </w:div>
    <w:div w:id="1540388531">
      <w:bodyDiv w:val="1"/>
      <w:marLeft w:val="0"/>
      <w:marRight w:val="0"/>
      <w:marTop w:val="0"/>
      <w:marBottom w:val="0"/>
      <w:divBdr>
        <w:top w:val="none" w:sz="0" w:space="0" w:color="auto"/>
        <w:left w:val="none" w:sz="0" w:space="0" w:color="auto"/>
        <w:bottom w:val="none" w:sz="0" w:space="0" w:color="auto"/>
        <w:right w:val="none" w:sz="0" w:space="0" w:color="auto"/>
      </w:divBdr>
      <w:divsChild>
        <w:div w:id="2106261566">
          <w:marLeft w:val="0"/>
          <w:marRight w:val="0"/>
          <w:marTop w:val="0"/>
          <w:marBottom w:val="0"/>
          <w:divBdr>
            <w:top w:val="none" w:sz="0" w:space="0" w:color="auto"/>
            <w:left w:val="none" w:sz="0" w:space="0" w:color="auto"/>
            <w:bottom w:val="none" w:sz="0" w:space="0" w:color="auto"/>
            <w:right w:val="none" w:sz="0" w:space="0" w:color="auto"/>
          </w:divBdr>
          <w:divsChild>
            <w:div w:id="790637701">
              <w:marLeft w:val="0"/>
              <w:marRight w:val="0"/>
              <w:marTop w:val="0"/>
              <w:marBottom w:val="0"/>
              <w:divBdr>
                <w:top w:val="none" w:sz="0" w:space="0" w:color="auto"/>
                <w:left w:val="none" w:sz="0" w:space="0" w:color="auto"/>
                <w:bottom w:val="none" w:sz="0" w:space="0" w:color="auto"/>
                <w:right w:val="none" w:sz="0" w:space="0" w:color="auto"/>
              </w:divBdr>
              <w:divsChild>
                <w:div w:id="1263419241">
                  <w:marLeft w:val="0"/>
                  <w:marRight w:val="0"/>
                  <w:marTop w:val="0"/>
                  <w:marBottom w:val="0"/>
                  <w:divBdr>
                    <w:top w:val="none" w:sz="0" w:space="0" w:color="auto"/>
                    <w:left w:val="none" w:sz="0" w:space="0" w:color="auto"/>
                    <w:bottom w:val="none" w:sz="0" w:space="0" w:color="auto"/>
                    <w:right w:val="none" w:sz="0" w:space="0" w:color="auto"/>
                  </w:divBdr>
                  <w:divsChild>
                    <w:div w:id="1758596322">
                      <w:marLeft w:val="150"/>
                      <w:marRight w:val="150"/>
                      <w:marTop w:val="0"/>
                      <w:marBottom w:val="0"/>
                      <w:divBdr>
                        <w:top w:val="none" w:sz="0" w:space="0" w:color="auto"/>
                        <w:left w:val="none" w:sz="0" w:space="0" w:color="auto"/>
                        <w:bottom w:val="none" w:sz="0" w:space="0" w:color="auto"/>
                        <w:right w:val="none" w:sz="0" w:space="0" w:color="auto"/>
                      </w:divBdr>
                      <w:divsChild>
                        <w:div w:id="2005469781">
                          <w:marLeft w:val="0"/>
                          <w:marRight w:val="0"/>
                          <w:marTop w:val="0"/>
                          <w:marBottom w:val="0"/>
                          <w:divBdr>
                            <w:top w:val="none" w:sz="0" w:space="0" w:color="auto"/>
                            <w:left w:val="none" w:sz="0" w:space="0" w:color="auto"/>
                            <w:bottom w:val="none" w:sz="0" w:space="0" w:color="auto"/>
                            <w:right w:val="none" w:sz="0" w:space="0" w:color="auto"/>
                          </w:divBdr>
                          <w:divsChild>
                            <w:div w:id="1905724884">
                              <w:marLeft w:val="0"/>
                              <w:marRight w:val="0"/>
                              <w:marTop w:val="0"/>
                              <w:marBottom w:val="0"/>
                              <w:divBdr>
                                <w:top w:val="none" w:sz="0" w:space="0" w:color="auto"/>
                                <w:left w:val="none" w:sz="0" w:space="0" w:color="auto"/>
                                <w:bottom w:val="none" w:sz="0" w:space="0" w:color="auto"/>
                                <w:right w:val="none" w:sz="0" w:space="0" w:color="auto"/>
                              </w:divBdr>
                              <w:divsChild>
                                <w:div w:id="288249772">
                                  <w:marLeft w:val="0"/>
                                  <w:marRight w:val="0"/>
                                  <w:marTop w:val="0"/>
                                  <w:marBottom w:val="0"/>
                                  <w:divBdr>
                                    <w:top w:val="none" w:sz="0" w:space="0" w:color="auto"/>
                                    <w:left w:val="none" w:sz="0" w:space="0" w:color="auto"/>
                                    <w:bottom w:val="none" w:sz="0" w:space="0" w:color="auto"/>
                                    <w:right w:val="none" w:sz="0" w:space="0" w:color="auto"/>
                                  </w:divBdr>
                                  <w:divsChild>
                                    <w:div w:id="664405757">
                                      <w:marLeft w:val="0"/>
                                      <w:marRight w:val="0"/>
                                      <w:marTop w:val="0"/>
                                      <w:marBottom w:val="0"/>
                                      <w:divBdr>
                                        <w:top w:val="none" w:sz="0" w:space="0" w:color="auto"/>
                                        <w:left w:val="none" w:sz="0" w:space="0" w:color="auto"/>
                                        <w:bottom w:val="none" w:sz="0" w:space="0" w:color="auto"/>
                                        <w:right w:val="none" w:sz="0" w:space="0" w:color="auto"/>
                                      </w:divBdr>
                                      <w:divsChild>
                                        <w:div w:id="232859685">
                                          <w:marLeft w:val="0"/>
                                          <w:marRight w:val="0"/>
                                          <w:marTop w:val="0"/>
                                          <w:marBottom w:val="0"/>
                                          <w:divBdr>
                                            <w:top w:val="none" w:sz="0" w:space="0" w:color="auto"/>
                                            <w:left w:val="none" w:sz="0" w:space="0" w:color="auto"/>
                                            <w:bottom w:val="none" w:sz="0" w:space="0" w:color="auto"/>
                                            <w:right w:val="none" w:sz="0" w:space="0" w:color="auto"/>
                                          </w:divBdr>
                                          <w:divsChild>
                                            <w:div w:id="1582904818">
                                              <w:marLeft w:val="0"/>
                                              <w:marRight w:val="0"/>
                                              <w:marTop w:val="0"/>
                                              <w:marBottom w:val="0"/>
                                              <w:divBdr>
                                                <w:top w:val="none" w:sz="0" w:space="0" w:color="auto"/>
                                                <w:left w:val="none" w:sz="0" w:space="0" w:color="auto"/>
                                                <w:bottom w:val="none" w:sz="0" w:space="0" w:color="auto"/>
                                                <w:right w:val="none" w:sz="0" w:space="0" w:color="auto"/>
                                              </w:divBdr>
                                              <w:divsChild>
                                                <w:div w:id="991984674">
                                                  <w:marLeft w:val="0"/>
                                                  <w:marRight w:val="0"/>
                                                  <w:marTop w:val="0"/>
                                                  <w:marBottom w:val="0"/>
                                                  <w:divBdr>
                                                    <w:top w:val="none" w:sz="0" w:space="0" w:color="auto"/>
                                                    <w:left w:val="none" w:sz="0" w:space="0" w:color="auto"/>
                                                    <w:bottom w:val="none" w:sz="0" w:space="0" w:color="auto"/>
                                                    <w:right w:val="none" w:sz="0" w:space="0" w:color="auto"/>
                                                  </w:divBdr>
                                                  <w:divsChild>
                                                    <w:div w:id="906307365">
                                                      <w:marLeft w:val="0"/>
                                                      <w:marRight w:val="0"/>
                                                      <w:marTop w:val="0"/>
                                                      <w:marBottom w:val="0"/>
                                                      <w:divBdr>
                                                        <w:top w:val="none" w:sz="0" w:space="0" w:color="auto"/>
                                                        <w:left w:val="none" w:sz="0" w:space="0" w:color="auto"/>
                                                        <w:bottom w:val="none" w:sz="0" w:space="0" w:color="auto"/>
                                                        <w:right w:val="none" w:sz="0" w:space="0" w:color="auto"/>
                                                      </w:divBdr>
                                                      <w:divsChild>
                                                        <w:div w:id="532421121">
                                                          <w:marLeft w:val="0"/>
                                                          <w:marRight w:val="0"/>
                                                          <w:marTop w:val="0"/>
                                                          <w:marBottom w:val="0"/>
                                                          <w:divBdr>
                                                            <w:top w:val="none" w:sz="0" w:space="0" w:color="auto"/>
                                                            <w:left w:val="none" w:sz="0" w:space="0" w:color="auto"/>
                                                            <w:bottom w:val="none" w:sz="0" w:space="0" w:color="auto"/>
                                                            <w:right w:val="none" w:sz="0" w:space="0" w:color="auto"/>
                                                          </w:divBdr>
                                                          <w:divsChild>
                                                            <w:div w:id="8043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ability.un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unt.edu/" TargetMode="External"/><Relationship Id="rId4" Type="http://schemas.openxmlformats.org/officeDocument/2006/relationships/settings" Target="settings.xml"/><Relationship Id="rId9" Type="http://schemas.openxmlformats.org/officeDocument/2006/relationships/hyperlink" Target="https://deanofstudents.unt.edu/con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A7B3-6B3A-468C-85FF-D59E7926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10</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Steven Gaa</cp:lastModifiedBy>
  <cp:revision>78</cp:revision>
  <cp:lastPrinted>2020-08-29T01:29:00Z</cp:lastPrinted>
  <dcterms:created xsi:type="dcterms:W3CDTF">2020-12-22T22:05:00Z</dcterms:created>
  <dcterms:modified xsi:type="dcterms:W3CDTF">2021-01-06T19:08:00Z</dcterms:modified>
</cp:coreProperties>
</file>