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1DD6F" w14:textId="775B6CB2" w:rsidR="00EF72C2" w:rsidRPr="00AA6209" w:rsidRDefault="00EF72C2" w:rsidP="00EF72C2">
      <w:pPr>
        <w:spacing w:after="0" w:line="240" w:lineRule="auto"/>
        <w:jc w:val="center"/>
        <w:rPr>
          <w:b/>
          <w:bCs/>
          <w:color w:val="3A7C22" w:themeColor="accent6" w:themeShade="BF"/>
          <w:sz w:val="28"/>
          <w:szCs w:val="28"/>
        </w:rPr>
      </w:pPr>
      <w:r w:rsidRPr="00AA6209">
        <w:rPr>
          <w:b/>
          <w:bCs/>
          <w:color w:val="3A7C22" w:themeColor="accent6" w:themeShade="BF"/>
          <w:sz w:val="28"/>
          <w:szCs w:val="28"/>
        </w:rPr>
        <w:t>KINE 3090</w:t>
      </w:r>
      <w:r w:rsidR="009D2F5D" w:rsidRPr="00AA6209">
        <w:rPr>
          <w:b/>
          <w:bCs/>
          <w:color w:val="3A7C22" w:themeColor="accent6" w:themeShade="BF"/>
          <w:sz w:val="28"/>
          <w:szCs w:val="28"/>
        </w:rPr>
        <w:t xml:space="preserve"> (Section 00</w:t>
      </w:r>
      <w:r w:rsidR="001B4795">
        <w:rPr>
          <w:b/>
          <w:bCs/>
          <w:color w:val="3A7C22" w:themeColor="accent6" w:themeShade="BF"/>
          <w:sz w:val="28"/>
          <w:szCs w:val="28"/>
        </w:rPr>
        <w:t>2</w:t>
      </w:r>
      <w:r w:rsidR="009D2F5D" w:rsidRPr="00AA6209">
        <w:rPr>
          <w:b/>
          <w:bCs/>
          <w:color w:val="3A7C22" w:themeColor="accent6" w:themeShade="BF"/>
          <w:sz w:val="28"/>
          <w:szCs w:val="28"/>
        </w:rPr>
        <w:t>)</w:t>
      </w:r>
      <w:r w:rsidRPr="00AA6209">
        <w:rPr>
          <w:b/>
          <w:bCs/>
          <w:color w:val="3A7C22" w:themeColor="accent6" w:themeShade="BF"/>
          <w:sz w:val="28"/>
          <w:szCs w:val="28"/>
        </w:rPr>
        <w:t>: Motor Behavior</w:t>
      </w:r>
    </w:p>
    <w:p w14:paraId="38C227FA" w14:textId="12C0F367" w:rsidR="00EF72C2" w:rsidRPr="00D9551A" w:rsidRDefault="00EF72C2" w:rsidP="00EF72C2">
      <w:pPr>
        <w:spacing w:after="0" w:line="240" w:lineRule="auto"/>
        <w:jc w:val="center"/>
        <w:rPr>
          <w:color w:val="000000" w:themeColor="text1"/>
        </w:rPr>
      </w:pPr>
      <w:r w:rsidRPr="00D9551A">
        <w:rPr>
          <w:color w:val="000000" w:themeColor="text1"/>
        </w:rPr>
        <w:t>Fall 202</w:t>
      </w:r>
      <w:r w:rsidR="001B4795">
        <w:rPr>
          <w:color w:val="000000" w:themeColor="text1"/>
        </w:rPr>
        <w:t>5</w:t>
      </w:r>
      <w:r w:rsidRPr="00D9551A">
        <w:rPr>
          <w:color w:val="000000" w:themeColor="text1"/>
        </w:rPr>
        <w:t xml:space="preserve"> | </w:t>
      </w:r>
      <w:r w:rsidR="00A26244">
        <w:rPr>
          <w:color w:val="000000" w:themeColor="text1"/>
        </w:rPr>
        <w:t>Monday/Wednesday</w:t>
      </w:r>
      <w:r w:rsidR="005E7FE7" w:rsidRPr="00D9551A">
        <w:rPr>
          <w:color w:val="000000" w:themeColor="text1"/>
        </w:rPr>
        <w:t xml:space="preserve"> </w:t>
      </w:r>
      <w:r w:rsidR="00A26244">
        <w:rPr>
          <w:color w:val="000000" w:themeColor="text1"/>
        </w:rPr>
        <w:t>9:30</w:t>
      </w:r>
      <w:r w:rsidR="003566ED" w:rsidRPr="00D9551A">
        <w:rPr>
          <w:color w:val="000000" w:themeColor="text1"/>
        </w:rPr>
        <w:t>am</w:t>
      </w:r>
      <w:r w:rsidR="00A26244">
        <w:rPr>
          <w:color w:val="000000" w:themeColor="text1"/>
        </w:rPr>
        <w:t xml:space="preserve"> – 10:50am</w:t>
      </w:r>
    </w:p>
    <w:p w14:paraId="3D518CFC" w14:textId="337F1606" w:rsidR="00EF72C2" w:rsidRPr="00D9551A" w:rsidRDefault="003566ED" w:rsidP="00EF72C2">
      <w:pPr>
        <w:spacing w:after="0" w:line="240" w:lineRule="auto"/>
        <w:jc w:val="center"/>
        <w:rPr>
          <w:color w:val="000000" w:themeColor="text1"/>
        </w:rPr>
      </w:pPr>
      <w:r w:rsidRPr="00D9551A">
        <w:rPr>
          <w:color w:val="000000" w:themeColor="text1"/>
        </w:rPr>
        <w:t>PEB 216</w:t>
      </w:r>
    </w:p>
    <w:p w14:paraId="633792E4" w14:textId="73E7FF9F" w:rsidR="00EF72C2" w:rsidRPr="00D9551A" w:rsidRDefault="00EF72C2" w:rsidP="00EF72C2">
      <w:pPr>
        <w:spacing w:after="0" w:line="240" w:lineRule="auto"/>
        <w:jc w:val="center"/>
        <w:rPr>
          <w:color w:val="000000" w:themeColor="text1"/>
        </w:rPr>
      </w:pPr>
      <w:r w:rsidRPr="00D9551A">
        <w:rPr>
          <w:color w:val="000000" w:themeColor="text1"/>
        </w:rPr>
        <w:t>Department of Kinesiology, Health Promotion and Recreation</w:t>
      </w:r>
    </w:p>
    <w:p w14:paraId="76F5C2FE" w14:textId="04D36AED" w:rsidR="00EF72C2" w:rsidRPr="00D9551A" w:rsidRDefault="00EF72C2" w:rsidP="00EF72C2">
      <w:pPr>
        <w:spacing w:after="0" w:line="240" w:lineRule="auto"/>
        <w:jc w:val="center"/>
        <w:rPr>
          <w:color w:val="000000" w:themeColor="text1"/>
        </w:rPr>
      </w:pPr>
      <w:r w:rsidRPr="00D9551A">
        <w:rPr>
          <w:color w:val="000000" w:themeColor="text1"/>
        </w:rPr>
        <w:t>University of North Texas</w:t>
      </w:r>
    </w:p>
    <w:p w14:paraId="0599780E" w14:textId="77777777" w:rsidR="00EF72C2" w:rsidRDefault="00EF72C2" w:rsidP="00EF72C2">
      <w:pPr>
        <w:spacing w:after="0" w:line="240" w:lineRule="auto"/>
        <w:jc w:val="center"/>
      </w:pPr>
    </w:p>
    <w:tbl>
      <w:tblPr>
        <w:tblStyle w:val="TableGrid"/>
        <w:tblW w:w="11520" w:type="dxa"/>
        <w:tblInd w:w="-1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5"/>
        <w:gridCol w:w="3510"/>
        <w:gridCol w:w="2430"/>
        <w:gridCol w:w="3865"/>
      </w:tblGrid>
      <w:tr w:rsidR="004B7D51" w14:paraId="1B713FCD" w14:textId="77777777" w:rsidTr="243F4429">
        <w:tc>
          <w:tcPr>
            <w:tcW w:w="1715" w:type="dxa"/>
          </w:tcPr>
          <w:p w14:paraId="188A1521" w14:textId="77777777" w:rsidR="004B7D51" w:rsidRPr="00241336" w:rsidRDefault="004B7D51" w:rsidP="002212A5">
            <w:pPr>
              <w:rPr>
                <w:b/>
                <w:bCs/>
                <w:color w:val="3A7C22" w:themeColor="accent6" w:themeShade="BF"/>
              </w:rPr>
            </w:pPr>
            <w:r w:rsidRPr="00241336">
              <w:rPr>
                <w:b/>
                <w:bCs/>
                <w:color w:val="3A7C22" w:themeColor="accent6" w:themeShade="BF"/>
              </w:rPr>
              <w:t>Professor:</w:t>
            </w:r>
          </w:p>
        </w:tc>
        <w:tc>
          <w:tcPr>
            <w:tcW w:w="3510" w:type="dxa"/>
            <w:tcBorders>
              <w:right w:val="single" w:sz="4" w:space="0" w:color="auto"/>
            </w:tcBorders>
          </w:tcPr>
          <w:p w14:paraId="045956A7" w14:textId="77777777" w:rsidR="004B7D51" w:rsidRDefault="004B7D51" w:rsidP="002212A5">
            <w:r>
              <w:t>Dr. Samantha Moss</w:t>
            </w:r>
          </w:p>
        </w:tc>
        <w:tc>
          <w:tcPr>
            <w:tcW w:w="2430" w:type="dxa"/>
            <w:tcBorders>
              <w:left w:val="single" w:sz="4" w:space="0" w:color="auto"/>
            </w:tcBorders>
          </w:tcPr>
          <w:p w14:paraId="725DF8F7" w14:textId="77777777" w:rsidR="004B7D51" w:rsidRPr="00B93A93" w:rsidRDefault="004B7D51" w:rsidP="002212A5">
            <w:pPr>
              <w:rPr>
                <w:b/>
                <w:bCs/>
                <w:color w:val="3A7C22" w:themeColor="accent6" w:themeShade="BF"/>
              </w:rPr>
            </w:pPr>
            <w:r w:rsidRPr="00B93A93">
              <w:rPr>
                <w:b/>
                <w:bCs/>
                <w:color w:val="3A7C22" w:themeColor="accent6" w:themeShade="BF"/>
              </w:rPr>
              <w:t>Teaching Assistant:</w:t>
            </w:r>
          </w:p>
        </w:tc>
        <w:tc>
          <w:tcPr>
            <w:tcW w:w="3865" w:type="dxa"/>
          </w:tcPr>
          <w:p w14:paraId="1A2513B1" w14:textId="34F1BE2D" w:rsidR="004B7D51" w:rsidRPr="007E7351" w:rsidRDefault="007E7351" w:rsidP="002212A5">
            <w:r w:rsidRPr="007E7351">
              <w:t>Jessica Pegg</w:t>
            </w:r>
          </w:p>
        </w:tc>
      </w:tr>
      <w:tr w:rsidR="004B7D51" w14:paraId="3CCBA494" w14:textId="77777777" w:rsidTr="243F4429">
        <w:tc>
          <w:tcPr>
            <w:tcW w:w="1715" w:type="dxa"/>
          </w:tcPr>
          <w:p w14:paraId="62A94E6C" w14:textId="77777777" w:rsidR="004B7D51" w:rsidRPr="00241336" w:rsidRDefault="004B7D51" w:rsidP="002212A5">
            <w:pPr>
              <w:rPr>
                <w:b/>
                <w:bCs/>
                <w:color w:val="3A7C22" w:themeColor="accent6" w:themeShade="BF"/>
              </w:rPr>
            </w:pPr>
            <w:r w:rsidRPr="00241336">
              <w:rPr>
                <w:b/>
                <w:bCs/>
                <w:color w:val="3A7C22" w:themeColor="accent6" w:themeShade="BF"/>
              </w:rPr>
              <w:t>Office:</w:t>
            </w:r>
          </w:p>
        </w:tc>
        <w:tc>
          <w:tcPr>
            <w:tcW w:w="3510" w:type="dxa"/>
            <w:tcBorders>
              <w:right w:val="single" w:sz="4" w:space="0" w:color="auto"/>
            </w:tcBorders>
          </w:tcPr>
          <w:p w14:paraId="143272DC" w14:textId="77777777" w:rsidR="004B7D51" w:rsidRDefault="004B7D51" w:rsidP="002212A5">
            <w:r>
              <w:t>PEB 210Q</w:t>
            </w:r>
          </w:p>
        </w:tc>
        <w:tc>
          <w:tcPr>
            <w:tcW w:w="2430" w:type="dxa"/>
            <w:tcBorders>
              <w:left w:val="single" w:sz="4" w:space="0" w:color="auto"/>
            </w:tcBorders>
          </w:tcPr>
          <w:p w14:paraId="6E6D0B6E" w14:textId="77777777" w:rsidR="004B7D51" w:rsidRPr="00B93A93" w:rsidRDefault="004B7D51" w:rsidP="002212A5">
            <w:pPr>
              <w:rPr>
                <w:b/>
                <w:bCs/>
                <w:color w:val="3A7C22" w:themeColor="accent6" w:themeShade="BF"/>
              </w:rPr>
            </w:pPr>
            <w:r w:rsidRPr="00B93A93">
              <w:rPr>
                <w:b/>
                <w:bCs/>
                <w:color w:val="3A7C22" w:themeColor="accent6" w:themeShade="BF"/>
              </w:rPr>
              <w:t>Email:</w:t>
            </w:r>
            <w:r>
              <w:rPr>
                <w:b/>
                <w:bCs/>
                <w:color w:val="3A7C22" w:themeColor="accent6" w:themeShade="BF"/>
              </w:rPr>
              <w:t xml:space="preserve"> </w:t>
            </w:r>
          </w:p>
        </w:tc>
        <w:tc>
          <w:tcPr>
            <w:tcW w:w="3865" w:type="dxa"/>
          </w:tcPr>
          <w:p w14:paraId="685C6CED" w14:textId="5C80FC81" w:rsidR="004B7D51" w:rsidRPr="007E7351" w:rsidRDefault="007E7351" w:rsidP="002212A5">
            <w:r w:rsidRPr="007E7351">
              <w:t>Jessicapegg@my.unt.edu</w:t>
            </w:r>
          </w:p>
        </w:tc>
      </w:tr>
      <w:tr w:rsidR="004B7D51" w14:paraId="53053ECC" w14:textId="77777777" w:rsidTr="243F4429">
        <w:tc>
          <w:tcPr>
            <w:tcW w:w="1715" w:type="dxa"/>
          </w:tcPr>
          <w:p w14:paraId="6B758B7E" w14:textId="77777777" w:rsidR="004B7D51" w:rsidRPr="00241336" w:rsidRDefault="004B7D51" w:rsidP="002212A5">
            <w:pPr>
              <w:rPr>
                <w:b/>
                <w:bCs/>
                <w:color w:val="3A7C22" w:themeColor="accent6" w:themeShade="BF"/>
              </w:rPr>
            </w:pPr>
            <w:r w:rsidRPr="00241336">
              <w:rPr>
                <w:b/>
                <w:bCs/>
                <w:color w:val="3A7C22" w:themeColor="accent6" w:themeShade="BF"/>
              </w:rPr>
              <w:t>Email:</w:t>
            </w:r>
          </w:p>
        </w:tc>
        <w:tc>
          <w:tcPr>
            <w:tcW w:w="3510" w:type="dxa"/>
            <w:tcBorders>
              <w:right w:val="single" w:sz="4" w:space="0" w:color="auto"/>
            </w:tcBorders>
          </w:tcPr>
          <w:p w14:paraId="177556CA" w14:textId="77777777" w:rsidR="004B7D51" w:rsidRDefault="004B7D51" w:rsidP="002212A5">
            <w:hyperlink r:id="rId7" w:history="1">
              <w:r w:rsidRPr="00523E95">
                <w:rPr>
                  <w:rStyle w:val="Hyperlink"/>
                </w:rPr>
                <w:t>Samantha.moss@unt.edu</w:t>
              </w:r>
            </w:hyperlink>
          </w:p>
        </w:tc>
        <w:tc>
          <w:tcPr>
            <w:tcW w:w="2430" w:type="dxa"/>
            <w:tcBorders>
              <w:left w:val="single" w:sz="4" w:space="0" w:color="auto"/>
            </w:tcBorders>
          </w:tcPr>
          <w:p w14:paraId="0B8F3A29" w14:textId="77777777" w:rsidR="004B7D51" w:rsidRPr="00B93A93" w:rsidRDefault="004B7D51" w:rsidP="002212A5">
            <w:pPr>
              <w:rPr>
                <w:b/>
                <w:bCs/>
                <w:color w:val="3A7C22" w:themeColor="accent6" w:themeShade="BF"/>
              </w:rPr>
            </w:pPr>
            <w:r w:rsidRPr="00B93A93">
              <w:rPr>
                <w:b/>
                <w:bCs/>
                <w:color w:val="3A7C22" w:themeColor="accent6" w:themeShade="BF"/>
              </w:rPr>
              <w:t>Office Hours:</w:t>
            </w:r>
          </w:p>
        </w:tc>
        <w:tc>
          <w:tcPr>
            <w:tcW w:w="3865" w:type="dxa"/>
          </w:tcPr>
          <w:p w14:paraId="10B6E1E8" w14:textId="22A914B3" w:rsidR="004B7D51" w:rsidRPr="00904590" w:rsidRDefault="00D14166" w:rsidP="002212A5">
            <w:pPr>
              <w:rPr>
                <w:highlight w:val="yellow"/>
              </w:rPr>
            </w:pPr>
            <w:r w:rsidRPr="00531C7E">
              <w:t>T</w:t>
            </w:r>
            <w:r w:rsidR="001C72CF">
              <w:t>uesday</w:t>
            </w:r>
            <w:r w:rsidR="009508CA">
              <w:t>s</w:t>
            </w:r>
            <w:r w:rsidRPr="00531C7E">
              <w:t xml:space="preserve"> </w:t>
            </w:r>
            <w:r w:rsidR="00531C7E" w:rsidRPr="00531C7E">
              <w:t>12:00pm – 1:00pm</w:t>
            </w:r>
          </w:p>
        </w:tc>
      </w:tr>
      <w:tr w:rsidR="004B7D51" w14:paraId="01D9E305" w14:textId="77777777" w:rsidTr="243F4429">
        <w:tc>
          <w:tcPr>
            <w:tcW w:w="1715" w:type="dxa"/>
          </w:tcPr>
          <w:p w14:paraId="0B46F6D3" w14:textId="77777777" w:rsidR="004B7D51" w:rsidRPr="00241336" w:rsidRDefault="004B7D51" w:rsidP="002212A5">
            <w:pPr>
              <w:rPr>
                <w:b/>
                <w:bCs/>
                <w:color w:val="3A7C22" w:themeColor="accent6" w:themeShade="BF"/>
              </w:rPr>
            </w:pPr>
            <w:r w:rsidRPr="00241336">
              <w:rPr>
                <w:b/>
                <w:bCs/>
                <w:color w:val="3A7C22" w:themeColor="accent6" w:themeShade="BF"/>
              </w:rPr>
              <w:t>Office Hours:</w:t>
            </w:r>
          </w:p>
        </w:tc>
        <w:tc>
          <w:tcPr>
            <w:tcW w:w="3510" w:type="dxa"/>
            <w:tcBorders>
              <w:right w:val="single" w:sz="4" w:space="0" w:color="auto"/>
            </w:tcBorders>
          </w:tcPr>
          <w:p w14:paraId="3C77A08B" w14:textId="096022FC" w:rsidR="009508CA" w:rsidRPr="00EB059E" w:rsidRDefault="004B7D51" w:rsidP="009508CA">
            <w:r w:rsidRPr="009508CA">
              <w:t>Mondays 1</w:t>
            </w:r>
            <w:r w:rsidR="00AC0DE0">
              <w:t>1:00am – 12:30pm</w:t>
            </w:r>
          </w:p>
          <w:p w14:paraId="213F2A87" w14:textId="097EB449" w:rsidR="004B7D51" w:rsidRPr="005C6443" w:rsidRDefault="004B7D51" w:rsidP="002212A5">
            <w:r w:rsidRPr="00EB059E">
              <w:t xml:space="preserve"> </w:t>
            </w:r>
            <w:r w:rsidR="00AC0DE0">
              <w:t xml:space="preserve">Wednesdays </w:t>
            </w:r>
            <w:r w:rsidR="00E6128D">
              <w:t xml:space="preserve">8:00am </w:t>
            </w:r>
            <w:r w:rsidR="00157C61">
              <w:t xml:space="preserve">– 9:30am </w:t>
            </w:r>
          </w:p>
        </w:tc>
        <w:tc>
          <w:tcPr>
            <w:tcW w:w="2430" w:type="dxa"/>
            <w:tcBorders>
              <w:left w:val="single" w:sz="4" w:space="0" w:color="auto"/>
            </w:tcBorders>
          </w:tcPr>
          <w:p w14:paraId="0F4F4A13" w14:textId="77777777" w:rsidR="004B7D51" w:rsidRPr="00B93A93" w:rsidRDefault="004B7D51" w:rsidP="002212A5">
            <w:pPr>
              <w:rPr>
                <w:b/>
                <w:bCs/>
                <w:color w:val="3A7C22" w:themeColor="accent6" w:themeShade="BF"/>
                <w:highlight w:val="yellow"/>
              </w:rPr>
            </w:pPr>
          </w:p>
        </w:tc>
        <w:tc>
          <w:tcPr>
            <w:tcW w:w="3865" w:type="dxa"/>
          </w:tcPr>
          <w:p w14:paraId="6FD963E3" w14:textId="77777777" w:rsidR="004B7D51" w:rsidRPr="001561CF" w:rsidRDefault="004B7D51" w:rsidP="002212A5">
            <w:pPr>
              <w:rPr>
                <w:highlight w:val="yellow"/>
              </w:rPr>
            </w:pPr>
          </w:p>
        </w:tc>
      </w:tr>
      <w:tr w:rsidR="004B7D51" w14:paraId="627C3544" w14:textId="77777777" w:rsidTr="243F4429">
        <w:tc>
          <w:tcPr>
            <w:tcW w:w="1715" w:type="dxa"/>
          </w:tcPr>
          <w:p w14:paraId="1EE6EB7E" w14:textId="77777777" w:rsidR="004B7D51" w:rsidRPr="00241336" w:rsidRDefault="004B7D51" w:rsidP="002212A5">
            <w:pPr>
              <w:rPr>
                <w:b/>
                <w:bCs/>
                <w:color w:val="3A7C22" w:themeColor="accent6" w:themeShade="BF"/>
              </w:rPr>
            </w:pPr>
            <w:r>
              <w:rPr>
                <w:b/>
                <w:bCs/>
                <w:color w:val="3A7C22" w:themeColor="accent6" w:themeShade="BF"/>
              </w:rPr>
              <w:t>Office</w:t>
            </w:r>
            <w:r w:rsidRPr="00241336">
              <w:rPr>
                <w:b/>
                <w:bCs/>
                <w:color w:val="3A7C22" w:themeColor="accent6" w:themeShade="BF"/>
              </w:rPr>
              <w:t xml:space="preserve"> Phone:</w:t>
            </w:r>
          </w:p>
        </w:tc>
        <w:tc>
          <w:tcPr>
            <w:tcW w:w="3510" w:type="dxa"/>
            <w:tcBorders>
              <w:right w:val="single" w:sz="4" w:space="0" w:color="auto"/>
            </w:tcBorders>
          </w:tcPr>
          <w:p w14:paraId="1BE50EDB" w14:textId="77777777" w:rsidR="004B7D51" w:rsidRPr="001561CF" w:rsidRDefault="004B7D51" w:rsidP="002212A5">
            <w:pPr>
              <w:rPr>
                <w:highlight w:val="yellow"/>
              </w:rPr>
            </w:pPr>
            <w:r w:rsidRPr="00351B0D">
              <w:t>940-565-2651</w:t>
            </w:r>
          </w:p>
        </w:tc>
        <w:tc>
          <w:tcPr>
            <w:tcW w:w="2430" w:type="dxa"/>
            <w:tcBorders>
              <w:left w:val="single" w:sz="4" w:space="0" w:color="auto"/>
            </w:tcBorders>
          </w:tcPr>
          <w:p w14:paraId="3D779604" w14:textId="77777777" w:rsidR="004B7D51" w:rsidRPr="001561CF" w:rsidRDefault="004B7D51" w:rsidP="002212A5">
            <w:pPr>
              <w:rPr>
                <w:highlight w:val="yellow"/>
              </w:rPr>
            </w:pPr>
          </w:p>
        </w:tc>
        <w:tc>
          <w:tcPr>
            <w:tcW w:w="3865" w:type="dxa"/>
          </w:tcPr>
          <w:p w14:paraId="2FC2E29C" w14:textId="77777777" w:rsidR="004B7D51" w:rsidRPr="001561CF" w:rsidRDefault="004B7D51" w:rsidP="002212A5">
            <w:pPr>
              <w:rPr>
                <w:highlight w:val="yellow"/>
              </w:rPr>
            </w:pPr>
          </w:p>
        </w:tc>
      </w:tr>
    </w:tbl>
    <w:p w14:paraId="77C4C29E" w14:textId="77777777" w:rsidR="00EF72C2" w:rsidRDefault="00EF72C2" w:rsidP="00EF72C2">
      <w:pPr>
        <w:spacing w:after="0" w:line="240" w:lineRule="auto"/>
      </w:pPr>
    </w:p>
    <w:p w14:paraId="10E27774" w14:textId="11CD254D" w:rsidR="00EF72C2" w:rsidRDefault="009D5E10" w:rsidP="00EF72C2">
      <w:pPr>
        <w:spacing w:after="0" w:line="240" w:lineRule="auto"/>
      </w:pPr>
      <w:r w:rsidRPr="00D9551A">
        <w:rPr>
          <w:b/>
          <w:bCs/>
          <w:color w:val="3A7C22" w:themeColor="accent6" w:themeShade="BF"/>
        </w:rPr>
        <w:t>Course Description:</w:t>
      </w:r>
      <w:r w:rsidRPr="00D9551A">
        <w:rPr>
          <w:color w:val="3A7C22" w:themeColor="accent6" w:themeShade="BF"/>
        </w:rPr>
        <w:t xml:space="preserve"> </w:t>
      </w:r>
      <w:r>
        <w:t>Concepts related to motor skill acquisition, motor control and motor performance.</w:t>
      </w:r>
    </w:p>
    <w:p w14:paraId="27032448" w14:textId="77777777" w:rsidR="00EF72C2" w:rsidRDefault="00EF72C2" w:rsidP="00EF72C2">
      <w:pPr>
        <w:spacing w:after="0" w:line="240" w:lineRule="auto"/>
      </w:pPr>
    </w:p>
    <w:p w14:paraId="1D310759" w14:textId="4259B72C" w:rsidR="002373AE" w:rsidRDefault="002373AE" w:rsidP="00EF72C2">
      <w:pPr>
        <w:spacing w:after="0" w:line="240" w:lineRule="auto"/>
      </w:pPr>
      <w:r w:rsidRPr="00D9551A">
        <w:rPr>
          <w:b/>
          <w:bCs/>
          <w:color w:val="3A7C22" w:themeColor="accent6" w:themeShade="BF"/>
        </w:rPr>
        <w:t>Prerequisites:</w:t>
      </w:r>
      <w:r w:rsidRPr="00D9551A">
        <w:rPr>
          <w:color w:val="3A7C22" w:themeColor="accent6" w:themeShade="BF"/>
        </w:rPr>
        <w:t xml:space="preserve"> </w:t>
      </w:r>
      <w:r>
        <w:t>Kinesiology majors must have passed MATH 1680</w:t>
      </w:r>
      <w:r w:rsidR="00BF2634">
        <w:t>, PHED 1000, KINE 2030, and KINE 2050 with a minimum grade of a C AND have a 2.5 overall GPA or higher.</w:t>
      </w:r>
    </w:p>
    <w:p w14:paraId="48F9C2BD" w14:textId="1F88D84D" w:rsidR="004C239F" w:rsidRDefault="004E2E8C" w:rsidP="004C239F">
      <w:pPr>
        <w:spacing w:after="0" w:line="240" w:lineRule="auto"/>
      </w:pPr>
      <w:r w:rsidRPr="00241336">
        <w:rPr>
          <w:b/>
          <w:bCs/>
          <w:noProof/>
          <w:color w:val="3A7C22" w:themeColor="accent6" w:themeShade="BF"/>
        </w:rPr>
        <w:drawing>
          <wp:anchor distT="0" distB="0" distL="114300" distR="114300" simplePos="0" relativeHeight="251659264" behindDoc="0" locked="0" layoutInCell="1" allowOverlap="1" wp14:anchorId="6197FDD5" wp14:editId="1B81FF4F">
            <wp:simplePos x="0" y="0"/>
            <wp:positionH relativeFrom="column">
              <wp:posOffset>5003321</wp:posOffset>
            </wp:positionH>
            <wp:positionV relativeFrom="paragraph">
              <wp:posOffset>182149</wp:posOffset>
            </wp:positionV>
            <wp:extent cx="824865" cy="1020445"/>
            <wp:effectExtent l="0" t="0" r="0" b="8255"/>
            <wp:wrapSquare wrapText="bothSides"/>
            <wp:docPr id="18706903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690327"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4865" cy="1020445"/>
                    </a:xfrm>
                    <a:prstGeom prst="rect">
                      <a:avLst/>
                    </a:prstGeom>
                    <a:noFill/>
                  </pic:spPr>
                </pic:pic>
              </a:graphicData>
            </a:graphic>
            <wp14:sizeRelH relativeFrom="page">
              <wp14:pctWidth>0</wp14:pctWidth>
            </wp14:sizeRelH>
            <wp14:sizeRelV relativeFrom="page">
              <wp14:pctHeight>0</wp14:pctHeight>
            </wp14:sizeRelV>
          </wp:anchor>
        </w:drawing>
      </w:r>
    </w:p>
    <w:p w14:paraId="30B09DBC" w14:textId="4BB092E7" w:rsidR="004C239F" w:rsidRDefault="004C239F" w:rsidP="004C239F">
      <w:pPr>
        <w:spacing w:after="0" w:line="240" w:lineRule="auto"/>
      </w:pPr>
      <w:r w:rsidRPr="00241336">
        <w:rPr>
          <w:b/>
          <w:bCs/>
          <w:color w:val="3A7C22" w:themeColor="accent6" w:themeShade="BF"/>
        </w:rPr>
        <w:t xml:space="preserve">Required </w:t>
      </w:r>
      <w:r>
        <w:rPr>
          <w:b/>
          <w:bCs/>
          <w:color w:val="3A7C22" w:themeColor="accent6" w:themeShade="BF"/>
        </w:rPr>
        <w:t>Materials</w:t>
      </w:r>
    </w:p>
    <w:p w14:paraId="029FFD4F" w14:textId="77777777" w:rsidR="004C239F" w:rsidRDefault="004C239F" w:rsidP="004C239F">
      <w:pPr>
        <w:spacing w:after="0" w:line="240" w:lineRule="auto"/>
      </w:pPr>
      <w:r w:rsidRPr="001B744F">
        <w:rPr>
          <w:color w:val="3A7C22" w:themeColor="accent6" w:themeShade="BF"/>
        </w:rPr>
        <w:t>Textbook</w:t>
      </w:r>
      <w:r>
        <w:t xml:space="preserve">: Magill, R.A., &amp; Anderson, D. (2024). </w:t>
      </w:r>
      <w:r>
        <w:rPr>
          <w:i/>
          <w:iCs/>
        </w:rPr>
        <w:t>Motor learning and control: Concepts and applications</w:t>
      </w:r>
      <w:r>
        <w:t xml:space="preserve"> (12</w:t>
      </w:r>
      <w:r w:rsidRPr="00844B93">
        <w:rPr>
          <w:vertAlign w:val="superscript"/>
        </w:rPr>
        <w:t>th</w:t>
      </w:r>
      <w:r>
        <w:t xml:space="preserve"> edition). New York, NY: McGraw Hill.</w:t>
      </w:r>
    </w:p>
    <w:p w14:paraId="4EC5622A" w14:textId="77777777" w:rsidR="004C239F" w:rsidRDefault="004C239F" w:rsidP="004C239F">
      <w:pPr>
        <w:spacing w:after="0" w:line="240" w:lineRule="auto"/>
      </w:pPr>
      <w:r w:rsidRPr="001B744F">
        <w:rPr>
          <w:color w:val="3A7C22" w:themeColor="accent6" w:themeShade="BF"/>
        </w:rPr>
        <w:t>Supplementary Reading</w:t>
      </w:r>
      <w:r>
        <w:t>: These will be available for students on Canvas to download and read for specific chapters.</w:t>
      </w:r>
    </w:p>
    <w:p w14:paraId="0553D462" w14:textId="77777777" w:rsidR="004C239F" w:rsidRDefault="004C239F" w:rsidP="004C239F">
      <w:pPr>
        <w:spacing w:after="0" w:line="240" w:lineRule="auto"/>
      </w:pPr>
      <w:r w:rsidRPr="001B744F">
        <w:rPr>
          <w:color w:val="3A7C22" w:themeColor="accent6" w:themeShade="BF"/>
        </w:rPr>
        <w:t>Technology</w:t>
      </w:r>
      <w:r>
        <w:t xml:space="preserve">: This course has digital components. To fully participate in this class, students will need internet access to reference content on the Canvas Learning Management System. If circumstances change, you will be informed of other technical needs to access course content. Information on how to be successful in a digital learning environment can be found at </w:t>
      </w:r>
      <w:hyperlink r:id="rId9" w:history="1">
        <w:r w:rsidRPr="00701FCB">
          <w:rPr>
            <w:rStyle w:val="Hyperlink"/>
            <w:rFonts w:eastAsiaTheme="minorEastAsia" w:cstheme="minorHAnsi"/>
            <w:color w:val="00853E"/>
          </w:rPr>
          <w:t>Learn Anywhere</w:t>
        </w:r>
      </w:hyperlink>
      <w:r w:rsidRPr="00701FCB">
        <w:rPr>
          <w:rFonts w:eastAsiaTheme="minorEastAsia" w:cstheme="minorHAnsi"/>
          <w:color w:val="00853E"/>
        </w:rPr>
        <w:t xml:space="preserve"> </w:t>
      </w:r>
      <w:r w:rsidRPr="009E62BC">
        <w:rPr>
          <w:rFonts w:eastAsiaTheme="minorEastAsia" w:cstheme="minorHAnsi"/>
        </w:rPr>
        <w:t>(</w:t>
      </w:r>
      <w:hyperlink r:id="rId10" w:history="1">
        <w:r w:rsidRPr="00701FCB">
          <w:rPr>
            <w:rStyle w:val="Hyperlink"/>
            <w:rFonts w:eastAsiaTheme="minorEastAsia" w:cstheme="minorHAnsi"/>
            <w:color w:val="00853E"/>
          </w:rPr>
          <w:t>https://online.unt.edu/learn</w:t>
        </w:r>
      </w:hyperlink>
      <w:r w:rsidRPr="009E62BC">
        <w:rPr>
          <w:rFonts w:eastAsiaTheme="minorEastAsia" w:cstheme="minorHAnsi"/>
        </w:rPr>
        <w:t>)</w:t>
      </w:r>
      <w:r>
        <w:rPr>
          <w:rFonts w:eastAsiaTheme="minorEastAsia" w:cstheme="minorHAnsi"/>
        </w:rPr>
        <w:t>.</w:t>
      </w:r>
    </w:p>
    <w:p w14:paraId="57933DE5" w14:textId="77777777" w:rsidR="002D24D3" w:rsidRDefault="002D24D3" w:rsidP="00EF72C2">
      <w:pPr>
        <w:spacing w:after="0" w:line="240" w:lineRule="auto"/>
      </w:pPr>
    </w:p>
    <w:p w14:paraId="60C4EC4D" w14:textId="77777777" w:rsidR="00D0754D" w:rsidRDefault="00D0754D" w:rsidP="00D0754D">
      <w:pPr>
        <w:spacing w:after="0" w:line="240" w:lineRule="auto"/>
        <w:rPr>
          <w:b/>
          <w:bCs/>
          <w:color w:val="3A7C22" w:themeColor="accent6" w:themeShade="BF"/>
        </w:rPr>
      </w:pPr>
      <w:r w:rsidRPr="001B744F">
        <w:rPr>
          <w:b/>
          <w:bCs/>
          <w:color w:val="3A7C22" w:themeColor="accent6" w:themeShade="BF"/>
        </w:rPr>
        <w:t>Learning Objectives</w:t>
      </w:r>
    </w:p>
    <w:p w14:paraId="3C65C52F" w14:textId="77777777" w:rsidR="00C35925" w:rsidRDefault="00C35925" w:rsidP="00C35925">
      <w:pPr>
        <w:spacing w:after="0" w:line="240" w:lineRule="auto"/>
      </w:pPr>
      <w:r>
        <w:t>Motor learning and performance provides and examination of the motor and cognitive characteristics of individuals involved in learning or performing motor skills and the conditions that can influence learning. Instruction will focus on learning the processes underlying skilled performance, how skilled performances are learned, and how to apply the principles of skilled performance and learning to instructional settings. An understanding of the basic psychological processes involved in learning and control of movement will help professionals provide better instruction and practice conditions for the performer.</w:t>
      </w:r>
    </w:p>
    <w:p w14:paraId="7975B0DA" w14:textId="77777777" w:rsidR="00A338D2" w:rsidRDefault="00A338D2" w:rsidP="00EF72C2">
      <w:pPr>
        <w:spacing w:after="0" w:line="240" w:lineRule="auto"/>
      </w:pPr>
    </w:p>
    <w:p w14:paraId="70AD311D" w14:textId="43092680" w:rsidR="001F302B" w:rsidRDefault="00A338D2" w:rsidP="00EF72C2">
      <w:pPr>
        <w:spacing w:after="0" w:line="240" w:lineRule="auto"/>
      </w:pPr>
      <w:r w:rsidRPr="00D77474">
        <w:rPr>
          <w:b/>
          <w:bCs/>
          <w:color w:val="3A7C22" w:themeColor="accent6" w:themeShade="BF"/>
        </w:rPr>
        <w:t xml:space="preserve">Course Content: </w:t>
      </w:r>
      <w:r>
        <w:t>Requirements for completion of the course are outlined in the table below. There will be three exams during the semester, one final exam (cumulative), and assignments (to be completed in class or if not finished at home). More specific information regarding grading and assignments are found below.</w:t>
      </w:r>
    </w:p>
    <w:p w14:paraId="25E3C362" w14:textId="13D51A8C" w:rsidR="00541585" w:rsidRDefault="00541585" w:rsidP="00EF72C2">
      <w:pPr>
        <w:spacing w:after="0" w:line="240" w:lineRule="auto"/>
      </w:pPr>
    </w:p>
    <w:p w14:paraId="5F20B218" w14:textId="77777777" w:rsidR="00EC0493" w:rsidRDefault="00EC0493" w:rsidP="00EF72C2">
      <w:pPr>
        <w:spacing w:after="0" w:line="240" w:lineRule="auto"/>
      </w:pPr>
    </w:p>
    <w:tbl>
      <w:tblPr>
        <w:tblStyle w:val="TableGrid"/>
        <w:tblW w:w="0" w:type="auto"/>
        <w:tblLook w:val="04A0" w:firstRow="1" w:lastRow="0" w:firstColumn="1" w:lastColumn="0" w:noHBand="0" w:noVBand="1"/>
      </w:tblPr>
      <w:tblGrid>
        <w:gridCol w:w="3858"/>
        <w:gridCol w:w="904"/>
        <w:gridCol w:w="831"/>
        <w:gridCol w:w="2859"/>
        <w:gridCol w:w="898"/>
      </w:tblGrid>
      <w:tr w:rsidR="001F302B" w14:paraId="05EC330A" w14:textId="77777777" w:rsidTr="007E7A54">
        <w:tc>
          <w:tcPr>
            <w:tcW w:w="4135" w:type="dxa"/>
            <w:shd w:val="clear" w:color="auto" w:fill="3A7C22" w:themeFill="accent6" w:themeFillShade="BF"/>
          </w:tcPr>
          <w:p w14:paraId="39DEA1C5" w14:textId="77777777" w:rsidR="001F302B" w:rsidRPr="00005282" w:rsidRDefault="001F302B" w:rsidP="00610323">
            <w:pPr>
              <w:jc w:val="center"/>
              <w:rPr>
                <w:b/>
                <w:bCs/>
                <w:color w:val="F2F2F2" w:themeColor="background1" w:themeShade="F2"/>
              </w:rPr>
            </w:pPr>
            <w:r w:rsidRPr="00005282">
              <w:rPr>
                <w:b/>
                <w:bCs/>
                <w:color w:val="F2F2F2" w:themeColor="background1" w:themeShade="F2"/>
              </w:rPr>
              <w:t>Task</w:t>
            </w:r>
          </w:p>
        </w:tc>
        <w:tc>
          <w:tcPr>
            <w:tcW w:w="274" w:type="dxa"/>
            <w:shd w:val="clear" w:color="auto" w:fill="3A7C22" w:themeFill="accent6" w:themeFillShade="BF"/>
          </w:tcPr>
          <w:p w14:paraId="2CF0C900" w14:textId="77777777" w:rsidR="001F302B" w:rsidRPr="00005282" w:rsidRDefault="001F302B" w:rsidP="00610323">
            <w:pPr>
              <w:jc w:val="center"/>
              <w:rPr>
                <w:b/>
                <w:bCs/>
                <w:color w:val="F2F2F2" w:themeColor="background1" w:themeShade="F2"/>
              </w:rPr>
            </w:pPr>
            <w:r w:rsidRPr="00005282">
              <w:rPr>
                <w:b/>
                <w:bCs/>
                <w:color w:val="F2F2F2" w:themeColor="background1" w:themeShade="F2"/>
              </w:rPr>
              <w:t>Points</w:t>
            </w:r>
          </w:p>
        </w:tc>
        <w:tc>
          <w:tcPr>
            <w:tcW w:w="904" w:type="dxa"/>
            <w:tcBorders>
              <w:top w:val="nil"/>
              <w:bottom w:val="nil"/>
            </w:tcBorders>
            <w:shd w:val="clear" w:color="auto" w:fill="FFFFFF" w:themeFill="background1"/>
          </w:tcPr>
          <w:p w14:paraId="2C5BD4F3" w14:textId="77777777" w:rsidR="001F302B" w:rsidRPr="00005282" w:rsidRDefault="001F302B" w:rsidP="00610323">
            <w:pPr>
              <w:jc w:val="center"/>
              <w:rPr>
                <w:b/>
                <w:bCs/>
                <w:color w:val="F2F2F2" w:themeColor="background1" w:themeShade="F2"/>
              </w:rPr>
            </w:pPr>
          </w:p>
        </w:tc>
        <w:tc>
          <w:tcPr>
            <w:tcW w:w="3052" w:type="dxa"/>
            <w:shd w:val="clear" w:color="auto" w:fill="3A7C22" w:themeFill="accent6" w:themeFillShade="BF"/>
          </w:tcPr>
          <w:p w14:paraId="5A0540D9" w14:textId="77777777" w:rsidR="001F302B" w:rsidRPr="00005282" w:rsidRDefault="001F302B" w:rsidP="00610323">
            <w:pPr>
              <w:jc w:val="center"/>
              <w:rPr>
                <w:b/>
                <w:bCs/>
                <w:color w:val="F2F2F2" w:themeColor="background1" w:themeShade="F2"/>
              </w:rPr>
            </w:pPr>
            <w:r>
              <w:rPr>
                <w:b/>
                <w:bCs/>
                <w:color w:val="F2F2F2" w:themeColor="background1" w:themeShade="F2"/>
              </w:rPr>
              <w:t xml:space="preserve">Minimum </w:t>
            </w:r>
            <w:r w:rsidRPr="009F24FF">
              <w:rPr>
                <w:b/>
                <w:bCs/>
                <w:color w:val="F2F2F2" w:themeColor="background1" w:themeShade="F2"/>
              </w:rPr>
              <w:t>Points Needed</w:t>
            </w:r>
          </w:p>
        </w:tc>
        <w:tc>
          <w:tcPr>
            <w:tcW w:w="900" w:type="dxa"/>
            <w:shd w:val="clear" w:color="auto" w:fill="3A7C22" w:themeFill="accent6" w:themeFillShade="BF"/>
          </w:tcPr>
          <w:p w14:paraId="1695A51E" w14:textId="77777777" w:rsidR="001F302B" w:rsidRPr="00005282" w:rsidRDefault="001F302B" w:rsidP="00610323">
            <w:pPr>
              <w:jc w:val="center"/>
              <w:rPr>
                <w:b/>
                <w:bCs/>
                <w:color w:val="F2F2F2" w:themeColor="background1" w:themeShade="F2"/>
              </w:rPr>
            </w:pPr>
            <w:r w:rsidRPr="009F24FF">
              <w:rPr>
                <w:b/>
                <w:bCs/>
                <w:color w:val="F2F2F2" w:themeColor="background1" w:themeShade="F2"/>
              </w:rPr>
              <w:t>Grade</w:t>
            </w:r>
          </w:p>
        </w:tc>
      </w:tr>
      <w:tr w:rsidR="001F302B" w14:paraId="79715CF9" w14:textId="77777777" w:rsidTr="007E7A54">
        <w:tc>
          <w:tcPr>
            <w:tcW w:w="4135" w:type="dxa"/>
          </w:tcPr>
          <w:p w14:paraId="516EB084" w14:textId="77777777" w:rsidR="001F302B" w:rsidRDefault="001F302B" w:rsidP="00610323">
            <w:r>
              <w:t>Exam 1</w:t>
            </w:r>
          </w:p>
        </w:tc>
        <w:tc>
          <w:tcPr>
            <w:tcW w:w="274" w:type="dxa"/>
          </w:tcPr>
          <w:p w14:paraId="1E76A666" w14:textId="77777777" w:rsidR="001F302B" w:rsidRDefault="001F302B" w:rsidP="00610323">
            <w:pPr>
              <w:jc w:val="center"/>
            </w:pPr>
            <w:r>
              <w:t>80</w:t>
            </w:r>
          </w:p>
        </w:tc>
        <w:tc>
          <w:tcPr>
            <w:tcW w:w="904" w:type="dxa"/>
            <w:tcBorders>
              <w:top w:val="nil"/>
              <w:bottom w:val="nil"/>
            </w:tcBorders>
            <w:shd w:val="clear" w:color="auto" w:fill="FFFFFF" w:themeFill="background1"/>
          </w:tcPr>
          <w:p w14:paraId="48DA66DA" w14:textId="77777777" w:rsidR="001F302B" w:rsidRDefault="001F302B" w:rsidP="00610323"/>
        </w:tc>
        <w:tc>
          <w:tcPr>
            <w:tcW w:w="3052" w:type="dxa"/>
          </w:tcPr>
          <w:p w14:paraId="7DA8A431" w14:textId="77777777" w:rsidR="001F302B" w:rsidRDefault="001F302B" w:rsidP="00610323">
            <w:pPr>
              <w:jc w:val="center"/>
            </w:pPr>
            <w:r>
              <w:t>414</w:t>
            </w:r>
          </w:p>
        </w:tc>
        <w:tc>
          <w:tcPr>
            <w:tcW w:w="900" w:type="dxa"/>
          </w:tcPr>
          <w:p w14:paraId="49AFD453" w14:textId="77777777" w:rsidR="001F302B" w:rsidRDefault="001F302B" w:rsidP="00610323">
            <w:pPr>
              <w:jc w:val="center"/>
            </w:pPr>
            <w:r>
              <w:t>A</w:t>
            </w:r>
          </w:p>
        </w:tc>
      </w:tr>
      <w:tr w:rsidR="001F302B" w14:paraId="39B2B3A0" w14:textId="77777777" w:rsidTr="007E7A54">
        <w:tc>
          <w:tcPr>
            <w:tcW w:w="4135" w:type="dxa"/>
          </w:tcPr>
          <w:p w14:paraId="0D08C115" w14:textId="77777777" w:rsidR="001F302B" w:rsidRDefault="001F302B" w:rsidP="00610323">
            <w:r>
              <w:t>Exam 2</w:t>
            </w:r>
          </w:p>
        </w:tc>
        <w:tc>
          <w:tcPr>
            <w:tcW w:w="274" w:type="dxa"/>
          </w:tcPr>
          <w:p w14:paraId="23E40997" w14:textId="77777777" w:rsidR="001F302B" w:rsidRDefault="001F302B" w:rsidP="00610323">
            <w:pPr>
              <w:jc w:val="center"/>
            </w:pPr>
            <w:r>
              <w:t>80</w:t>
            </w:r>
          </w:p>
        </w:tc>
        <w:tc>
          <w:tcPr>
            <w:tcW w:w="904" w:type="dxa"/>
            <w:tcBorders>
              <w:top w:val="nil"/>
              <w:bottom w:val="nil"/>
            </w:tcBorders>
            <w:shd w:val="clear" w:color="auto" w:fill="FFFFFF" w:themeFill="background1"/>
          </w:tcPr>
          <w:p w14:paraId="7E5099DA" w14:textId="77777777" w:rsidR="001F302B" w:rsidRDefault="001F302B" w:rsidP="00610323"/>
        </w:tc>
        <w:tc>
          <w:tcPr>
            <w:tcW w:w="3052" w:type="dxa"/>
          </w:tcPr>
          <w:p w14:paraId="752B42A4" w14:textId="77777777" w:rsidR="001F302B" w:rsidRDefault="001F302B" w:rsidP="00610323">
            <w:pPr>
              <w:jc w:val="center"/>
            </w:pPr>
            <w:r>
              <w:t>368</w:t>
            </w:r>
          </w:p>
        </w:tc>
        <w:tc>
          <w:tcPr>
            <w:tcW w:w="900" w:type="dxa"/>
          </w:tcPr>
          <w:p w14:paraId="17A896ED" w14:textId="77777777" w:rsidR="001F302B" w:rsidRDefault="001F302B" w:rsidP="00610323">
            <w:pPr>
              <w:jc w:val="center"/>
            </w:pPr>
            <w:r>
              <w:t>B</w:t>
            </w:r>
          </w:p>
        </w:tc>
      </w:tr>
      <w:tr w:rsidR="001F302B" w14:paraId="7B11AF95" w14:textId="77777777" w:rsidTr="007E7A54">
        <w:tc>
          <w:tcPr>
            <w:tcW w:w="4135" w:type="dxa"/>
          </w:tcPr>
          <w:p w14:paraId="17A1DD70" w14:textId="77777777" w:rsidR="001F302B" w:rsidRDefault="001F302B" w:rsidP="00610323">
            <w:r>
              <w:t>Exam 3</w:t>
            </w:r>
          </w:p>
        </w:tc>
        <w:tc>
          <w:tcPr>
            <w:tcW w:w="274" w:type="dxa"/>
          </w:tcPr>
          <w:p w14:paraId="37B8E323" w14:textId="77777777" w:rsidR="001F302B" w:rsidRDefault="001F302B" w:rsidP="00610323">
            <w:pPr>
              <w:jc w:val="center"/>
            </w:pPr>
            <w:r>
              <w:t>80</w:t>
            </w:r>
          </w:p>
        </w:tc>
        <w:tc>
          <w:tcPr>
            <w:tcW w:w="904" w:type="dxa"/>
            <w:tcBorders>
              <w:top w:val="nil"/>
              <w:bottom w:val="nil"/>
            </w:tcBorders>
            <w:shd w:val="clear" w:color="auto" w:fill="FFFFFF" w:themeFill="background1"/>
          </w:tcPr>
          <w:p w14:paraId="4AEE7A33" w14:textId="77777777" w:rsidR="001F302B" w:rsidRDefault="001F302B" w:rsidP="00610323"/>
        </w:tc>
        <w:tc>
          <w:tcPr>
            <w:tcW w:w="3052" w:type="dxa"/>
          </w:tcPr>
          <w:p w14:paraId="39D2D11E" w14:textId="77777777" w:rsidR="001F302B" w:rsidRDefault="001F302B" w:rsidP="00610323">
            <w:pPr>
              <w:jc w:val="center"/>
            </w:pPr>
            <w:r>
              <w:t>322</w:t>
            </w:r>
          </w:p>
        </w:tc>
        <w:tc>
          <w:tcPr>
            <w:tcW w:w="900" w:type="dxa"/>
          </w:tcPr>
          <w:p w14:paraId="67AD3686" w14:textId="77777777" w:rsidR="001F302B" w:rsidRDefault="001F302B" w:rsidP="00610323">
            <w:pPr>
              <w:jc w:val="center"/>
            </w:pPr>
            <w:r>
              <w:t>C</w:t>
            </w:r>
          </w:p>
        </w:tc>
      </w:tr>
      <w:tr w:rsidR="001F302B" w14:paraId="70928280" w14:textId="77777777" w:rsidTr="007E7A54">
        <w:tc>
          <w:tcPr>
            <w:tcW w:w="4135" w:type="dxa"/>
          </w:tcPr>
          <w:p w14:paraId="7089DF76" w14:textId="77777777" w:rsidR="001F302B" w:rsidRDefault="001F302B" w:rsidP="00610323">
            <w:r>
              <w:t>Assignments (12 assignments x 10 points each)</w:t>
            </w:r>
          </w:p>
        </w:tc>
        <w:tc>
          <w:tcPr>
            <w:tcW w:w="274" w:type="dxa"/>
          </w:tcPr>
          <w:p w14:paraId="744EA747" w14:textId="77777777" w:rsidR="001F302B" w:rsidRDefault="001F302B" w:rsidP="00610323">
            <w:pPr>
              <w:jc w:val="center"/>
            </w:pPr>
            <w:r>
              <w:t>120</w:t>
            </w:r>
          </w:p>
        </w:tc>
        <w:tc>
          <w:tcPr>
            <w:tcW w:w="904" w:type="dxa"/>
            <w:tcBorders>
              <w:top w:val="nil"/>
              <w:bottom w:val="nil"/>
            </w:tcBorders>
            <w:shd w:val="clear" w:color="auto" w:fill="FFFFFF" w:themeFill="background1"/>
          </w:tcPr>
          <w:p w14:paraId="087440EA" w14:textId="77777777" w:rsidR="001F302B" w:rsidRDefault="001F302B" w:rsidP="00610323"/>
        </w:tc>
        <w:tc>
          <w:tcPr>
            <w:tcW w:w="3052" w:type="dxa"/>
          </w:tcPr>
          <w:p w14:paraId="6EEAF6B2" w14:textId="77777777" w:rsidR="001F302B" w:rsidRDefault="001F302B" w:rsidP="00610323">
            <w:pPr>
              <w:jc w:val="center"/>
            </w:pPr>
            <w:r>
              <w:t>276</w:t>
            </w:r>
          </w:p>
        </w:tc>
        <w:tc>
          <w:tcPr>
            <w:tcW w:w="900" w:type="dxa"/>
          </w:tcPr>
          <w:p w14:paraId="4706F284" w14:textId="77777777" w:rsidR="001F302B" w:rsidRDefault="001F302B" w:rsidP="00610323">
            <w:pPr>
              <w:jc w:val="center"/>
            </w:pPr>
            <w:r>
              <w:t>D</w:t>
            </w:r>
          </w:p>
        </w:tc>
      </w:tr>
      <w:tr w:rsidR="001F302B" w14:paraId="0F633AA9" w14:textId="77777777" w:rsidTr="007E7A54">
        <w:tc>
          <w:tcPr>
            <w:tcW w:w="4135" w:type="dxa"/>
          </w:tcPr>
          <w:p w14:paraId="3FA54C74" w14:textId="77777777" w:rsidR="001F302B" w:rsidRDefault="001F302B" w:rsidP="00610323">
            <w:r>
              <w:t>Final Exam</w:t>
            </w:r>
          </w:p>
        </w:tc>
        <w:tc>
          <w:tcPr>
            <w:tcW w:w="274" w:type="dxa"/>
          </w:tcPr>
          <w:p w14:paraId="4372E3F8" w14:textId="77777777" w:rsidR="001F302B" w:rsidRDefault="001F302B" w:rsidP="00610323">
            <w:pPr>
              <w:jc w:val="center"/>
            </w:pPr>
            <w:r>
              <w:t>100</w:t>
            </w:r>
          </w:p>
        </w:tc>
        <w:tc>
          <w:tcPr>
            <w:tcW w:w="904" w:type="dxa"/>
            <w:tcBorders>
              <w:top w:val="nil"/>
              <w:bottom w:val="nil"/>
            </w:tcBorders>
            <w:shd w:val="clear" w:color="auto" w:fill="FFFFFF" w:themeFill="background1"/>
          </w:tcPr>
          <w:p w14:paraId="29A0752A" w14:textId="77777777" w:rsidR="001F302B" w:rsidRDefault="001F302B" w:rsidP="00610323"/>
        </w:tc>
        <w:tc>
          <w:tcPr>
            <w:tcW w:w="3052" w:type="dxa"/>
          </w:tcPr>
          <w:p w14:paraId="0BBB9E75" w14:textId="77777777" w:rsidR="001F302B" w:rsidRDefault="001F302B" w:rsidP="00610323">
            <w:pPr>
              <w:jc w:val="center"/>
            </w:pPr>
            <w:r w:rsidRPr="0035205D">
              <w:rPr>
                <w:u w:val="single"/>
              </w:rPr>
              <w:t>&lt;</w:t>
            </w:r>
            <w:r>
              <w:t>275</w:t>
            </w:r>
          </w:p>
        </w:tc>
        <w:tc>
          <w:tcPr>
            <w:tcW w:w="900" w:type="dxa"/>
          </w:tcPr>
          <w:p w14:paraId="37BAABF2" w14:textId="77777777" w:rsidR="001F302B" w:rsidRDefault="001F302B" w:rsidP="00610323">
            <w:pPr>
              <w:jc w:val="center"/>
            </w:pPr>
            <w:r>
              <w:t>F</w:t>
            </w:r>
          </w:p>
        </w:tc>
      </w:tr>
      <w:tr w:rsidR="001F302B" w14:paraId="74D5E0CD" w14:textId="77777777" w:rsidTr="007E7A54">
        <w:trPr>
          <w:gridAfter w:val="2"/>
          <w:wAfter w:w="3952" w:type="dxa"/>
        </w:trPr>
        <w:tc>
          <w:tcPr>
            <w:tcW w:w="4135" w:type="dxa"/>
          </w:tcPr>
          <w:p w14:paraId="6CCE0D67" w14:textId="77777777" w:rsidR="001F302B" w:rsidRPr="00937837" w:rsidRDefault="001F302B" w:rsidP="00610323">
            <w:pPr>
              <w:rPr>
                <w:b/>
                <w:bCs/>
              </w:rPr>
            </w:pPr>
            <w:r w:rsidRPr="00937837">
              <w:rPr>
                <w:b/>
                <w:bCs/>
              </w:rPr>
              <w:t>TOTAL</w:t>
            </w:r>
          </w:p>
        </w:tc>
        <w:tc>
          <w:tcPr>
            <w:tcW w:w="274" w:type="dxa"/>
          </w:tcPr>
          <w:p w14:paraId="37E52879" w14:textId="77777777" w:rsidR="001F302B" w:rsidRPr="00937837" w:rsidRDefault="001F302B" w:rsidP="00610323">
            <w:pPr>
              <w:jc w:val="center"/>
              <w:rPr>
                <w:b/>
                <w:bCs/>
              </w:rPr>
            </w:pPr>
            <w:r w:rsidRPr="00937837">
              <w:rPr>
                <w:b/>
                <w:bCs/>
              </w:rPr>
              <w:t>460</w:t>
            </w:r>
          </w:p>
        </w:tc>
        <w:tc>
          <w:tcPr>
            <w:tcW w:w="904" w:type="dxa"/>
            <w:tcBorders>
              <w:top w:val="nil"/>
              <w:bottom w:val="nil"/>
              <w:right w:val="nil"/>
            </w:tcBorders>
            <w:shd w:val="clear" w:color="auto" w:fill="FFFFFF" w:themeFill="background1"/>
          </w:tcPr>
          <w:p w14:paraId="6D4E6DC4" w14:textId="77777777" w:rsidR="001F302B" w:rsidRPr="00937837" w:rsidRDefault="001F302B" w:rsidP="00610323">
            <w:pPr>
              <w:rPr>
                <w:b/>
                <w:bCs/>
              </w:rPr>
            </w:pPr>
          </w:p>
        </w:tc>
      </w:tr>
    </w:tbl>
    <w:p w14:paraId="788E509F" w14:textId="03FF0655" w:rsidR="00844B93" w:rsidRDefault="00844B93" w:rsidP="00EF72C2">
      <w:pPr>
        <w:spacing w:after="0" w:line="240" w:lineRule="auto"/>
      </w:pPr>
    </w:p>
    <w:p w14:paraId="232D2138" w14:textId="5E616077" w:rsidR="004C5B0C" w:rsidRPr="003E362D" w:rsidRDefault="004C5B0C" w:rsidP="004C5B0C">
      <w:pPr>
        <w:spacing w:after="0" w:line="240" w:lineRule="auto"/>
      </w:pPr>
      <w:r w:rsidRPr="00421CC9">
        <w:rPr>
          <w:b/>
          <w:bCs/>
          <w:color w:val="3A7C22" w:themeColor="accent6" w:themeShade="BF"/>
        </w:rPr>
        <w:t xml:space="preserve">Grading Procedure: </w:t>
      </w:r>
      <w:r>
        <w:t>The total points accumulated throughout the semester will represent your letter grade. For instance, the total points offered in this course is 460</w:t>
      </w:r>
      <w:r w:rsidR="004A3486">
        <w:t>; i</w:t>
      </w:r>
      <w:r>
        <w:t>f a student were to obtain 400 points, their grade would be a B since they met the threshold of 368 points.</w:t>
      </w:r>
    </w:p>
    <w:p w14:paraId="1FB2A33D" w14:textId="77777777" w:rsidR="004C5B0C" w:rsidRDefault="004C5B0C" w:rsidP="00EF72C2">
      <w:pPr>
        <w:spacing w:after="0" w:line="240" w:lineRule="auto"/>
      </w:pPr>
    </w:p>
    <w:p w14:paraId="2F16BBAE" w14:textId="10EBEEFF" w:rsidR="007F6C02" w:rsidRPr="009F143E" w:rsidRDefault="007F6C02" w:rsidP="007F6C02">
      <w:pPr>
        <w:spacing w:after="0" w:line="240" w:lineRule="auto"/>
        <w:rPr>
          <w:b/>
          <w:bCs/>
          <w:color w:val="3A7C22" w:themeColor="accent6" w:themeShade="BF"/>
        </w:rPr>
      </w:pPr>
      <w:r w:rsidRPr="009F143E">
        <w:rPr>
          <w:b/>
          <w:bCs/>
          <w:color w:val="3A7C22" w:themeColor="accent6" w:themeShade="BF"/>
        </w:rPr>
        <w:t>Course Details</w:t>
      </w:r>
    </w:p>
    <w:p w14:paraId="162AC02E" w14:textId="32A3B6ED" w:rsidR="007F6C02" w:rsidRDefault="007F6C02" w:rsidP="007F6C02">
      <w:pPr>
        <w:pStyle w:val="ListParagraph"/>
        <w:numPr>
          <w:ilvl w:val="0"/>
          <w:numId w:val="2"/>
        </w:numPr>
        <w:spacing w:after="0" w:line="240" w:lineRule="auto"/>
      </w:pPr>
      <w:r w:rsidRPr="002B53C2">
        <w:rPr>
          <w:color w:val="3A7C22" w:themeColor="accent6" w:themeShade="BF"/>
        </w:rPr>
        <w:t xml:space="preserve">Exams: </w:t>
      </w:r>
      <w:r>
        <w:t>The three in-class exams will be held during the allotted time and place for class in person. These exams will be multiple choice with some short response questions. Students will have the entire class time to complete their exam.</w:t>
      </w:r>
      <w:r w:rsidR="000523E9">
        <w:t xml:space="preserve"> Exams are closed notes</w:t>
      </w:r>
      <w:r w:rsidR="004318B1">
        <w:t xml:space="preserve"> and outside materials of any kind (i.e., written notes, use of technology, collaboration) are not permitted and will result in an automatic 0 on the exam with possible further disciplinary action</w:t>
      </w:r>
      <w:r w:rsidR="007108B8">
        <w:t>.</w:t>
      </w:r>
    </w:p>
    <w:p w14:paraId="2598EE6A" w14:textId="77777777" w:rsidR="0025649B" w:rsidRDefault="0025649B" w:rsidP="0025649B">
      <w:pPr>
        <w:pStyle w:val="ListParagraph"/>
        <w:numPr>
          <w:ilvl w:val="0"/>
          <w:numId w:val="2"/>
        </w:numPr>
        <w:spacing w:after="0" w:line="240" w:lineRule="auto"/>
      </w:pPr>
      <w:r w:rsidRPr="002B53C2">
        <w:rPr>
          <w:color w:val="3A7C22" w:themeColor="accent6" w:themeShade="BF"/>
        </w:rPr>
        <w:t xml:space="preserve">Assignments: </w:t>
      </w:r>
      <w:r>
        <w:t xml:space="preserve">There will be a total of 12 assignments during this course that are worth 10 points each. Each assignment will be slightly different depending on the content it will cover, however they will be available through Canvas for download and submission. Assignments will be due one week after it is assigned in class by 11:59pm via Canvas. No late submissions will be accepted unless otherwise excused or specified prior to the course instructor or teaching assistant. If a student missed lecture on the day the assignment was given (for an unexcused reason [see attendance policy below for a list of identified excused absences]), the student may </w:t>
      </w:r>
      <w:r w:rsidRPr="00D32C29">
        <w:rPr>
          <w:b/>
          <w:bCs/>
        </w:rPr>
        <w:t>not</w:t>
      </w:r>
      <w:r>
        <w:t xml:space="preserve"> submit their work – only students that attended class on that day it was assigned will be able to submit their assignments. The assignments are used to help students connect the lecture with the practicality of motor behavior concepts. </w:t>
      </w:r>
    </w:p>
    <w:p w14:paraId="12520CC2" w14:textId="69C371D6" w:rsidR="007F6C02" w:rsidRPr="00DC73F3" w:rsidRDefault="007F6C02" w:rsidP="007F6C02">
      <w:pPr>
        <w:pStyle w:val="ListParagraph"/>
        <w:numPr>
          <w:ilvl w:val="0"/>
          <w:numId w:val="2"/>
        </w:numPr>
        <w:spacing w:after="0" w:line="240" w:lineRule="auto"/>
      </w:pPr>
      <w:r w:rsidRPr="002B53C2">
        <w:rPr>
          <w:color w:val="3A7C22" w:themeColor="accent6" w:themeShade="BF"/>
        </w:rPr>
        <w:t xml:space="preserve">Final Exam: </w:t>
      </w:r>
      <w:r>
        <w:t xml:space="preserve">The </w:t>
      </w:r>
      <w:r w:rsidR="0025607C">
        <w:t xml:space="preserve">(cumulative) </w:t>
      </w:r>
      <w:r>
        <w:t>final exam will be held during finals week of the semester.</w:t>
      </w:r>
      <w:r w:rsidR="0025607C">
        <w:t xml:space="preserve"> The same</w:t>
      </w:r>
      <w:r w:rsidR="00D629F1">
        <w:t xml:space="preserve"> guidelines for in-class exams will be used.</w:t>
      </w:r>
      <w:r>
        <w:t xml:space="preserve"> The details for the final exam schedule can be found here: </w:t>
      </w:r>
      <w:hyperlink r:id="rId11" w:history="1">
        <w:r w:rsidR="00463787" w:rsidRPr="00116DBD">
          <w:rPr>
            <w:rStyle w:val="Hyperlink"/>
          </w:rPr>
          <w:t>https://registrar.unt.edu/exams/final-exam-schedule/fall.html</w:t>
        </w:r>
      </w:hyperlink>
      <w:r w:rsidR="00463787">
        <w:t>.</w:t>
      </w:r>
    </w:p>
    <w:p w14:paraId="021E42A1" w14:textId="77777777" w:rsidR="00DC73F3" w:rsidRDefault="00DC73F3" w:rsidP="00DC73F3">
      <w:pPr>
        <w:pStyle w:val="ListParagraph"/>
        <w:spacing w:after="0" w:line="240" w:lineRule="auto"/>
      </w:pPr>
    </w:p>
    <w:p w14:paraId="460128AA" w14:textId="77777777" w:rsidR="00F30714" w:rsidRDefault="00F30714" w:rsidP="00DC73F3">
      <w:pPr>
        <w:pStyle w:val="ListParagraph"/>
        <w:spacing w:after="0" w:line="240" w:lineRule="auto"/>
      </w:pPr>
    </w:p>
    <w:p w14:paraId="6A592DC0" w14:textId="7175D349" w:rsidR="00DC73F3" w:rsidRPr="009F143E" w:rsidRDefault="00DC73F3" w:rsidP="00DC73F3">
      <w:pPr>
        <w:spacing w:after="0" w:line="240" w:lineRule="auto"/>
        <w:rPr>
          <w:color w:val="3A7C22" w:themeColor="accent6" w:themeShade="BF"/>
        </w:rPr>
      </w:pPr>
      <w:r w:rsidRPr="009F143E">
        <w:rPr>
          <w:b/>
          <w:bCs/>
          <w:color w:val="3A7C22" w:themeColor="accent6" w:themeShade="BF"/>
        </w:rPr>
        <w:t>Tips for Success</w:t>
      </w:r>
    </w:p>
    <w:p w14:paraId="7A3D040D" w14:textId="35433B27" w:rsidR="00DC73F3" w:rsidRDefault="00DC73F3" w:rsidP="00DC73F3">
      <w:pPr>
        <w:pStyle w:val="ListParagraph"/>
        <w:numPr>
          <w:ilvl w:val="0"/>
          <w:numId w:val="3"/>
        </w:numPr>
        <w:spacing w:after="0" w:line="240" w:lineRule="auto"/>
      </w:pPr>
      <w:r w:rsidRPr="009F143E">
        <w:rPr>
          <w:color w:val="3A7C22" w:themeColor="accent6" w:themeShade="BF"/>
        </w:rPr>
        <w:lastRenderedPageBreak/>
        <w:t xml:space="preserve">Attend class. </w:t>
      </w:r>
      <w:r>
        <w:t xml:space="preserve">Although students will not be graded </w:t>
      </w:r>
      <w:r w:rsidR="009F2BDC">
        <w:t xml:space="preserve">directly </w:t>
      </w:r>
      <w:r>
        <w:t xml:space="preserve">on attendance, only students who were present in class will be able to submit their assignments. My lectures are also curated to students that are present – the </w:t>
      </w:r>
      <w:proofErr w:type="spellStart"/>
      <w:r>
        <w:t>powerpoint</w:t>
      </w:r>
      <w:proofErr w:type="spellEnd"/>
      <w:r>
        <w:t xml:space="preserve"> content that is available to students is missing some key information that you can only get during the lecture classes. It is in your best interest to attend each class.</w:t>
      </w:r>
    </w:p>
    <w:p w14:paraId="11D156BE" w14:textId="16B7BED2" w:rsidR="00DC73F3" w:rsidRDefault="00DC73F3" w:rsidP="00DC73F3">
      <w:pPr>
        <w:pStyle w:val="ListParagraph"/>
        <w:numPr>
          <w:ilvl w:val="0"/>
          <w:numId w:val="3"/>
        </w:numPr>
        <w:spacing w:after="0" w:line="240" w:lineRule="auto"/>
      </w:pPr>
      <w:r w:rsidRPr="009F143E">
        <w:rPr>
          <w:color w:val="3A7C22" w:themeColor="accent6" w:themeShade="BF"/>
        </w:rPr>
        <w:t xml:space="preserve">Stay connected. </w:t>
      </w:r>
      <w:r>
        <w:t>I recommend signing in and checking</w:t>
      </w:r>
      <w:r w:rsidR="00C7294A">
        <w:t xml:space="preserve"> on</w:t>
      </w:r>
      <w:r>
        <w:t xml:space="preserve"> our course </w:t>
      </w:r>
      <w:r w:rsidR="00AB183A">
        <w:t>i</w:t>
      </w:r>
      <w:r>
        <w:t>n Canvas daily to stay up to date with information and course materials. I also urge you to consistently check your emails/Canvas announcements as this is my way of communicating with the class if plans may change or there is important information I need to disseminate.</w:t>
      </w:r>
    </w:p>
    <w:p w14:paraId="26F97FC8" w14:textId="77777777" w:rsidR="00DC73F3" w:rsidRDefault="00DC73F3" w:rsidP="00DC73F3">
      <w:pPr>
        <w:pStyle w:val="ListParagraph"/>
        <w:numPr>
          <w:ilvl w:val="0"/>
          <w:numId w:val="3"/>
        </w:numPr>
        <w:spacing w:after="0" w:line="240" w:lineRule="auto"/>
      </w:pPr>
      <w:r w:rsidRPr="009F143E">
        <w:rPr>
          <w:color w:val="3A7C22" w:themeColor="accent6" w:themeShade="BF"/>
        </w:rPr>
        <w:t xml:space="preserve">Visit office hours. </w:t>
      </w:r>
      <w:r>
        <w:t>I highly encourage you to attend office hours, either with myself or our TA. Office hours are an opportunity for you to ask for clarification, find support with understanding material, and facilitate and build rapport with your instructors. I find that students who consistently attend office hours are more comfortable in class with the material and improve throughout the semester. My email is always welcoming new messages as well.</w:t>
      </w:r>
    </w:p>
    <w:p w14:paraId="4CA7DD71" w14:textId="77777777" w:rsidR="00DC73F3" w:rsidRDefault="00DC73F3" w:rsidP="00DC73F3">
      <w:pPr>
        <w:pStyle w:val="ListParagraph"/>
        <w:numPr>
          <w:ilvl w:val="0"/>
          <w:numId w:val="3"/>
        </w:numPr>
        <w:spacing w:after="0" w:line="240" w:lineRule="auto"/>
      </w:pPr>
      <w:r>
        <w:rPr>
          <w:color w:val="3A7C22" w:themeColor="accent6" w:themeShade="BF"/>
        </w:rPr>
        <w:t>Prepare.</w:t>
      </w:r>
      <w:r>
        <w:t xml:space="preserve"> By having the dates of the scheduled content in the beginning of the semester, it is in the student’s best interest to plan ahead of exams and other important dates. It’s also recommended to read these assigned materials before coming to class. This will facilitate learning and connectedness with the materials. Students are also expected to spend about 6 hours outside of class reading the text provided, reviewing notes, and working through the content of this class. In other words, if you know you may have a busy week ahead of time, plan accordingly to stay on track with this class.</w:t>
      </w:r>
    </w:p>
    <w:p w14:paraId="6E92FC6F" w14:textId="77777777" w:rsidR="009501BA" w:rsidRDefault="009501BA" w:rsidP="00EF72C2">
      <w:pPr>
        <w:spacing w:after="0" w:line="240" w:lineRule="auto"/>
      </w:pPr>
    </w:p>
    <w:p w14:paraId="22F69002" w14:textId="77777777" w:rsidR="00EA2F60" w:rsidRDefault="00EA2F60" w:rsidP="00EA2F60">
      <w:pPr>
        <w:spacing w:after="0" w:line="240" w:lineRule="auto"/>
        <w:rPr>
          <w:rStyle w:val="Hyperlink"/>
          <w:rFonts w:eastAsiaTheme="minorEastAsia" w:cstheme="minorHAnsi"/>
          <w:color w:val="000000" w:themeColor="text1"/>
          <w:u w:val="none"/>
        </w:rPr>
      </w:pPr>
      <w:r w:rsidRPr="00E024C6">
        <w:rPr>
          <w:b/>
          <w:bCs/>
          <w:color w:val="3A7C22" w:themeColor="accent6" w:themeShade="BF"/>
        </w:rPr>
        <w:t xml:space="preserve">Attendance: </w:t>
      </w:r>
      <w:r>
        <w:t xml:space="preserve">Research has shown that students who attend class are more likely to be successful. You should attend every class unless you have a university excused absence (see below as to what constitutes an excused absence as stated in the Student Attendance and Authorized Absences Policy </w:t>
      </w:r>
      <w:hyperlink r:id="rId12" w:history="1">
        <w:r w:rsidRPr="002779C0">
          <w:rPr>
            <w:rStyle w:val="Hyperlink"/>
            <w:rFonts w:eastAsiaTheme="minorEastAsia" w:cstheme="minorHAnsi"/>
            <w:color w:val="00853E"/>
          </w:rPr>
          <w:t>https://policy.unt.edu/policy/06-039</w:t>
        </w:r>
      </w:hyperlink>
      <w:r w:rsidRPr="002779C0">
        <w:rPr>
          <w:rStyle w:val="Hyperlink"/>
          <w:rFonts w:eastAsiaTheme="minorEastAsia" w:cstheme="minorHAnsi"/>
          <w:color w:val="000000" w:themeColor="text1"/>
          <w:u w:val="none"/>
        </w:rPr>
        <w:t xml:space="preserve">). </w:t>
      </w:r>
      <w:r>
        <w:rPr>
          <w:rStyle w:val="Hyperlink"/>
          <w:rFonts w:eastAsiaTheme="minorEastAsia" w:cstheme="minorHAnsi"/>
          <w:color w:val="000000" w:themeColor="text1"/>
          <w:u w:val="none"/>
        </w:rPr>
        <w:t>If you cannot attend class due to an emergency, please let me or my TA know. Your safety and well-being are important to us. If you find yourself in an excused absence category, it is your responsibility to notify either myself or the TA prior to the class (preferably a week in advance if possible) so we can facilitate an appropriate plan for your missed work/assignment/exam, given the appropriate documentation.</w:t>
      </w:r>
      <w:r w:rsidRPr="008E368D">
        <w:rPr>
          <w:rStyle w:val="Hyperlink"/>
          <w:rFonts w:eastAsiaTheme="minorEastAsia" w:cstheme="minorHAnsi"/>
          <w:color w:val="000000" w:themeColor="text1"/>
          <w:u w:val="none"/>
        </w:rPr>
        <w:t xml:space="preserve"> </w:t>
      </w:r>
      <w:r>
        <w:rPr>
          <w:rStyle w:val="Hyperlink"/>
          <w:rFonts w:eastAsiaTheme="minorEastAsia" w:cstheme="minorHAnsi"/>
          <w:color w:val="000000" w:themeColor="text1"/>
          <w:u w:val="none"/>
        </w:rPr>
        <w:t xml:space="preserve">If a student misses an exam or assignment due to an unforeseen excused absence, the student should email me ASAP (preferably prior to class/assignment due date) and be prepared to provide appropriate documentation illustrating their absence. It is in the student’s best interest to communicate openly and efficiently with me so I can have time to prepare make-up exams and assignments. </w:t>
      </w:r>
      <w:r w:rsidRPr="00AA1079">
        <w:rPr>
          <w:rStyle w:val="Hyperlink"/>
          <w:rFonts w:eastAsiaTheme="minorEastAsia" w:cstheme="minorHAnsi"/>
          <w:b/>
          <w:bCs/>
          <w:color w:val="000000" w:themeColor="text1"/>
          <w:u w:val="none"/>
        </w:rPr>
        <w:t>If a student has failed to notify the instructor prior to class</w:t>
      </w:r>
      <w:r>
        <w:rPr>
          <w:rStyle w:val="Hyperlink"/>
          <w:rFonts w:eastAsiaTheme="minorEastAsia" w:cstheme="minorHAnsi"/>
          <w:b/>
          <w:bCs/>
          <w:color w:val="000000" w:themeColor="text1"/>
          <w:u w:val="none"/>
        </w:rPr>
        <w:t xml:space="preserve">, </w:t>
      </w:r>
      <w:r w:rsidRPr="00AA1079">
        <w:rPr>
          <w:rStyle w:val="Hyperlink"/>
          <w:rFonts w:eastAsiaTheme="minorEastAsia" w:cstheme="minorHAnsi"/>
          <w:b/>
          <w:bCs/>
          <w:color w:val="000000" w:themeColor="text1"/>
          <w:u w:val="none"/>
        </w:rPr>
        <w:t xml:space="preserve">the student may not be able to submit or make-up work that is missed. </w:t>
      </w:r>
      <w:r>
        <w:rPr>
          <w:rStyle w:val="Hyperlink"/>
          <w:rFonts w:eastAsiaTheme="minorEastAsia" w:cstheme="minorHAnsi"/>
          <w:color w:val="000000" w:themeColor="text1"/>
          <w:u w:val="none"/>
        </w:rPr>
        <w:t xml:space="preserve">A student that misses a class or an exam without an excused absence will not be allowed to make-up missed work. </w:t>
      </w:r>
    </w:p>
    <w:p w14:paraId="67FF58BE" w14:textId="77777777" w:rsidR="00EA2F60" w:rsidRPr="009B7153" w:rsidRDefault="00EA2F60" w:rsidP="00EA2F60">
      <w:pPr>
        <w:spacing w:after="0" w:line="240" w:lineRule="auto"/>
        <w:rPr>
          <w:rStyle w:val="Hyperlink"/>
          <w:rFonts w:eastAsiaTheme="minorEastAsia" w:cstheme="minorHAnsi"/>
          <w:color w:val="3A7C22" w:themeColor="accent6" w:themeShade="BF"/>
          <w:u w:val="none"/>
        </w:rPr>
      </w:pPr>
      <w:r w:rsidRPr="009B7153">
        <w:rPr>
          <w:rStyle w:val="Hyperlink"/>
          <w:rFonts w:eastAsiaTheme="minorEastAsia" w:cstheme="minorHAnsi"/>
          <w:color w:val="3A7C22" w:themeColor="accent6" w:themeShade="BF"/>
          <w:u w:val="none"/>
        </w:rPr>
        <w:t>Excused absences:</w:t>
      </w:r>
    </w:p>
    <w:p w14:paraId="49FC5DD2" w14:textId="77777777" w:rsidR="00EA2F60" w:rsidRDefault="00EA2F60" w:rsidP="00EA2F60">
      <w:pPr>
        <w:pStyle w:val="ListParagraph"/>
        <w:numPr>
          <w:ilvl w:val="0"/>
          <w:numId w:val="4"/>
        </w:numPr>
        <w:spacing w:after="0" w:line="240" w:lineRule="auto"/>
        <w:rPr>
          <w:rStyle w:val="Hyperlink"/>
          <w:rFonts w:eastAsiaTheme="minorEastAsia" w:cstheme="minorHAnsi"/>
          <w:color w:val="000000" w:themeColor="text1"/>
          <w:u w:val="none"/>
        </w:rPr>
      </w:pPr>
      <w:r>
        <w:rPr>
          <w:rStyle w:val="Hyperlink"/>
          <w:rFonts w:eastAsiaTheme="minorEastAsia" w:cstheme="minorHAnsi"/>
          <w:color w:val="000000" w:themeColor="text1"/>
          <w:u w:val="none"/>
        </w:rPr>
        <w:t>Religious holy day, including travel for that purpose</w:t>
      </w:r>
    </w:p>
    <w:p w14:paraId="71A8113C" w14:textId="77777777" w:rsidR="00EA2F60" w:rsidRDefault="00EA2F60" w:rsidP="00EA2F60">
      <w:pPr>
        <w:pStyle w:val="ListParagraph"/>
        <w:numPr>
          <w:ilvl w:val="0"/>
          <w:numId w:val="4"/>
        </w:numPr>
        <w:spacing w:after="0" w:line="240" w:lineRule="auto"/>
        <w:rPr>
          <w:rStyle w:val="Hyperlink"/>
          <w:rFonts w:eastAsiaTheme="minorEastAsia" w:cstheme="minorHAnsi"/>
          <w:color w:val="000000" w:themeColor="text1"/>
          <w:u w:val="none"/>
        </w:rPr>
      </w:pPr>
      <w:r>
        <w:rPr>
          <w:rStyle w:val="Hyperlink"/>
          <w:rFonts w:eastAsiaTheme="minorEastAsia" w:cstheme="minorHAnsi"/>
          <w:color w:val="000000" w:themeColor="text1"/>
          <w:u w:val="none"/>
        </w:rPr>
        <w:t>Active military service, including travel for that purpose</w:t>
      </w:r>
    </w:p>
    <w:p w14:paraId="57AA23BB" w14:textId="77777777" w:rsidR="00EA2F60" w:rsidRDefault="00EA2F60" w:rsidP="00EA2F60">
      <w:pPr>
        <w:pStyle w:val="ListParagraph"/>
        <w:numPr>
          <w:ilvl w:val="0"/>
          <w:numId w:val="4"/>
        </w:numPr>
        <w:spacing w:after="0" w:line="240" w:lineRule="auto"/>
        <w:rPr>
          <w:rStyle w:val="Hyperlink"/>
          <w:rFonts w:eastAsiaTheme="minorEastAsia" w:cstheme="minorHAnsi"/>
          <w:color w:val="000000" w:themeColor="text1"/>
          <w:u w:val="none"/>
        </w:rPr>
      </w:pPr>
      <w:r>
        <w:rPr>
          <w:rStyle w:val="Hyperlink"/>
          <w:rFonts w:eastAsiaTheme="minorEastAsia" w:cstheme="minorHAnsi"/>
          <w:color w:val="000000" w:themeColor="text1"/>
          <w:u w:val="none"/>
        </w:rPr>
        <w:lastRenderedPageBreak/>
        <w:t>Participation in an official university function</w:t>
      </w:r>
    </w:p>
    <w:p w14:paraId="35299D5E" w14:textId="77777777" w:rsidR="00EA2F60" w:rsidRDefault="00EA2F60" w:rsidP="00EA2F60">
      <w:pPr>
        <w:pStyle w:val="ListParagraph"/>
        <w:numPr>
          <w:ilvl w:val="0"/>
          <w:numId w:val="4"/>
        </w:numPr>
        <w:spacing w:after="0" w:line="240" w:lineRule="auto"/>
        <w:rPr>
          <w:rStyle w:val="Hyperlink"/>
          <w:rFonts w:eastAsiaTheme="minorEastAsia" w:cstheme="minorHAnsi"/>
          <w:color w:val="000000" w:themeColor="text1"/>
          <w:u w:val="none"/>
        </w:rPr>
      </w:pPr>
      <w:r>
        <w:rPr>
          <w:rStyle w:val="Hyperlink"/>
          <w:rFonts w:eastAsiaTheme="minorEastAsia" w:cstheme="minorHAnsi"/>
          <w:color w:val="000000" w:themeColor="text1"/>
          <w:u w:val="none"/>
        </w:rPr>
        <w:t>Illness or other extenuating circumstances</w:t>
      </w:r>
    </w:p>
    <w:p w14:paraId="1886F039" w14:textId="77777777" w:rsidR="00EA2F60" w:rsidRDefault="00EA2F60" w:rsidP="00EA2F60">
      <w:pPr>
        <w:pStyle w:val="ListParagraph"/>
        <w:numPr>
          <w:ilvl w:val="0"/>
          <w:numId w:val="4"/>
        </w:numPr>
        <w:spacing w:after="0" w:line="240" w:lineRule="auto"/>
        <w:rPr>
          <w:rStyle w:val="Hyperlink"/>
          <w:rFonts w:eastAsiaTheme="minorEastAsia" w:cstheme="minorHAnsi"/>
          <w:color w:val="000000" w:themeColor="text1"/>
          <w:u w:val="none"/>
        </w:rPr>
      </w:pPr>
      <w:r>
        <w:rPr>
          <w:rStyle w:val="Hyperlink"/>
          <w:rFonts w:eastAsiaTheme="minorEastAsia" w:cstheme="minorHAnsi"/>
          <w:color w:val="000000" w:themeColor="text1"/>
          <w:u w:val="none"/>
        </w:rPr>
        <w:t>Pregnancy and parenting under Title IX</w:t>
      </w:r>
    </w:p>
    <w:p w14:paraId="60CB27E6" w14:textId="1A197F2A" w:rsidR="00DD7B45" w:rsidRPr="00983E3D" w:rsidRDefault="00EA2F60" w:rsidP="00212866">
      <w:pPr>
        <w:pStyle w:val="ListParagraph"/>
        <w:numPr>
          <w:ilvl w:val="0"/>
          <w:numId w:val="4"/>
        </w:numPr>
        <w:spacing w:after="0" w:line="240" w:lineRule="auto"/>
        <w:rPr>
          <w:rStyle w:val="Hyperlink"/>
          <w:rFonts w:eastAsiaTheme="minorEastAsia" w:cstheme="minorHAnsi"/>
          <w:color w:val="000000" w:themeColor="text1"/>
          <w:u w:val="none"/>
        </w:rPr>
      </w:pPr>
      <w:r>
        <w:rPr>
          <w:rStyle w:val="Hyperlink"/>
          <w:rFonts w:eastAsiaTheme="minorEastAsia" w:cstheme="minorHAnsi"/>
          <w:color w:val="000000" w:themeColor="text1"/>
          <w:u w:val="none"/>
        </w:rPr>
        <w:t>University official closure</w:t>
      </w:r>
    </w:p>
    <w:p w14:paraId="1A398B58" w14:textId="77777777" w:rsidR="00DD7B45" w:rsidRDefault="00DD7B45" w:rsidP="00212866">
      <w:pPr>
        <w:spacing w:after="0" w:line="240" w:lineRule="auto"/>
        <w:rPr>
          <w:rStyle w:val="Hyperlink"/>
          <w:rFonts w:eastAsiaTheme="minorEastAsia" w:cstheme="minorHAnsi"/>
          <w:b/>
          <w:bCs/>
          <w:color w:val="3A7C22" w:themeColor="accent6" w:themeShade="BF"/>
          <w:u w:val="none"/>
        </w:rPr>
      </w:pPr>
    </w:p>
    <w:p w14:paraId="097B94E5" w14:textId="6CC69B1D" w:rsidR="00212866" w:rsidRDefault="00212866" w:rsidP="00212866">
      <w:pPr>
        <w:spacing w:after="0" w:line="240" w:lineRule="auto"/>
        <w:rPr>
          <w:rStyle w:val="Hyperlink"/>
          <w:rFonts w:eastAsiaTheme="minorEastAsia" w:cstheme="minorHAnsi"/>
          <w:b/>
          <w:bCs/>
          <w:color w:val="3A7C22" w:themeColor="accent6" w:themeShade="BF"/>
          <w:u w:val="none"/>
        </w:rPr>
      </w:pPr>
      <w:r w:rsidRPr="009B7153">
        <w:rPr>
          <w:rStyle w:val="Hyperlink"/>
          <w:rFonts w:eastAsiaTheme="minorEastAsia" w:cstheme="minorHAnsi"/>
          <w:b/>
          <w:bCs/>
          <w:color w:val="3A7C22" w:themeColor="accent6" w:themeShade="BF"/>
          <w:u w:val="none"/>
        </w:rPr>
        <w:t>Additional Important Policies</w:t>
      </w:r>
    </w:p>
    <w:p w14:paraId="650BBFD3" w14:textId="63A2CD48" w:rsidR="00212866" w:rsidRDefault="00212866" w:rsidP="00212866">
      <w:pPr>
        <w:pStyle w:val="ListParagraph"/>
        <w:numPr>
          <w:ilvl w:val="0"/>
          <w:numId w:val="5"/>
        </w:numPr>
        <w:spacing w:after="0" w:line="240" w:lineRule="auto"/>
        <w:rPr>
          <w:rStyle w:val="Hyperlink"/>
          <w:rFonts w:eastAsiaTheme="minorEastAsia" w:cstheme="minorHAnsi"/>
          <w:color w:val="auto"/>
          <w:u w:val="none"/>
        </w:rPr>
      </w:pPr>
      <w:r w:rsidRPr="00FC3558">
        <w:rPr>
          <w:rStyle w:val="Hyperlink"/>
          <w:rFonts w:eastAsiaTheme="minorEastAsia" w:cstheme="minorHAnsi"/>
          <w:color w:val="3A7C22" w:themeColor="accent6" w:themeShade="BF"/>
          <w:u w:val="none"/>
        </w:rPr>
        <w:t>Correspondence</w:t>
      </w:r>
      <w:r>
        <w:rPr>
          <w:rStyle w:val="Hyperlink"/>
          <w:rFonts w:eastAsiaTheme="minorEastAsia" w:cstheme="minorHAnsi"/>
          <w:color w:val="auto"/>
          <w:u w:val="none"/>
        </w:rPr>
        <w:t>: All communication/correspondence (including email, voicemail, Teams message, in-person dialogue, etc.) from student to instructor is expected to be respectful and appropriately business-like in style/format where applicable (i.e., contain pertinent subject line, body of letter in proper sentences and paragraphs, correct grammar, and appropriate salutation and closing</w:t>
      </w:r>
      <w:r w:rsidR="00F668F6">
        <w:rPr>
          <w:rStyle w:val="Hyperlink"/>
          <w:rFonts w:eastAsiaTheme="minorEastAsia" w:cstheme="minorHAnsi"/>
          <w:color w:val="auto"/>
          <w:u w:val="none"/>
        </w:rPr>
        <w:t>)</w:t>
      </w:r>
      <w:r>
        <w:rPr>
          <w:rStyle w:val="Hyperlink"/>
          <w:rFonts w:eastAsiaTheme="minorEastAsia" w:cstheme="minorHAnsi"/>
          <w:color w:val="auto"/>
          <w:u w:val="none"/>
        </w:rPr>
        <w:t>. I will not respond to emails if they are not sent through an account verified through the university (xxx@unt.edu).</w:t>
      </w:r>
    </w:p>
    <w:p w14:paraId="0ECAE90F" w14:textId="0C168C3E" w:rsidR="00212866" w:rsidRDefault="00212866" w:rsidP="00212866">
      <w:pPr>
        <w:pStyle w:val="ListParagraph"/>
        <w:numPr>
          <w:ilvl w:val="0"/>
          <w:numId w:val="5"/>
        </w:numPr>
        <w:spacing w:after="0" w:line="240" w:lineRule="auto"/>
        <w:rPr>
          <w:rStyle w:val="Hyperlink"/>
          <w:rFonts w:eastAsiaTheme="minorEastAsia" w:cstheme="minorHAnsi"/>
          <w:color w:val="auto"/>
          <w:u w:val="none"/>
        </w:rPr>
      </w:pPr>
      <w:r>
        <w:rPr>
          <w:rStyle w:val="Hyperlink"/>
          <w:rFonts w:eastAsiaTheme="minorEastAsia" w:cstheme="minorHAnsi"/>
          <w:color w:val="3A7C22" w:themeColor="accent6" w:themeShade="BF"/>
          <w:u w:val="none"/>
        </w:rPr>
        <w:t>Extra Credit</w:t>
      </w:r>
      <w:r w:rsidRPr="00B60336">
        <w:rPr>
          <w:rStyle w:val="Hyperlink"/>
          <w:rFonts w:eastAsiaTheme="minorEastAsia" w:cstheme="minorHAnsi"/>
          <w:color w:val="auto"/>
          <w:u w:val="none"/>
        </w:rPr>
        <w:t>.</w:t>
      </w:r>
      <w:r>
        <w:rPr>
          <w:rStyle w:val="Hyperlink"/>
          <w:rFonts w:eastAsiaTheme="minorEastAsia" w:cstheme="minorHAnsi"/>
          <w:color w:val="auto"/>
          <w:u w:val="none"/>
        </w:rPr>
        <w:t xml:space="preserve"> There is no extra credit opportunity provided in this course</w:t>
      </w:r>
      <w:r w:rsidR="00613605">
        <w:rPr>
          <w:rStyle w:val="Hyperlink"/>
          <w:rFonts w:eastAsiaTheme="minorEastAsia" w:cstheme="minorHAnsi"/>
          <w:color w:val="auto"/>
          <w:u w:val="none"/>
        </w:rPr>
        <w:t xml:space="preserve"> for individuals</w:t>
      </w:r>
      <w:r>
        <w:rPr>
          <w:rStyle w:val="Hyperlink"/>
          <w:rFonts w:eastAsiaTheme="minorEastAsia" w:cstheme="minorHAnsi"/>
          <w:color w:val="auto"/>
          <w:u w:val="none"/>
        </w:rPr>
        <w:t>. Emails inquiring about extra credit may not be answered.</w:t>
      </w:r>
    </w:p>
    <w:p w14:paraId="195B8B0A" w14:textId="79E3441E" w:rsidR="00212866" w:rsidRDefault="00212866" w:rsidP="00212866">
      <w:pPr>
        <w:pStyle w:val="ListParagraph"/>
        <w:numPr>
          <w:ilvl w:val="0"/>
          <w:numId w:val="5"/>
        </w:numPr>
        <w:spacing w:after="0" w:line="240" w:lineRule="auto"/>
        <w:rPr>
          <w:rStyle w:val="Hyperlink"/>
          <w:rFonts w:eastAsiaTheme="minorEastAsia" w:cstheme="minorHAnsi"/>
          <w:color w:val="auto"/>
          <w:u w:val="none"/>
        </w:rPr>
      </w:pPr>
      <w:r w:rsidRPr="00547E3A">
        <w:rPr>
          <w:rStyle w:val="Hyperlink"/>
          <w:rFonts w:eastAsiaTheme="minorEastAsia" w:cstheme="minorHAnsi"/>
          <w:color w:val="3A7C22" w:themeColor="accent6" w:themeShade="BF"/>
          <w:u w:val="none"/>
        </w:rPr>
        <w:t>Academic Integrity</w:t>
      </w:r>
      <w:r>
        <w:rPr>
          <w:rStyle w:val="Hyperlink"/>
          <w:rFonts w:eastAsiaTheme="minorEastAsia" w:cstheme="minorHAnsi"/>
          <w:color w:val="auto"/>
          <w:u w:val="none"/>
        </w:rPr>
        <w:t xml:space="preserve">: All students are expected to uphold academic integrity standards. Students who do not submit their own work (from other sources or from generated artificial intelligence) or use unapproved resources during exams will be violating UNT’s </w:t>
      </w:r>
      <w:hyperlink r:id="rId13" w:history="1">
        <w:r w:rsidRPr="00353F60">
          <w:rPr>
            <w:rStyle w:val="Hyperlink"/>
            <w:rFonts w:eastAsiaTheme="minorEastAsia" w:cstheme="minorHAnsi"/>
            <w:color w:val="3A7C22" w:themeColor="accent6" w:themeShade="BF"/>
          </w:rPr>
          <w:t>Academic Integrity Policy</w:t>
        </w:r>
      </w:hyperlink>
      <w:r>
        <w:rPr>
          <w:rStyle w:val="Hyperlink"/>
          <w:rFonts w:eastAsiaTheme="minorEastAsia" w:cstheme="minorHAnsi"/>
          <w:color w:val="3A7C22" w:themeColor="accent6" w:themeShade="BF"/>
          <w:u w:val="none"/>
        </w:rPr>
        <w:t xml:space="preserve">. </w:t>
      </w:r>
      <w:r>
        <w:rPr>
          <w:rStyle w:val="Hyperlink"/>
          <w:rFonts w:eastAsiaTheme="minorEastAsia" w:cstheme="minorHAnsi"/>
          <w:color w:val="auto"/>
          <w:u w:val="none"/>
        </w:rPr>
        <w:t>Violation of this policy may result in loss of points, failing grade for the assignment, exam, or course, suspension, or expulsion. If you have questions or don’t understand a topic we cover in class, please contact me so we can work together an</w:t>
      </w:r>
      <w:r w:rsidR="00D36295">
        <w:rPr>
          <w:rStyle w:val="Hyperlink"/>
          <w:rFonts w:eastAsiaTheme="minorEastAsia" w:cstheme="minorHAnsi"/>
          <w:color w:val="auto"/>
          <w:u w:val="none"/>
        </w:rPr>
        <w:t>d</w:t>
      </w:r>
      <w:r>
        <w:rPr>
          <w:rStyle w:val="Hyperlink"/>
          <w:rFonts w:eastAsiaTheme="minorEastAsia" w:cstheme="minorHAnsi"/>
          <w:color w:val="auto"/>
          <w:u w:val="none"/>
        </w:rPr>
        <w:t xml:space="preserve"> </w:t>
      </w:r>
      <w:r w:rsidR="00D36295">
        <w:rPr>
          <w:rStyle w:val="Hyperlink"/>
          <w:rFonts w:eastAsiaTheme="minorEastAsia" w:cstheme="minorHAnsi"/>
          <w:color w:val="auto"/>
          <w:u w:val="none"/>
        </w:rPr>
        <w:t>not</w:t>
      </w:r>
      <w:r>
        <w:rPr>
          <w:rStyle w:val="Hyperlink"/>
          <w:rFonts w:eastAsiaTheme="minorEastAsia" w:cstheme="minorHAnsi"/>
          <w:color w:val="auto"/>
          <w:u w:val="none"/>
        </w:rPr>
        <w:t xml:space="preserve"> resort to academic dishonesty.</w:t>
      </w:r>
    </w:p>
    <w:p w14:paraId="30401296" w14:textId="48CAB8E0" w:rsidR="009501BA" w:rsidRPr="00131F6A" w:rsidRDefault="00212866" w:rsidP="00EF72C2">
      <w:pPr>
        <w:pStyle w:val="ListParagraph"/>
        <w:numPr>
          <w:ilvl w:val="0"/>
          <w:numId w:val="5"/>
        </w:numPr>
        <w:spacing w:after="0" w:line="240" w:lineRule="auto"/>
        <w:rPr>
          <w:rFonts w:eastAsiaTheme="minorEastAsia" w:cstheme="minorHAnsi"/>
        </w:rPr>
      </w:pPr>
      <w:r w:rsidRPr="00843587">
        <w:rPr>
          <w:rStyle w:val="Hyperlink"/>
          <w:rFonts w:eastAsiaTheme="minorEastAsia" w:cstheme="minorHAnsi"/>
          <w:color w:val="3A7C22" w:themeColor="accent6" w:themeShade="BF"/>
          <w:u w:val="none"/>
        </w:rPr>
        <w:t>Disability Services</w:t>
      </w:r>
      <w:r w:rsidRPr="00843587">
        <w:rPr>
          <w:rStyle w:val="Hyperlink"/>
          <w:rFonts w:eastAsiaTheme="minorEastAsia" w:cstheme="minorHAnsi"/>
          <w:color w:val="auto"/>
          <w:u w:val="none"/>
        </w:rPr>
        <w:t>: The University of North Texas makes reasonable academic accommodations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accommodations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w:t>
      </w:r>
      <w:r w:rsidRPr="00843587">
        <w:rPr>
          <w:rFonts w:cstheme="minorHAnsi"/>
          <w:color w:val="201F1E"/>
          <w:shd w:val="clear" w:color="auto" w:fill="FFFFFF"/>
        </w:rPr>
        <w:t xml:space="preserve"> </w:t>
      </w:r>
      <w:hyperlink r:id="rId14" w:history="1">
        <w:r w:rsidRPr="007E187C">
          <w:rPr>
            <w:rStyle w:val="Hyperlink"/>
            <w:rFonts w:cstheme="minorHAnsi"/>
            <w:color w:val="3A7C22" w:themeColor="accent6" w:themeShade="BF"/>
            <w:shd w:val="clear" w:color="auto" w:fill="FFFFFF"/>
          </w:rPr>
          <w:t>Office of Disability Access</w:t>
        </w:r>
      </w:hyperlink>
      <w:r w:rsidRPr="007E187C">
        <w:rPr>
          <w:rFonts w:cstheme="minorHAnsi"/>
          <w:color w:val="3A7C22" w:themeColor="accent6" w:themeShade="BF"/>
          <w:shd w:val="clear" w:color="auto" w:fill="FFFFFF"/>
        </w:rPr>
        <w:t xml:space="preserve"> </w:t>
      </w:r>
      <w:r w:rsidRPr="00843587">
        <w:rPr>
          <w:rFonts w:cstheme="minorHAnsi"/>
          <w:color w:val="201F1E"/>
          <w:shd w:val="clear" w:color="auto" w:fill="FFFFFF"/>
        </w:rPr>
        <w:t xml:space="preserve">website </w:t>
      </w:r>
      <w:r w:rsidRPr="007E187C">
        <w:rPr>
          <w:rFonts w:cstheme="minorHAnsi"/>
          <w:color w:val="3A7C22" w:themeColor="accent6" w:themeShade="BF"/>
          <w:shd w:val="clear" w:color="auto" w:fill="FFFFFF"/>
        </w:rPr>
        <w:t>(</w:t>
      </w:r>
      <w:hyperlink r:id="rId15" w:history="1">
        <w:r w:rsidRPr="007E187C">
          <w:rPr>
            <w:rStyle w:val="Hyperlink"/>
            <w:rFonts w:cstheme="minorHAnsi"/>
            <w:color w:val="3A7C22" w:themeColor="accent6" w:themeShade="BF"/>
            <w:shd w:val="clear" w:color="auto" w:fill="FFFFFF"/>
          </w:rPr>
          <w:t>https://studentaffairs.unt.edu/office-disability-access</w:t>
        </w:r>
      </w:hyperlink>
      <w:r w:rsidRPr="00843587">
        <w:rPr>
          <w:rFonts w:cstheme="minorHAnsi"/>
          <w:color w:val="201F1E"/>
          <w:shd w:val="clear" w:color="auto" w:fill="FFFFFF"/>
        </w:rPr>
        <w:t>)</w:t>
      </w:r>
      <w:r w:rsidRPr="00843587">
        <w:rPr>
          <w:rFonts w:cstheme="minorHAnsi"/>
          <w:bdr w:val="none" w:sz="0" w:space="0" w:color="auto" w:frame="1"/>
          <w:shd w:val="clear" w:color="auto" w:fill="FFFFFF"/>
        </w:rPr>
        <w:t xml:space="preserve">. </w:t>
      </w:r>
      <w:r w:rsidRPr="00843587">
        <w:rPr>
          <w:rFonts w:cstheme="minorHAnsi"/>
          <w:color w:val="201F1E"/>
          <w:shd w:val="clear" w:color="auto" w:fill="FFFFFF"/>
        </w:rPr>
        <w:t>You may also contact ODA by phone at (940) 565-4323.</w:t>
      </w:r>
    </w:p>
    <w:p w14:paraId="5A0A24DF" w14:textId="1CF7EDD4" w:rsidR="00131F6A" w:rsidRPr="00BC31E2" w:rsidRDefault="00131F6A" w:rsidP="00EF72C2">
      <w:pPr>
        <w:pStyle w:val="ListParagraph"/>
        <w:numPr>
          <w:ilvl w:val="0"/>
          <w:numId w:val="5"/>
        </w:numPr>
        <w:spacing w:after="0" w:line="240" w:lineRule="auto"/>
        <w:rPr>
          <w:rFonts w:eastAsiaTheme="minorEastAsia" w:cstheme="minorHAnsi"/>
        </w:rPr>
      </w:pPr>
      <w:r>
        <w:rPr>
          <w:rStyle w:val="Hyperlink"/>
          <w:rFonts w:eastAsiaTheme="minorEastAsia" w:cstheme="minorHAnsi"/>
          <w:color w:val="3A7C22" w:themeColor="accent6" w:themeShade="BF"/>
          <w:u w:val="none"/>
        </w:rPr>
        <w:t>AI</w:t>
      </w:r>
      <w:r w:rsidR="00BC31E2">
        <w:rPr>
          <w:rStyle w:val="Hyperlink"/>
          <w:rFonts w:eastAsiaTheme="minorEastAsia" w:cstheme="minorHAnsi"/>
          <w:color w:val="3A7C22" w:themeColor="accent6" w:themeShade="BF"/>
          <w:u w:val="none"/>
        </w:rPr>
        <w:t xml:space="preserve"> Statement: </w:t>
      </w:r>
      <w:r w:rsidR="00BC31E2" w:rsidRPr="00BC31E2">
        <w:rPr>
          <w:rStyle w:val="Hyperlink"/>
          <w:rFonts w:eastAsiaTheme="minorEastAsia" w:cstheme="minorHAnsi"/>
          <w:color w:val="auto"/>
          <w:u w:val="none"/>
        </w:rPr>
        <w:t xml:space="preserve">In this course, I want you to engage deeply with the materials and develop your own critical thinking and writing skills. For this reason, the use of Generative AI (GenAI) tools </w:t>
      </w:r>
      <w:r w:rsidR="00DC1290">
        <w:rPr>
          <w:rStyle w:val="Hyperlink"/>
          <w:rFonts w:eastAsiaTheme="minorEastAsia" w:cstheme="minorHAnsi"/>
          <w:color w:val="auto"/>
          <w:u w:val="none"/>
        </w:rPr>
        <w:t>included but not limited to</w:t>
      </w:r>
      <w:r w:rsidR="00BC31E2" w:rsidRPr="00BC31E2">
        <w:rPr>
          <w:rStyle w:val="Hyperlink"/>
          <w:rFonts w:eastAsiaTheme="minorEastAsia" w:cstheme="minorHAnsi"/>
          <w:color w:val="auto"/>
          <w:u w:val="none"/>
        </w:rPr>
        <w:t xml:space="preserve"> Claude, ChatGPT, and Gemini is not permitted. While these tools can be helpful in some contexts, they do not align with our goal of fostering the development of your independent thinking. </w:t>
      </w:r>
      <w:r w:rsidR="00BC31E2" w:rsidRPr="00BC31E2">
        <w:rPr>
          <w:rStyle w:val="Hyperlink"/>
          <w:rFonts w:eastAsiaTheme="minorEastAsia" w:cstheme="minorHAnsi"/>
          <w:color w:val="auto"/>
          <w:u w:val="none"/>
        </w:rPr>
        <w:lastRenderedPageBreak/>
        <w:t>Using GenAI to complete any part of an assignment, exam, or coursework will be considered a violation of academic integrity, as it prevents the development of your own skills, and will be addressed according to the Student Academic Integrity policy (https://policy.unt.edu/policy/06-003).</w:t>
      </w:r>
    </w:p>
    <w:p w14:paraId="0129FE0C" w14:textId="77777777" w:rsidR="004A4C2B" w:rsidRDefault="004A4C2B" w:rsidP="00EF72C2">
      <w:pPr>
        <w:spacing w:after="0" w:line="240" w:lineRule="auto"/>
      </w:pPr>
    </w:p>
    <w:tbl>
      <w:tblPr>
        <w:tblStyle w:val="PlainTable1"/>
        <w:tblW w:w="11340" w:type="dxa"/>
        <w:tblInd w:w="-995" w:type="dxa"/>
        <w:tblLook w:val="04A0" w:firstRow="1" w:lastRow="0" w:firstColumn="1" w:lastColumn="0" w:noHBand="0" w:noVBand="1"/>
      </w:tblPr>
      <w:tblGrid>
        <w:gridCol w:w="829"/>
        <w:gridCol w:w="2141"/>
        <w:gridCol w:w="3600"/>
        <w:gridCol w:w="2250"/>
        <w:gridCol w:w="2520"/>
      </w:tblGrid>
      <w:tr w:rsidR="001F7537" w14:paraId="27145BE0" w14:textId="4794461C" w:rsidTr="00F55B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0" w:type="dxa"/>
            <w:gridSpan w:val="5"/>
          </w:tcPr>
          <w:p w14:paraId="1E5274C5" w14:textId="6ACDBA36" w:rsidR="001F7537" w:rsidRPr="00E60900" w:rsidRDefault="001F7537" w:rsidP="00E60900">
            <w:pPr>
              <w:jc w:val="center"/>
            </w:pPr>
            <w:r w:rsidRPr="001A3221">
              <w:rPr>
                <w:sz w:val="28"/>
                <w:szCs w:val="28"/>
              </w:rPr>
              <w:t>Tentative Course Schedule: Fall 202</w:t>
            </w:r>
            <w:r w:rsidR="00143287" w:rsidRPr="001A3221">
              <w:rPr>
                <w:sz w:val="28"/>
                <w:szCs w:val="28"/>
              </w:rPr>
              <w:t>5</w:t>
            </w:r>
          </w:p>
        </w:tc>
      </w:tr>
      <w:tr w:rsidR="009D7DC9" w14:paraId="78B84F55" w14:textId="2AB70777" w:rsidTr="009D7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shd w:val="clear" w:color="auto" w:fill="3A7C22" w:themeFill="accent6" w:themeFillShade="BF"/>
            <w:vAlign w:val="center"/>
          </w:tcPr>
          <w:p w14:paraId="5315727F" w14:textId="20EFD994" w:rsidR="009B5AF9" w:rsidRPr="0003387E" w:rsidRDefault="009B5AF9" w:rsidP="00276B0E">
            <w:pPr>
              <w:jc w:val="center"/>
              <w:rPr>
                <w:color w:val="E8E8E8" w:themeColor="background2"/>
              </w:rPr>
            </w:pPr>
            <w:r w:rsidRPr="0003387E">
              <w:rPr>
                <w:color w:val="E8E8E8" w:themeColor="background2"/>
              </w:rPr>
              <w:t>Week</w:t>
            </w:r>
          </w:p>
        </w:tc>
        <w:tc>
          <w:tcPr>
            <w:tcW w:w="2141" w:type="dxa"/>
            <w:shd w:val="clear" w:color="auto" w:fill="3A7C22" w:themeFill="accent6" w:themeFillShade="BF"/>
            <w:vAlign w:val="center"/>
          </w:tcPr>
          <w:p w14:paraId="78D64EF8" w14:textId="370ED0C2" w:rsidR="009B5AF9" w:rsidRPr="0003387E" w:rsidRDefault="009B5AF9" w:rsidP="00276B0E">
            <w:pPr>
              <w:jc w:val="center"/>
              <w:cnfStyle w:val="000000100000" w:firstRow="0" w:lastRow="0" w:firstColumn="0" w:lastColumn="0" w:oddVBand="0" w:evenVBand="0" w:oddHBand="1" w:evenHBand="0" w:firstRowFirstColumn="0" w:firstRowLastColumn="0" w:lastRowFirstColumn="0" w:lastRowLastColumn="0"/>
              <w:rPr>
                <w:b/>
                <w:bCs/>
                <w:color w:val="E8E8E8" w:themeColor="background2"/>
              </w:rPr>
            </w:pPr>
            <w:r w:rsidRPr="0003387E">
              <w:rPr>
                <w:b/>
                <w:bCs/>
                <w:color w:val="E8E8E8" w:themeColor="background2"/>
              </w:rPr>
              <w:t>Date</w:t>
            </w:r>
          </w:p>
        </w:tc>
        <w:tc>
          <w:tcPr>
            <w:tcW w:w="3600" w:type="dxa"/>
            <w:shd w:val="clear" w:color="auto" w:fill="3A7C22" w:themeFill="accent6" w:themeFillShade="BF"/>
            <w:vAlign w:val="center"/>
          </w:tcPr>
          <w:p w14:paraId="50A08252" w14:textId="0672DA2D" w:rsidR="009B5AF9" w:rsidRPr="0003387E" w:rsidRDefault="009B5AF9" w:rsidP="00276B0E">
            <w:pPr>
              <w:jc w:val="center"/>
              <w:cnfStyle w:val="000000100000" w:firstRow="0" w:lastRow="0" w:firstColumn="0" w:lastColumn="0" w:oddVBand="0" w:evenVBand="0" w:oddHBand="1" w:evenHBand="0" w:firstRowFirstColumn="0" w:firstRowLastColumn="0" w:lastRowFirstColumn="0" w:lastRowLastColumn="0"/>
              <w:rPr>
                <w:b/>
                <w:bCs/>
                <w:color w:val="E8E8E8" w:themeColor="background2"/>
              </w:rPr>
            </w:pPr>
            <w:r w:rsidRPr="0003387E">
              <w:rPr>
                <w:b/>
                <w:bCs/>
                <w:color w:val="E8E8E8" w:themeColor="background2"/>
              </w:rPr>
              <w:t>Topic</w:t>
            </w:r>
          </w:p>
        </w:tc>
        <w:tc>
          <w:tcPr>
            <w:tcW w:w="2250" w:type="dxa"/>
            <w:shd w:val="clear" w:color="auto" w:fill="3A7C22" w:themeFill="accent6" w:themeFillShade="BF"/>
            <w:vAlign w:val="center"/>
          </w:tcPr>
          <w:p w14:paraId="38B451F1" w14:textId="57688B7B" w:rsidR="009B5AF9" w:rsidRPr="0003387E" w:rsidRDefault="009B5AF9" w:rsidP="00276B0E">
            <w:pPr>
              <w:jc w:val="center"/>
              <w:cnfStyle w:val="000000100000" w:firstRow="0" w:lastRow="0" w:firstColumn="0" w:lastColumn="0" w:oddVBand="0" w:evenVBand="0" w:oddHBand="1" w:evenHBand="0" w:firstRowFirstColumn="0" w:firstRowLastColumn="0" w:lastRowFirstColumn="0" w:lastRowLastColumn="0"/>
              <w:rPr>
                <w:b/>
                <w:bCs/>
                <w:color w:val="E8E8E8" w:themeColor="background2"/>
              </w:rPr>
            </w:pPr>
            <w:r w:rsidRPr="0003387E">
              <w:rPr>
                <w:b/>
                <w:bCs/>
                <w:color w:val="E8E8E8" w:themeColor="background2"/>
              </w:rPr>
              <w:t>Required reading prior to class</w:t>
            </w:r>
          </w:p>
        </w:tc>
        <w:tc>
          <w:tcPr>
            <w:tcW w:w="2520" w:type="dxa"/>
            <w:shd w:val="clear" w:color="auto" w:fill="3A7C22" w:themeFill="accent6" w:themeFillShade="BF"/>
          </w:tcPr>
          <w:p w14:paraId="4AA63C78" w14:textId="1993A3B4" w:rsidR="009B5AF9" w:rsidRPr="0003387E" w:rsidRDefault="009B5AF9" w:rsidP="00276B0E">
            <w:pPr>
              <w:jc w:val="center"/>
              <w:cnfStyle w:val="000000100000" w:firstRow="0" w:lastRow="0" w:firstColumn="0" w:lastColumn="0" w:oddVBand="0" w:evenVBand="0" w:oddHBand="1" w:evenHBand="0" w:firstRowFirstColumn="0" w:firstRowLastColumn="0" w:lastRowFirstColumn="0" w:lastRowLastColumn="0"/>
              <w:rPr>
                <w:b/>
                <w:bCs/>
                <w:color w:val="E8E8E8" w:themeColor="background2"/>
              </w:rPr>
            </w:pPr>
            <w:r>
              <w:rPr>
                <w:b/>
                <w:bCs/>
                <w:color w:val="E8E8E8" w:themeColor="background2"/>
              </w:rPr>
              <w:t>Related Assignment</w:t>
            </w:r>
          </w:p>
        </w:tc>
      </w:tr>
      <w:tr w:rsidR="00E4155D" w14:paraId="34CF3514" w14:textId="472A7471" w:rsidTr="009D7DC9">
        <w:tc>
          <w:tcPr>
            <w:cnfStyle w:val="001000000000" w:firstRow="0" w:lastRow="0" w:firstColumn="1" w:lastColumn="0" w:oddVBand="0" w:evenVBand="0" w:oddHBand="0" w:evenHBand="0" w:firstRowFirstColumn="0" w:firstRowLastColumn="0" w:lastRowFirstColumn="0" w:lastRowLastColumn="0"/>
            <w:tcW w:w="829" w:type="dxa"/>
            <w:vMerge w:val="restart"/>
            <w:vAlign w:val="center"/>
          </w:tcPr>
          <w:p w14:paraId="51C86657" w14:textId="319BFCCF" w:rsidR="00E4155D" w:rsidRDefault="00E4155D" w:rsidP="00E4155D">
            <w:pPr>
              <w:jc w:val="center"/>
            </w:pPr>
            <w:r>
              <w:t>1</w:t>
            </w:r>
          </w:p>
        </w:tc>
        <w:tc>
          <w:tcPr>
            <w:tcW w:w="2141" w:type="dxa"/>
          </w:tcPr>
          <w:p w14:paraId="100AF831" w14:textId="680DA56B" w:rsidR="00E4155D" w:rsidRDefault="00657310" w:rsidP="00EF72C2">
            <w:pPr>
              <w:cnfStyle w:val="000000000000" w:firstRow="0" w:lastRow="0" w:firstColumn="0" w:lastColumn="0" w:oddVBand="0" w:evenVBand="0" w:oddHBand="0" w:evenHBand="0" w:firstRowFirstColumn="0" w:firstRowLastColumn="0" w:lastRowFirstColumn="0" w:lastRowLastColumn="0"/>
            </w:pPr>
            <w:r>
              <w:t>Monday</w:t>
            </w:r>
            <w:r w:rsidR="00E4155D">
              <w:t xml:space="preserve"> 8/</w:t>
            </w:r>
            <w:r w:rsidR="001E0BD1">
              <w:t>18</w:t>
            </w:r>
          </w:p>
        </w:tc>
        <w:tc>
          <w:tcPr>
            <w:tcW w:w="3600" w:type="dxa"/>
          </w:tcPr>
          <w:p w14:paraId="0FE02873" w14:textId="681ED62E" w:rsidR="00E4155D" w:rsidRDefault="00E4155D" w:rsidP="00EF72C2">
            <w:pPr>
              <w:cnfStyle w:val="000000000000" w:firstRow="0" w:lastRow="0" w:firstColumn="0" w:lastColumn="0" w:oddVBand="0" w:evenVBand="0" w:oddHBand="0" w:evenHBand="0" w:firstRowFirstColumn="0" w:firstRowLastColumn="0" w:lastRowFirstColumn="0" w:lastRowLastColumn="0"/>
            </w:pPr>
            <w:r>
              <w:t>Syllabus Overview/Introduction</w:t>
            </w:r>
          </w:p>
        </w:tc>
        <w:tc>
          <w:tcPr>
            <w:tcW w:w="2250" w:type="dxa"/>
          </w:tcPr>
          <w:p w14:paraId="257C838B" w14:textId="6DDD9266" w:rsidR="00E4155D" w:rsidRPr="00911D9F" w:rsidRDefault="00E4155D" w:rsidP="00EF72C2">
            <w:pPr>
              <w:cnfStyle w:val="000000000000" w:firstRow="0" w:lastRow="0" w:firstColumn="0" w:lastColumn="0" w:oddVBand="0" w:evenVBand="0" w:oddHBand="0" w:evenHBand="0" w:firstRowFirstColumn="0" w:firstRowLastColumn="0" w:lastRowFirstColumn="0" w:lastRowLastColumn="0"/>
            </w:pPr>
            <w:r w:rsidRPr="00911D9F">
              <w:t>Syllabus and Navigate Canvas</w:t>
            </w:r>
          </w:p>
        </w:tc>
        <w:tc>
          <w:tcPr>
            <w:tcW w:w="2520" w:type="dxa"/>
          </w:tcPr>
          <w:p w14:paraId="42C1E133" w14:textId="77777777" w:rsidR="00E4155D" w:rsidRDefault="00E4155D" w:rsidP="00EF72C2">
            <w:pPr>
              <w:cnfStyle w:val="000000000000" w:firstRow="0" w:lastRow="0" w:firstColumn="0" w:lastColumn="0" w:oddVBand="0" w:evenVBand="0" w:oddHBand="0" w:evenHBand="0" w:firstRowFirstColumn="0" w:firstRowLastColumn="0" w:lastRowFirstColumn="0" w:lastRowLastColumn="0"/>
            </w:pPr>
          </w:p>
        </w:tc>
      </w:tr>
      <w:tr w:rsidR="00E4155D" w14:paraId="0FEF96ED" w14:textId="12741C6D" w:rsidTr="009D7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0C3401FB" w14:textId="591C7414" w:rsidR="00E4155D" w:rsidRDefault="00E4155D" w:rsidP="00A26DC3">
            <w:pPr>
              <w:jc w:val="center"/>
            </w:pPr>
          </w:p>
        </w:tc>
        <w:tc>
          <w:tcPr>
            <w:tcW w:w="2141" w:type="dxa"/>
          </w:tcPr>
          <w:p w14:paraId="423CB920" w14:textId="3A6C5EF2" w:rsidR="00E4155D" w:rsidRDefault="001E0BD1" w:rsidP="00EF72C2">
            <w:pPr>
              <w:cnfStyle w:val="000000100000" w:firstRow="0" w:lastRow="0" w:firstColumn="0" w:lastColumn="0" w:oddVBand="0" w:evenVBand="0" w:oddHBand="1" w:evenHBand="0" w:firstRowFirstColumn="0" w:firstRowLastColumn="0" w:lastRowFirstColumn="0" w:lastRowLastColumn="0"/>
            </w:pPr>
            <w:r>
              <w:t>Wednesday</w:t>
            </w:r>
            <w:r w:rsidR="00E4155D">
              <w:t xml:space="preserve"> 8/2</w:t>
            </w:r>
            <w:r>
              <w:t>0</w:t>
            </w:r>
          </w:p>
        </w:tc>
        <w:tc>
          <w:tcPr>
            <w:tcW w:w="3600" w:type="dxa"/>
          </w:tcPr>
          <w:p w14:paraId="2E96CA48" w14:textId="0B440B1A" w:rsidR="00E4155D" w:rsidRDefault="00E4155D" w:rsidP="00EF72C2">
            <w:pPr>
              <w:cnfStyle w:val="000000100000" w:firstRow="0" w:lastRow="0" w:firstColumn="0" w:lastColumn="0" w:oddVBand="0" w:evenVBand="0" w:oddHBand="1" w:evenHBand="0" w:firstRowFirstColumn="0" w:firstRowLastColumn="0" w:lastRowFirstColumn="0" w:lastRowLastColumn="0"/>
            </w:pPr>
            <w:r>
              <w:t>The Classification of Motor Skills</w:t>
            </w:r>
          </w:p>
        </w:tc>
        <w:tc>
          <w:tcPr>
            <w:tcW w:w="2250" w:type="dxa"/>
          </w:tcPr>
          <w:p w14:paraId="69DAF4D6" w14:textId="0C08F6E9" w:rsidR="00E4155D" w:rsidRPr="00911D9F" w:rsidRDefault="00E4155D" w:rsidP="00EF72C2">
            <w:pPr>
              <w:cnfStyle w:val="000000100000" w:firstRow="0" w:lastRow="0" w:firstColumn="0" w:lastColumn="0" w:oddVBand="0" w:evenVBand="0" w:oddHBand="1" w:evenHBand="0" w:firstRowFirstColumn="0" w:firstRowLastColumn="0" w:lastRowFirstColumn="0" w:lastRowLastColumn="0"/>
            </w:pPr>
            <w:r w:rsidRPr="00911D9F">
              <w:t>Chapter 1</w:t>
            </w:r>
          </w:p>
        </w:tc>
        <w:tc>
          <w:tcPr>
            <w:tcW w:w="2520" w:type="dxa"/>
          </w:tcPr>
          <w:p w14:paraId="0B733347" w14:textId="6E60DCCD" w:rsidR="00E4155D" w:rsidRDefault="00E4155D" w:rsidP="00EF72C2">
            <w:pPr>
              <w:cnfStyle w:val="000000100000" w:firstRow="0" w:lastRow="0" w:firstColumn="0" w:lastColumn="0" w:oddVBand="0" w:evenVBand="0" w:oddHBand="1" w:evenHBand="0" w:firstRowFirstColumn="0" w:firstRowLastColumn="0" w:lastRowFirstColumn="0" w:lastRowLastColumn="0"/>
            </w:pPr>
            <w:r>
              <w:t>Assignment 1 due 8/2</w:t>
            </w:r>
            <w:r w:rsidR="00CB5F01">
              <w:t>6</w:t>
            </w:r>
            <w:r>
              <w:t xml:space="preserve"> @ 11:59pm</w:t>
            </w:r>
          </w:p>
        </w:tc>
      </w:tr>
      <w:tr w:rsidR="00E4155D" w14:paraId="1D4A348A" w14:textId="6465981A" w:rsidTr="009D7DC9">
        <w:tc>
          <w:tcPr>
            <w:cnfStyle w:val="001000000000" w:firstRow="0" w:lastRow="0" w:firstColumn="1" w:lastColumn="0" w:oddVBand="0" w:evenVBand="0" w:oddHBand="0" w:evenHBand="0" w:firstRowFirstColumn="0" w:firstRowLastColumn="0" w:lastRowFirstColumn="0" w:lastRowLastColumn="0"/>
            <w:tcW w:w="829" w:type="dxa"/>
            <w:vMerge w:val="restart"/>
            <w:vAlign w:val="center"/>
          </w:tcPr>
          <w:p w14:paraId="757DCC20" w14:textId="5CD0E96C" w:rsidR="00E4155D" w:rsidRDefault="00E4155D" w:rsidP="00E4155D">
            <w:pPr>
              <w:jc w:val="center"/>
            </w:pPr>
            <w:r>
              <w:t>2</w:t>
            </w:r>
          </w:p>
        </w:tc>
        <w:tc>
          <w:tcPr>
            <w:tcW w:w="2141" w:type="dxa"/>
          </w:tcPr>
          <w:p w14:paraId="760CD325" w14:textId="76A60338" w:rsidR="00E4155D" w:rsidRDefault="00BB1DC2" w:rsidP="00EF72C2">
            <w:pPr>
              <w:cnfStyle w:val="000000000000" w:firstRow="0" w:lastRow="0" w:firstColumn="0" w:lastColumn="0" w:oddVBand="0" w:evenVBand="0" w:oddHBand="0" w:evenHBand="0" w:firstRowFirstColumn="0" w:firstRowLastColumn="0" w:lastRowFirstColumn="0" w:lastRowLastColumn="0"/>
            </w:pPr>
            <w:r>
              <w:t>Monday</w:t>
            </w:r>
            <w:r w:rsidR="00E4155D">
              <w:t xml:space="preserve"> 8/2</w:t>
            </w:r>
            <w:r w:rsidR="000E44B2">
              <w:t>5</w:t>
            </w:r>
          </w:p>
        </w:tc>
        <w:tc>
          <w:tcPr>
            <w:tcW w:w="3600" w:type="dxa"/>
          </w:tcPr>
          <w:p w14:paraId="650D2574" w14:textId="4CD68A28" w:rsidR="00E4155D" w:rsidRDefault="00E4155D" w:rsidP="00EF72C2">
            <w:pPr>
              <w:cnfStyle w:val="000000000000" w:firstRow="0" w:lastRow="0" w:firstColumn="0" w:lastColumn="0" w:oddVBand="0" w:evenVBand="0" w:oddHBand="0" w:evenHBand="0" w:firstRowFirstColumn="0" w:firstRowLastColumn="0" w:lastRowFirstColumn="0" w:lastRowLastColumn="0"/>
            </w:pPr>
            <w:r>
              <w:t>Motor Abilities and Individual Differences</w:t>
            </w:r>
          </w:p>
        </w:tc>
        <w:tc>
          <w:tcPr>
            <w:tcW w:w="2250" w:type="dxa"/>
          </w:tcPr>
          <w:p w14:paraId="4462CC73" w14:textId="6D8214B7" w:rsidR="00E4155D" w:rsidRPr="00911D9F" w:rsidRDefault="00E4155D" w:rsidP="00EF72C2">
            <w:pPr>
              <w:cnfStyle w:val="000000000000" w:firstRow="0" w:lastRow="0" w:firstColumn="0" w:lastColumn="0" w:oddVBand="0" w:evenVBand="0" w:oddHBand="0" w:evenHBand="0" w:firstRowFirstColumn="0" w:firstRowLastColumn="0" w:lastRowFirstColumn="0" w:lastRowLastColumn="0"/>
            </w:pPr>
            <w:r w:rsidRPr="00911D9F">
              <w:t>Chapter 3</w:t>
            </w:r>
          </w:p>
        </w:tc>
        <w:tc>
          <w:tcPr>
            <w:tcW w:w="2520" w:type="dxa"/>
          </w:tcPr>
          <w:p w14:paraId="2889175C" w14:textId="0D52F756" w:rsidR="00E4155D" w:rsidRDefault="00E4155D" w:rsidP="00EF72C2">
            <w:pPr>
              <w:cnfStyle w:val="000000000000" w:firstRow="0" w:lastRow="0" w:firstColumn="0" w:lastColumn="0" w:oddVBand="0" w:evenVBand="0" w:oddHBand="0" w:evenHBand="0" w:firstRowFirstColumn="0" w:firstRowLastColumn="0" w:lastRowFirstColumn="0" w:lastRowLastColumn="0"/>
            </w:pPr>
            <w:r>
              <w:t xml:space="preserve">Assignment 2 due </w:t>
            </w:r>
            <w:r w:rsidR="009A0727">
              <w:t xml:space="preserve">8/31 </w:t>
            </w:r>
            <w:r>
              <w:t>@ 11:59pm</w:t>
            </w:r>
          </w:p>
        </w:tc>
      </w:tr>
      <w:tr w:rsidR="00E4155D" w14:paraId="567434A2" w14:textId="213D2B3F" w:rsidTr="009D7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42CE6707" w14:textId="512E8D85" w:rsidR="00E4155D" w:rsidRDefault="00E4155D" w:rsidP="00A26DC3">
            <w:pPr>
              <w:jc w:val="center"/>
            </w:pPr>
          </w:p>
        </w:tc>
        <w:tc>
          <w:tcPr>
            <w:tcW w:w="2141" w:type="dxa"/>
          </w:tcPr>
          <w:p w14:paraId="035349AB" w14:textId="1D003D65" w:rsidR="00E4155D" w:rsidRDefault="000E44B2" w:rsidP="00EF72C2">
            <w:pPr>
              <w:cnfStyle w:val="000000100000" w:firstRow="0" w:lastRow="0" w:firstColumn="0" w:lastColumn="0" w:oddVBand="0" w:evenVBand="0" w:oddHBand="1" w:evenHBand="0" w:firstRowFirstColumn="0" w:firstRowLastColumn="0" w:lastRowFirstColumn="0" w:lastRowLastColumn="0"/>
            </w:pPr>
            <w:r>
              <w:t>Wednesday</w:t>
            </w:r>
            <w:r w:rsidR="00E4155D">
              <w:t xml:space="preserve"> 8/2</w:t>
            </w:r>
            <w:r>
              <w:t>7</w:t>
            </w:r>
          </w:p>
        </w:tc>
        <w:tc>
          <w:tcPr>
            <w:tcW w:w="3600" w:type="dxa"/>
          </w:tcPr>
          <w:p w14:paraId="2D3DDB98" w14:textId="2767EC75" w:rsidR="00E4155D" w:rsidRDefault="00E4155D" w:rsidP="00EF72C2">
            <w:pPr>
              <w:cnfStyle w:val="000000100000" w:firstRow="0" w:lastRow="0" w:firstColumn="0" w:lastColumn="0" w:oddVBand="0" w:evenVBand="0" w:oddHBand="1" w:evenHBand="0" w:firstRowFirstColumn="0" w:firstRowLastColumn="0" w:lastRowFirstColumn="0" w:lastRowLastColumn="0"/>
            </w:pPr>
            <w:r>
              <w:t>Measurement of Motor Performance</w:t>
            </w:r>
          </w:p>
        </w:tc>
        <w:tc>
          <w:tcPr>
            <w:tcW w:w="2250" w:type="dxa"/>
          </w:tcPr>
          <w:p w14:paraId="391E3215" w14:textId="3B2A9451" w:rsidR="00E4155D" w:rsidRPr="00911D9F" w:rsidRDefault="00E4155D" w:rsidP="00EF72C2">
            <w:pPr>
              <w:cnfStyle w:val="000000100000" w:firstRow="0" w:lastRow="0" w:firstColumn="0" w:lastColumn="0" w:oddVBand="0" w:evenVBand="0" w:oddHBand="1" w:evenHBand="0" w:firstRowFirstColumn="0" w:firstRowLastColumn="0" w:lastRowFirstColumn="0" w:lastRowLastColumn="0"/>
            </w:pPr>
            <w:r w:rsidRPr="00911D9F">
              <w:t>Chapter 2</w:t>
            </w:r>
          </w:p>
        </w:tc>
        <w:tc>
          <w:tcPr>
            <w:tcW w:w="2520" w:type="dxa"/>
          </w:tcPr>
          <w:p w14:paraId="42B0D07A" w14:textId="77777777" w:rsidR="00E4155D" w:rsidRDefault="00E4155D" w:rsidP="00EF72C2">
            <w:pPr>
              <w:cnfStyle w:val="000000100000" w:firstRow="0" w:lastRow="0" w:firstColumn="0" w:lastColumn="0" w:oddVBand="0" w:evenVBand="0" w:oddHBand="1" w:evenHBand="0" w:firstRowFirstColumn="0" w:firstRowLastColumn="0" w:lastRowFirstColumn="0" w:lastRowLastColumn="0"/>
            </w:pPr>
          </w:p>
        </w:tc>
      </w:tr>
      <w:tr w:rsidR="00E4155D" w14:paraId="00724A09" w14:textId="5F1387E6" w:rsidTr="009D7DC9">
        <w:tc>
          <w:tcPr>
            <w:cnfStyle w:val="001000000000" w:firstRow="0" w:lastRow="0" w:firstColumn="1" w:lastColumn="0" w:oddVBand="0" w:evenVBand="0" w:oddHBand="0" w:evenHBand="0" w:firstRowFirstColumn="0" w:firstRowLastColumn="0" w:lastRowFirstColumn="0" w:lastRowLastColumn="0"/>
            <w:tcW w:w="829" w:type="dxa"/>
            <w:vMerge w:val="restart"/>
            <w:vAlign w:val="center"/>
          </w:tcPr>
          <w:p w14:paraId="4313FEFF" w14:textId="10AA0665" w:rsidR="00E4155D" w:rsidRDefault="00E4155D" w:rsidP="00E4155D">
            <w:pPr>
              <w:jc w:val="center"/>
            </w:pPr>
            <w:r>
              <w:t>3</w:t>
            </w:r>
          </w:p>
        </w:tc>
        <w:tc>
          <w:tcPr>
            <w:tcW w:w="2141" w:type="dxa"/>
          </w:tcPr>
          <w:p w14:paraId="712A55CC" w14:textId="798C4034" w:rsidR="00E4155D" w:rsidRDefault="000E44B2" w:rsidP="00EF72C2">
            <w:pPr>
              <w:cnfStyle w:val="000000000000" w:firstRow="0" w:lastRow="0" w:firstColumn="0" w:lastColumn="0" w:oddVBand="0" w:evenVBand="0" w:oddHBand="0" w:evenHBand="0" w:firstRowFirstColumn="0" w:firstRowLastColumn="0" w:lastRowFirstColumn="0" w:lastRowLastColumn="0"/>
            </w:pPr>
            <w:r w:rsidRPr="00D124F0">
              <w:t>Monday</w:t>
            </w:r>
            <w:r w:rsidR="00E4155D" w:rsidRPr="00D124F0">
              <w:t xml:space="preserve"> 9/</w:t>
            </w:r>
            <w:r w:rsidR="003B5EC7" w:rsidRPr="00D124F0">
              <w:t>1</w:t>
            </w:r>
          </w:p>
        </w:tc>
        <w:tc>
          <w:tcPr>
            <w:tcW w:w="3600" w:type="dxa"/>
          </w:tcPr>
          <w:p w14:paraId="002A7929" w14:textId="025BDAF1" w:rsidR="00E4155D" w:rsidRPr="00D124F0" w:rsidRDefault="00D124F0" w:rsidP="00EF72C2">
            <w:pPr>
              <w:cnfStyle w:val="000000000000" w:firstRow="0" w:lastRow="0" w:firstColumn="0" w:lastColumn="0" w:oddVBand="0" w:evenVBand="0" w:oddHBand="0" w:evenHBand="0" w:firstRowFirstColumn="0" w:firstRowLastColumn="0" w:lastRowFirstColumn="0" w:lastRowLastColumn="0"/>
              <w:rPr>
                <w:b/>
                <w:bCs/>
              </w:rPr>
            </w:pPr>
            <w:r w:rsidRPr="00D124F0">
              <w:rPr>
                <w:b/>
                <w:bCs/>
              </w:rPr>
              <w:t xml:space="preserve">Labor Day – No Class </w:t>
            </w:r>
          </w:p>
        </w:tc>
        <w:tc>
          <w:tcPr>
            <w:tcW w:w="2250" w:type="dxa"/>
            <w:shd w:val="clear" w:color="auto" w:fill="3A7C22" w:themeFill="accent6" w:themeFillShade="BF"/>
          </w:tcPr>
          <w:p w14:paraId="7876CBB8" w14:textId="516432BB" w:rsidR="00E4155D" w:rsidRPr="00911D9F" w:rsidRDefault="00E4155D" w:rsidP="00EF72C2">
            <w:pPr>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3A7C22" w:themeFill="accent6" w:themeFillShade="BF"/>
          </w:tcPr>
          <w:p w14:paraId="0B517234" w14:textId="04AF62AA" w:rsidR="00E4155D" w:rsidRPr="00F73665" w:rsidRDefault="00E4155D" w:rsidP="00EF72C2">
            <w:pPr>
              <w:cnfStyle w:val="000000000000" w:firstRow="0" w:lastRow="0" w:firstColumn="0" w:lastColumn="0" w:oddVBand="0" w:evenVBand="0" w:oddHBand="0" w:evenHBand="0" w:firstRowFirstColumn="0" w:firstRowLastColumn="0" w:lastRowFirstColumn="0" w:lastRowLastColumn="0"/>
            </w:pPr>
          </w:p>
        </w:tc>
      </w:tr>
      <w:tr w:rsidR="00E4155D" w14:paraId="299952FD" w14:textId="41F11C94" w:rsidTr="009D7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3B8EE442" w14:textId="23C9BC43" w:rsidR="00E4155D" w:rsidRDefault="00E4155D" w:rsidP="00A26DC3">
            <w:pPr>
              <w:jc w:val="center"/>
            </w:pPr>
          </w:p>
        </w:tc>
        <w:tc>
          <w:tcPr>
            <w:tcW w:w="2141" w:type="dxa"/>
          </w:tcPr>
          <w:p w14:paraId="73D7792A" w14:textId="0B15DF0E" w:rsidR="00E4155D" w:rsidRDefault="003B5EC7" w:rsidP="00EF72C2">
            <w:pPr>
              <w:cnfStyle w:val="000000100000" w:firstRow="0" w:lastRow="0" w:firstColumn="0" w:lastColumn="0" w:oddVBand="0" w:evenVBand="0" w:oddHBand="1" w:evenHBand="0" w:firstRowFirstColumn="0" w:firstRowLastColumn="0" w:lastRowFirstColumn="0" w:lastRowLastColumn="0"/>
            </w:pPr>
            <w:r>
              <w:t>Wednesday</w:t>
            </w:r>
            <w:r w:rsidR="00E4155D">
              <w:t xml:space="preserve"> 9/</w:t>
            </w:r>
            <w:r>
              <w:t>3</w:t>
            </w:r>
          </w:p>
        </w:tc>
        <w:tc>
          <w:tcPr>
            <w:tcW w:w="3600" w:type="dxa"/>
          </w:tcPr>
          <w:p w14:paraId="143E6BFE" w14:textId="77777777" w:rsidR="001E32A7" w:rsidRDefault="001E32A7" w:rsidP="00EF72C2">
            <w:pPr>
              <w:cnfStyle w:val="000000100000" w:firstRow="0" w:lastRow="0" w:firstColumn="0" w:lastColumn="0" w:oddVBand="0" w:evenVBand="0" w:oddHBand="1" w:evenHBand="0" w:firstRowFirstColumn="0" w:firstRowLastColumn="0" w:lastRowFirstColumn="0" w:lastRowLastColumn="0"/>
            </w:pPr>
            <w:r>
              <w:t xml:space="preserve">Action Preparation and Reaction Time </w:t>
            </w:r>
          </w:p>
          <w:p w14:paraId="2C50269D" w14:textId="782B691F" w:rsidR="00E4155D" w:rsidRDefault="00E4155D" w:rsidP="00EF72C2">
            <w:pPr>
              <w:cnfStyle w:val="000000100000" w:firstRow="0" w:lastRow="0" w:firstColumn="0" w:lastColumn="0" w:oddVBand="0" w:evenVBand="0" w:oddHBand="1" w:evenHBand="0" w:firstRowFirstColumn="0" w:firstRowLastColumn="0" w:lastRowFirstColumn="0" w:lastRowLastColumn="0"/>
            </w:pPr>
          </w:p>
        </w:tc>
        <w:tc>
          <w:tcPr>
            <w:tcW w:w="2250" w:type="dxa"/>
          </w:tcPr>
          <w:p w14:paraId="6EFBE965" w14:textId="77777777" w:rsidR="001E32A7" w:rsidRDefault="001E32A7" w:rsidP="00EF72C2">
            <w:pPr>
              <w:cnfStyle w:val="000000100000" w:firstRow="0" w:lastRow="0" w:firstColumn="0" w:lastColumn="0" w:oddVBand="0" w:evenVBand="0" w:oddHBand="1" w:evenHBand="0" w:firstRowFirstColumn="0" w:firstRowLastColumn="0" w:lastRowFirstColumn="0" w:lastRowLastColumn="0"/>
            </w:pPr>
            <w:r w:rsidRPr="00911D9F">
              <w:t>Chapter 8</w:t>
            </w:r>
          </w:p>
          <w:p w14:paraId="19E60D4F" w14:textId="1575D148" w:rsidR="00E4155D" w:rsidRPr="00911D9F" w:rsidRDefault="00E4155D" w:rsidP="00E75741">
            <w:pPr>
              <w:cnfStyle w:val="000000100000" w:firstRow="0" w:lastRow="0" w:firstColumn="0" w:lastColumn="0" w:oddVBand="0" w:evenVBand="0" w:oddHBand="1" w:evenHBand="0" w:firstRowFirstColumn="0" w:firstRowLastColumn="0" w:lastRowFirstColumn="0" w:lastRowLastColumn="0"/>
            </w:pPr>
          </w:p>
        </w:tc>
        <w:tc>
          <w:tcPr>
            <w:tcW w:w="2520" w:type="dxa"/>
          </w:tcPr>
          <w:p w14:paraId="59E23088" w14:textId="4B5936D2" w:rsidR="00E4155D" w:rsidRPr="00F74CBC" w:rsidRDefault="001E32A7" w:rsidP="00EF72C2">
            <w:pPr>
              <w:cnfStyle w:val="000000100000" w:firstRow="0" w:lastRow="0" w:firstColumn="0" w:lastColumn="0" w:oddVBand="0" w:evenVBand="0" w:oddHBand="1" w:evenHBand="0" w:firstRowFirstColumn="0" w:firstRowLastColumn="0" w:lastRowFirstColumn="0" w:lastRowLastColumn="0"/>
              <w:rPr>
                <w:highlight w:val="yellow"/>
              </w:rPr>
            </w:pPr>
            <w:r>
              <w:t>Assignment 3 due 9/</w:t>
            </w:r>
            <w:r w:rsidR="00FF34B9">
              <w:t>9</w:t>
            </w:r>
            <w:r>
              <w:t xml:space="preserve"> @ 11:59pm</w:t>
            </w:r>
            <w:r w:rsidRPr="0016186E">
              <w:t xml:space="preserve"> </w:t>
            </w:r>
          </w:p>
        </w:tc>
      </w:tr>
      <w:tr w:rsidR="00E4155D" w14:paraId="779656A9" w14:textId="15717D51" w:rsidTr="009D7DC9">
        <w:tc>
          <w:tcPr>
            <w:cnfStyle w:val="001000000000" w:firstRow="0" w:lastRow="0" w:firstColumn="1" w:lastColumn="0" w:oddVBand="0" w:evenVBand="0" w:oddHBand="0" w:evenHBand="0" w:firstRowFirstColumn="0" w:firstRowLastColumn="0" w:lastRowFirstColumn="0" w:lastRowLastColumn="0"/>
            <w:tcW w:w="829" w:type="dxa"/>
            <w:vMerge w:val="restart"/>
            <w:vAlign w:val="center"/>
          </w:tcPr>
          <w:p w14:paraId="4611DE2A" w14:textId="6C39FDA3" w:rsidR="00E4155D" w:rsidRDefault="00E4155D" w:rsidP="00E4155D">
            <w:pPr>
              <w:jc w:val="center"/>
            </w:pPr>
            <w:r>
              <w:t>4</w:t>
            </w:r>
          </w:p>
        </w:tc>
        <w:tc>
          <w:tcPr>
            <w:tcW w:w="2141" w:type="dxa"/>
          </w:tcPr>
          <w:p w14:paraId="3684D54A" w14:textId="632F9DEA" w:rsidR="00E4155D" w:rsidRDefault="00F00C70" w:rsidP="00EF72C2">
            <w:pPr>
              <w:cnfStyle w:val="000000000000" w:firstRow="0" w:lastRow="0" w:firstColumn="0" w:lastColumn="0" w:oddVBand="0" w:evenVBand="0" w:oddHBand="0" w:evenHBand="0" w:firstRowFirstColumn="0" w:firstRowLastColumn="0" w:lastRowFirstColumn="0" w:lastRowLastColumn="0"/>
            </w:pPr>
            <w:r>
              <w:t>Monday 9/8</w:t>
            </w:r>
          </w:p>
        </w:tc>
        <w:tc>
          <w:tcPr>
            <w:tcW w:w="3600" w:type="dxa"/>
          </w:tcPr>
          <w:p w14:paraId="55306DE3" w14:textId="77777777" w:rsidR="00E75741" w:rsidRDefault="00E75741" w:rsidP="00EF72C2">
            <w:pPr>
              <w:cnfStyle w:val="000000000000" w:firstRow="0" w:lastRow="0" w:firstColumn="0" w:lastColumn="0" w:oddVBand="0" w:evenVBand="0" w:oddHBand="0" w:evenHBand="0" w:firstRowFirstColumn="0" w:firstRowLastColumn="0" w:lastRowFirstColumn="0" w:lastRowLastColumn="0"/>
            </w:pPr>
            <w:r>
              <w:t xml:space="preserve">Attention as a Limited Capacity Resource (Part 1) </w:t>
            </w:r>
          </w:p>
          <w:p w14:paraId="594C9228" w14:textId="77777777" w:rsidR="000152A0" w:rsidRDefault="000152A0" w:rsidP="00EF72C2">
            <w:pPr>
              <w:cnfStyle w:val="000000000000" w:firstRow="0" w:lastRow="0" w:firstColumn="0" w:lastColumn="0" w:oddVBand="0" w:evenVBand="0" w:oddHBand="0" w:evenHBand="0" w:firstRowFirstColumn="0" w:firstRowLastColumn="0" w:lastRowFirstColumn="0" w:lastRowLastColumn="0"/>
            </w:pPr>
          </w:p>
          <w:p w14:paraId="20F73E2B" w14:textId="7CFB8C91" w:rsidR="00E4155D" w:rsidRDefault="00E4155D" w:rsidP="00EF72C2">
            <w:pPr>
              <w:cnfStyle w:val="000000000000" w:firstRow="0" w:lastRow="0" w:firstColumn="0" w:lastColumn="0" w:oddVBand="0" w:evenVBand="0" w:oddHBand="0" w:evenHBand="0" w:firstRowFirstColumn="0" w:firstRowLastColumn="0" w:lastRowFirstColumn="0" w:lastRowLastColumn="0"/>
            </w:pPr>
            <w:r>
              <w:t>Attention as a Limited Capacity Resource (Part 2)</w:t>
            </w:r>
          </w:p>
        </w:tc>
        <w:tc>
          <w:tcPr>
            <w:tcW w:w="2250" w:type="dxa"/>
          </w:tcPr>
          <w:p w14:paraId="1201F8C9" w14:textId="77777777" w:rsidR="00E75741" w:rsidRPr="00911D9F" w:rsidRDefault="00E75741" w:rsidP="00E75741">
            <w:pPr>
              <w:cnfStyle w:val="000000000000" w:firstRow="0" w:lastRow="0" w:firstColumn="0" w:lastColumn="0" w:oddVBand="0" w:evenVBand="0" w:oddHBand="0" w:evenHBand="0" w:firstRowFirstColumn="0" w:firstRowLastColumn="0" w:lastRowFirstColumn="0" w:lastRowLastColumn="0"/>
            </w:pPr>
            <w:r w:rsidRPr="00911D9F">
              <w:t>Chapter 9</w:t>
            </w:r>
            <w:r>
              <w:t xml:space="preserve"> (Attentional theories and focus)</w:t>
            </w:r>
          </w:p>
          <w:p w14:paraId="4818B9A2" w14:textId="6357A4AC" w:rsidR="00E4155D" w:rsidRPr="00911D9F" w:rsidRDefault="00E4155D" w:rsidP="00EF72C2">
            <w:pPr>
              <w:cnfStyle w:val="000000000000" w:firstRow="0" w:lastRow="0" w:firstColumn="0" w:lastColumn="0" w:oddVBand="0" w:evenVBand="0" w:oddHBand="0" w:evenHBand="0" w:firstRowFirstColumn="0" w:firstRowLastColumn="0" w:lastRowFirstColumn="0" w:lastRowLastColumn="0"/>
            </w:pPr>
            <w:r w:rsidRPr="00911D9F">
              <w:t>Chapter 9</w:t>
            </w:r>
            <w:r w:rsidR="005B3921">
              <w:t xml:space="preserve"> (Vis</w:t>
            </w:r>
            <w:r w:rsidR="00743C11">
              <w:t>ual selective attention and vision systems)</w:t>
            </w:r>
          </w:p>
        </w:tc>
        <w:tc>
          <w:tcPr>
            <w:tcW w:w="2520" w:type="dxa"/>
          </w:tcPr>
          <w:p w14:paraId="3DE14F1D" w14:textId="4B2BD620" w:rsidR="00E4155D" w:rsidRPr="001132FF" w:rsidRDefault="00E75741" w:rsidP="00EF72C2">
            <w:pPr>
              <w:cnfStyle w:val="000000000000" w:firstRow="0" w:lastRow="0" w:firstColumn="0" w:lastColumn="0" w:oddVBand="0" w:evenVBand="0" w:oddHBand="0" w:evenHBand="0" w:firstRowFirstColumn="0" w:firstRowLastColumn="0" w:lastRowFirstColumn="0" w:lastRowLastColumn="0"/>
              <w:rPr>
                <w:highlight w:val="yellow"/>
              </w:rPr>
            </w:pPr>
            <w:r w:rsidRPr="0016186E">
              <w:t>Assignment 4 due 9/1</w:t>
            </w:r>
            <w:r w:rsidR="004A56C7">
              <w:t>4</w:t>
            </w:r>
            <w:r w:rsidRPr="0016186E">
              <w:t xml:space="preserve"> @ 11:59pm</w:t>
            </w:r>
          </w:p>
        </w:tc>
      </w:tr>
      <w:tr w:rsidR="00E4155D" w14:paraId="4EFB5334" w14:textId="22688C47" w:rsidTr="009D7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5A42FBDA" w14:textId="24F1A2F3" w:rsidR="00E4155D" w:rsidRDefault="00E4155D" w:rsidP="00A26DC3">
            <w:pPr>
              <w:jc w:val="center"/>
            </w:pPr>
          </w:p>
        </w:tc>
        <w:tc>
          <w:tcPr>
            <w:tcW w:w="2141" w:type="dxa"/>
          </w:tcPr>
          <w:p w14:paraId="56C4CFE8" w14:textId="7BA5B3FF" w:rsidR="00E4155D" w:rsidRDefault="00F00C70" w:rsidP="00EF72C2">
            <w:pPr>
              <w:cnfStyle w:val="000000100000" w:firstRow="0" w:lastRow="0" w:firstColumn="0" w:lastColumn="0" w:oddVBand="0" w:evenVBand="0" w:oddHBand="1" w:evenHBand="0" w:firstRowFirstColumn="0" w:firstRowLastColumn="0" w:lastRowFirstColumn="0" w:lastRowLastColumn="0"/>
            </w:pPr>
            <w:r>
              <w:t>Wednesday 9/10</w:t>
            </w:r>
          </w:p>
        </w:tc>
        <w:tc>
          <w:tcPr>
            <w:tcW w:w="3600" w:type="dxa"/>
          </w:tcPr>
          <w:p w14:paraId="5768DED5" w14:textId="02846AE8" w:rsidR="00E4155D" w:rsidRPr="00EA581D" w:rsidRDefault="00E4155D" w:rsidP="00EF72C2">
            <w:pPr>
              <w:cnfStyle w:val="000000100000" w:firstRow="0" w:lastRow="0" w:firstColumn="0" w:lastColumn="0" w:oddVBand="0" w:evenVBand="0" w:oddHBand="1" w:evenHBand="0" w:firstRowFirstColumn="0" w:firstRowLastColumn="0" w:lastRowFirstColumn="0" w:lastRowLastColumn="0"/>
            </w:pPr>
            <w:r>
              <w:t>Arousal and Anxiety</w:t>
            </w:r>
            <w:r w:rsidRPr="00583B8C">
              <w:rPr>
                <w:b/>
                <w:bCs/>
              </w:rPr>
              <w:t xml:space="preserve"> </w:t>
            </w:r>
            <w:r w:rsidR="00EA581D">
              <w:t>(and leftover Chapter 9)</w:t>
            </w:r>
          </w:p>
        </w:tc>
        <w:tc>
          <w:tcPr>
            <w:tcW w:w="2250" w:type="dxa"/>
          </w:tcPr>
          <w:p w14:paraId="6D396C44" w14:textId="4E0D3EE7" w:rsidR="00E4155D" w:rsidRPr="00911D9F" w:rsidRDefault="00AE1ECA" w:rsidP="00EF72C2">
            <w:pPr>
              <w:cnfStyle w:val="000000100000" w:firstRow="0" w:lastRow="0" w:firstColumn="0" w:lastColumn="0" w:oddVBand="0" w:evenVBand="0" w:oddHBand="1" w:evenHBand="0" w:firstRowFirstColumn="0" w:firstRowLastColumn="0" w:lastRowFirstColumn="0" w:lastRowLastColumn="0"/>
            </w:pPr>
            <w:r>
              <w:t>See s</w:t>
            </w:r>
            <w:r w:rsidR="00E4155D" w:rsidRPr="00911D9F">
              <w:t xml:space="preserve">pecific Readings </w:t>
            </w:r>
          </w:p>
        </w:tc>
        <w:tc>
          <w:tcPr>
            <w:tcW w:w="2520" w:type="dxa"/>
          </w:tcPr>
          <w:p w14:paraId="1FDA3332" w14:textId="77777777" w:rsidR="00E4155D" w:rsidRPr="002828E2" w:rsidRDefault="00E4155D" w:rsidP="00EF72C2">
            <w:pPr>
              <w:cnfStyle w:val="000000100000" w:firstRow="0" w:lastRow="0" w:firstColumn="0" w:lastColumn="0" w:oddVBand="0" w:evenVBand="0" w:oddHBand="1" w:evenHBand="0" w:firstRowFirstColumn="0" w:firstRowLastColumn="0" w:lastRowFirstColumn="0" w:lastRowLastColumn="0"/>
              <w:rPr>
                <w:highlight w:val="yellow"/>
              </w:rPr>
            </w:pPr>
          </w:p>
        </w:tc>
      </w:tr>
      <w:tr w:rsidR="00E4155D" w14:paraId="106F8179" w14:textId="6810D3BE" w:rsidTr="009D7DC9">
        <w:tc>
          <w:tcPr>
            <w:cnfStyle w:val="001000000000" w:firstRow="0" w:lastRow="0" w:firstColumn="1" w:lastColumn="0" w:oddVBand="0" w:evenVBand="0" w:oddHBand="0" w:evenHBand="0" w:firstRowFirstColumn="0" w:firstRowLastColumn="0" w:lastRowFirstColumn="0" w:lastRowLastColumn="0"/>
            <w:tcW w:w="829" w:type="dxa"/>
            <w:vMerge w:val="restart"/>
            <w:vAlign w:val="center"/>
          </w:tcPr>
          <w:p w14:paraId="0CC68E61" w14:textId="2DCBE057" w:rsidR="00E4155D" w:rsidRDefault="00E4155D" w:rsidP="00E4155D">
            <w:pPr>
              <w:jc w:val="center"/>
            </w:pPr>
            <w:r>
              <w:t>5</w:t>
            </w:r>
          </w:p>
        </w:tc>
        <w:tc>
          <w:tcPr>
            <w:tcW w:w="2141" w:type="dxa"/>
          </w:tcPr>
          <w:p w14:paraId="3850C411" w14:textId="23A17363" w:rsidR="00E4155D" w:rsidRDefault="00F00C70" w:rsidP="00EF72C2">
            <w:pPr>
              <w:cnfStyle w:val="000000000000" w:firstRow="0" w:lastRow="0" w:firstColumn="0" w:lastColumn="0" w:oddVBand="0" w:evenVBand="0" w:oddHBand="0" w:evenHBand="0" w:firstRowFirstColumn="0" w:firstRowLastColumn="0" w:lastRowFirstColumn="0" w:lastRowLastColumn="0"/>
            </w:pPr>
            <w:r>
              <w:t>Monday</w:t>
            </w:r>
            <w:r w:rsidR="00191F99">
              <w:t xml:space="preserve"> 9/</w:t>
            </w:r>
            <w:r w:rsidR="0073407A">
              <w:t>15</w:t>
            </w:r>
          </w:p>
        </w:tc>
        <w:tc>
          <w:tcPr>
            <w:tcW w:w="3600" w:type="dxa"/>
          </w:tcPr>
          <w:p w14:paraId="0D7E9170" w14:textId="10995392" w:rsidR="00E4155D" w:rsidRPr="00340053" w:rsidRDefault="00E4155D" w:rsidP="00EF72C2">
            <w:pPr>
              <w:cnfStyle w:val="000000000000" w:firstRow="0" w:lastRow="0" w:firstColumn="0" w:lastColumn="0" w:oddVBand="0" w:evenVBand="0" w:oddHBand="0" w:evenHBand="0" w:firstRowFirstColumn="0" w:firstRowLastColumn="0" w:lastRowFirstColumn="0" w:lastRowLastColumn="0"/>
              <w:rPr>
                <w:b/>
                <w:bCs/>
              </w:rPr>
            </w:pPr>
            <w:r w:rsidRPr="00583B8C">
              <w:rPr>
                <w:b/>
                <w:bCs/>
              </w:rPr>
              <w:t>EXAM 1</w:t>
            </w:r>
          </w:p>
        </w:tc>
        <w:tc>
          <w:tcPr>
            <w:tcW w:w="2250" w:type="dxa"/>
          </w:tcPr>
          <w:p w14:paraId="4B9E3BF8" w14:textId="4031F372" w:rsidR="00E4155D" w:rsidRPr="00911D9F" w:rsidRDefault="00E4155D" w:rsidP="00EF72C2">
            <w:pPr>
              <w:cnfStyle w:val="000000000000" w:firstRow="0" w:lastRow="0" w:firstColumn="0" w:lastColumn="0" w:oddVBand="0" w:evenVBand="0" w:oddHBand="0" w:evenHBand="0" w:firstRowFirstColumn="0" w:firstRowLastColumn="0" w:lastRowFirstColumn="0" w:lastRowLastColumn="0"/>
            </w:pPr>
            <w:r w:rsidRPr="00911D9F">
              <w:t>Chapters 1-3,</w:t>
            </w:r>
            <w:r w:rsidR="006448F4">
              <w:t xml:space="preserve"> 8,</w:t>
            </w:r>
            <w:r w:rsidRPr="00911D9F">
              <w:t xml:space="preserve"> 9, and </w:t>
            </w:r>
            <w:r w:rsidR="006448F4">
              <w:t>Arousal and Anxiety</w:t>
            </w:r>
          </w:p>
        </w:tc>
        <w:tc>
          <w:tcPr>
            <w:tcW w:w="2520" w:type="dxa"/>
          </w:tcPr>
          <w:p w14:paraId="689815A9" w14:textId="77777777" w:rsidR="00E4155D" w:rsidRPr="003C5913" w:rsidRDefault="00E4155D" w:rsidP="00EF72C2">
            <w:pPr>
              <w:cnfStyle w:val="000000000000" w:firstRow="0" w:lastRow="0" w:firstColumn="0" w:lastColumn="0" w:oddVBand="0" w:evenVBand="0" w:oddHBand="0" w:evenHBand="0" w:firstRowFirstColumn="0" w:firstRowLastColumn="0" w:lastRowFirstColumn="0" w:lastRowLastColumn="0"/>
              <w:rPr>
                <w:highlight w:val="yellow"/>
              </w:rPr>
            </w:pPr>
          </w:p>
        </w:tc>
      </w:tr>
      <w:tr w:rsidR="00E4155D" w14:paraId="5ABF95E3" w14:textId="31190025" w:rsidTr="009D7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17E1AB1F" w14:textId="0CC3A037" w:rsidR="00E4155D" w:rsidRDefault="00E4155D" w:rsidP="00A26DC3">
            <w:pPr>
              <w:jc w:val="center"/>
            </w:pPr>
          </w:p>
        </w:tc>
        <w:tc>
          <w:tcPr>
            <w:tcW w:w="2141" w:type="dxa"/>
          </w:tcPr>
          <w:p w14:paraId="476E87D9" w14:textId="1DEC2946" w:rsidR="00E4155D" w:rsidRDefault="00191F99" w:rsidP="00EF72C2">
            <w:pPr>
              <w:cnfStyle w:val="000000100000" w:firstRow="0" w:lastRow="0" w:firstColumn="0" w:lastColumn="0" w:oddVBand="0" w:evenVBand="0" w:oddHBand="1" w:evenHBand="0" w:firstRowFirstColumn="0" w:firstRowLastColumn="0" w:lastRowFirstColumn="0" w:lastRowLastColumn="0"/>
            </w:pPr>
            <w:r>
              <w:t>Wednesday 9/</w:t>
            </w:r>
            <w:r w:rsidR="0073407A">
              <w:t>17</w:t>
            </w:r>
          </w:p>
        </w:tc>
        <w:tc>
          <w:tcPr>
            <w:tcW w:w="3600" w:type="dxa"/>
          </w:tcPr>
          <w:p w14:paraId="765E6386" w14:textId="7F2E97E4" w:rsidR="00E4155D" w:rsidRDefault="00E4155D" w:rsidP="00EF72C2">
            <w:pPr>
              <w:cnfStyle w:val="000000100000" w:firstRow="0" w:lastRow="0" w:firstColumn="0" w:lastColumn="0" w:oddVBand="0" w:evenVBand="0" w:oddHBand="1" w:evenHBand="0" w:firstRowFirstColumn="0" w:firstRowLastColumn="0" w:lastRowFirstColumn="0" w:lastRowLastColumn="0"/>
            </w:pPr>
            <w:r>
              <w:t>Motor Control Theories (Part 1)</w:t>
            </w:r>
          </w:p>
        </w:tc>
        <w:tc>
          <w:tcPr>
            <w:tcW w:w="2250" w:type="dxa"/>
          </w:tcPr>
          <w:p w14:paraId="1E1D07C3" w14:textId="53D5F2CD" w:rsidR="00E4155D" w:rsidRPr="00911D9F" w:rsidRDefault="00E4155D" w:rsidP="00EF72C2">
            <w:pPr>
              <w:cnfStyle w:val="000000100000" w:firstRow="0" w:lastRow="0" w:firstColumn="0" w:lastColumn="0" w:oddVBand="0" w:evenVBand="0" w:oddHBand="1" w:evenHBand="0" w:firstRowFirstColumn="0" w:firstRowLastColumn="0" w:lastRowFirstColumn="0" w:lastRowLastColumn="0"/>
            </w:pPr>
            <w:r w:rsidRPr="00911D9F">
              <w:t>Chapter 5 (Open/Closed Loop and GMP)</w:t>
            </w:r>
          </w:p>
        </w:tc>
        <w:tc>
          <w:tcPr>
            <w:tcW w:w="2520" w:type="dxa"/>
          </w:tcPr>
          <w:p w14:paraId="27275506" w14:textId="417FDE8C" w:rsidR="00E4155D" w:rsidRPr="000B3337" w:rsidRDefault="00E4155D" w:rsidP="00EF72C2">
            <w:pPr>
              <w:cnfStyle w:val="000000100000" w:firstRow="0" w:lastRow="0" w:firstColumn="0" w:lastColumn="0" w:oddVBand="0" w:evenVBand="0" w:oddHBand="1" w:evenHBand="0" w:firstRowFirstColumn="0" w:firstRowLastColumn="0" w:lastRowFirstColumn="0" w:lastRowLastColumn="0"/>
            </w:pPr>
            <w:r w:rsidRPr="000B3337">
              <w:t>Assignment 5 due 9/2</w:t>
            </w:r>
            <w:r w:rsidR="009A52E6">
              <w:t>3</w:t>
            </w:r>
            <w:r w:rsidRPr="000B3337">
              <w:t xml:space="preserve"> @ 11:59pm</w:t>
            </w:r>
          </w:p>
        </w:tc>
      </w:tr>
      <w:tr w:rsidR="00E4155D" w14:paraId="4EEB1DAC" w14:textId="6FBA7A01" w:rsidTr="009D7DC9">
        <w:tc>
          <w:tcPr>
            <w:cnfStyle w:val="001000000000" w:firstRow="0" w:lastRow="0" w:firstColumn="1" w:lastColumn="0" w:oddVBand="0" w:evenVBand="0" w:oddHBand="0" w:evenHBand="0" w:firstRowFirstColumn="0" w:firstRowLastColumn="0" w:lastRowFirstColumn="0" w:lastRowLastColumn="0"/>
            <w:tcW w:w="829" w:type="dxa"/>
            <w:vMerge w:val="restart"/>
            <w:vAlign w:val="center"/>
          </w:tcPr>
          <w:p w14:paraId="0CB8011F" w14:textId="1A6C5BC6" w:rsidR="00E4155D" w:rsidRDefault="00E4155D" w:rsidP="00E4155D">
            <w:pPr>
              <w:jc w:val="center"/>
            </w:pPr>
            <w:r>
              <w:t>6</w:t>
            </w:r>
          </w:p>
        </w:tc>
        <w:tc>
          <w:tcPr>
            <w:tcW w:w="2141" w:type="dxa"/>
          </w:tcPr>
          <w:p w14:paraId="0A0FBAB0" w14:textId="3E81E73B" w:rsidR="00E4155D" w:rsidRDefault="00191F99" w:rsidP="00EF72C2">
            <w:pPr>
              <w:cnfStyle w:val="000000000000" w:firstRow="0" w:lastRow="0" w:firstColumn="0" w:lastColumn="0" w:oddVBand="0" w:evenVBand="0" w:oddHBand="0" w:evenHBand="0" w:firstRowFirstColumn="0" w:firstRowLastColumn="0" w:lastRowFirstColumn="0" w:lastRowLastColumn="0"/>
            </w:pPr>
            <w:r>
              <w:t>Monday 9/</w:t>
            </w:r>
            <w:r w:rsidR="00B72D7C">
              <w:t>22</w:t>
            </w:r>
          </w:p>
        </w:tc>
        <w:tc>
          <w:tcPr>
            <w:tcW w:w="3600" w:type="dxa"/>
          </w:tcPr>
          <w:p w14:paraId="18799CCD" w14:textId="302DEF11" w:rsidR="00E4155D" w:rsidRDefault="00E4155D" w:rsidP="00EF72C2">
            <w:pPr>
              <w:cnfStyle w:val="000000000000" w:firstRow="0" w:lastRow="0" w:firstColumn="0" w:lastColumn="0" w:oddVBand="0" w:evenVBand="0" w:oddHBand="0" w:evenHBand="0" w:firstRowFirstColumn="0" w:firstRowLastColumn="0" w:lastRowFirstColumn="0" w:lastRowLastColumn="0"/>
            </w:pPr>
            <w:r>
              <w:t>Motor Control Theories (Part 2)</w:t>
            </w:r>
          </w:p>
        </w:tc>
        <w:tc>
          <w:tcPr>
            <w:tcW w:w="2250" w:type="dxa"/>
          </w:tcPr>
          <w:p w14:paraId="0C81140E" w14:textId="43774AE4" w:rsidR="00E4155D" w:rsidRPr="00911D9F" w:rsidRDefault="00E4155D" w:rsidP="00EF72C2">
            <w:pPr>
              <w:cnfStyle w:val="000000000000" w:firstRow="0" w:lastRow="0" w:firstColumn="0" w:lastColumn="0" w:oddVBand="0" w:evenVBand="0" w:oddHBand="0" w:evenHBand="0" w:firstRowFirstColumn="0" w:firstRowLastColumn="0" w:lastRowFirstColumn="0" w:lastRowLastColumn="0"/>
            </w:pPr>
            <w:r w:rsidRPr="00911D9F">
              <w:t>Chapter 5 (DST and Optimal Theory)</w:t>
            </w:r>
          </w:p>
        </w:tc>
        <w:tc>
          <w:tcPr>
            <w:tcW w:w="2520" w:type="dxa"/>
          </w:tcPr>
          <w:p w14:paraId="5FE76768" w14:textId="77E81E67" w:rsidR="00E4155D" w:rsidRPr="000B3337" w:rsidRDefault="00E4155D" w:rsidP="00EF72C2">
            <w:pPr>
              <w:cnfStyle w:val="000000000000" w:firstRow="0" w:lastRow="0" w:firstColumn="0" w:lastColumn="0" w:oddVBand="0" w:evenVBand="0" w:oddHBand="0" w:evenHBand="0" w:firstRowFirstColumn="0" w:firstRowLastColumn="0" w:lastRowFirstColumn="0" w:lastRowLastColumn="0"/>
            </w:pPr>
            <w:r w:rsidRPr="000B3337">
              <w:t>Assignment 6 due 9/</w:t>
            </w:r>
            <w:r w:rsidR="009A52E6">
              <w:t>28</w:t>
            </w:r>
            <w:r w:rsidRPr="000B3337">
              <w:t xml:space="preserve"> @ 11:59pm</w:t>
            </w:r>
          </w:p>
        </w:tc>
      </w:tr>
      <w:tr w:rsidR="00E4155D" w14:paraId="7E2BB22F" w14:textId="20AFF3C8" w:rsidTr="009D7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5CEBC6F1" w14:textId="638B60E5" w:rsidR="00E4155D" w:rsidRDefault="00E4155D" w:rsidP="00A26DC3">
            <w:pPr>
              <w:jc w:val="center"/>
            </w:pPr>
          </w:p>
        </w:tc>
        <w:tc>
          <w:tcPr>
            <w:tcW w:w="2141" w:type="dxa"/>
          </w:tcPr>
          <w:p w14:paraId="5C3C0156" w14:textId="1048A578" w:rsidR="00E4155D" w:rsidRDefault="00191F99" w:rsidP="00EF72C2">
            <w:pPr>
              <w:cnfStyle w:val="000000100000" w:firstRow="0" w:lastRow="0" w:firstColumn="0" w:lastColumn="0" w:oddVBand="0" w:evenVBand="0" w:oddHBand="1" w:evenHBand="0" w:firstRowFirstColumn="0" w:firstRowLastColumn="0" w:lastRowFirstColumn="0" w:lastRowLastColumn="0"/>
            </w:pPr>
            <w:r>
              <w:t xml:space="preserve">Wednesday </w:t>
            </w:r>
            <w:r w:rsidR="00B72D7C">
              <w:t>9/24</w:t>
            </w:r>
          </w:p>
        </w:tc>
        <w:tc>
          <w:tcPr>
            <w:tcW w:w="3600" w:type="dxa"/>
          </w:tcPr>
          <w:p w14:paraId="050C2EC4" w14:textId="721A2B8D" w:rsidR="00E4155D" w:rsidRDefault="00E4155D" w:rsidP="00EF72C2">
            <w:pPr>
              <w:cnfStyle w:val="000000100000" w:firstRow="0" w:lastRow="0" w:firstColumn="0" w:lastColumn="0" w:oddVBand="0" w:evenVBand="0" w:oddHBand="1" w:evenHBand="0" w:firstRowFirstColumn="0" w:firstRowLastColumn="0" w:lastRowFirstColumn="0" w:lastRowLastColumn="0"/>
            </w:pPr>
            <w:r>
              <w:t xml:space="preserve">Defining and Assessing Learning </w:t>
            </w:r>
          </w:p>
        </w:tc>
        <w:tc>
          <w:tcPr>
            <w:tcW w:w="2250" w:type="dxa"/>
          </w:tcPr>
          <w:p w14:paraId="3F6AC59B" w14:textId="49FA4DC8" w:rsidR="00E4155D" w:rsidRPr="00911D9F" w:rsidRDefault="00E4155D" w:rsidP="00EF72C2">
            <w:pPr>
              <w:cnfStyle w:val="000000100000" w:firstRow="0" w:lastRow="0" w:firstColumn="0" w:lastColumn="0" w:oddVBand="0" w:evenVBand="0" w:oddHBand="1" w:evenHBand="0" w:firstRowFirstColumn="0" w:firstRowLastColumn="0" w:lastRowFirstColumn="0" w:lastRowLastColumn="0"/>
            </w:pPr>
            <w:r w:rsidRPr="00911D9F">
              <w:t>Chapter 11</w:t>
            </w:r>
          </w:p>
        </w:tc>
        <w:tc>
          <w:tcPr>
            <w:tcW w:w="2520" w:type="dxa"/>
          </w:tcPr>
          <w:p w14:paraId="19280CFC" w14:textId="77777777" w:rsidR="00E4155D" w:rsidRPr="000B3337" w:rsidRDefault="00E4155D" w:rsidP="00EF72C2">
            <w:pPr>
              <w:cnfStyle w:val="000000100000" w:firstRow="0" w:lastRow="0" w:firstColumn="0" w:lastColumn="0" w:oddVBand="0" w:evenVBand="0" w:oddHBand="1" w:evenHBand="0" w:firstRowFirstColumn="0" w:firstRowLastColumn="0" w:lastRowFirstColumn="0" w:lastRowLastColumn="0"/>
            </w:pPr>
          </w:p>
        </w:tc>
      </w:tr>
      <w:tr w:rsidR="00E4155D" w14:paraId="7C64934E" w14:textId="78C5A137" w:rsidTr="009D7DC9">
        <w:tc>
          <w:tcPr>
            <w:cnfStyle w:val="001000000000" w:firstRow="0" w:lastRow="0" w:firstColumn="1" w:lastColumn="0" w:oddVBand="0" w:evenVBand="0" w:oddHBand="0" w:evenHBand="0" w:firstRowFirstColumn="0" w:firstRowLastColumn="0" w:lastRowFirstColumn="0" w:lastRowLastColumn="0"/>
            <w:tcW w:w="829" w:type="dxa"/>
            <w:vMerge w:val="restart"/>
            <w:vAlign w:val="center"/>
          </w:tcPr>
          <w:p w14:paraId="42A7A4CC" w14:textId="691A0B8C" w:rsidR="00E4155D" w:rsidRDefault="00E4155D" w:rsidP="00E4155D">
            <w:pPr>
              <w:jc w:val="center"/>
            </w:pPr>
            <w:r>
              <w:t>7</w:t>
            </w:r>
          </w:p>
        </w:tc>
        <w:tc>
          <w:tcPr>
            <w:tcW w:w="2141" w:type="dxa"/>
          </w:tcPr>
          <w:p w14:paraId="3469F41C" w14:textId="181C44DB" w:rsidR="00E4155D" w:rsidRDefault="00D31139" w:rsidP="00EF72C2">
            <w:pPr>
              <w:cnfStyle w:val="000000000000" w:firstRow="0" w:lastRow="0" w:firstColumn="0" w:lastColumn="0" w:oddVBand="0" w:evenVBand="0" w:oddHBand="0" w:evenHBand="0" w:firstRowFirstColumn="0" w:firstRowLastColumn="0" w:lastRowFirstColumn="0" w:lastRowLastColumn="0"/>
            </w:pPr>
            <w:r>
              <w:t xml:space="preserve">Monday </w:t>
            </w:r>
            <w:r w:rsidR="00B72D7C">
              <w:t>9/29</w:t>
            </w:r>
          </w:p>
        </w:tc>
        <w:tc>
          <w:tcPr>
            <w:tcW w:w="3600" w:type="dxa"/>
          </w:tcPr>
          <w:p w14:paraId="5FC6B362" w14:textId="69CE70C1" w:rsidR="00E4155D" w:rsidRDefault="00E4155D" w:rsidP="00EF72C2">
            <w:pPr>
              <w:cnfStyle w:val="000000000000" w:firstRow="0" w:lastRow="0" w:firstColumn="0" w:lastColumn="0" w:oddVBand="0" w:evenVBand="0" w:oddHBand="0" w:evenHBand="0" w:firstRowFirstColumn="0" w:firstRowLastColumn="0" w:lastRowFirstColumn="0" w:lastRowLastColumn="0"/>
            </w:pPr>
            <w:r>
              <w:t xml:space="preserve">The Stages of Learning </w:t>
            </w:r>
          </w:p>
        </w:tc>
        <w:tc>
          <w:tcPr>
            <w:tcW w:w="2250" w:type="dxa"/>
          </w:tcPr>
          <w:p w14:paraId="64DC8EF1" w14:textId="076A6495" w:rsidR="00E4155D" w:rsidRPr="00911D9F" w:rsidRDefault="00E4155D" w:rsidP="00EF72C2">
            <w:pPr>
              <w:cnfStyle w:val="000000000000" w:firstRow="0" w:lastRow="0" w:firstColumn="0" w:lastColumn="0" w:oddVBand="0" w:evenVBand="0" w:oddHBand="0" w:evenHBand="0" w:firstRowFirstColumn="0" w:firstRowLastColumn="0" w:lastRowFirstColumn="0" w:lastRowLastColumn="0"/>
            </w:pPr>
            <w:r w:rsidRPr="00911D9F">
              <w:t>Chapter 12</w:t>
            </w:r>
          </w:p>
        </w:tc>
        <w:tc>
          <w:tcPr>
            <w:tcW w:w="2520" w:type="dxa"/>
          </w:tcPr>
          <w:p w14:paraId="50C6B9C2" w14:textId="77777777" w:rsidR="00E4155D" w:rsidRPr="000B3337" w:rsidRDefault="00E4155D" w:rsidP="00EF72C2">
            <w:pPr>
              <w:cnfStyle w:val="000000000000" w:firstRow="0" w:lastRow="0" w:firstColumn="0" w:lastColumn="0" w:oddVBand="0" w:evenVBand="0" w:oddHBand="0" w:evenHBand="0" w:firstRowFirstColumn="0" w:firstRowLastColumn="0" w:lastRowFirstColumn="0" w:lastRowLastColumn="0"/>
            </w:pPr>
          </w:p>
        </w:tc>
      </w:tr>
      <w:tr w:rsidR="00E4155D" w14:paraId="5D5A84FC" w14:textId="695EA7D0" w:rsidTr="009D7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371B4065" w14:textId="2AFAB6E8" w:rsidR="00E4155D" w:rsidRDefault="00E4155D" w:rsidP="00A26DC3">
            <w:pPr>
              <w:jc w:val="center"/>
            </w:pPr>
          </w:p>
        </w:tc>
        <w:tc>
          <w:tcPr>
            <w:tcW w:w="2141" w:type="dxa"/>
          </w:tcPr>
          <w:p w14:paraId="2B823A95" w14:textId="44DA8A05" w:rsidR="00E4155D" w:rsidRDefault="00D31139" w:rsidP="00EF72C2">
            <w:pPr>
              <w:cnfStyle w:val="000000100000" w:firstRow="0" w:lastRow="0" w:firstColumn="0" w:lastColumn="0" w:oddVBand="0" w:evenVBand="0" w:oddHBand="1" w:evenHBand="0" w:firstRowFirstColumn="0" w:firstRowLastColumn="0" w:lastRowFirstColumn="0" w:lastRowLastColumn="0"/>
            </w:pPr>
            <w:r>
              <w:t>Wednesday 10/</w:t>
            </w:r>
            <w:r w:rsidR="00B72D7C">
              <w:t>1</w:t>
            </w:r>
          </w:p>
        </w:tc>
        <w:tc>
          <w:tcPr>
            <w:tcW w:w="3600" w:type="dxa"/>
          </w:tcPr>
          <w:p w14:paraId="3E0E4271" w14:textId="2FC88085" w:rsidR="00E4155D" w:rsidRDefault="00E4155D" w:rsidP="00EF72C2">
            <w:pPr>
              <w:cnfStyle w:val="000000100000" w:firstRow="0" w:lastRow="0" w:firstColumn="0" w:lastColumn="0" w:oddVBand="0" w:evenVBand="0" w:oddHBand="1" w:evenHBand="0" w:firstRowFirstColumn="0" w:firstRowLastColumn="0" w:lastRowFirstColumn="0" w:lastRowLastColumn="0"/>
            </w:pPr>
            <w:r>
              <w:t>Transfer of Learning</w:t>
            </w:r>
          </w:p>
        </w:tc>
        <w:tc>
          <w:tcPr>
            <w:tcW w:w="2250" w:type="dxa"/>
          </w:tcPr>
          <w:p w14:paraId="4417BA7F" w14:textId="098865EF" w:rsidR="00E4155D" w:rsidRPr="00911D9F" w:rsidRDefault="00E4155D" w:rsidP="00EF72C2">
            <w:pPr>
              <w:cnfStyle w:val="000000100000" w:firstRow="0" w:lastRow="0" w:firstColumn="0" w:lastColumn="0" w:oddVBand="0" w:evenVBand="0" w:oddHBand="1" w:evenHBand="0" w:firstRowFirstColumn="0" w:firstRowLastColumn="0" w:lastRowFirstColumn="0" w:lastRowLastColumn="0"/>
            </w:pPr>
            <w:r w:rsidRPr="00911D9F">
              <w:t>Chapter 13</w:t>
            </w:r>
          </w:p>
        </w:tc>
        <w:tc>
          <w:tcPr>
            <w:tcW w:w="2520" w:type="dxa"/>
          </w:tcPr>
          <w:p w14:paraId="6F58CCCC" w14:textId="77777777" w:rsidR="00E4155D" w:rsidRPr="000B3337" w:rsidRDefault="00E4155D" w:rsidP="00EF72C2">
            <w:pPr>
              <w:cnfStyle w:val="000000100000" w:firstRow="0" w:lastRow="0" w:firstColumn="0" w:lastColumn="0" w:oddVBand="0" w:evenVBand="0" w:oddHBand="1" w:evenHBand="0" w:firstRowFirstColumn="0" w:firstRowLastColumn="0" w:lastRowFirstColumn="0" w:lastRowLastColumn="0"/>
            </w:pPr>
          </w:p>
        </w:tc>
      </w:tr>
      <w:tr w:rsidR="00E4155D" w14:paraId="74000AA0" w14:textId="679BC254" w:rsidTr="009D7DC9">
        <w:tc>
          <w:tcPr>
            <w:cnfStyle w:val="001000000000" w:firstRow="0" w:lastRow="0" w:firstColumn="1" w:lastColumn="0" w:oddVBand="0" w:evenVBand="0" w:oddHBand="0" w:evenHBand="0" w:firstRowFirstColumn="0" w:firstRowLastColumn="0" w:lastRowFirstColumn="0" w:lastRowLastColumn="0"/>
            <w:tcW w:w="829" w:type="dxa"/>
            <w:vMerge w:val="restart"/>
            <w:vAlign w:val="center"/>
          </w:tcPr>
          <w:p w14:paraId="04CF4081" w14:textId="1D15F999" w:rsidR="00E4155D" w:rsidRDefault="00E4155D" w:rsidP="00E4155D">
            <w:pPr>
              <w:jc w:val="center"/>
            </w:pPr>
            <w:r>
              <w:t>8</w:t>
            </w:r>
          </w:p>
        </w:tc>
        <w:tc>
          <w:tcPr>
            <w:tcW w:w="2141" w:type="dxa"/>
          </w:tcPr>
          <w:p w14:paraId="1DEA3B87" w14:textId="6DE9664B" w:rsidR="00E4155D" w:rsidRDefault="00D31139" w:rsidP="00EF72C2">
            <w:pPr>
              <w:cnfStyle w:val="000000000000" w:firstRow="0" w:lastRow="0" w:firstColumn="0" w:lastColumn="0" w:oddVBand="0" w:evenVBand="0" w:oddHBand="0" w:evenHBand="0" w:firstRowFirstColumn="0" w:firstRowLastColumn="0" w:lastRowFirstColumn="0" w:lastRowLastColumn="0"/>
            </w:pPr>
            <w:r>
              <w:t>Monday 10/</w:t>
            </w:r>
            <w:r w:rsidR="00B72D7C">
              <w:t>6</w:t>
            </w:r>
          </w:p>
        </w:tc>
        <w:tc>
          <w:tcPr>
            <w:tcW w:w="3600" w:type="dxa"/>
          </w:tcPr>
          <w:p w14:paraId="3DFA7964" w14:textId="59DDD4FD" w:rsidR="00E4155D" w:rsidRDefault="00E4155D" w:rsidP="00EF72C2">
            <w:pPr>
              <w:cnfStyle w:val="000000000000" w:firstRow="0" w:lastRow="0" w:firstColumn="0" w:lastColumn="0" w:oddVBand="0" w:evenVBand="0" w:oddHBand="0" w:evenHBand="0" w:firstRowFirstColumn="0" w:firstRowLastColumn="0" w:lastRowFirstColumn="0" w:lastRowLastColumn="0"/>
            </w:pPr>
            <w:r>
              <w:t>Performance and Motor Control Characteristics of Functional Skills</w:t>
            </w:r>
          </w:p>
        </w:tc>
        <w:tc>
          <w:tcPr>
            <w:tcW w:w="2250" w:type="dxa"/>
          </w:tcPr>
          <w:p w14:paraId="4D0FD8E1" w14:textId="63D215FA" w:rsidR="00E4155D" w:rsidRPr="00911D9F" w:rsidRDefault="00E4155D" w:rsidP="00EF72C2">
            <w:pPr>
              <w:cnfStyle w:val="000000000000" w:firstRow="0" w:lastRow="0" w:firstColumn="0" w:lastColumn="0" w:oddVBand="0" w:evenVBand="0" w:oddHBand="0" w:evenHBand="0" w:firstRowFirstColumn="0" w:firstRowLastColumn="0" w:lastRowFirstColumn="0" w:lastRowLastColumn="0"/>
            </w:pPr>
            <w:r w:rsidRPr="00911D9F">
              <w:t>Chapter 7: Speed Accuracy Trade-off and Bimanual Coordination Skills</w:t>
            </w:r>
          </w:p>
        </w:tc>
        <w:tc>
          <w:tcPr>
            <w:tcW w:w="2520" w:type="dxa"/>
          </w:tcPr>
          <w:p w14:paraId="5D7B0687" w14:textId="6DE31A70" w:rsidR="00E4155D" w:rsidRPr="000B3337" w:rsidRDefault="00E4155D" w:rsidP="00EF72C2">
            <w:pPr>
              <w:cnfStyle w:val="000000000000" w:firstRow="0" w:lastRow="0" w:firstColumn="0" w:lastColumn="0" w:oddVBand="0" w:evenVBand="0" w:oddHBand="0" w:evenHBand="0" w:firstRowFirstColumn="0" w:firstRowLastColumn="0" w:lastRowFirstColumn="0" w:lastRowLastColumn="0"/>
            </w:pPr>
            <w:r w:rsidRPr="000B3337">
              <w:t>Assignment 7 due 10/1</w:t>
            </w:r>
            <w:r w:rsidR="001B5654">
              <w:t>2</w:t>
            </w:r>
            <w:r w:rsidRPr="000B3337">
              <w:t xml:space="preserve"> @ 11:59pm</w:t>
            </w:r>
          </w:p>
        </w:tc>
      </w:tr>
      <w:tr w:rsidR="00E4155D" w14:paraId="4D1656E1" w14:textId="75C1B39D" w:rsidTr="009D7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549D42B6" w14:textId="2AEF66A1" w:rsidR="00E4155D" w:rsidRDefault="00E4155D" w:rsidP="00A26DC3">
            <w:pPr>
              <w:jc w:val="center"/>
            </w:pPr>
          </w:p>
        </w:tc>
        <w:tc>
          <w:tcPr>
            <w:tcW w:w="2141" w:type="dxa"/>
          </w:tcPr>
          <w:p w14:paraId="30153229" w14:textId="40B39C11" w:rsidR="00E4155D" w:rsidRDefault="00D31139" w:rsidP="00EF72C2">
            <w:pPr>
              <w:cnfStyle w:val="000000100000" w:firstRow="0" w:lastRow="0" w:firstColumn="0" w:lastColumn="0" w:oddVBand="0" w:evenVBand="0" w:oddHBand="1" w:evenHBand="0" w:firstRowFirstColumn="0" w:firstRowLastColumn="0" w:lastRowFirstColumn="0" w:lastRowLastColumn="0"/>
            </w:pPr>
            <w:r>
              <w:t>Wednesday 10/</w:t>
            </w:r>
            <w:r w:rsidR="00B72D7C">
              <w:t>8</w:t>
            </w:r>
          </w:p>
        </w:tc>
        <w:tc>
          <w:tcPr>
            <w:tcW w:w="3600" w:type="dxa"/>
          </w:tcPr>
          <w:p w14:paraId="383213E7" w14:textId="00C10920" w:rsidR="00E4155D" w:rsidRPr="00D322F9" w:rsidRDefault="00E4155D" w:rsidP="00EF72C2">
            <w:pPr>
              <w:cnfStyle w:val="000000100000" w:firstRow="0" w:lastRow="0" w:firstColumn="0" w:lastColumn="0" w:oddVBand="0" w:evenVBand="0" w:oddHBand="1" w:evenHBand="0" w:firstRowFirstColumn="0" w:firstRowLastColumn="0" w:lastRowFirstColumn="0" w:lastRowLastColumn="0"/>
              <w:rPr>
                <w:b/>
                <w:bCs/>
              </w:rPr>
            </w:pPr>
            <w:r>
              <w:rPr>
                <w:b/>
                <w:bCs/>
              </w:rPr>
              <w:t>EXAM 2</w:t>
            </w:r>
          </w:p>
        </w:tc>
        <w:tc>
          <w:tcPr>
            <w:tcW w:w="2250" w:type="dxa"/>
          </w:tcPr>
          <w:p w14:paraId="743269EB" w14:textId="59903DC8" w:rsidR="00E4155D" w:rsidRPr="00911D9F" w:rsidRDefault="00E4155D" w:rsidP="00EF72C2">
            <w:pPr>
              <w:cnfStyle w:val="000000100000" w:firstRow="0" w:lastRow="0" w:firstColumn="0" w:lastColumn="0" w:oddVBand="0" w:evenVBand="0" w:oddHBand="1" w:evenHBand="0" w:firstRowFirstColumn="0" w:firstRowLastColumn="0" w:lastRowFirstColumn="0" w:lastRowLastColumn="0"/>
            </w:pPr>
            <w:r w:rsidRPr="00911D9F">
              <w:t>Chapters 5, 7, 11-13</w:t>
            </w:r>
          </w:p>
        </w:tc>
        <w:tc>
          <w:tcPr>
            <w:tcW w:w="2520" w:type="dxa"/>
          </w:tcPr>
          <w:p w14:paraId="231492BC" w14:textId="77777777" w:rsidR="00E4155D" w:rsidRDefault="00E4155D" w:rsidP="00EF72C2">
            <w:pPr>
              <w:cnfStyle w:val="000000100000" w:firstRow="0" w:lastRow="0" w:firstColumn="0" w:lastColumn="0" w:oddVBand="0" w:evenVBand="0" w:oddHBand="1" w:evenHBand="0" w:firstRowFirstColumn="0" w:firstRowLastColumn="0" w:lastRowFirstColumn="0" w:lastRowLastColumn="0"/>
            </w:pPr>
          </w:p>
        </w:tc>
      </w:tr>
      <w:tr w:rsidR="00E4155D" w14:paraId="74A10519" w14:textId="6123E0D9" w:rsidTr="009D7DC9">
        <w:tc>
          <w:tcPr>
            <w:cnfStyle w:val="001000000000" w:firstRow="0" w:lastRow="0" w:firstColumn="1" w:lastColumn="0" w:oddVBand="0" w:evenVBand="0" w:oddHBand="0" w:evenHBand="0" w:firstRowFirstColumn="0" w:firstRowLastColumn="0" w:lastRowFirstColumn="0" w:lastRowLastColumn="0"/>
            <w:tcW w:w="829" w:type="dxa"/>
            <w:vMerge w:val="restart"/>
            <w:vAlign w:val="center"/>
          </w:tcPr>
          <w:p w14:paraId="71DAE902" w14:textId="6196D57A" w:rsidR="00E4155D" w:rsidRDefault="00E4155D" w:rsidP="00E4155D">
            <w:pPr>
              <w:jc w:val="center"/>
            </w:pPr>
            <w:r>
              <w:t>9</w:t>
            </w:r>
          </w:p>
        </w:tc>
        <w:tc>
          <w:tcPr>
            <w:tcW w:w="2141" w:type="dxa"/>
          </w:tcPr>
          <w:p w14:paraId="7629EC02" w14:textId="4A846481" w:rsidR="00E4155D" w:rsidRDefault="00DE6D1D" w:rsidP="00EF72C2">
            <w:pPr>
              <w:cnfStyle w:val="000000000000" w:firstRow="0" w:lastRow="0" w:firstColumn="0" w:lastColumn="0" w:oddVBand="0" w:evenVBand="0" w:oddHBand="0" w:evenHBand="0" w:firstRowFirstColumn="0" w:firstRowLastColumn="0" w:lastRowFirstColumn="0" w:lastRowLastColumn="0"/>
            </w:pPr>
            <w:r>
              <w:t>Monday 10/</w:t>
            </w:r>
            <w:r w:rsidR="002C19C4">
              <w:t>13</w:t>
            </w:r>
          </w:p>
        </w:tc>
        <w:tc>
          <w:tcPr>
            <w:tcW w:w="3600" w:type="dxa"/>
          </w:tcPr>
          <w:p w14:paraId="414FF35A" w14:textId="01BAED87" w:rsidR="00E4155D" w:rsidRDefault="00E4155D" w:rsidP="00EF72C2">
            <w:pPr>
              <w:cnfStyle w:val="000000000000" w:firstRow="0" w:lastRow="0" w:firstColumn="0" w:lastColumn="0" w:oddVBand="0" w:evenVBand="0" w:oddHBand="0" w:evenHBand="0" w:firstRowFirstColumn="0" w:firstRowLastColumn="0" w:lastRowFirstColumn="0" w:lastRowLastColumn="0"/>
            </w:pPr>
            <w:r>
              <w:t>The Amount and Distribution of Practice</w:t>
            </w:r>
          </w:p>
        </w:tc>
        <w:tc>
          <w:tcPr>
            <w:tcW w:w="2250" w:type="dxa"/>
          </w:tcPr>
          <w:p w14:paraId="33378974" w14:textId="21DB48F6" w:rsidR="00E4155D" w:rsidRPr="00911D9F" w:rsidRDefault="00E4155D" w:rsidP="00EF72C2">
            <w:pPr>
              <w:cnfStyle w:val="000000000000" w:firstRow="0" w:lastRow="0" w:firstColumn="0" w:lastColumn="0" w:oddVBand="0" w:evenVBand="0" w:oddHBand="0" w:evenHBand="0" w:firstRowFirstColumn="0" w:firstRowLastColumn="0" w:lastRowFirstColumn="0" w:lastRowLastColumn="0"/>
            </w:pPr>
            <w:r w:rsidRPr="00911D9F">
              <w:t>Chapter 17</w:t>
            </w:r>
          </w:p>
        </w:tc>
        <w:tc>
          <w:tcPr>
            <w:tcW w:w="2520" w:type="dxa"/>
          </w:tcPr>
          <w:p w14:paraId="3875C3D8" w14:textId="64E68A7F" w:rsidR="00E4155D" w:rsidRDefault="00E4155D" w:rsidP="00EF72C2">
            <w:pPr>
              <w:cnfStyle w:val="000000000000" w:firstRow="0" w:lastRow="0" w:firstColumn="0" w:lastColumn="0" w:oddVBand="0" w:evenVBand="0" w:oddHBand="0" w:evenHBand="0" w:firstRowFirstColumn="0" w:firstRowLastColumn="0" w:lastRowFirstColumn="0" w:lastRowLastColumn="0"/>
            </w:pPr>
            <w:r>
              <w:t>Assignment 8 due 10/</w:t>
            </w:r>
            <w:r w:rsidR="001B5654">
              <w:t>19</w:t>
            </w:r>
            <w:r>
              <w:t xml:space="preserve"> @ 11:59pm</w:t>
            </w:r>
          </w:p>
        </w:tc>
      </w:tr>
      <w:tr w:rsidR="00E4155D" w14:paraId="62A2724E" w14:textId="08C5F2F4" w:rsidTr="009D7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0A00E170" w14:textId="77777777" w:rsidR="00E4155D" w:rsidRDefault="00E4155D" w:rsidP="00A26DC3">
            <w:pPr>
              <w:jc w:val="center"/>
            </w:pPr>
          </w:p>
        </w:tc>
        <w:tc>
          <w:tcPr>
            <w:tcW w:w="2141" w:type="dxa"/>
          </w:tcPr>
          <w:p w14:paraId="5ED5309F" w14:textId="4EFA8D8F" w:rsidR="00E4155D" w:rsidRDefault="00DE6D1D" w:rsidP="00EF72C2">
            <w:pPr>
              <w:cnfStyle w:val="000000100000" w:firstRow="0" w:lastRow="0" w:firstColumn="0" w:lastColumn="0" w:oddVBand="0" w:evenVBand="0" w:oddHBand="1" w:evenHBand="0" w:firstRowFirstColumn="0" w:firstRowLastColumn="0" w:lastRowFirstColumn="0" w:lastRowLastColumn="0"/>
            </w:pPr>
            <w:r>
              <w:t>Wednesday 10/</w:t>
            </w:r>
            <w:r w:rsidR="002C19C4">
              <w:t>15</w:t>
            </w:r>
          </w:p>
        </w:tc>
        <w:tc>
          <w:tcPr>
            <w:tcW w:w="3600" w:type="dxa"/>
          </w:tcPr>
          <w:p w14:paraId="33B720AD" w14:textId="5349E444" w:rsidR="00E4155D" w:rsidRDefault="00E4155D" w:rsidP="00EF72C2">
            <w:pPr>
              <w:cnfStyle w:val="000000100000" w:firstRow="0" w:lastRow="0" w:firstColumn="0" w:lastColumn="0" w:oddVBand="0" w:evenVBand="0" w:oddHBand="1" w:evenHBand="0" w:firstRowFirstColumn="0" w:firstRowLastColumn="0" w:lastRowFirstColumn="0" w:lastRowLastColumn="0"/>
            </w:pPr>
            <w:r>
              <w:t>Whole and Part Practice</w:t>
            </w:r>
            <w:r w:rsidR="00BA4FBA">
              <w:t>: in PEB Gymnasium</w:t>
            </w:r>
          </w:p>
        </w:tc>
        <w:tc>
          <w:tcPr>
            <w:tcW w:w="2250" w:type="dxa"/>
          </w:tcPr>
          <w:p w14:paraId="136D4951" w14:textId="6BDEED18" w:rsidR="00E4155D" w:rsidRPr="00911D9F" w:rsidRDefault="00E4155D" w:rsidP="00EF72C2">
            <w:pPr>
              <w:cnfStyle w:val="000000100000" w:firstRow="0" w:lastRow="0" w:firstColumn="0" w:lastColumn="0" w:oddVBand="0" w:evenVBand="0" w:oddHBand="1" w:evenHBand="0" w:firstRowFirstColumn="0" w:firstRowLastColumn="0" w:lastRowFirstColumn="0" w:lastRowLastColumn="0"/>
            </w:pPr>
            <w:r w:rsidRPr="00911D9F">
              <w:t>Chapter 18</w:t>
            </w:r>
          </w:p>
        </w:tc>
        <w:tc>
          <w:tcPr>
            <w:tcW w:w="2520" w:type="dxa"/>
          </w:tcPr>
          <w:p w14:paraId="2D0639A8" w14:textId="172D9BAC" w:rsidR="00E4155D" w:rsidRDefault="00E4155D" w:rsidP="00EF72C2">
            <w:pPr>
              <w:cnfStyle w:val="000000100000" w:firstRow="0" w:lastRow="0" w:firstColumn="0" w:lastColumn="0" w:oddVBand="0" w:evenVBand="0" w:oddHBand="1" w:evenHBand="0" w:firstRowFirstColumn="0" w:firstRowLastColumn="0" w:lastRowFirstColumn="0" w:lastRowLastColumn="0"/>
            </w:pPr>
            <w:r>
              <w:t>Assignment 9 due 10/2</w:t>
            </w:r>
            <w:r w:rsidR="001B5654">
              <w:t>1</w:t>
            </w:r>
            <w:r>
              <w:t xml:space="preserve"> @ 11:59pm</w:t>
            </w:r>
          </w:p>
        </w:tc>
      </w:tr>
      <w:tr w:rsidR="00E4155D" w14:paraId="6EDB2E9D" w14:textId="71F5D169" w:rsidTr="009D7DC9">
        <w:tc>
          <w:tcPr>
            <w:cnfStyle w:val="001000000000" w:firstRow="0" w:lastRow="0" w:firstColumn="1" w:lastColumn="0" w:oddVBand="0" w:evenVBand="0" w:oddHBand="0" w:evenHBand="0" w:firstRowFirstColumn="0" w:firstRowLastColumn="0" w:lastRowFirstColumn="0" w:lastRowLastColumn="0"/>
            <w:tcW w:w="829" w:type="dxa"/>
            <w:vMerge w:val="restart"/>
            <w:vAlign w:val="center"/>
          </w:tcPr>
          <w:p w14:paraId="169AD2E4" w14:textId="6628FEE0" w:rsidR="00E4155D" w:rsidRDefault="00E4155D" w:rsidP="00E4155D">
            <w:pPr>
              <w:jc w:val="center"/>
            </w:pPr>
            <w:r>
              <w:t>10</w:t>
            </w:r>
          </w:p>
        </w:tc>
        <w:tc>
          <w:tcPr>
            <w:tcW w:w="2141" w:type="dxa"/>
          </w:tcPr>
          <w:p w14:paraId="4C991FFD" w14:textId="3C3456FB" w:rsidR="00E4155D" w:rsidRDefault="00DE6D1D" w:rsidP="00EF72C2">
            <w:pPr>
              <w:cnfStyle w:val="000000000000" w:firstRow="0" w:lastRow="0" w:firstColumn="0" w:lastColumn="0" w:oddVBand="0" w:evenVBand="0" w:oddHBand="0" w:evenHBand="0" w:firstRowFirstColumn="0" w:firstRowLastColumn="0" w:lastRowFirstColumn="0" w:lastRowLastColumn="0"/>
            </w:pPr>
            <w:r>
              <w:t>Monday 10/2</w:t>
            </w:r>
            <w:r w:rsidR="002C19C4">
              <w:t>0</w:t>
            </w:r>
          </w:p>
        </w:tc>
        <w:tc>
          <w:tcPr>
            <w:tcW w:w="3600" w:type="dxa"/>
          </w:tcPr>
          <w:p w14:paraId="296CF85D" w14:textId="397614E7" w:rsidR="00E4155D" w:rsidRDefault="00E4155D" w:rsidP="00EF72C2">
            <w:pPr>
              <w:cnfStyle w:val="000000000000" w:firstRow="0" w:lastRow="0" w:firstColumn="0" w:lastColumn="0" w:oddVBand="0" w:evenVBand="0" w:oddHBand="0" w:evenHBand="0" w:firstRowFirstColumn="0" w:firstRowLastColumn="0" w:lastRowFirstColumn="0" w:lastRowLastColumn="0"/>
            </w:pPr>
            <w:r>
              <w:t>Practice Variability and Specificity</w:t>
            </w:r>
          </w:p>
        </w:tc>
        <w:tc>
          <w:tcPr>
            <w:tcW w:w="2250" w:type="dxa"/>
          </w:tcPr>
          <w:p w14:paraId="5480DE40" w14:textId="2A4674EE" w:rsidR="00E4155D" w:rsidRPr="00911D9F" w:rsidRDefault="00E4155D" w:rsidP="00EF72C2">
            <w:pPr>
              <w:cnfStyle w:val="000000000000" w:firstRow="0" w:lastRow="0" w:firstColumn="0" w:lastColumn="0" w:oddVBand="0" w:evenVBand="0" w:oddHBand="0" w:evenHBand="0" w:firstRowFirstColumn="0" w:firstRowLastColumn="0" w:lastRowFirstColumn="0" w:lastRowLastColumn="0"/>
            </w:pPr>
            <w:r w:rsidRPr="00911D9F">
              <w:t>Chapter 16</w:t>
            </w:r>
          </w:p>
        </w:tc>
        <w:tc>
          <w:tcPr>
            <w:tcW w:w="2520" w:type="dxa"/>
          </w:tcPr>
          <w:p w14:paraId="7E6F9603" w14:textId="77777777" w:rsidR="00E4155D" w:rsidRDefault="00E4155D" w:rsidP="00EF72C2">
            <w:pPr>
              <w:cnfStyle w:val="000000000000" w:firstRow="0" w:lastRow="0" w:firstColumn="0" w:lastColumn="0" w:oddVBand="0" w:evenVBand="0" w:oddHBand="0" w:evenHBand="0" w:firstRowFirstColumn="0" w:firstRowLastColumn="0" w:lastRowFirstColumn="0" w:lastRowLastColumn="0"/>
            </w:pPr>
          </w:p>
        </w:tc>
      </w:tr>
      <w:tr w:rsidR="00E4155D" w14:paraId="4EA4102F" w14:textId="666487C9" w:rsidTr="009D7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393549EC" w14:textId="77777777" w:rsidR="00E4155D" w:rsidRDefault="00E4155D" w:rsidP="00A26DC3">
            <w:pPr>
              <w:jc w:val="center"/>
            </w:pPr>
          </w:p>
        </w:tc>
        <w:tc>
          <w:tcPr>
            <w:tcW w:w="2141" w:type="dxa"/>
          </w:tcPr>
          <w:p w14:paraId="4C61A9FE" w14:textId="0D93EDFE" w:rsidR="00E4155D" w:rsidRDefault="00DE6D1D" w:rsidP="00EF72C2">
            <w:pPr>
              <w:cnfStyle w:val="000000100000" w:firstRow="0" w:lastRow="0" w:firstColumn="0" w:lastColumn="0" w:oddVBand="0" w:evenVBand="0" w:oddHBand="1" w:evenHBand="0" w:firstRowFirstColumn="0" w:firstRowLastColumn="0" w:lastRowFirstColumn="0" w:lastRowLastColumn="0"/>
            </w:pPr>
            <w:r>
              <w:t>Wednesday 10/2</w:t>
            </w:r>
            <w:r w:rsidR="002C19C4">
              <w:t>2</w:t>
            </w:r>
          </w:p>
        </w:tc>
        <w:tc>
          <w:tcPr>
            <w:tcW w:w="3600" w:type="dxa"/>
          </w:tcPr>
          <w:p w14:paraId="59C34525" w14:textId="2304F863" w:rsidR="00E4155D" w:rsidRDefault="00E4155D" w:rsidP="00EF72C2">
            <w:pPr>
              <w:cnfStyle w:val="000000100000" w:firstRow="0" w:lastRow="0" w:firstColumn="0" w:lastColumn="0" w:oddVBand="0" w:evenVBand="0" w:oddHBand="1" w:evenHBand="0" w:firstRowFirstColumn="0" w:firstRowLastColumn="0" w:lastRowFirstColumn="0" w:lastRowLastColumn="0"/>
            </w:pPr>
            <w:r>
              <w:t>Demonstration and Verbal Instructions</w:t>
            </w:r>
          </w:p>
        </w:tc>
        <w:tc>
          <w:tcPr>
            <w:tcW w:w="2250" w:type="dxa"/>
          </w:tcPr>
          <w:p w14:paraId="33408E69" w14:textId="0A6EEE75" w:rsidR="00E4155D" w:rsidRPr="00911D9F" w:rsidRDefault="00E4155D" w:rsidP="00EF72C2">
            <w:pPr>
              <w:cnfStyle w:val="000000100000" w:firstRow="0" w:lastRow="0" w:firstColumn="0" w:lastColumn="0" w:oddVBand="0" w:evenVBand="0" w:oddHBand="1" w:evenHBand="0" w:firstRowFirstColumn="0" w:firstRowLastColumn="0" w:lastRowFirstColumn="0" w:lastRowLastColumn="0"/>
            </w:pPr>
            <w:r w:rsidRPr="00911D9F">
              <w:t>Chapter 14</w:t>
            </w:r>
          </w:p>
        </w:tc>
        <w:tc>
          <w:tcPr>
            <w:tcW w:w="2520" w:type="dxa"/>
          </w:tcPr>
          <w:p w14:paraId="39BA0C40" w14:textId="77777777" w:rsidR="00E4155D" w:rsidRDefault="00E4155D" w:rsidP="00EF72C2">
            <w:pPr>
              <w:cnfStyle w:val="000000100000" w:firstRow="0" w:lastRow="0" w:firstColumn="0" w:lastColumn="0" w:oddVBand="0" w:evenVBand="0" w:oddHBand="1" w:evenHBand="0" w:firstRowFirstColumn="0" w:firstRowLastColumn="0" w:lastRowFirstColumn="0" w:lastRowLastColumn="0"/>
            </w:pPr>
          </w:p>
        </w:tc>
      </w:tr>
      <w:tr w:rsidR="00E4155D" w14:paraId="13B01A59" w14:textId="398A459C" w:rsidTr="009D7DC9">
        <w:tc>
          <w:tcPr>
            <w:cnfStyle w:val="001000000000" w:firstRow="0" w:lastRow="0" w:firstColumn="1" w:lastColumn="0" w:oddVBand="0" w:evenVBand="0" w:oddHBand="0" w:evenHBand="0" w:firstRowFirstColumn="0" w:firstRowLastColumn="0" w:lastRowFirstColumn="0" w:lastRowLastColumn="0"/>
            <w:tcW w:w="829" w:type="dxa"/>
            <w:vMerge w:val="restart"/>
            <w:vAlign w:val="center"/>
          </w:tcPr>
          <w:p w14:paraId="30BAC703" w14:textId="54CA78D5" w:rsidR="00E4155D" w:rsidRDefault="00E4155D" w:rsidP="00E4155D">
            <w:pPr>
              <w:jc w:val="center"/>
            </w:pPr>
            <w:r>
              <w:t>11</w:t>
            </w:r>
          </w:p>
        </w:tc>
        <w:tc>
          <w:tcPr>
            <w:tcW w:w="2141" w:type="dxa"/>
          </w:tcPr>
          <w:p w14:paraId="08719A8E" w14:textId="61641437" w:rsidR="00E4155D" w:rsidRDefault="00E507A0" w:rsidP="00EF72C2">
            <w:pPr>
              <w:cnfStyle w:val="000000000000" w:firstRow="0" w:lastRow="0" w:firstColumn="0" w:lastColumn="0" w:oddVBand="0" w:evenVBand="0" w:oddHBand="0" w:evenHBand="0" w:firstRowFirstColumn="0" w:firstRowLastColumn="0" w:lastRowFirstColumn="0" w:lastRowLastColumn="0"/>
            </w:pPr>
            <w:r>
              <w:t>Monday 1</w:t>
            </w:r>
            <w:r w:rsidR="002C19C4">
              <w:t>0/27</w:t>
            </w:r>
          </w:p>
        </w:tc>
        <w:tc>
          <w:tcPr>
            <w:tcW w:w="3600" w:type="dxa"/>
          </w:tcPr>
          <w:p w14:paraId="0942F29C" w14:textId="7BFF5C37" w:rsidR="00E4155D" w:rsidRDefault="00E4155D" w:rsidP="00EF72C2">
            <w:pPr>
              <w:cnfStyle w:val="000000000000" w:firstRow="0" w:lastRow="0" w:firstColumn="0" w:lastColumn="0" w:oddVBand="0" w:evenVBand="0" w:oddHBand="0" w:evenHBand="0" w:firstRowFirstColumn="0" w:firstRowLastColumn="0" w:lastRowFirstColumn="0" w:lastRowLastColumn="0"/>
            </w:pPr>
            <w:r>
              <w:t>Augmented Feedback (Part 1</w:t>
            </w:r>
            <w:r w:rsidR="00F110B4">
              <w:t>: Diagnosing Errors</w:t>
            </w:r>
            <w:r>
              <w:t>)</w:t>
            </w:r>
          </w:p>
        </w:tc>
        <w:tc>
          <w:tcPr>
            <w:tcW w:w="2250" w:type="dxa"/>
          </w:tcPr>
          <w:p w14:paraId="686206E9" w14:textId="46DD9477" w:rsidR="00E4155D" w:rsidRPr="00911D9F" w:rsidRDefault="00E4155D" w:rsidP="00EF72C2">
            <w:pPr>
              <w:cnfStyle w:val="000000000000" w:firstRow="0" w:lastRow="0" w:firstColumn="0" w:lastColumn="0" w:oddVBand="0" w:evenVBand="0" w:oddHBand="0" w:evenHBand="0" w:firstRowFirstColumn="0" w:firstRowLastColumn="0" w:lastRowFirstColumn="0" w:lastRowLastColumn="0"/>
            </w:pPr>
            <w:r w:rsidRPr="00911D9F">
              <w:t>Chapter 15</w:t>
            </w:r>
          </w:p>
        </w:tc>
        <w:tc>
          <w:tcPr>
            <w:tcW w:w="2520" w:type="dxa"/>
          </w:tcPr>
          <w:p w14:paraId="089D32A3" w14:textId="1686C836" w:rsidR="00E4155D" w:rsidRPr="00F049D0" w:rsidRDefault="00E4155D" w:rsidP="00EF72C2">
            <w:pPr>
              <w:cnfStyle w:val="000000000000" w:firstRow="0" w:lastRow="0" w:firstColumn="0" w:lastColumn="0" w:oddVBand="0" w:evenVBand="0" w:oddHBand="0" w:evenHBand="0" w:firstRowFirstColumn="0" w:firstRowLastColumn="0" w:lastRowFirstColumn="0" w:lastRowLastColumn="0"/>
            </w:pPr>
            <w:r w:rsidRPr="00F049D0">
              <w:t>Assignment 10 due 11/</w:t>
            </w:r>
            <w:r w:rsidR="00F330AD">
              <w:t>2</w:t>
            </w:r>
            <w:r w:rsidRPr="00F049D0">
              <w:t xml:space="preserve"> @ 11:59pm</w:t>
            </w:r>
          </w:p>
        </w:tc>
      </w:tr>
      <w:tr w:rsidR="00E4155D" w14:paraId="32B2E88C" w14:textId="7E3F09D6" w:rsidTr="009D7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0E1D8C08" w14:textId="77777777" w:rsidR="00E4155D" w:rsidRDefault="00E4155D" w:rsidP="00A26DC3">
            <w:pPr>
              <w:jc w:val="center"/>
            </w:pPr>
          </w:p>
        </w:tc>
        <w:tc>
          <w:tcPr>
            <w:tcW w:w="2141" w:type="dxa"/>
          </w:tcPr>
          <w:p w14:paraId="1E91C8AE" w14:textId="55D3E97C" w:rsidR="00E4155D" w:rsidRDefault="00E507A0" w:rsidP="00EF72C2">
            <w:pPr>
              <w:cnfStyle w:val="000000100000" w:firstRow="0" w:lastRow="0" w:firstColumn="0" w:lastColumn="0" w:oddVBand="0" w:evenVBand="0" w:oddHBand="1" w:evenHBand="0" w:firstRowFirstColumn="0" w:firstRowLastColumn="0" w:lastRowFirstColumn="0" w:lastRowLastColumn="0"/>
            </w:pPr>
            <w:r>
              <w:t>Wednesday 1</w:t>
            </w:r>
            <w:r w:rsidR="002C19C4">
              <w:t>0/29</w:t>
            </w:r>
          </w:p>
        </w:tc>
        <w:tc>
          <w:tcPr>
            <w:tcW w:w="3600" w:type="dxa"/>
          </w:tcPr>
          <w:p w14:paraId="59CC7069" w14:textId="3BC08342" w:rsidR="00E4155D" w:rsidRDefault="00E4155D" w:rsidP="00EF72C2">
            <w:pPr>
              <w:cnfStyle w:val="000000100000" w:firstRow="0" w:lastRow="0" w:firstColumn="0" w:lastColumn="0" w:oddVBand="0" w:evenVBand="0" w:oddHBand="1" w:evenHBand="0" w:firstRowFirstColumn="0" w:firstRowLastColumn="0" w:lastRowFirstColumn="0" w:lastRowLastColumn="0"/>
            </w:pPr>
            <w:r>
              <w:t>Augmented Feedback (Part 2</w:t>
            </w:r>
            <w:r w:rsidR="00F110B4">
              <w:t>: Correcting Errors</w:t>
            </w:r>
            <w:r>
              <w:t>)</w:t>
            </w:r>
          </w:p>
        </w:tc>
        <w:tc>
          <w:tcPr>
            <w:tcW w:w="2250" w:type="dxa"/>
          </w:tcPr>
          <w:p w14:paraId="130144A3" w14:textId="4B2DB0A6" w:rsidR="00E4155D" w:rsidRPr="00911D9F" w:rsidRDefault="00E4155D" w:rsidP="00EF72C2">
            <w:pPr>
              <w:cnfStyle w:val="000000100000" w:firstRow="0" w:lastRow="0" w:firstColumn="0" w:lastColumn="0" w:oddVBand="0" w:evenVBand="0" w:oddHBand="1" w:evenHBand="0" w:firstRowFirstColumn="0" w:firstRowLastColumn="0" w:lastRowFirstColumn="0" w:lastRowLastColumn="0"/>
            </w:pPr>
            <w:r w:rsidRPr="00911D9F">
              <w:t>Chapter 15</w:t>
            </w:r>
          </w:p>
        </w:tc>
        <w:tc>
          <w:tcPr>
            <w:tcW w:w="2520" w:type="dxa"/>
          </w:tcPr>
          <w:p w14:paraId="53695B24" w14:textId="77777777" w:rsidR="00E4155D" w:rsidRPr="00F049D0" w:rsidRDefault="00E4155D" w:rsidP="00EF72C2">
            <w:pPr>
              <w:cnfStyle w:val="000000100000" w:firstRow="0" w:lastRow="0" w:firstColumn="0" w:lastColumn="0" w:oddVBand="0" w:evenVBand="0" w:oddHBand="1" w:evenHBand="0" w:firstRowFirstColumn="0" w:firstRowLastColumn="0" w:lastRowFirstColumn="0" w:lastRowLastColumn="0"/>
            </w:pPr>
          </w:p>
        </w:tc>
      </w:tr>
      <w:tr w:rsidR="00E4155D" w14:paraId="160133FF" w14:textId="6B96F392" w:rsidTr="009D7DC9">
        <w:tc>
          <w:tcPr>
            <w:cnfStyle w:val="001000000000" w:firstRow="0" w:lastRow="0" w:firstColumn="1" w:lastColumn="0" w:oddVBand="0" w:evenVBand="0" w:oddHBand="0" w:evenHBand="0" w:firstRowFirstColumn="0" w:firstRowLastColumn="0" w:lastRowFirstColumn="0" w:lastRowLastColumn="0"/>
            <w:tcW w:w="829" w:type="dxa"/>
            <w:vMerge w:val="restart"/>
            <w:vAlign w:val="center"/>
          </w:tcPr>
          <w:p w14:paraId="1448FAF3" w14:textId="0F8896DF" w:rsidR="00E4155D" w:rsidRDefault="00E4155D" w:rsidP="00E4155D">
            <w:pPr>
              <w:jc w:val="center"/>
            </w:pPr>
            <w:r>
              <w:t>12</w:t>
            </w:r>
          </w:p>
        </w:tc>
        <w:tc>
          <w:tcPr>
            <w:tcW w:w="2141" w:type="dxa"/>
          </w:tcPr>
          <w:p w14:paraId="4ECFF05A" w14:textId="234E6F0E" w:rsidR="00E4155D" w:rsidRDefault="00E507A0" w:rsidP="00FE16D1">
            <w:pPr>
              <w:cnfStyle w:val="000000000000" w:firstRow="0" w:lastRow="0" w:firstColumn="0" w:lastColumn="0" w:oddVBand="0" w:evenVBand="0" w:oddHBand="0" w:evenHBand="0" w:firstRowFirstColumn="0" w:firstRowLastColumn="0" w:lastRowFirstColumn="0" w:lastRowLastColumn="0"/>
            </w:pPr>
            <w:r>
              <w:t>Monday 11/</w:t>
            </w:r>
            <w:r w:rsidR="00021716">
              <w:t>3</w:t>
            </w:r>
          </w:p>
        </w:tc>
        <w:tc>
          <w:tcPr>
            <w:tcW w:w="3600" w:type="dxa"/>
          </w:tcPr>
          <w:p w14:paraId="1A448FC1" w14:textId="0305A437" w:rsidR="00E4155D" w:rsidRDefault="00E4155D" w:rsidP="00FE16D1">
            <w:pPr>
              <w:cnfStyle w:val="000000000000" w:firstRow="0" w:lastRow="0" w:firstColumn="0" w:lastColumn="0" w:oddVBand="0" w:evenVBand="0" w:oddHBand="0" w:evenHBand="0" w:firstRowFirstColumn="0" w:firstRowLastColumn="0" w:lastRowFirstColumn="0" w:lastRowLastColumn="0"/>
            </w:pPr>
            <w:r>
              <w:t>Mental Practice</w:t>
            </w:r>
          </w:p>
        </w:tc>
        <w:tc>
          <w:tcPr>
            <w:tcW w:w="2250" w:type="dxa"/>
          </w:tcPr>
          <w:p w14:paraId="534B9789" w14:textId="0A798ED3" w:rsidR="00E4155D" w:rsidRPr="00911D9F" w:rsidRDefault="00E4155D" w:rsidP="00FE16D1">
            <w:pPr>
              <w:cnfStyle w:val="000000000000" w:firstRow="0" w:lastRow="0" w:firstColumn="0" w:lastColumn="0" w:oddVBand="0" w:evenVBand="0" w:oddHBand="0" w:evenHBand="0" w:firstRowFirstColumn="0" w:firstRowLastColumn="0" w:lastRowFirstColumn="0" w:lastRowLastColumn="0"/>
            </w:pPr>
            <w:r w:rsidRPr="00911D9F">
              <w:t>Chapter 19</w:t>
            </w:r>
          </w:p>
        </w:tc>
        <w:tc>
          <w:tcPr>
            <w:tcW w:w="2520" w:type="dxa"/>
          </w:tcPr>
          <w:p w14:paraId="190B1523" w14:textId="77777777" w:rsidR="00E4155D" w:rsidRPr="00F049D0" w:rsidRDefault="00E4155D" w:rsidP="00FE16D1">
            <w:pPr>
              <w:cnfStyle w:val="000000000000" w:firstRow="0" w:lastRow="0" w:firstColumn="0" w:lastColumn="0" w:oddVBand="0" w:evenVBand="0" w:oddHBand="0" w:evenHBand="0" w:firstRowFirstColumn="0" w:firstRowLastColumn="0" w:lastRowFirstColumn="0" w:lastRowLastColumn="0"/>
            </w:pPr>
          </w:p>
        </w:tc>
      </w:tr>
      <w:tr w:rsidR="00E4155D" w14:paraId="353985F5" w14:textId="54EB911B" w:rsidTr="009D7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6D1B932F" w14:textId="77777777" w:rsidR="00E4155D" w:rsidRDefault="00E4155D" w:rsidP="00FE16D1">
            <w:pPr>
              <w:jc w:val="center"/>
            </w:pPr>
          </w:p>
        </w:tc>
        <w:tc>
          <w:tcPr>
            <w:tcW w:w="2141" w:type="dxa"/>
          </w:tcPr>
          <w:p w14:paraId="55EA61B7" w14:textId="1200285F" w:rsidR="00E4155D" w:rsidRDefault="00E507A0" w:rsidP="00FE16D1">
            <w:pPr>
              <w:cnfStyle w:val="000000100000" w:firstRow="0" w:lastRow="0" w:firstColumn="0" w:lastColumn="0" w:oddVBand="0" w:evenVBand="0" w:oddHBand="1" w:evenHBand="0" w:firstRowFirstColumn="0" w:firstRowLastColumn="0" w:lastRowFirstColumn="0" w:lastRowLastColumn="0"/>
            </w:pPr>
            <w:r>
              <w:t>Wednesday 11/</w:t>
            </w:r>
            <w:r w:rsidR="00021716">
              <w:t>5</w:t>
            </w:r>
          </w:p>
        </w:tc>
        <w:tc>
          <w:tcPr>
            <w:tcW w:w="3600" w:type="dxa"/>
          </w:tcPr>
          <w:p w14:paraId="1BB39C33" w14:textId="52EEF668" w:rsidR="00E4155D" w:rsidRPr="00FE16D1" w:rsidRDefault="00E4155D" w:rsidP="00FE16D1">
            <w:pPr>
              <w:cnfStyle w:val="000000100000" w:firstRow="0" w:lastRow="0" w:firstColumn="0" w:lastColumn="0" w:oddVBand="0" w:evenVBand="0" w:oddHBand="1" w:evenHBand="0" w:firstRowFirstColumn="0" w:firstRowLastColumn="0" w:lastRowFirstColumn="0" w:lastRowLastColumn="0"/>
              <w:rPr>
                <w:b/>
                <w:bCs/>
              </w:rPr>
            </w:pPr>
            <w:r>
              <w:rPr>
                <w:b/>
                <w:bCs/>
              </w:rPr>
              <w:t>EXAM 3</w:t>
            </w:r>
          </w:p>
        </w:tc>
        <w:tc>
          <w:tcPr>
            <w:tcW w:w="2250" w:type="dxa"/>
          </w:tcPr>
          <w:p w14:paraId="547C0786" w14:textId="743AAEDC" w:rsidR="00E4155D" w:rsidRPr="00911D9F" w:rsidRDefault="00E4155D" w:rsidP="00FE16D1">
            <w:pPr>
              <w:cnfStyle w:val="000000100000" w:firstRow="0" w:lastRow="0" w:firstColumn="0" w:lastColumn="0" w:oddVBand="0" w:evenVBand="0" w:oddHBand="1" w:evenHBand="0" w:firstRowFirstColumn="0" w:firstRowLastColumn="0" w:lastRowFirstColumn="0" w:lastRowLastColumn="0"/>
            </w:pPr>
            <w:r w:rsidRPr="00911D9F">
              <w:t>Chapters 14-1</w:t>
            </w:r>
            <w:r w:rsidR="00F330AD">
              <w:t>9</w:t>
            </w:r>
          </w:p>
        </w:tc>
        <w:tc>
          <w:tcPr>
            <w:tcW w:w="2520" w:type="dxa"/>
          </w:tcPr>
          <w:p w14:paraId="6C2A9438" w14:textId="77777777" w:rsidR="00E4155D" w:rsidRPr="00F049D0" w:rsidRDefault="00E4155D" w:rsidP="00FE16D1">
            <w:pPr>
              <w:cnfStyle w:val="000000100000" w:firstRow="0" w:lastRow="0" w:firstColumn="0" w:lastColumn="0" w:oddVBand="0" w:evenVBand="0" w:oddHBand="1" w:evenHBand="0" w:firstRowFirstColumn="0" w:firstRowLastColumn="0" w:lastRowFirstColumn="0" w:lastRowLastColumn="0"/>
            </w:pPr>
          </w:p>
        </w:tc>
      </w:tr>
      <w:tr w:rsidR="00E4155D" w14:paraId="03B460E6" w14:textId="6F624FBD" w:rsidTr="009D7DC9">
        <w:tc>
          <w:tcPr>
            <w:cnfStyle w:val="001000000000" w:firstRow="0" w:lastRow="0" w:firstColumn="1" w:lastColumn="0" w:oddVBand="0" w:evenVBand="0" w:oddHBand="0" w:evenHBand="0" w:firstRowFirstColumn="0" w:firstRowLastColumn="0" w:lastRowFirstColumn="0" w:lastRowLastColumn="0"/>
            <w:tcW w:w="829" w:type="dxa"/>
            <w:vMerge w:val="restart"/>
            <w:vAlign w:val="center"/>
          </w:tcPr>
          <w:p w14:paraId="16CAED7F" w14:textId="74026E03" w:rsidR="00E4155D" w:rsidRDefault="00E4155D" w:rsidP="00E4155D">
            <w:pPr>
              <w:jc w:val="center"/>
            </w:pPr>
            <w:r>
              <w:t>13</w:t>
            </w:r>
          </w:p>
        </w:tc>
        <w:tc>
          <w:tcPr>
            <w:tcW w:w="2141" w:type="dxa"/>
          </w:tcPr>
          <w:p w14:paraId="0205E028" w14:textId="4BAC82D7" w:rsidR="00E4155D" w:rsidRDefault="00E507A0" w:rsidP="00FE16D1">
            <w:pPr>
              <w:cnfStyle w:val="000000000000" w:firstRow="0" w:lastRow="0" w:firstColumn="0" w:lastColumn="0" w:oddVBand="0" w:evenVBand="0" w:oddHBand="0" w:evenHBand="0" w:firstRowFirstColumn="0" w:firstRowLastColumn="0" w:lastRowFirstColumn="0" w:lastRowLastColumn="0"/>
            </w:pPr>
            <w:r>
              <w:t>Monday 11/</w:t>
            </w:r>
            <w:r w:rsidR="00021716">
              <w:t>10</w:t>
            </w:r>
          </w:p>
        </w:tc>
        <w:tc>
          <w:tcPr>
            <w:tcW w:w="3600" w:type="dxa"/>
          </w:tcPr>
          <w:p w14:paraId="367508CB" w14:textId="092361D7" w:rsidR="00E4155D" w:rsidRDefault="00E4155D" w:rsidP="00FE16D1">
            <w:pPr>
              <w:cnfStyle w:val="000000000000" w:firstRow="0" w:lastRow="0" w:firstColumn="0" w:lastColumn="0" w:oddVBand="0" w:evenVBand="0" w:oddHBand="0" w:evenHBand="0" w:firstRowFirstColumn="0" w:firstRowLastColumn="0" w:lastRowFirstColumn="0" w:lastRowLastColumn="0"/>
            </w:pPr>
            <w:r>
              <w:t>Neuromotor Basis for Motor Control</w:t>
            </w:r>
          </w:p>
        </w:tc>
        <w:tc>
          <w:tcPr>
            <w:tcW w:w="2250" w:type="dxa"/>
          </w:tcPr>
          <w:p w14:paraId="42DF184F" w14:textId="79EC3635" w:rsidR="00E4155D" w:rsidRPr="00911D9F" w:rsidRDefault="00E4155D" w:rsidP="00FE16D1">
            <w:pPr>
              <w:cnfStyle w:val="000000000000" w:firstRow="0" w:lastRow="0" w:firstColumn="0" w:lastColumn="0" w:oddVBand="0" w:evenVBand="0" w:oddHBand="0" w:evenHBand="0" w:firstRowFirstColumn="0" w:firstRowLastColumn="0" w:lastRowFirstColumn="0" w:lastRowLastColumn="0"/>
            </w:pPr>
            <w:r w:rsidRPr="00911D9F">
              <w:t>Chapter 4</w:t>
            </w:r>
          </w:p>
        </w:tc>
        <w:tc>
          <w:tcPr>
            <w:tcW w:w="2520" w:type="dxa"/>
          </w:tcPr>
          <w:p w14:paraId="2999FCF3" w14:textId="77777777" w:rsidR="00E4155D" w:rsidRPr="00F049D0" w:rsidRDefault="00E4155D" w:rsidP="00FE16D1">
            <w:pPr>
              <w:cnfStyle w:val="000000000000" w:firstRow="0" w:lastRow="0" w:firstColumn="0" w:lastColumn="0" w:oddVBand="0" w:evenVBand="0" w:oddHBand="0" w:evenHBand="0" w:firstRowFirstColumn="0" w:firstRowLastColumn="0" w:lastRowFirstColumn="0" w:lastRowLastColumn="0"/>
            </w:pPr>
          </w:p>
        </w:tc>
      </w:tr>
      <w:tr w:rsidR="00E4155D" w14:paraId="7121D790" w14:textId="2371B8CA" w:rsidTr="009D7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07336C4F" w14:textId="77777777" w:rsidR="00E4155D" w:rsidRDefault="00E4155D" w:rsidP="00FE16D1">
            <w:pPr>
              <w:jc w:val="center"/>
            </w:pPr>
          </w:p>
        </w:tc>
        <w:tc>
          <w:tcPr>
            <w:tcW w:w="2141" w:type="dxa"/>
          </w:tcPr>
          <w:p w14:paraId="5ACECDF7" w14:textId="71653EDB" w:rsidR="00E4155D" w:rsidRDefault="00E507A0" w:rsidP="00FE16D1">
            <w:pPr>
              <w:cnfStyle w:val="000000100000" w:firstRow="0" w:lastRow="0" w:firstColumn="0" w:lastColumn="0" w:oddVBand="0" w:evenVBand="0" w:oddHBand="1" w:evenHBand="0" w:firstRowFirstColumn="0" w:firstRowLastColumn="0" w:lastRowFirstColumn="0" w:lastRowLastColumn="0"/>
            </w:pPr>
            <w:r>
              <w:t>Wednesday 11/1</w:t>
            </w:r>
            <w:r w:rsidR="00021716">
              <w:t>2</w:t>
            </w:r>
          </w:p>
        </w:tc>
        <w:tc>
          <w:tcPr>
            <w:tcW w:w="3600" w:type="dxa"/>
          </w:tcPr>
          <w:p w14:paraId="4AC07092" w14:textId="46E9A92F" w:rsidR="00E4155D" w:rsidRDefault="00E4155D" w:rsidP="00FE16D1">
            <w:pPr>
              <w:cnfStyle w:val="000000100000" w:firstRow="0" w:lastRow="0" w:firstColumn="0" w:lastColumn="0" w:oddVBand="0" w:evenVBand="0" w:oddHBand="1" w:evenHBand="0" w:firstRowFirstColumn="0" w:firstRowLastColumn="0" w:lastRowFirstColumn="0" w:lastRowLastColumn="0"/>
            </w:pPr>
            <w:r>
              <w:t>Sensory Components of Motor Control</w:t>
            </w:r>
          </w:p>
        </w:tc>
        <w:tc>
          <w:tcPr>
            <w:tcW w:w="2250" w:type="dxa"/>
          </w:tcPr>
          <w:p w14:paraId="53AB63D5" w14:textId="5F538E3F" w:rsidR="00E4155D" w:rsidRPr="00911D9F" w:rsidRDefault="00E4155D" w:rsidP="00FE16D1">
            <w:pPr>
              <w:cnfStyle w:val="000000100000" w:firstRow="0" w:lastRow="0" w:firstColumn="0" w:lastColumn="0" w:oddVBand="0" w:evenVBand="0" w:oddHBand="1" w:evenHBand="0" w:firstRowFirstColumn="0" w:firstRowLastColumn="0" w:lastRowFirstColumn="0" w:lastRowLastColumn="0"/>
            </w:pPr>
            <w:r w:rsidRPr="00911D9F">
              <w:t>Chapter 6</w:t>
            </w:r>
          </w:p>
        </w:tc>
        <w:tc>
          <w:tcPr>
            <w:tcW w:w="2520" w:type="dxa"/>
          </w:tcPr>
          <w:p w14:paraId="5CCAE636" w14:textId="77777777" w:rsidR="00E4155D" w:rsidRPr="00F049D0" w:rsidRDefault="00E4155D" w:rsidP="00FE16D1">
            <w:pPr>
              <w:cnfStyle w:val="000000100000" w:firstRow="0" w:lastRow="0" w:firstColumn="0" w:lastColumn="0" w:oddVBand="0" w:evenVBand="0" w:oddHBand="1" w:evenHBand="0" w:firstRowFirstColumn="0" w:firstRowLastColumn="0" w:lastRowFirstColumn="0" w:lastRowLastColumn="0"/>
            </w:pPr>
          </w:p>
        </w:tc>
      </w:tr>
      <w:tr w:rsidR="00E4155D" w14:paraId="1732B28C" w14:textId="3A9879D6" w:rsidTr="009D7DC9">
        <w:tc>
          <w:tcPr>
            <w:cnfStyle w:val="001000000000" w:firstRow="0" w:lastRow="0" w:firstColumn="1" w:lastColumn="0" w:oddVBand="0" w:evenVBand="0" w:oddHBand="0" w:evenHBand="0" w:firstRowFirstColumn="0" w:firstRowLastColumn="0" w:lastRowFirstColumn="0" w:lastRowLastColumn="0"/>
            <w:tcW w:w="829" w:type="dxa"/>
            <w:vMerge w:val="restart"/>
            <w:vAlign w:val="center"/>
          </w:tcPr>
          <w:p w14:paraId="42FA09E7" w14:textId="0E61E03F" w:rsidR="00E4155D" w:rsidRDefault="00E4155D" w:rsidP="00E4155D">
            <w:pPr>
              <w:jc w:val="center"/>
            </w:pPr>
            <w:r>
              <w:t>14</w:t>
            </w:r>
          </w:p>
        </w:tc>
        <w:tc>
          <w:tcPr>
            <w:tcW w:w="2141" w:type="dxa"/>
          </w:tcPr>
          <w:p w14:paraId="0D5AB977" w14:textId="4C9A4E37" w:rsidR="00E4155D" w:rsidRPr="00BD6CAC" w:rsidRDefault="00057DAE" w:rsidP="00FE16D1">
            <w:pPr>
              <w:cnfStyle w:val="000000000000" w:firstRow="0" w:lastRow="0" w:firstColumn="0" w:lastColumn="0" w:oddVBand="0" w:evenVBand="0" w:oddHBand="0" w:evenHBand="0" w:firstRowFirstColumn="0" w:firstRowLastColumn="0" w:lastRowFirstColumn="0" w:lastRowLastColumn="0"/>
            </w:pPr>
            <w:r w:rsidRPr="00BD6CAC">
              <w:t>Monday 11/</w:t>
            </w:r>
            <w:r w:rsidR="00021716" w:rsidRPr="00BD6CAC">
              <w:t>17</w:t>
            </w:r>
          </w:p>
        </w:tc>
        <w:tc>
          <w:tcPr>
            <w:tcW w:w="3600" w:type="dxa"/>
          </w:tcPr>
          <w:p w14:paraId="6C89B5D6" w14:textId="2B8E7940" w:rsidR="00E4155D" w:rsidRDefault="00E4155D" w:rsidP="00FE16D1">
            <w:pPr>
              <w:cnfStyle w:val="000000000000" w:firstRow="0" w:lastRow="0" w:firstColumn="0" w:lastColumn="0" w:oddVBand="0" w:evenVBand="0" w:oddHBand="0" w:evenHBand="0" w:firstRowFirstColumn="0" w:firstRowLastColumn="0" w:lastRowFirstColumn="0" w:lastRowLastColumn="0"/>
            </w:pPr>
            <w:r>
              <w:t>Memory Components, Forgetting, and Strategies</w:t>
            </w:r>
          </w:p>
        </w:tc>
        <w:tc>
          <w:tcPr>
            <w:tcW w:w="2250" w:type="dxa"/>
          </w:tcPr>
          <w:p w14:paraId="7A11C800" w14:textId="5E539F10" w:rsidR="00E4155D" w:rsidRPr="00911D9F" w:rsidRDefault="00E4155D" w:rsidP="00FE16D1">
            <w:pPr>
              <w:cnfStyle w:val="000000000000" w:firstRow="0" w:lastRow="0" w:firstColumn="0" w:lastColumn="0" w:oddVBand="0" w:evenVBand="0" w:oddHBand="0" w:evenHBand="0" w:firstRowFirstColumn="0" w:firstRowLastColumn="0" w:lastRowFirstColumn="0" w:lastRowLastColumn="0"/>
            </w:pPr>
            <w:r w:rsidRPr="00911D9F">
              <w:t>Chapter 10</w:t>
            </w:r>
          </w:p>
        </w:tc>
        <w:tc>
          <w:tcPr>
            <w:tcW w:w="2520" w:type="dxa"/>
          </w:tcPr>
          <w:p w14:paraId="0686DA37" w14:textId="46358C6B" w:rsidR="00E4155D" w:rsidRPr="00F049D0" w:rsidRDefault="00E4155D" w:rsidP="00FE16D1">
            <w:pPr>
              <w:cnfStyle w:val="000000000000" w:firstRow="0" w:lastRow="0" w:firstColumn="0" w:lastColumn="0" w:oddVBand="0" w:evenVBand="0" w:oddHBand="0" w:evenHBand="0" w:firstRowFirstColumn="0" w:firstRowLastColumn="0" w:lastRowFirstColumn="0" w:lastRowLastColumn="0"/>
            </w:pPr>
            <w:r w:rsidRPr="00F049D0">
              <w:t>Assignment 11 due 12/</w:t>
            </w:r>
            <w:r w:rsidR="000F6EED">
              <w:t>1</w:t>
            </w:r>
            <w:r w:rsidRPr="00F049D0">
              <w:t xml:space="preserve"> @ 11:59pm</w:t>
            </w:r>
          </w:p>
        </w:tc>
      </w:tr>
      <w:tr w:rsidR="00E4155D" w14:paraId="77CE7578" w14:textId="54BC6546" w:rsidTr="009D7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1FE0C59B" w14:textId="77777777" w:rsidR="00E4155D" w:rsidRDefault="00E4155D" w:rsidP="00FE16D1">
            <w:pPr>
              <w:jc w:val="center"/>
            </w:pPr>
          </w:p>
        </w:tc>
        <w:tc>
          <w:tcPr>
            <w:tcW w:w="2141" w:type="dxa"/>
          </w:tcPr>
          <w:p w14:paraId="0D098D8C" w14:textId="4F2809DD" w:rsidR="00E4155D" w:rsidRPr="00BD6CAC" w:rsidRDefault="00057DAE" w:rsidP="00FE16D1">
            <w:pPr>
              <w:cnfStyle w:val="000000100000" w:firstRow="0" w:lastRow="0" w:firstColumn="0" w:lastColumn="0" w:oddVBand="0" w:evenVBand="0" w:oddHBand="1" w:evenHBand="0" w:firstRowFirstColumn="0" w:firstRowLastColumn="0" w:lastRowFirstColumn="0" w:lastRowLastColumn="0"/>
            </w:pPr>
            <w:r w:rsidRPr="00BD6CAC">
              <w:t>Wednesday 11/</w:t>
            </w:r>
            <w:r w:rsidR="00021716" w:rsidRPr="00BD6CAC">
              <w:t>19</w:t>
            </w:r>
          </w:p>
        </w:tc>
        <w:tc>
          <w:tcPr>
            <w:tcW w:w="3600" w:type="dxa"/>
          </w:tcPr>
          <w:p w14:paraId="4287FD37" w14:textId="7F07B3E2" w:rsidR="00E4155D" w:rsidRDefault="00E4155D" w:rsidP="00FE16D1">
            <w:pPr>
              <w:cnfStyle w:val="000000100000" w:firstRow="0" w:lastRow="0" w:firstColumn="0" w:lastColumn="0" w:oddVBand="0" w:evenVBand="0" w:oddHBand="1" w:evenHBand="0" w:firstRowFirstColumn="0" w:firstRowLastColumn="0" w:lastRowFirstColumn="0" w:lastRowLastColumn="0"/>
            </w:pPr>
            <w:r>
              <w:t>Physical Activity, Motor Behavior, and Obesity: Practical Perspectives</w:t>
            </w:r>
          </w:p>
        </w:tc>
        <w:tc>
          <w:tcPr>
            <w:tcW w:w="2250" w:type="dxa"/>
          </w:tcPr>
          <w:p w14:paraId="7609FA26" w14:textId="27D0496C" w:rsidR="00E4155D" w:rsidRPr="00911D9F" w:rsidRDefault="00E4155D" w:rsidP="00FE16D1">
            <w:pPr>
              <w:cnfStyle w:val="000000100000" w:firstRow="0" w:lastRow="0" w:firstColumn="0" w:lastColumn="0" w:oddVBand="0" w:evenVBand="0" w:oddHBand="1" w:evenHBand="0" w:firstRowFirstColumn="0" w:firstRowLastColumn="0" w:lastRowFirstColumn="0" w:lastRowLastColumn="0"/>
            </w:pPr>
            <w:r w:rsidRPr="00911D9F">
              <w:t>See specific readings</w:t>
            </w:r>
          </w:p>
        </w:tc>
        <w:tc>
          <w:tcPr>
            <w:tcW w:w="2520" w:type="dxa"/>
          </w:tcPr>
          <w:p w14:paraId="5A8618FA" w14:textId="519459F7" w:rsidR="00E4155D" w:rsidRPr="00F049D0" w:rsidRDefault="00E4155D" w:rsidP="00FE16D1">
            <w:pPr>
              <w:cnfStyle w:val="000000100000" w:firstRow="0" w:lastRow="0" w:firstColumn="0" w:lastColumn="0" w:oddVBand="0" w:evenVBand="0" w:oddHBand="1" w:evenHBand="0" w:firstRowFirstColumn="0" w:firstRowLastColumn="0" w:lastRowFirstColumn="0" w:lastRowLastColumn="0"/>
            </w:pPr>
            <w:r w:rsidRPr="00F049D0">
              <w:t>Assignment 12 due 12/</w:t>
            </w:r>
            <w:r w:rsidR="009D7DC9">
              <w:t>3</w:t>
            </w:r>
            <w:r w:rsidRPr="00F049D0">
              <w:t xml:space="preserve"> @ 11:59pm</w:t>
            </w:r>
          </w:p>
        </w:tc>
      </w:tr>
      <w:tr w:rsidR="00E4155D" w14:paraId="22C79825" w14:textId="3D9A2A2A" w:rsidTr="009D7DC9">
        <w:tc>
          <w:tcPr>
            <w:cnfStyle w:val="001000000000" w:firstRow="0" w:lastRow="0" w:firstColumn="1" w:lastColumn="0" w:oddVBand="0" w:evenVBand="0" w:oddHBand="0" w:evenHBand="0" w:firstRowFirstColumn="0" w:firstRowLastColumn="0" w:lastRowFirstColumn="0" w:lastRowLastColumn="0"/>
            <w:tcW w:w="829" w:type="dxa"/>
            <w:vMerge w:val="restart"/>
            <w:vAlign w:val="center"/>
          </w:tcPr>
          <w:p w14:paraId="58481694" w14:textId="31420132" w:rsidR="00E4155D" w:rsidRDefault="00E4155D" w:rsidP="00E4155D">
            <w:pPr>
              <w:jc w:val="center"/>
            </w:pPr>
            <w:r>
              <w:t>15</w:t>
            </w:r>
          </w:p>
        </w:tc>
        <w:tc>
          <w:tcPr>
            <w:tcW w:w="2141" w:type="dxa"/>
          </w:tcPr>
          <w:p w14:paraId="609708C0" w14:textId="55C26A50" w:rsidR="00E4155D" w:rsidRPr="009D7DC9" w:rsidRDefault="00057DAE" w:rsidP="00FE16D1">
            <w:pPr>
              <w:cnfStyle w:val="000000000000" w:firstRow="0" w:lastRow="0" w:firstColumn="0" w:lastColumn="0" w:oddVBand="0" w:evenVBand="0" w:oddHBand="0" w:evenHBand="0" w:firstRowFirstColumn="0" w:firstRowLastColumn="0" w:lastRowFirstColumn="0" w:lastRowLastColumn="0"/>
            </w:pPr>
            <w:r w:rsidRPr="009D7DC9">
              <w:t xml:space="preserve">Monday </w:t>
            </w:r>
            <w:r w:rsidR="00021716" w:rsidRPr="009D7DC9">
              <w:t>11/</w:t>
            </w:r>
            <w:r w:rsidR="00BE3736" w:rsidRPr="009D7DC9">
              <w:t>24</w:t>
            </w:r>
          </w:p>
        </w:tc>
        <w:tc>
          <w:tcPr>
            <w:tcW w:w="3600" w:type="dxa"/>
          </w:tcPr>
          <w:p w14:paraId="1D37978D" w14:textId="257EDFBB" w:rsidR="00E4155D" w:rsidRPr="009D7DC9" w:rsidRDefault="00E4155D" w:rsidP="00FE16D1">
            <w:pPr>
              <w:cnfStyle w:val="000000000000" w:firstRow="0" w:lastRow="0" w:firstColumn="0" w:lastColumn="0" w:oddVBand="0" w:evenVBand="0" w:oddHBand="0" w:evenHBand="0" w:firstRowFirstColumn="0" w:firstRowLastColumn="0" w:lastRowFirstColumn="0" w:lastRowLastColumn="0"/>
              <w:rPr>
                <w:b/>
                <w:bCs/>
              </w:rPr>
            </w:pPr>
            <w:r w:rsidRPr="009D7DC9">
              <w:rPr>
                <w:b/>
                <w:bCs/>
              </w:rPr>
              <w:t>Thanksgiving Break – No Class</w:t>
            </w:r>
          </w:p>
        </w:tc>
        <w:tc>
          <w:tcPr>
            <w:tcW w:w="2250" w:type="dxa"/>
            <w:shd w:val="clear" w:color="auto" w:fill="3A7C22" w:themeFill="accent6" w:themeFillShade="BF"/>
          </w:tcPr>
          <w:p w14:paraId="78BDC1FA" w14:textId="77777777" w:rsidR="00E4155D" w:rsidRDefault="00E4155D" w:rsidP="00FE16D1">
            <w:pPr>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3A7C22" w:themeFill="accent6" w:themeFillShade="BF"/>
          </w:tcPr>
          <w:p w14:paraId="5E506D64" w14:textId="77777777" w:rsidR="00E4155D" w:rsidRDefault="00E4155D" w:rsidP="00FE16D1">
            <w:pPr>
              <w:cnfStyle w:val="000000000000" w:firstRow="0" w:lastRow="0" w:firstColumn="0" w:lastColumn="0" w:oddVBand="0" w:evenVBand="0" w:oddHBand="0" w:evenHBand="0" w:firstRowFirstColumn="0" w:firstRowLastColumn="0" w:lastRowFirstColumn="0" w:lastRowLastColumn="0"/>
            </w:pPr>
          </w:p>
        </w:tc>
      </w:tr>
      <w:tr w:rsidR="009D7DC9" w14:paraId="452CC538" w14:textId="38F0181F" w:rsidTr="009D7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5E227526" w14:textId="77777777" w:rsidR="00E4155D" w:rsidRDefault="00E4155D" w:rsidP="00FE16D1">
            <w:pPr>
              <w:jc w:val="center"/>
            </w:pPr>
          </w:p>
        </w:tc>
        <w:tc>
          <w:tcPr>
            <w:tcW w:w="2141" w:type="dxa"/>
          </w:tcPr>
          <w:p w14:paraId="6AF52B23" w14:textId="4C1E829B" w:rsidR="00E4155D" w:rsidRPr="009D7DC9" w:rsidRDefault="00057DAE" w:rsidP="00FE16D1">
            <w:pPr>
              <w:cnfStyle w:val="000000100000" w:firstRow="0" w:lastRow="0" w:firstColumn="0" w:lastColumn="0" w:oddVBand="0" w:evenVBand="0" w:oddHBand="1" w:evenHBand="0" w:firstRowFirstColumn="0" w:firstRowLastColumn="0" w:lastRowFirstColumn="0" w:lastRowLastColumn="0"/>
            </w:pPr>
            <w:r w:rsidRPr="009D7DC9">
              <w:t>Wednesday 1</w:t>
            </w:r>
            <w:r w:rsidR="00BE3736" w:rsidRPr="009D7DC9">
              <w:t>1/26</w:t>
            </w:r>
          </w:p>
        </w:tc>
        <w:tc>
          <w:tcPr>
            <w:tcW w:w="3600" w:type="dxa"/>
          </w:tcPr>
          <w:p w14:paraId="5A84D2FA" w14:textId="0ACE84AF" w:rsidR="00E4155D" w:rsidRPr="009D7DC9" w:rsidRDefault="00E4155D" w:rsidP="00FE16D1">
            <w:pPr>
              <w:cnfStyle w:val="000000100000" w:firstRow="0" w:lastRow="0" w:firstColumn="0" w:lastColumn="0" w:oddVBand="0" w:evenVBand="0" w:oddHBand="1" w:evenHBand="0" w:firstRowFirstColumn="0" w:firstRowLastColumn="0" w:lastRowFirstColumn="0" w:lastRowLastColumn="0"/>
              <w:rPr>
                <w:b/>
                <w:bCs/>
              </w:rPr>
            </w:pPr>
            <w:r w:rsidRPr="009D7DC9">
              <w:rPr>
                <w:b/>
                <w:bCs/>
              </w:rPr>
              <w:t>Thanksgiving Break – No Class</w:t>
            </w:r>
          </w:p>
        </w:tc>
        <w:tc>
          <w:tcPr>
            <w:tcW w:w="2250" w:type="dxa"/>
            <w:shd w:val="clear" w:color="auto" w:fill="3A7C22" w:themeFill="accent6" w:themeFillShade="BF"/>
          </w:tcPr>
          <w:p w14:paraId="349EA500" w14:textId="77777777" w:rsidR="00E4155D" w:rsidRDefault="00E4155D" w:rsidP="00FE16D1">
            <w:pPr>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3A7C22" w:themeFill="accent6" w:themeFillShade="BF"/>
          </w:tcPr>
          <w:p w14:paraId="6DDA341A" w14:textId="77777777" w:rsidR="00E4155D" w:rsidRDefault="00E4155D" w:rsidP="00FE16D1">
            <w:pPr>
              <w:cnfStyle w:val="000000100000" w:firstRow="0" w:lastRow="0" w:firstColumn="0" w:lastColumn="0" w:oddVBand="0" w:evenVBand="0" w:oddHBand="1" w:evenHBand="0" w:firstRowFirstColumn="0" w:firstRowLastColumn="0" w:lastRowFirstColumn="0" w:lastRowLastColumn="0"/>
            </w:pPr>
          </w:p>
        </w:tc>
      </w:tr>
      <w:tr w:rsidR="00E4155D" w14:paraId="64AE5D8D" w14:textId="1503D6BE" w:rsidTr="009D7DC9">
        <w:tc>
          <w:tcPr>
            <w:cnfStyle w:val="001000000000" w:firstRow="0" w:lastRow="0" w:firstColumn="1" w:lastColumn="0" w:oddVBand="0" w:evenVBand="0" w:oddHBand="0" w:evenHBand="0" w:firstRowFirstColumn="0" w:firstRowLastColumn="0" w:lastRowFirstColumn="0" w:lastRowLastColumn="0"/>
            <w:tcW w:w="829" w:type="dxa"/>
            <w:vMerge w:val="restart"/>
            <w:vAlign w:val="center"/>
          </w:tcPr>
          <w:p w14:paraId="11AF02BD" w14:textId="3959EC0C" w:rsidR="00E4155D" w:rsidRDefault="00E4155D" w:rsidP="00E4155D">
            <w:pPr>
              <w:jc w:val="center"/>
            </w:pPr>
            <w:r>
              <w:t>16</w:t>
            </w:r>
          </w:p>
        </w:tc>
        <w:tc>
          <w:tcPr>
            <w:tcW w:w="2141" w:type="dxa"/>
          </w:tcPr>
          <w:p w14:paraId="0208CCCE" w14:textId="1B7B2950" w:rsidR="00E4155D" w:rsidRDefault="00057DAE" w:rsidP="00FE16D1">
            <w:pPr>
              <w:cnfStyle w:val="000000000000" w:firstRow="0" w:lastRow="0" w:firstColumn="0" w:lastColumn="0" w:oddVBand="0" w:evenVBand="0" w:oddHBand="0" w:evenHBand="0" w:firstRowFirstColumn="0" w:firstRowLastColumn="0" w:lastRowFirstColumn="0" w:lastRowLastColumn="0"/>
            </w:pPr>
            <w:r>
              <w:t>Monday 12/</w:t>
            </w:r>
            <w:r w:rsidR="00BE3736">
              <w:t>1</w:t>
            </w:r>
          </w:p>
        </w:tc>
        <w:tc>
          <w:tcPr>
            <w:tcW w:w="3600" w:type="dxa"/>
          </w:tcPr>
          <w:p w14:paraId="26A59A88" w14:textId="496C10C9" w:rsidR="00E4155D" w:rsidRDefault="00E4155D" w:rsidP="00FE16D1">
            <w:pPr>
              <w:cnfStyle w:val="000000000000" w:firstRow="0" w:lastRow="0" w:firstColumn="0" w:lastColumn="0" w:oddVBand="0" w:evenVBand="0" w:oddHBand="0" w:evenHBand="0" w:firstRowFirstColumn="0" w:firstRowLastColumn="0" w:lastRowFirstColumn="0" w:lastRowLastColumn="0"/>
            </w:pPr>
            <w:r>
              <w:t>In Class Review</w:t>
            </w:r>
          </w:p>
        </w:tc>
        <w:tc>
          <w:tcPr>
            <w:tcW w:w="2250" w:type="dxa"/>
          </w:tcPr>
          <w:p w14:paraId="3A2626E1" w14:textId="3B01461F" w:rsidR="00E4155D" w:rsidRDefault="00E4155D" w:rsidP="00FE16D1">
            <w:pPr>
              <w:cnfStyle w:val="000000000000" w:firstRow="0" w:lastRow="0" w:firstColumn="0" w:lastColumn="0" w:oddVBand="0" w:evenVBand="0" w:oddHBand="0" w:evenHBand="0" w:firstRowFirstColumn="0" w:firstRowLastColumn="0" w:lastRowFirstColumn="0" w:lastRowLastColumn="0"/>
            </w:pPr>
            <w:r>
              <w:t>Specific Readings and Chapters 1-19</w:t>
            </w:r>
          </w:p>
        </w:tc>
        <w:tc>
          <w:tcPr>
            <w:tcW w:w="2520" w:type="dxa"/>
          </w:tcPr>
          <w:p w14:paraId="4F51EDF2" w14:textId="77777777" w:rsidR="00E4155D" w:rsidRDefault="00E4155D" w:rsidP="00FE16D1">
            <w:pPr>
              <w:cnfStyle w:val="000000000000" w:firstRow="0" w:lastRow="0" w:firstColumn="0" w:lastColumn="0" w:oddVBand="0" w:evenVBand="0" w:oddHBand="0" w:evenHBand="0" w:firstRowFirstColumn="0" w:firstRowLastColumn="0" w:lastRowFirstColumn="0" w:lastRowLastColumn="0"/>
            </w:pPr>
          </w:p>
        </w:tc>
      </w:tr>
      <w:tr w:rsidR="00E4155D" w14:paraId="56304F1B" w14:textId="4131396D" w:rsidTr="009D7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08CA128D" w14:textId="77777777" w:rsidR="00E4155D" w:rsidRDefault="00E4155D" w:rsidP="00FE16D1">
            <w:pPr>
              <w:jc w:val="center"/>
            </w:pPr>
          </w:p>
        </w:tc>
        <w:tc>
          <w:tcPr>
            <w:tcW w:w="2141" w:type="dxa"/>
          </w:tcPr>
          <w:p w14:paraId="4B365987" w14:textId="2CF2E2F6" w:rsidR="00D14325" w:rsidRDefault="000F6EED" w:rsidP="00FE16D1">
            <w:pPr>
              <w:cnfStyle w:val="000000100000" w:firstRow="0" w:lastRow="0" w:firstColumn="0" w:lastColumn="0" w:oddVBand="0" w:evenVBand="0" w:oddHBand="1" w:evenHBand="0" w:firstRowFirstColumn="0" w:firstRowLastColumn="0" w:lastRowFirstColumn="0" w:lastRowLastColumn="0"/>
            </w:pPr>
            <w:r>
              <w:t>Wednesday</w:t>
            </w:r>
            <w:r w:rsidR="00057DAE">
              <w:t xml:space="preserve"> 12/</w:t>
            </w:r>
            <w:r>
              <w:t>3</w:t>
            </w:r>
          </w:p>
        </w:tc>
        <w:tc>
          <w:tcPr>
            <w:tcW w:w="3600" w:type="dxa"/>
          </w:tcPr>
          <w:p w14:paraId="7F15739F" w14:textId="499A147A" w:rsidR="00E4155D" w:rsidRDefault="00E4155D" w:rsidP="00FE16D1">
            <w:pPr>
              <w:cnfStyle w:val="000000100000" w:firstRow="0" w:lastRow="0" w:firstColumn="0" w:lastColumn="0" w:oddVBand="0" w:evenVBand="0" w:oddHBand="1" w:evenHBand="0" w:firstRowFirstColumn="0" w:firstRowLastColumn="0" w:lastRowFirstColumn="0" w:lastRowLastColumn="0"/>
            </w:pPr>
            <w:r>
              <w:t>In Class Review</w:t>
            </w:r>
          </w:p>
        </w:tc>
        <w:tc>
          <w:tcPr>
            <w:tcW w:w="2250" w:type="dxa"/>
          </w:tcPr>
          <w:p w14:paraId="750183F5" w14:textId="66D8EDED" w:rsidR="00E4155D" w:rsidRDefault="00E4155D" w:rsidP="00FE16D1">
            <w:pPr>
              <w:cnfStyle w:val="000000100000" w:firstRow="0" w:lastRow="0" w:firstColumn="0" w:lastColumn="0" w:oddVBand="0" w:evenVBand="0" w:oddHBand="1" w:evenHBand="0" w:firstRowFirstColumn="0" w:firstRowLastColumn="0" w:lastRowFirstColumn="0" w:lastRowLastColumn="0"/>
            </w:pPr>
            <w:r>
              <w:t>Specific Readings and Chapters 1-19</w:t>
            </w:r>
          </w:p>
        </w:tc>
        <w:tc>
          <w:tcPr>
            <w:tcW w:w="2520" w:type="dxa"/>
          </w:tcPr>
          <w:p w14:paraId="1874F42D" w14:textId="77777777" w:rsidR="00E4155D" w:rsidRDefault="00E4155D" w:rsidP="00FE16D1">
            <w:pPr>
              <w:cnfStyle w:val="000000100000" w:firstRow="0" w:lastRow="0" w:firstColumn="0" w:lastColumn="0" w:oddVBand="0" w:evenVBand="0" w:oddHBand="1" w:evenHBand="0" w:firstRowFirstColumn="0" w:firstRowLastColumn="0" w:lastRowFirstColumn="0" w:lastRowLastColumn="0"/>
            </w:pPr>
          </w:p>
        </w:tc>
      </w:tr>
      <w:tr w:rsidR="009B5AF9" w14:paraId="3DC32EE2" w14:textId="5FD6FC5E" w:rsidTr="009D7DC9">
        <w:tc>
          <w:tcPr>
            <w:cnfStyle w:val="001000000000" w:firstRow="0" w:lastRow="0" w:firstColumn="1" w:lastColumn="0" w:oddVBand="0" w:evenVBand="0" w:oddHBand="0" w:evenHBand="0" w:firstRowFirstColumn="0" w:firstRowLastColumn="0" w:lastRowFirstColumn="0" w:lastRowLastColumn="0"/>
            <w:tcW w:w="829" w:type="dxa"/>
            <w:vAlign w:val="center"/>
          </w:tcPr>
          <w:p w14:paraId="11844C65" w14:textId="6582BF4C" w:rsidR="009B5AF9" w:rsidRDefault="009B5AF9" w:rsidP="00E4155D">
            <w:pPr>
              <w:jc w:val="center"/>
            </w:pPr>
            <w:r>
              <w:t>17</w:t>
            </w:r>
          </w:p>
        </w:tc>
        <w:tc>
          <w:tcPr>
            <w:tcW w:w="2141" w:type="dxa"/>
          </w:tcPr>
          <w:p w14:paraId="1B737E29" w14:textId="77295BCC" w:rsidR="009B5AF9" w:rsidRDefault="00BD6CAC" w:rsidP="00585629">
            <w:pPr>
              <w:cnfStyle w:val="000000000000" w:firstRow="0" w:lastRow="0" w:firstColumn="0" w:lastColumn="0" w:oddVBand="0" w:evenVBand="0" w:oddHBand="0" w:evenHBand="0" w:firstRowFirstColumn="0" w:firstRowLastColumn="0" w:lastRowFirstColumn="0" w:lastRowLastColumn="0"/>
            </w:pPr>
            <w:r>
              <w:t>Wednesday</w:t>
            </w:r>
            <w:r w:rsidR="009B5AF9">
              <w:t xml:space="preserve"> 12/10 @ 8:00am – 10:00am </w:t>
            </w:r>
          </w:p>
        </w:tc>
        <w:tc>
          <w:tcPr>
            <w:tcW w:w="3600" w:type="dxa"/>
          </w:tcPr>
          <w:p w14:paraId="38BB989A" w14:textId="40ED54A1" w:rsidR="009B5AF9" w:rsidRDefault="009B5AF9" w:rsidP="00FE16D1">
            <w:pPr>
              <w:cnfStyle w:val="000000000000" w:firstRow="0" w:lastRow="0" w:firstColumn="0" w:lastColumn="0" w:oddVBand="0" w:evenVBand="0" w:oddHBand="0" w:evenHBand="0" w:firstRowFirstColumn="0" w:firstRowLastColumn="0" w:lastRowFirstColumn="0" w:lastRowLastColumn="0"/>
            </w:pPr>
            <w:r>
              <w:t>Final Exam</w:t>
            </w:r>
          </w:p>
        </w:tc>
        <w:tc>
          <w:tcPr>
            <w:tcW w:w="2250" w:type="dxa"/>
          </w:tcPr>
          <w:p w14:paraId="0FDA1E25" w14:textId="2ED5E611" w:rsidR="009B5AF9" w:rsidRDefault="00E96C4F" w:rsidP="00FE16D1">
            <w:pPr>
              <w:cnfStyle w:val="000000000000" w:firstRow="0" w:lastRow="0" w:firstColumn="0" w:lastColumn="0" w:oddVBand="0" w:evenVBand="0" w:oddHBand="0" w:evenHBand="0" w:firstRowFirstColumn="0" w:firstRowLastColumn="0" w:lastRowFirstColumn="0" w:lastRowLastColumn="0"/>
            </w:pPr>
            <w:r>
              <w:t>Cumulative</w:t>
            </w:r>
          </w:p>
        </w:tc>
        <w:tc>
          <w:tcPr>
            <w:tcW w:w="2520" w:type="dxa"/>
          </w:tcPr>
          <w:p w14:paraId="559C89C6" w14:textId="77777777" w:rsidR="009B5AF9" w:rsidRDefault="009B5AF9" w:rsidP="00FE16D1">
            <w:pPr>
              <w:cnfStyle w:val="000000000000" w:firstRow="0" w:lastRow="0" w:firstColumn="0" w:lastColumn="0" w:oddVBand="0" w:evenVBand="0" w:oddHBand="0" w:evenHBand="0" w:firstRowFirstColumn="0" w:firstRowLastColumn="0" w:lastRowFirstColumn="0" w:lastRowLastColumn="0"/>
            </w:pPr>
          </w:p>
        </w:tc>
      </w:tr>
    </w:tbl>
    <w:p w14:paraId="1CA7B146" w14:textId="77777777" w:rsidR="00F74DAE" w:rsidRPr="00844B93" w:rsidRDefault="00F74DAE" w:rsidP="00EF72C2">
      <w:pPr>
        <w:spacing w:after="0" w:line="240" w:lineRule="auto"/>
      </w:pPr>
    </w:p>
    <w:sectPr w:rsidR="00F74DAE" w:rsidRPr="00844B93">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04369" w14:textId="77777777" w:rsidR="00C43380" w:rsidRDefault="00C43380" w:rsidP="00E377E4">
      <w:pPr>
        <w:spacing w:after="0" w:line="240" w:lineRule="auto"/>
      </w:pPr>
      <w:r>
        <w:separator/>
      </w:r>
    </w:p>
  </w:endnote>
  <w:endnote w:type="continuationSeparator" w:id="0">
    <w:p w14:paraId="682BFC74" w14:textId="77777777" w:rsidR="00C43380" w:rsidRDefault="00C43380" w:rsidP="00E37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6068862"/>
      <w:docPartObj>
        <w:docPartGallery w:val="Page Numbers (Bottom of Page)"/>
        <w:docPartUnique/>
      </w:docPartObj>
    </w:sdtPr>
    <w:sdtEndPr>
      <w:rPr>
        <w:noProof/>
      </w:rPr>
    </w:sdtEndPr>
    <w:sdtContent>
      <w:p w14:paraId="66F377A2" w14:textId="516D2320" w:rsidR="00EC0493" w:rsidRDefault="00EC04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BF6565" w14:textId="77777777" w:rsidR="00EC0493" w:rsidRDefault="00EC0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ECEEB" w14:textId="77777777" w:rsidR="00C43380" w:rsidRDefault="00C43380" w:rsidP="00E377E4">
      <w:pPr>
        <w:spacing w:after="0" w:line="240" w:lineRule="auto"/>
      </w:pPr>
      <w:r>
        <w:separator/>
      </w:r>
    </w:p>
  </w:footnote>
  <w:footnote w:type="continuationSeparator" w:id="0">
    <w:p w14:paraId="2AE39D66" w14:textId="77777777" w:rsidR="00C43380" w:rsidRDefault="00C43380" w:rsidP="00E37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F6362" w14:textId="1327B298" w:rsidR="00E377E4" w:rsidRDefault="00E377E4">
    <w:pPr>
      <w:pStyle w:val="Header"/>
    </w:pPr>
    <w:r>
      <w:rPr>
        <w:noProof/>
      </w:rPr>
      <w:drawing>
        <wp:anchor distT="0" distB="0" distL="114300" distR="114300" simplePos="0" relativeHeight="251658240" behindDoc="1" locked="0" layoutInCell="1" allowOverlap="1" wp14:anchorId="7FF6353F" wp14:editId="5182A1B2">
          <wp:simplePos x="0" y="0"/>
          <wp:positionH relativeFrom="column">
            <wp:posOffset>-690114</wp:posOffset>
          </wp:positionH>
          <wp:positionV relativeFrom="paragraph">
            <wp:posOffset>-232913</wp:posOffset>
          </wp:positionV>
          <wp:extent cx="1604513" cy="685649"/>
          <wp:effectExtent l="0" t="0" r="0" b="635"/>
          <wp:wrapTight wrapText="bothSides">
            <wp:wrapPolygon edited="0">
              <wp:start x="0" y="0"/>
              <wp:lineTo x="0" y="21019"/>
              <wp:lineTo x="21292" y="21019"/>
              <wp:lineTo x="21292" y="0"/>
              <wp:lineTo x="0" y="0"/>
            </wp:wrapPolygon>
          </wp:wrapTight>
          <wp:docPr id="181124937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24937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4513" cy="685649"/>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3126"/>
    <w:multiLevelType w:val="hybridMultilevel"/>
    <w:tmpl w:val="73701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24616"/>
    <w:multiLevelType w:val="hybridMultilevel"/>
    <w:tmpl w:val="9FB2E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564E09"/>
    <w:multiLevelType w:val="hybridMultilevel"/>
    <w:tmpl w:val="1EDEA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A741E9"/>
    <w:multiLevelType w:val="hybridMultilevel"/>
    <w:tmpl w:val="3ED83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4C298A"/>
    <w:multiLevelType w:val="hybridMultilevel"/>
    <w:tmpl w:val="7C86B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9186123">
    <w:abstractNumId w:val="3"/>
  </w:num>
  <w:num w:numId="2" w16cid:durableId="164519758">
    <w:abstractNumId w:val="2"/>
  </w:num>
  <w:num w:numId="3" w16cid:durableId="374426413">
    <w:abstractNumId w:val="4"/>
  </w:num>
  <w:num w:numId="4" w16cid:durableId="1125076988">
    <w:abstractNumId w:val="0"/>
  </w:num>
  <w:num w:numId="5" w16cid:durableId="1313409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C2"/>
    <w:rsid w:val="000152A0"/>
    <w:rsid w:val="00021716"/>
    <w:rsid w:val="00031C62"/>
    <w:rsid w:val="0003387E"/>
    <w:rsid w:val="0003775D"/>
    <w:rsid w:val="000378E6"/>
    <w:rsid w:val="00046698"/>
    <w:rsid w:val="000523E9"/>
    <w:rsid w:val="00057DAE"/>
    <w:rsid w:val="00075BDB"/>
    <w:rsid w:val="00076988"/>
    <w:rsid w:val="000B2F2C"/>
    <w:rsid w:val="000B3337"/>
    <w:rsid w:val="000B5E8D"/>
    <w:rsid w:val="000E44B2"/>
    <w:rsid w:val="000F16AB"/>
    <w:rsid w:val="000F6EED"/>
    <w:rsid w:val="001132FF"/>
    <w:rsid w:val="00120F73"/>
    <w:rsid w:val="00122CB4"/>
    <w:rsid w:val="00131F6A"/>
    <w:rsid w:val="00140B80"/>
    <w:rsid w:val="00143287"/>
    <w:rsid w:val="00152AFE"/>
    <w:rsid w:val="00154061"/>
    <w:rsid w:val="001561CF"/>
    <w:rsid w:val="00157C61"/>
    <w:rsid w:val="001609D7"/>
    <w:rsid w:val="0016186E"/>
    <w:rsid w:val="00185486"/>
    <w:rsid w:val="00191F99"/>
    <w:rsid w:val="001A1CDE"/>
    <w:rsid w:val="001A3221"/>
    <w:rsid w:val="001A466F"/>
    <w:rsid w:val="001A4862"/>
    <w:rsid w:val="001B4795"/>
    <w:rsid w:val="001B5654"/>
    <w:rsid w:val="001C72CF"/>
    <w:rsid w:val="001D4FE5"/>
    <w:rsid w:val="001E0BD1"/>
    <w:rsid w:val="001E32A7"/>
    <w:rsid w:val="001F29ED"/>
    <w:rsid w:val="001F2A64"/>
    <w:rsid w:val="001F302B"/>
    <w:rsid w:val="001F35D1"/>
    <w:rsid w:val="001F5431"/>
    <w:rsid w:val="001F7537"/>
    <w:rsid w:val="00206746"/>
    <w:rsid w:val="00212866"/>
    <w:rsid w:val="00225676"/>
    <w:rsid w:val="002373AE"/>
    <w:rsid w:val="002471F5"/>
    <w:rsid w:val="0025607C"/>
    <w:rsid w:val="0025649B"/>
    <w:rsid w:val="0026713A"/>
    <w:rsid w:val="00276B0E"/>
    <w:rsid w:val="002828E2"/>
    <w:rsid w:val="002A0BC6"/>
    <w:rsid w:val="002B7DEE"/>
    <w:rsid w:val="002B7F70"/>
    <w:rsid w:val="002C19C4"/>
    <w:rsid w:val="002D24D3"/>
    <w:rsid w:val="002D3213"/>
    <w:rsid w:val="002E4D68"/>
    <w:rsid w:val="002F2ED0"/>
    <w:rsid w:val="002F448D"/>
    <w:rsid w:val="00313318"/>
    <w:rsid w:val="00340053"/>
    <w:rsid w:val="003467E7"/>
    <w:rsid w:val="003566ED"/>
    <w:rsid w:val="003A68EA"/>
    <w:rsid w:val="003B5EC7"/>
    <w:rsid w:val="003B615A"/>
    <w:rsid w:val="003C5913"/>
    <w:rsid w:val="003D24B2"/>
    <w:rsid w:val="003D305C"/>
    <w:rsid w:val="003E5A0F"/>
    <w:rsid w:val="003F740F"/>
    <w:rsid w:val="004318B1"/>
    <w:rsid w:val="00463787"/>
    <w:rsid w:val="00466E4E"/>
    <w:rsid w:val="004771D1"/>
    <w:rsid w:val="004812E2"/>
    <w:rsid w:val="004A3486"/>
    <w:rsid w:val="004A4C2B"/>
    <w:rsid w:val="004A56C7"/>
    <w:rsid w:val="004B7D51"/>
    <w:rsid w:val="004C239F"/>
    <w:rsid w:val="004C5B0C"/>
    <w:rsid w:val="004D3C0C"/>
    <w:rsid w:val="004E2E8C"/>
    <w:rsid w:val="004F091D"/>
    <w:rsid w:val="00506AF1"/>
    <w:rsid w:val="00531C7E"/>
    <w:rsid w:val="00541585"/>
    <w:rsid w:val="005464AC"/>
    <w:rsid w:val="00551DAA"/>
    <w:rsid w:val="005708A6"/>
    <w:rsid w:val="00583B8C"/>
    <w:rsid w:val="00585629"/>
    <w:rsid w:val="005B3921"/>
    <w:rsid w:val="005B5927"/>
    <w:rsid w:val="005B6B5C"/>
    <w:rsid w:val="005E0CE3"/>
    <w:rsid w:val="005E7FE7"/>
    <w:rsid w:val="00613605"/>
    <w:rsid w:val="00621DA9"/>
    <w:rsid w:val="0062282C"/>
    <w:rsid w:val="0063041A"/>
    <w:rsid w:val="006448F4"/>
    <w:rsid w:val="006546D6"/>
    <w:rsid w:val="006562E6"/>
    <w:rsid w:val="00657310"/>
    <w:rsid w:val="00657B24"/>
    <w:rsid w:val="00677F9C"/>
    <w:rsid w:val="00692589"/>
    <w:rsid w:val="00695012"/>
    <w:rsid w:val="006C6B04"/>
    <w:rsid w:val="006E722A"/>
    <w:rsid w:val="007108B8"/>
    <w:rsid w:val="00722B10"/>
    <w:rsid w:val="007306F2"/>
    <w:rsid w:val="00733D0C"/>
    <w:rsid w:val="0073407A"/>
    <w:rsid w:val="00743C11"/>
    <w:rsid w:val="00751F66"/>
    <w:rsid w:val="00753ADE"/>
    <w:rsid w:val="007644FD"/>
    <w:rsid w:val="00767C2F"/>
    <w:rsid w:val="00772D4D"/>
    <w:rsid w:val="00793DF2"/>
    <w:rsid w:val="007A5A03"/>
    <w:rsid w:val="007E38B6"/>
    <w:rsid w:val="007E7351"/>
    <w:rsid w:val="007E7A54"/>
    <w:rsid w:val="007F5E54"/>
    <w:rsid w:val="007F6C02"/>
    <w:rsid w:val="00811109"/>
    <w:rsid w:val="00816623"/>
    <w:rsid w:val="00824361"/>
    <w:rsid w:val="00844B93"/>
    <w:rsid w:val="00867C16"/>
    <w:rsid w:val="00870420"/>
    <w:rsid w:val="00876EEA"/>
    <w:rsid w:val="008954C3"/>
    <w:rsid w:val="008B791C"/>
    <w:rsid w:val="008D5655"/>
    <w:rsid w:val="008D7C15"/>
    <w:rsid w:val="008E2408"/>
    <w:rsid w:val="008F2BC2"/>
    <w:rsid w:val="008F39F9"/>
    <w:rsid w:val="008F75CC"/>
    <w:rsid w:val="00904590"/>
    <w:rsid w:val="00911D9F"/>
    <w:rsid w:val="00920680"/>
    <w:rsid w:val="00922D7B"/>
    <w:rsid w:val="009255D7"/>
    <w:rsid w:val="009501BA"/>
    <w:rsid w:val="009508CA"/>
    <w:rsid w:val="00952389"/>
    <w:rsid w:val="00983E3D"/>
    <w:rsid w:val="00984406"/>
    <w:rsid w:val="00987B28"/>
    <w:rsid w:val="009A0727"/>
    <w:rsid w:val="009A52E6"/>
    <w:rsid w:val="009B426F"/>
    <w:rsid w:val="009B5AF9"/>
    <w:rsid w:val="009B7DD5"/>
    <w:rsid w:val="009C3869"/>
    <w:rsid w:val="009C4C3E"/>
    <w:rsid w:val="009D2341"/>
    <w:rsid w:val="009D2F5D"/>
    <w:rsid w:val="009D5E10"/>
    <w:rsid w:val="009D636E"/>
    <w:rsid w:val="009D7DC9"/>
    <w:rsid w:val="009F2BDC"/>
    <w:rsid w:val="00A03566"/>
    <w:rsid w:val="00A04C2D"/>
    <w:rsid w:val="00A16E6A"/>
    <w:rsid w:val="00A26244"/>
    <w:rsid w:val="00A26DC3"/>
    <w:rsid w:val="00A30953"/>
    <w:rsid w:val="00A338D2"/>
    <w:rsid w:val="00A4770E"/>
    <w:rsid w:val="00A52AF9"/>
    <w:rsid w:val="00A56229"/>
    <w:rsid w:val="00A70EFB"/>
    <w:rsid w:val="00A84919"/>
    <w:rsid w:val="00AA021E"/>
    <w:rsid w:val="00AA2471"/>
    <w:rsid w:val="00AA6209"/>
    <w:rsid w:val="00AB183A"/>
    <w:rsid w:val="00AB45DC"/>
    <w:rsid w:val="00AC0DE0"/>
    <w:rsid w:val="00AE1ECA"/>
    <w:rsid w:val="00AF04A5"/>
    <w:rsid w:val="00AF49E5"/>
    <w:rsid w:val="00AF6D54"/>
    <w:rsid w:val="00B1518A"/>
    <w:rsid w:val="00B2289F"/>
    <w:rsid w:val="00B62406"/>
    <w:rsid w:val="00B6780D"/>
    <w:rsid w:val="00B72D7C"/>
    <w:rsid w:val="00B86688"/>
    <w:rsid w:val="00B90BFD"/>
    <w:rsid w:val="00BA002F"/>
    <w:rsid w:val="00BA0310"/>
    <w:rsid w:val="00BA4FBA"/>
    <w:rsid w:val="00BB1DC2"/>
    <w:rsid w:val="00BC31E2"/>
    <w:rsid w:val="00BD6CAC"/>
    <w:rsid w:val="00BE3736"/>
    <w:rsid w:val="00BE7DA7"/>
    <w:rsid w:val="00BF2634"/>
    <w:rsid w:val="00C12B88"/>
    <w:rsid w:val="00C14E4A"/>
    <w:rsid w:val="00C215B3"/>
    <w:rsid w:val="00C24145"/>
    <w:rsid w:val="00C35925"/>
    <w:rsid w:val="00C43380"/>
    <w:rsid w:val="00C7294A"/>
    <w:rsid w:val="00C732F8"/>
    <w:rsid w:val="00C835A1"/>
    <w:rsid w:val="00CA5DC3"/>
    <w:rsid w:val="00CB5F01"/>
    <w:rsid w:val="00CD248F"/>
    <w:rsid w:val="00D0754D"/>
    <w:rsid w:val="00D124F0"/>
    <w:rsid w:val="00D14166"/>
    <w:rsid w:val="00D14325"/>
    <w:rsid w:val="00D143A2"/>
    <w:rsid w:val="00D26F60"/>
    <w:rsid w:val="00D31139"/>
    <w:rsid w:val="00D322F9"/>
    <w:rsid w:val="00D36295"/>
    <w:rsid w:val="00D42666"/>
    <w:rsid w:val="00D460E2"/>
    <w:rsid w:val="00D46D28"/>
    <w:rsid w:val="00D57449"/>
    <w:rsid w:val="00D629F1"/>
    <w:rsid w:val="00D64240"/>
    <w:rsid w:val="00D77474"/>
    <w:rsid w:val="00D9551A"/>
    <w:rsid w:val="00DB57DD"/>
    <w:rsid w:val="00DC1290"/>
    <w:rsid w:val="00DC73F3"/>
    <w:rsid w:val="00DC7FC4"/>
    <w:rsid w:val="00DD11AF"/>
    <w:rsid w:val="00DD5ADF"/>
    <w:rsid w:val="00DD7B45"/>
    <w:rsid w:val="00DE6D1D"/>
    <w:rsid w:val="00DF0EFC"/>
    <w:rsid w:val="00DF51C6"/>
    <w:rsid w:val="00E10859"/>
    <w:rsid w:val="00E21316"/>
    <w:rsid w:val="00E31998"/>
    <w:rsid w:val="00E377E4"/>
    <w:rsid w:val="00E378CD"/>
    <w:rsid w:val="00E4155D"/>
    <w:rsid w:val="00E44593"/>
    <w:rsid w:val="00E507A0"/>
    <w:rsid w:val="00E60900"/>
    <w:rsid w:val="00E6128D"/>
    <w:rsid w:val="00E719FA"/>
    <w:rsid w:val="00E75741"/>
    <w:rsid w:val="00E87F76"/>
    <w:rsid w:val="00E96C4F"/>
    <w:rsid w:val="00EA0B2B"/>
    <w:rsid w:val="00EA2F60"/>
    <w:rsid w:val="00EA581D"/>
    <w:rsid w:val="00EA7B09"/>
    <w:rsid w:val="00EB0191"/>
    <w:rsid w:val="00EC0493"/>
    <w:rsid w:val="00EC4F3E"/>
    <w:rsid w:val="00EC5B97"/>
    <w:rsid w:val="00ED278F"/>
    <w:rsid w:val="00ED591A"/>
    <w:rsid w:val="00EF72C2"/>
    <w:rsid w:val="00F00C70"/>
    <w:rsid w:val="00F049D0"/>
    <w:rsid w:val="00F110B4"/>
    <w:rsid w:val="00F30714"/>
    <w:rsid w:val="00F31311"/>
    <w:rsid w:val="00F330AD"/>
    <w:rsid w:val="00F668F6"/>
    <w:rsid w:val="00F73665"/>
    <w:rsid w:val="00F74CBC"/>
    <w:rsid w:val="00F74DAE"/>
    <w:rsid w:val="00F83ECD"/>
    <w:rsid w:val="00F9197E"/>
    <w:rsid w:val="00FB3BCC"/>
    <w:rsid w:val="00FD1FAE"/>
    <w:rsid w:val="00FD6031"/>
    <w:rsid w:val="00FE16D1"/>
    <w:rsid w:val="00FF34B9"/>
    <w:rsid w:val="21F0332A"/>
    <w:rsid w:val="243F4429"/>
    <w:rsid w:val="6BBE8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E6227"/>
  <w15:chartTrackingRefBased/>
  <w15:docId w15:val="{4D3951E9-17C6-4BE6-9FE7-03082479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2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F72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72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72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72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72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2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2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2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2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F72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72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72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72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72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2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2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2C2"/>
    <w:rPr>
      <w:rFonts w:eastAsiaTheme="majorEastAsia" w:cstheme="majorBidi"/>
      <w:color w:val="272727" w:themeColor="text1" w:themeTint="D8"/>
    </w:rPr>
  </w:style>
  <w:style w:type="paragraph" w:styleId="Title">
    <w:name w:val="Title"/>
    <w:basedOn w:val="Normal"/>
    <w:next w:val="Normal"/>
    <w:link w:val="TitleChar"/>
    <w:uiPriority w:val="10"/>
    <w:qFormat/>
    <w:rsid w:val="00EF72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2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2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2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2C2"/>
    <w:pPr>
      <w:spacing w:before="160"/>
      <w:jc w:val="center"/>
    </w:pPr>
    <w:rPr>
      <w:i/>
      <w:iCs/>
      <w:color w:val="404040" w:themeColor="text1" w:themeTint="BF"/>
    </w:rPr>
  </w:style>
  <w:style w:type="character" w:customStyle="1" w:styleId="QuoteChar">
    <w:name w:val="Quote Char"/>
    <w:basedOn w:val="DefaultParagraphFont"/>
    <w:link w:val="Quote"/>
    <w:uiPriority w:val="29"/>
    <w:rsid w:val="00EF72C2"/>
    <w:rPr>
      <w:i/>
      <w:iCs/>
      <w:color w:val="404040" w:themeColor="text1" w:themeTint="BF"/>
    </w:rPr>
  </w:style>
  <w:style w:type="paragraph" w:styleId="ListParagraph">
    <w:name w:val="List Paragraph"/>
    <w:basedOn w:val="Normal"/>
    <w:uiPriority w:val="34"/>
    <w:qFormat/>
    <w:rsid w:val="00EF72C2"/>
    <w:pPr>
      <w:ind w:left="720"/>
      <w:contextualSpacing/>
    </w:pPr>
  </w:style>
  <w:style w:type="character" w:styleId="IntenseEmphasis">
    <w:name w:val="Intense Emphasis"/>
    <w:basedOn w:val="DefaultParagraphFont"/>
    <w:uiPriority w:val="21"/>
    <w:qFormat/>
    <w:rsid w:val="00EF72C2"/>
    <w:rPr>
      <w:i/>
      <w:iCs/>
      <w:color w:val="0F4761" w:themeColor="accent1" w:themeShade="BF"/>
    </w:rPr>
  </w:style>
  <w:style w:type="paragraph" w:styleId="IntenseQuote">
    <w:name w:val="Intense Quote"/>
    <w:basedOn w:val="Normal"/>
    <w:next w:val="Normal"/>
    <w:link w:val="IntenseQuoteChar"/>
    <w:uiPriority w:val="30"/>
    <w:qFormat/>
    <w:rsid w:val="00EF72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72C2"/>
    <w:rPr>
      <w:i/>
      <w:iCs/>
      <w:color w:val="0F4761" w:themeColor="accent1" w:themeShade="BF"/>
    </w:rPr>
  </w:style>
  <w:style w:type="character" w:styleId="IntenseReference">
    <w:name w:val="Intense Reference"/>
    <w:basedOn w:val="DefaultParagraphFont"/>
    <w:uiPriority w:val="32"/>
    <w:qFormat/>
    <w:rsid w:val="00EF72C2"/>
    <w:rPr>
      <w:b/>
      <w:bCs/>
      <w:smallCaps/>
      <w:color w:val="0F4761" w:themeColor="accent1" w:themeShade="BF"/>
      <w:spacing w:val="5"/>
    </w:rPr>
  </w:style>
  <w:style w:type="table" w:styleId="TableGrid">
    <w:name w:val="Table Grid"/>
    <w:basedOn w:val="TableNormal"/>
    <w:uiPriority w:val="39"/>
    <w:rsid w:val="00A52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54C3"/>
    <w:rPr>
      <w:color w:val="467886" w:themeColor="hyperlink"/>
      <w:u w:val="single"/>
    </w:rPr>
  </w:style>
  <w:style w:type="character" w:styleId="UnresolvedMention">
    <w:name w:val="Unresolved Mention"/>
    <w:basedOn w:val="DefaultParagraphFont"/>
    <w:uiPriority w:val="99"/>
    <w:semiHidden/>
    <w:unhideWhenUsed/>
    <w:rsid w:val="008954C3"/>
    <w:rPr>
      <w:color w:val="605E5C"/>
      <w:shd w:val="clear" w:color="auto" w:fill="E1DFDD"/>
    </w:rPr>
  </w:style>
  <w:style w:type="table" w:styleId="PlainTable1">
    <w:name w:val="Plain Table 1"/>
    <w:basedOn w:val="TableNormal"/>
    <w:uiPriority w:val="41"/>
    <w:rsid w:val="00E6090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37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7E4"/>
  </w:style>
  <w:style w:type="paragraph" w:styleId="Footer">
    <w:name w:val="footer"/>
    <w:basedOn w:val="Normal"/>
    <w:link w:val="FooterChar"/>
    <w:uiPriority w:val="99"/>
    <w:unhideWhenUsed/>
    <w:rsid w:val="00E37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7E4"/>
  </w:style>
  <w:style w:type="paragraph" w:styleId="Revision">
    <w:name w:val="Revision"/>
    <w:hidden/>
    <w:uiPriority w:val="99"/>
    <w:semiHidden/>
    <w:rsid w:val="000B2F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licy.unt.edu/sites/default/files/06.003%20Student%20Academic%20Integrity.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antha.moss@unt.edu" TargetMode="External"/><Relationship Id="rId12" Type="http://schemas.openxmlformats.org/officeDocument/2006/relationships/hyperlink" Target="https://policy.unt.edu/policy/06-03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trar.unt.edu/exams/final-exam-schedule/fall.html" TargetMode="External"/><Relationship Id="rId5" Type="http://schemas.openxmlformats.org/officeDocument/2006/relationships/footnotes" Target="footnotes.xml"/><Relationship Id="rId15" Type="http://schemas.openxmlformats.org/officeDocument/2006/relationships/hyperlink" Target="https://studentaffairs.unt.edu/office-disability-access" TargetMode="External"/><Relationship Id="rId10" Type="http://schemas.openxmlformats.org/officeDocument/2006/relationships/hyperlink" Target="https://online.unt.edu/lear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nline.unt.edu/learn" TargetMode="External"/><Relationship Id="rId14" Type="http://schemas.openxmlformats.org/officeDocument/2006/relationships/hyperlink" Target="https://studentaffairs.unt.edu/office-disability-acc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3178</TotalTime>
  <Pages>6</Pages>
  <Words>2177</Words>
  <Characters>12414</Characters>
  <Application>Microsoft Office Word</Application>
  <DocSecurity>0</DocSecurity>
  <Lines>103</Lines>
  <Paragraphs>29</Paragraphs>
  <ScaleCrop>false</ScaleCrop>
  <Company>University of North Texas</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Moss, Samantha</dc:creator>
  <cp:keywords/>
  <dc:description/>
  <cp:lastModifiedBy>Moss, Samantha</cp:lastModifiedBy>
  <cp:revision>65</cp:revision>
  <dcterms:created xsi:type="dcterms:W3CDTF">2025-07-16T16:03:00Z</dcterms:created>
  <dcterms:modified xsi:type="dcterms:W3CDTF">2025-08-17T18:54:00Z</dcterms:modified>
</cp:coreProperties>
</file>