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786B" w14:textId="77777777" w:rsidR="009D7117" w:rsidRPr="009D7117" w:rsidRDefault="009D7117" w:rsidP="009D7117">
      <w:pPr>
        <w:shd w:val="clear" w:color="auto" w:fill="FFFFFF"/>
        <w:spacing w:after="0" w:line="240" w:lineRule="auto"/>
        <w:jc w:val="center"/>
        <w:outlineLvl w:val="0"/>
        <w:rPr>
          <w:rFonts w:ascii="Lato" w:eastAsia="Times New Roman" w:hAnsi="Lato" w:cs="Times New Roman"/>
          <w:color w:val="333333"/>
          <w:kern w:val="36"/>
          <w:sz w:val="51"/>
          <w:szCs w:val="51"/>
          <w:u w:val="single"/>
          <w14:ligatures w14:val="none"/>
        </w:rPr>
      </w:pPr>
      <w:r w:rsidRPr="009D7117">
        <w:rPr>
          <w:rFonts w:ascii="Lato" w:eastAsia="Times New Roman" w:hAnsi="Lato" w:cs="Times New Roman"/>
          <w:color w:val="333333"/>
          <w:kern w:val="36"/>
          <w:sz w:val="51"/>
          <w:szCs w:val="51"/>
          <w:u w:val="single"/>
          <w14:ligatures w14:val="none"/>
        </w:rPr>
        <w:t>CSCE1040.501</w:t>
      </w:r>
    </w:p>
    <w:p w14:paraId="5153A184" w14:textId="4EBE828F" w:rsidR="009D7117" w:rsidRPr="009D7117" w:rsidRDefault="009D7117" w:rsidP="009D7117">
      <w:pPr>
        <w:shd w:val="clear" w:color="auto" w:fill="FFFFFF"/>
        <w:spacing w:after="0" w:line="240" w:lineRule="auto"/>
        <w:jc w:val="center"/>
        <w:outlineLvl w:val="0"/>
        <w:rPr>
          <w:rFonts w:ascii="Lato" w:eastAsia="Times New Roman" w:hAnsi="Lato" w:cs="Times New Roman"/>
          <w:color w:val="333333"/>
          <w:kern w:val="36"/>
          <w:sz w:val="51"/>
          <w:szCs w:val="51"/>
          <w:u w:val="single"/>
          <w14:ligatures w14:val="none"/>
        </w:rPr>
      </w:pPr>
      <w:r w:rsidRPr="009D7117">
        <w:rPr>
          <w:rFonts w:ascii="Lato" w:eastAsia="Times New Roman" w:hAnsi="Lato" w:cs="Times New Roman"/>
          <w:color w:val="333333"/>
          <w:kern w:val="36"/>
          <w:sz w:val="51"/>
          <w:szCs w:val="51"/>
          <w:u w:val="single"/>
          <w14:ligatures w14:val="none"/>
        </w:rPr>
        <w:t>Course syllabus</w:t>
      </w:r>
    </w:p>
    <w:p w14:paraId="07608D2D"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9"/>
        <w:gridCol w:w="7725"/>
      </w:tblGrid>
      <w:tr w:rsidR="009D7117" w:rsidRPr="009D7117" w14:paraId="24A9D2E6" w14:textId="77777777" w:rsidTr="009D7117">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14BE75"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Instructor:</w:t>
            </w:r>
          </w:p>
        </w:tc>
        <w:tc>
          <w:tcPr>
            <w:tcW w:w="77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DB507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Dr. Sayed K. Shah</w:t>
            </w:r>
          </w:p>
        </w:tc>
      </w:tr>
      <w:tr w:rsidR="009D7117" w:rsidRPr="009D7117" w14:paraId="2B0387D5" w14:textId="77777777" w:rsidTr="009D7117">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0C7ED9"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Office:</w:t>
            </w:r>
          </w:p>
        </w:tc>
        <w:tc>
          <w:tcPr>
            <w:tcW w:w="77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6B14A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NTDP E235P</w:t>
            </w:r>
          </w:p>
        </w:tc>
      </w:tr>
      <w:tr w:rsidR="009D7117" w:rsidRPr="009D7117" w14:paraId="289A6A28" w14:textId="77777777" w:rsidTr="009D7117">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17ECF5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Phone:</w:t>
            </w:r>
          </w:p>
        </w:tc>
        <w:tc>
          <w:tcPr>
            <w:tcW w:w="77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E4479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 </w:t>
            </w:r>
          </w:p>
        </w:tc>
      </w:tr>
      <w:tr w:rsidR="009D7117" w:rsidRPr="009D7117" w14:paraId="6ADC6EFF" w14:textId="77777777" w:rsidTr="009D7117">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E74A4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Email:</w:t>
            </w:r>
          </w:p>
        </w:tc>
        <w:tc>
          <w:tcPr>
            <w:tcW w:w="77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18BBF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hyperlink r:id="rId5" w:history="1">
              <w:r w:rsidRPr="009D7117">
                <w:rPr>
                  <w:rFonts w:ascii="Times New Roman" w:eastAsia="Times New Roman" w:hAnsi="Times New Roman" w:cs="Times New Roman"/>
                  <w:color w:val="005326"/>
                  <w:kern w:val="0"/>
                  <w:u w:val="single"/>
                  <w14:ligatures w14:val="none"/>
                </w:rPr>
                <w:t>sayed.shah@unt.edu</w:t>
              </w:r>
            </w:hyperlink>
          </w:p>
          <w:p w14:paraId="79F0B5F8"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      Include CSCE 1040.001/002/003 in subject line.</w:t>
            </w:r>
          </w:p>
          <w:p w14:paraId="2281DBD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      Always use your official UNT email address.</w:t>
            </w:r>
          </w:p>
        </w:tc>
      </w:tr>
      <w:tr w:rsidR="009D7117" w:rsidRPr="009D7117" w14:paraId="6F6FFDEF" w14:textId="77777777" w:rsidTr="009D7117">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9B11F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Office Hours:</w:t>
            </w:r>
          </w:p>
        </w:tc>
        <w:tc>
          <w:tcPr>
            <w:tcW w:w="77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0C1434"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Mon/Wed 3:00 PM – 4:00 PM in NTDP E235P / Tu/Th 9:00 AM – 10:00 AM in FRLD and by appointment</w:t>
            </w:r>
          </w:p>
        </w:tc>
      </w:tr>
      <w:tr w:rsidR="009D7117" w:rsidRPr="009D7117" w14:paraId="2CAF6882" w14:textId="77777777" w:rsidTr="009D7117">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6D9B0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Zoom link:</w:t>
            </w:r>
          </w:p>
        </w:tc>
        <w:tc>
          <w:tcPr>
            <w:tcW w:w="77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E065D5"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 Will be provided upon request</w:t>
            </w:r>
          </w:p>
        </w:tc>
      </w:tr>
    </w:tbl>
    <w:p w14:paraId="60490BAE"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6D5204D9"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Course Catalog Description</w:t>
      </w:r>
    </w:p>
    <w:p w14:paraId="7E90F596"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CSCE 1040, the second course in the introductory sequence, focuses on more advanced C programming, designing, and implementing larger software projects, introduction to dynamic data structures, and a beginning exploration of Object-Oriented paradigms using C++. The </w:t>
      </w:r>
      <w:proofErr w:type="gramStart"/>
      <w:r w:rsidRPr="009D7117">
        <w:rPr>
          <w:rFonts w:ascii="Lato" w:eastAsia="Times New Roman" w:hAnsi="Lato" w:cs="Times New Roman"/>
          <w:color w:val="333333"/>
          <w:kern w:val="0"/>
          <w14:ligatures w14:val="none"/>
        </w:rPr>
        <w:t>main focus</w:t>
      </w:r>
      <w:proofErr w:type="gramEnd"/>
      <w:r w:rsidRPr="009D7117">
        <w:rPr>
          <w:rFonts w:ascii="Lato" w:eastAsia="Times New Roman" w:hAnsi="Lato" w:cs="Times New Roman"/>
          <w:color w:val="333333"/>
          <w:kern w:val="0"/>
          <w14:ligatures w14:val="none"/>
        </w:rPr>
        <w:t xml:space="preserve"> is on developing students’ software development skills.</w:t>
      </w:r>
    </w:p>
    <w:p w14:paraId="1A2A65F8"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Course Outcomes</w:t>
      </w:r>
    </w:p>
    <w:p w14:paraId="679692EA"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Course outcomes are measurable achievements to be accomplished by the completion of a course. These outcomes are evaluated as part of our ABET accreditation process.</w:t>
      </w:r>
    </w:p>
    <w:p w14:paraId="168F0136"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Write readable, efficient, and correct C++ programs for all programming constructs defined for Programming Fundamentals I plus dynamic memory allocation, bit manipulation operators, exceptions, classes, and inheritance.</w:t>
      </w:r>
    </w:p>
    <w:p w14:paraId="072E452B"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Design and implement recursive algorithms in C/C++.</w:t>
      </w:r>
    </w:p>
    <w:p w14:paraId="15204037"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lastRenderedPageBreak/>
        <w:t>Use common data structures and techniques such as stacks, queues, linked lists, trees and</w:t>
      </w:r>
    </w:p>
    <w:p w14:paraId="114C3D4C"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Create programs using the Standard Template</w:t>
      </w:r>
    </w:p>
    <w:p w14:paraId="34D852BE"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Use a symbolic debugger to find and fix runtime and logical errors in C</w:t>
      </w:r>
    </w:p>
    <w:p w14:paraId="69EB1D76"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Using a software process model, design and implement a significant software application in C++. Significant software in this context means a software application with at least five files, ten functions and a make file.</w:t>
      </w:r>
    </w:p>
    <w:p w14:paraId="7BD61AEB" w14:textId="77777777" w:rsidR="009D7117" w:rsidRPr="009D7117" w:rsidRDefault="009D7117" w:rsidP="009D7117">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Implement, compile, and run C++ programs that includes classes, inheritance, virtual functions, function overloading and overriding, as well as other aspects of</w:t>
      </w:r>
    </w:p>
    <w:p w14:paraId="5FD3AE84"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56DAF59D"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Expected Student Outcomes:</w:t>
      </w:r>
    </w:p>
    <w:p w14:paraId="290D64F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Student Outcomes are measurable achievements to be accomplished by the completion of the degree. These outcomes are evaluated as part of our ABET accreditation process.</w:t>
      </w:r>
    </w:p>
    <w:p w14:paraId="01E67AC0"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14:ligatures w14:val="none"/>
        </w:rPr>
        <w:t>Computer Engineering Students:</w:t>
      </w:r>
    </w:p>
    <w:p w14:paraId="01FFBB45" w14:textId="77777777" w:rsidR="009D7117" w:rsidRPr="009D7117" w:rsidRDefault="009D7117" w:rsidP="009D711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An ability to identify, formulate, and solve complex engineering problems by applying principles of engineering, science, and mathematics.</w:t>
      </w:r>
    </w:p>
    <w:p w14:paraId="4ABFFD4A" w14:textId="77777777" w:rsidR="009D7117" w:rsidRPr="009D7117" w:rsidRDefault="009D7117" w:rsidP="009D7117">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An ability to acquire and apply new knowledge as needed, using appropriate learning</w:t>
      </w:r>
    </w:p>
    <w:p w14:paraId="4264EBB3"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14:ligatures w14:val="none"/>
        </w:rPr>
        <w:t>Computer Science Students:</w:t>
      </w:r>
    </w:p>
    <w:p w14:paraId="34B312D6" w14:textId="77777777" w:rsidR="009D7117" w:rsidRPr="009D7117" w:rsidRDefault="009D7117" w:rsidP="009D711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Analyze a complex computing problem and to apply principles of computing and other relevant disciplines to identify solutions.</w:t>
      </w:r>
    </w:p>
    <w:p w14:paraId="54E6694B" w14:textId="77777777" w:rsidR="009D7117" w:rsidRPr="009D7117" w:rsidRDefault="009D7117" w:rsidP="009D711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Design, implement, and evaluate a computing-based solution to meet a given set of computing requirements in the context of the program’s discipline.</w:t>
      </w:r>
    </w:p>
    <w:p w14:paraId="26623C03" w14:textId="77777777" w:rsidR="009D7117" w:rsidRPr="009D7117" w:rsidRDefault="009D7117" w:rsidP="009D7117">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Apply computer science theory and software development fundamentals to produce computing-based solutions.</w:t>
      </w:r>
    </w:p>
    <w:p w14:paraId="21A509CC"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14:ligatures w14:val="none"/>
        </w:rPr>
        <w:t>Information Technology Students:</w:t>
      </w:r>
    </w:p>
    <w:p w14:paraId="53758E41" w14:textId="77777777" w:rsidR="009D7117" w:rsidRPr="009D7117" w:rsidRDefault="009D7117" w:rsidP="009D7117">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Analyze a complex computing problem and to apply principles of computing and other relevant disciplines to identify solutions.</w:t>
      </w:r>
    </w:p>
    <w:p w14:paraId="5FDF47D3" w14:textId="77777777" w:rsidR="009D7117" w:rsidRPr="009D7117" w:rsidRDefault="009D7117" w:rsidP="009D7117">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Design, implement, and evaluate a computing-based solution to meet a given set of</w:t>
      </w:r>
    </w:p>
    <w:p w14:paraId="13D35F4B"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computing requirements in the context of the program’s discipline.</w:t>
      </w:r>
    </w:p>
    <w:p w14:paraId="2EFB7A77"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lastRenderedPageBreak/>
        <w:t>Textbook:</w:t>
      </w:r>
    </w:p>
    <w:p w14:paraId="0096063E"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We are a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text this semester as the required textbook.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code: </w:t>
      </w:r>
      <w:r w:rsidRPr="009D7117">
        <w:rPr>
          <w:rFonts w:ascii="Lato" w:eastAsia="Times New Roman" w:hAnsi="Lato" w:cs="Times New Roman"/>
          <w:b/>
          <w:bCs/>
          <w:color w:val="333333"/>
          <w:kern w:val="0"/>
          <w14:ligatures w14:val="none"/>
        </w:rPr>
        <w:t>Will be provided in an announcement</w:t>
      </w:r>
    </w:p>
    <w:p w14:paraId="167A384A" w14:textId="77777777" w:rsidR="009D7117" w:rsidRPr="009D7117" w:rsidRDefault="009D7117" w:rsidP="009D711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Click any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assignment link (Connect to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in your learning management system (Do not go to the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website and create a new account)</w:t>
      </w:r>
    </w:p>
    <w:p w14:paraId="69CE3876" w14:textId="77777777" w:rsidR="009D7117" w:rsidRPr="009D7117" w:rsidRDefault="009D7117" w:rsidP="009D7117">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Subscribe</w:t>
      </w:r>
    </w:p>
    <w:p w14:paraId="2758FA72"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You must subscribe using your UNT e-mail so that it can be tracked back to Canvas as you must access all assignment links to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through Canvas. Any issues with your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account (such as not recording grades on Canvas for completed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xml:space="preserve"> assignments) can be addressed by sending an email to </w:t>
      </w:r>
      <w:hyperlink r:id="rId6" w:history="1">
        <w:r w:rsidRPr="009D7117">
          <w:rPr>
            <w:rFonts w:ascii="Lato" w:eastAsia="Times New Roman" w:hAnsi="Lato" w:cs="Times New Roman"/>
            <w:color w:val="005326"/>
            <w:kern w:val="0"/>
            <w:u w:val="single"/>
            <w14:ligatures w14:val="none"/>
          </w:rPr>
          <w:t>support@zybooks.com</w:t>
        </w:r>
      </w:hyperlink>
      <w:r w:rsidRPr="009D7117">
        <w:rPr>
          <w:rFonts w:ascii="Lato" w:eastAsia="Times New Roman" w:hAnsi="Lato" w:cs="Times New Roman"/>
          <w:color w:val="333333"/>
          <w:kern w:val="0"/>
          <w14:ligatures w14:val="none"/>
        </w:rPr>
        <w:t> and detailing the issue.</w:t>
      </w:r>
    </w:p>
    <w:p w14:paraId="1B8CB50B"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000A215F"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14:ligatures w14:val="none"/>
        </w:rPr>
        <w:t>Recommended Reference Book</w:t>
      </w:r>
    </w:p>
    <w:p w14:paraId="1FAED9BC"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Walter Savitch, Problem Solving with C++, 9</w:t>
      </w:r>
      <w:r w:rsidRPr="009D7117">
        <w:rPr>
          <w:rFonts w:ascii="Lato" w:eastAsia="Times New Roman" w:hAnsi="Lato" w:cs="Times New Roman"/>
          <w:color w:val="333333"/>
          <w:kern w:val="0"/>
          <w:sz w:val="18"/>
          <w:szCs w:val="18"/>
          <w:vertAlign w:val="superscript"/>
          <w14:ligatures w14:val="none"/>
        </w:rPr>
        <w:t>th</w:t>
      </w:r>
      <w:r w:rsidRPr="009D7117">
        <w:rPr>
          <w:rFonts w:ascii="Lato" w:eastAsia="Times New Roman" w:hAnsi="Lato" w:cs="Times New Roman"/>
          <w:color w:val="333333"/>
          <w:kern w:val="0"/>
          <w14:ligatures w14:val="none"/>
        </w:rPr>
        <w:t> Edition, Addison-Wesley</w:t>
      </w:r>
    </w:p>
    <w:p w14:paraId="11E3B8D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ISBN-10: </w:t>
      </w:r>
      <w:r w:rsidRPr="009D7117">
        <w:rPr>
          <w:rFonts w:ascii="Lato" w:eastAsia="Times New Roman" w:hAnsi="Lato" w:cs="Times New Roman"/>
          <w:color w:val="333333"/>
          <w:kern w:val="0"/>
          <w14:ligatures w14:val="none"/>
        </w:rPr>
        <w:t>0133591743</w:t>
      </w:r>
    </w:p>
    <w:p w14:paraId="6836284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ISBN-13: </w:t>
      </w:r>
      <w:r w:rsidRPr="009D7117">
        <w:rPr>
          <w:rFonts w:ascii="Lato" w:eastAsia="Times New Roman" w:hAnsi="Lato" w:cs="Times New Roman"/>
          <w:color w:val="333333"/>
          <w:kern w:val="0"/>
          <w14:ligatures w14:val="none"/>
        </w:rPr>
        <w:t>978-0133591743</w:t>
      </w:r>
    </w:p>
    <w:p w14:paraId="00B328E6"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7434A684"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Course Evaluation</w:t>
      </w:r>
    </w:p>
    <w:p w14:paraId="22E5012E"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The Student Perception of Teaching (SPOT) survey is a requirement for all organized undergraduate classes at UNT. This short survey will be made available to you at the end of the semester, providing you a chance to comment on how this class is taught. I am very interested in the feedback I get from students, as I work to continually improve my teaching. I consider SPOT to be an important part of your participation in this class.</w:t>
      </w:r>
    </w:p>
    <w:p w14:paraId="466AFDE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119A751C"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ADA Statement</w:t>
      </w:r>
    </w:p>
    <w:p w14:paraId="6D8B7AE0" w14:textId="77777777" w:rsidR="009D7117" w:rsidRPr="009D7117" w:rsidRDefault="009D7117" w:rsidP="009D7117">
      <w:pPr>
        <w:shd w:val="clear" w:color="auto" w:fill="FFFFFF"/>
        <w:spacing w:after="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w:t>
      </w:r>
      <w:r w:rsidRPr="009D7117">
        <w:rPr>
          <w:rFonts w:ascii="Lato" w:eastAsia="Times New Roman" w:hAnsi="Lato" w:cs="Times New Roman"/>
          <w:color w:val="333333"/>
          <w:kern w:val="0"/>
          <w14:ligatures w14:val="none"/>
        </w:rPr>
        <w:lastRenderedPageBreak/>
        <w:t>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7" w:tgtFrame="_blank" w:history="1">
        <w:r w:rsidRPr="009D7117">
          <w:rPr>
            <w:rFonts w:ascii="Lato" w:eastAsia="Times New Roman" w:hAnsi="Lato" w:cs="Times New Roman"/>
            <w:color w:val="005326"/>
            <w:kern w:val="0"/>
            <w:u w:val="single"/>
            <w14:ligatures w14:val="none"/>
          </w:rPr>
          <w:t>Office of</w:t>
        </w:r>
        <w:r w:rsidRPr="009D7117">
          <w:rPr>
            <w:rFonts w:ascii="Lato" w:eastAsia="Times New Roman" w:hAnsi="Lato" w:cs="Times New Roman"/>
            <w:color w:val="005326"/>
            <w:kern w:val="0"/>
            <w:u w:val="single"/>
            <w:bdr w:val="none" w:sz="0" w:space="0" w:color="auto" w:frame="1"/>
            <w14:ligatures w14:val="none"/>
          </w:rPr>
          <w:t>Links to an external site.</w:t>
        </w:r>
      </w:hyperlink>
      <w:r w:rsidRPr="009D7117">
        <w:rPr>
          <w:rFonts w:ascii="Lato" w:eastAsia="Times New Roman" w:hAnsi="Lato" w:cs="Times New Roman"/>
          <w:color w:val="333333"/>
          <w:kern w:val="0"/>
          <w14:ligatures w14:val="none"/>
        </w:rPr>
        <w:t> </w:t>
      </w:r>
      <w:hyperlink r:id="rId8" w:tgtFrame="_blank" w:history="1">
        <w:r w:rsidRPr="009D7117">
          <w:rPr>
            <w:rFonts w:ascii="Lato" w:eastAsia="Times New Roman" w:hAnsi="Lato" w:cs="Times New Roman"/>
            <w:color w:val="005326"/>
            <w:kern w:val="0"/>
            <w:u w:val="single"/>
            <w14:ligatures w14:val="none"/>
          </w:rPr>
          <w:t>Disability Access</w:t>
        </w:r>
        <w:r w:rsidRPr="009D7117">
          <w:rPr>
            <w:rFonts w:ascii="Lato" w:eastAsia="Times New Roman" w:hAnsi="Lato" w:cs="Times New Roman"/>
            <w:color w:val="005326"/>
            <w:kern w:val="0"/>
            <w:u w:val="single"/>
            <w:bdr w:val="none" w:sz="0" w:space="0" w:color="auto" w:frame="1"/>
            <w14:ligatures w14:val="none"/>
          </w:rPr>
          <w:t>Links to an external site.</w:t>
        </w:r>
      </w:hyperlink>
      <w:r w:rsidRPr="009D7117">
        <w:rPr>
          <w:rFonts w:ascii="Lato" w:eastAsia="Times New Roman" w:hAnsi="Lato" w:cs="Times New Roman"/>
          <w:color w:val="333333"/>
          <w:kern w:val="0"/>
          <w14:ligatures w14:val="none"/>
        </w:rPr>
        <w:t> website (</w:t>
      </w:r>
      <w:hyperlink r:id="rId9" w:tgtFrame="_blank" w:history="1">
        <w:r w:rsidRPr="009D7117">
          <w:rPr>
            <w:rFonts w:ascii="Lato" w:eastAsia="Times New Roman" w:hAnsi="Lato" w:cs="Times New Roman"/>
            <w:color w:val="005326"/>
            <w:kern w:val="0"/>
            <w:u w:val="single"/>
            <w14:ligatures w14:val="none"/>
          </w:rPr>
          <w:t>http://www.unt.edu/oda</w:t>
        </w:r>
        <w:r w:rsidRPr="009D7117">
          <w:rPr>
            <w:rFonts w:ascii="Lato" w:eastAsia="Times New Roman" w:hAnsi="Lato" w:cs="Times New Roman"/>
            <w:color w:val="005326"/>
            <w:kern w:val="0"/>
            <w:u w:val="single"/>
            <w:bdr w:val="none" w:sz="0" w:space="0" w:color="auto" w:frame="1"/>
            <w14:ligatures w14:val="none"/>
          </w:rPr>
          <w:t>Links to an external site.</w:t>
        </w:r>
      </w:hyperlink>
      <w:r w:rsidRPr="009D7117">
        <w:rPr>
          <w:rFonts w:ascii="Lato" w:eastAsia="Times New Roman" w:hAnsi="Lato" w:cs="Times New Roman"/>
          <w:color w:val="333333"/>
          <w:kern w:val="0"/>
          <w14:ligatures w14:val="none"/>
        </w:rPr>
        <w:t>). You may also contact ODA by phone at (940) 565-4323.</w:t>
      </w:r>
    </w:p>
    <w:p w14:paraId="1AF5DD10"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652E61B0"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Acceptable Student Behavior</w:t>
      </w:r>
    </w:p>
    <w:p w14:paraId="3F668397" w14:textId="77777777" w:rsidR="009D7117" w:rsidRPr="009D7117" w:rsidRDefault="009D7117" w:rsidP="009D7117">
      <w:pPr>
        <w:shd w:val="clear" w:color="auto" w:fill="FFFFFF"/>
        <w:spacing w:after="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0" w:tgtFrame="_blank" w:history="1">
        <w:r w:rsidRPr="009D7117">
          <w:rPr>
            <w:rFonts w:ascii="Lato" w:eastAsia="Times New Roman" w:hAnsi="Lato" w:cs="Times New Roman"/>
            <w:color w:val="005326"/>
            <w:kern w:val="0"/>
            <w:u w:val="single"/>
            <w14:ligatures w14:val="none"/>
          </w:rPr>
          <w:t>http://deanofstudents.unt.edu</w:t>
        </w:r>
        <w:r w:rsidRPr="009D7117">
          <w:rPr>
            <w:rFonts w:ascii="Lato" w:eastAsia="Times New Roman" w:hAnsi="Lato" w:cs="Times New Roman"/>
            <w:color w:val="005326"/>
            <w:kern w:val="0"/>
            <w:u w:val="single"/>
            <w:bdr w:val="none" w:sz="0" w:space="0" w:color="auto" w:frame="1"/>
            <w14:ligatures w14:val="none"/>
          </w:rPr>
          <w:t>Links to an external site.</w:t>
        </w:r>
      </w:hyperlink>
    </w:p>
    <w:p w14:paraId="5AD30BD9"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6D7A756C"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Grading Policy</w:t>
      </w:r>
    </w:p>
    <w:p w14:paraId="0DF7982A"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The various components of your grade are weighted as follows:</w:t>
      </w:r>
    </w:p>
    <w:tbl>
      <w:tblPr>
        <w:tblW w:w="87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26"/>
        <w:gridCol w:w="1816"/>
      </w:tblGrid>
      <w:tr w:rsidR="009D7117" w:rsidRPr="009D7117" w14:paraId="0BDC15FC" w14:textId="77777777" w:rsidTr="009D7117">
        <w:tc>
          <w:tcPr>
            <w:tcW w:w="67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953455"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 Assignments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05A01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15% drop 1</w:t>
            </w:r>
          </w:p>
        </w:tc>
      </w:tr>
      <w:tr w:rsidR="009D7117" w:rsidRPr="009D7117" w14:paraId="16BFC888" w14:textId="77777777" w:rsidTr="009D7117">
        <w:tc>
          <w:tcPr>
            <w:tcW w:w="67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54426D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Participation Assignments (</w:t>
            </w:r>
            <w:proofErr w:type="spellStart"/>
            <w:r w:rsidRPr="009D7117">
              <w:rPr>
                <w:rFonts w:ascii="Times New Roman" w:eastAsia="Times New Roman" w:hAnsi="Times New Roman" w:cs="Times New Roman"/>
                <w:kern w:val="0"/>
                <w14:ligatures w14:val="none"/>
              </w:rPr>
              <w:t>Zybooks</w:t>
            </w:r>
            <w:proofErr w:type="spellEnd"/>
            <w:r w:rsidRPr="009D7117">
              <w:rPr>
                <w:rFonts w:ascii="Times New Roman" w:eastAsia="Times New Roman" w:hAnsi="Times New Roman" w:cs="Times New Roman"/>
                <w:kern w:val="0"/>
                <w14:ligatures w14:val="none"/>
              </w:rPr>
              <w:t>, and in class quizzes/activities)</w:t>
            </w:r>
          </w:p>
          <w:p w14:paraId="7293963E"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Challenge Assignments (</w:t>
            </w:r>
            <w:proofErr w:type="spellStart"/>
            <w:r w:rsidRPr="009D7117">
              <w:rPr>
                <w:rFonts w:ascii="Times New Roman" w:eastAsia="Times New Roman" w:hAnsi="Times New Roman" w:cs="Times New Roman"/>
                <w:kern w:val="0"/>
                <w14:ligatures w14:val="none"/>
              </w:rPr>
              <w:t>ZyBooks</w:t>
            </w:r>
            <w:proofErr w:type="spellEnd"/>
            <w:r w:rsidRPr="009D7117">
              <w:rPr>
                <w:rFonts w:ascii="Times New Roman" w:eastAsia="Times New Roman" w:hAnsi="Times New Roman" w:cs="Times New Roman"/>
                <w:kern w:val="0"/>
                <w14:ligatures w14:val="none"/>
              </w:rPr>
              <w:t>)</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F7BDF0"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10% drop 1</w:t>
            </w:r>
          </w:p>
          <w:p w14:paraId="153E6BF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10% drop 1</w:t>
            </w:r>
          </w:p>
        </w:tc>
      </w:tr>
      <w:tr w:rsidR="009D7117" w:rsidRPr="009D7117" w14:paraId="29B0960B" w14:textId="77777777" w:rsidTr="009D7117">
        <w:tc>
          <w:tcPr>
            <w:tcW w:w="67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7CC3E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Programming Assignments Homework</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752F9F"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20%</w:t>
            </w:r>
          </w:p>
        </w:tc>
      </w:tr>
      <w:tr w:rsidR="009D7117" w:rsidRPr="009D7117" w14:paraId="62B55B82" w14:textId="77777777" w:rsidTr="009D7117">
        <w:tc>
          <w:tcPr>
            <w:tcW w:w="67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78EF1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Assessment Tests in Lab (3)</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7885E5"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35%</w:t>
            </w:r>
          </w:p>
        </w:tc>
      </w:tr>
      <w:tr w:rsidR="009D7117" w:rsidRPr="009D7117" w14:paraId="0FD6EFC2" w14:textId="77777777" w:rsidTr="009D7117">
        <w:tc>
          <w:tcPr>
            <w:tcW w:w="67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28488B4"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Comprehensive Final Exam</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7D529C"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10%</w:t>
            </w:r>
          </w:p>
        </w:tc>
      </w:tr>
    </w:tbl>
    <w:p w14:paraId="43B8AB16"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lastRenderedPageBreak/>
        <w:t> </w:t>
      </w:r>
    </w:p>
    <w:p w14:paraId="1E883B05"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Grades will be posted on Canvas throughout the semester to provide an ongoing assessment of student progress, </w:t>
      </w:r>
      <w:r w:rsidRPr="009D7117">
        <w:rPr>
          <w:rFonts w:ascii="Lato" w:eastAsia="Times New Roman" w:hAnsi="Lato" w:cs="Times New Roman"/>
          <w:b/>
          <w:bCs/>
          <w:color w:val="333333"/>
          <w:kern w:val="0"/>
          <w14:ligatures w14:val="none"/>
        </w:rPr>
        <w:t>though final assessment will be measured using the weighted average above</w:t>
      </w:r>
      <w:r w:rsidRPr="009D7117">
        <w:rPr>
          <w:rFonts w:ascii="Lato" w:eastAsia="Times New Roman" w:hAnsi="Lato" w:cs="Times New Roman"/>
          <w:color w:val="333333"/>
          <w:kern w:val="0"/>
          <w14:ligatures w14:val="none"/>
        </w:rPr>
        <w:t>. Once a grade is posted on Canvas, students have </w:t>
      </w:r>
      <w:r w:rsidRPr="009D7117">
        <w:rPr>
          <w:rFonts w:ascii="Lato" w:eastAsia="Times New Roman" w:hAnsi="Lato" w:cs="Times New Roman"/>
          <w:b/>
          <w:bCs/>
          <w:color w:val="333333"/>
          <w:kern w:val="0"/>
          <w14:ligatures w14:val="none"/>
        </w:rPr>
        <w:t>two (2) weeks </w:t>
      </w:r>
      <w:r w:rsidRPr="009D7117">
        <w:rPr>
          <w:rFonts w:ascii="Lato" w:eastAsia="Times New Roman" w:hAnsi="Lato" w:cs="Times New Roman"/>
          <w:color w:val="333333"/>
          <w:kern w:val="0"/>
          <w14:ligatures w14:val="none"/>
        </w:rPr>
        <w:t xml:space="preserve">to dispute the grade, unless otherwise instructed. The proper channel for grade disputes is to first go to the original grader (either the TA or IA) </w:t>
      </w:r>
      <w:proofErr w:type="gramStart"/>
      <w:r w:rsidRPr="009D7117">
        <w:rPr>
          <w:rFonts w:ascii="Lato" w:eastAsia="Times New Roman" w:hAnsi="Lato" w:cs="Times New Roman"/>
          <w:color w:val="333333"/>
          <w:kern w:val="0"/>
          <w14:ligatures w14:val="none"/>
        </w:rPr>
        <w:t>in an attempt to</w:t>
      </w:r>
      <w:proofErr w:type="gramEnd"/>
      <w:r w:rsidRPr="009D7117">
        <w:rPr>
          <w:rFonts w:ascii="Lato" w:eastAsia="Times New Roman" w:hAnsi="Lato" w:cs="Times New Roman"/>
          <w:color w:val="333333"/>
          <w:kern w:val="0"/>
          <w14:ligatures w14:val="none"/>
        </w:rPr>
        <w:t xml:space="preserve"> resolve the issue. If, however, a resolution cannot be reached between the student and the grader, the student shall then go to the instructor who will have the final say on the grade.</w:t>
      </w:r>
    </w:p>
    <w:p w14:paraId="6B4CE1FD"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7F86A96F"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Lab Assignments</w:t>
      </w:r>
      <w:r w:rsidRPr="009D7117">
        <w:rPr>
          <w:rFonts w:ascii="Lato" w:eastAsia="Times New Roman" w:hAnsi="Lato" w:cs="Times New Roman"/>
          <w:color w:val="333333"/>
          <w:kern w:val="0"/>
          <w14:ligatures w14:val="none"/>
        </w:rPr>
        <w:t xml:space="preserve">: Students are responsible for submitting the correct assignments (i.e., uploading the proper files) for each applicable assignment submission on Canvas or </w:t>
      </w:r>
      <w:proofErr w:type="spellStart"/>
      <w:r w:rsidRPr="009D7117">
        <w:rPr>
          <w:rFonts w:ascii="Lato" w:eastAsia="Times New Roman" w:hAnsi="Lato" w:cs="Times New Roman"/>
          <w:color w:val="333333"/>
          <w:kern w:val="0"/>
          <w14:ligatures w14:val="none"/>
        </w:rPr>
        <w:t>zyBooks</w:t>
      </w:r>
      <w:proofErr w:type="spellEnd"/>
      <w:r w:rsidRPr="009D7117">
        <w:rPr>
          <w:rFonts w:ascii="Lato" w:eastAsia="Times New Roman" w:hAnsi="Lato" w:cs="Times New Roman"/>
          <w:color w:val="333333"/>
          <w:kern w:val="0"/>
          <w14:ligatures w14:val="none"/>
        </w:rPr>
        <w:t>. A missed lab due to tardiness or absence may result in a grade of 0 for the missed lab. The lowest lab assignment grade will be dropped.</w:t>
      </w:r>
    </w:p>
    <w:p w14:paraId="6C1EF132"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Participation and Challenge Activities</w:t>
      </w:r>
      <w:r w:rsidRPr="009D7117">
        <w:rPr>
          <w:rFonts w:ascii="Lato" w:eastAsia="Times New Roman" w:hAnsi="Lato" w:cs="Times New Roman"/>
          <w:color w:val="333333"/>
          <w:kern w:val="0"/>
          <w14:ligatures w14:val="none"/>
        </w:rPr>
        <w:t xml:space="preserve">: The participation and challenge activities grades will be based on the timely completion of assigned Participation Activities and Challenge Activities, respectively, in the required </w:t>
      </w:r>
      <w:proofErr w:type="spellStart"/>
      <w:r w:rsidRPr="009D7117">
        <w:rPr>
          <w:rFonts w:ascii="Lato" w:eastAsia="Times New Roman" w:hAnsi="Lato" w:cs="Times New Roman"/>
          <w:color w:val="333333"/>
          <w:kern w:val="0"/>
          <w14:ligatures w14:val="none"/>
        </w:rPr>
        <w:t>zyBook</w:t>
      </w:r>
      <w:proofErr w:type="spellEnd"/>
      <w:r w:rsidRPr="009D7117">
        <w:rPr>
          <w:rFonts w:ascii="Lato" w:eastAsia="Times New Roman" w:hAnsi="Lato" w:cs="Times New Roman"/>
          <w:color w:val="333333"/>
          <w:kern w:val="0"/>
          <w14:ligatures w14:val="none"/>
        </w:rPr>
        <w:t xml:space="preserve"> e-book. </w:t>
      </w:r>
      <w:r w:rsidRPr="009D7117">
        <w:rPr>
          <w:rFonts w:ascii="Lato" w:eastAsia="Times New Roman" w:hAnsi="Lato" w:cs="Times New Roman"/>
          <w:b/>
          <w:bCs/>
          <w:color w:val="333333"/>
          <w:kern w:val="0"/>
          <w14:ligatures w14:val="none"/>
        </w:rPr>
        <w:t xml:space="preserve">Pay special attention to see that your </w:t>
      </w:r>
      <w:proofErr w:type="spellStart"/>
      <w:r w:rsidRPr="009D7117">
        <w:rPr>
          <w:rFonts w:ascii="Lato" w:eastAsia="Times New Roman" w:hAnsi="Lato" w:cs="Times New Roman"/>
          <w:b/>
          <w:bCs/>
          <w:color w:val="333333"/>
          <w:kern w:val="0"/>
          <w14:ligatures w14:val="none"/>
        </w:rPr>
        <w:t>ZyBook</w:t>
      </w:r>
      <w:proofErr w:type="spellEnd"/>
      <w:r w:rsidRPr="009D7117">
        <w:rPr>
          <w:rFonts w:ascii="Lato" w:eastAsia="Times New Roman" w:hAnsi="Lato" w:cs="Times New Roman"/>
          <w:b/>
          <w:bCs/>
          <w:color w:val="333333"/>
          <w:kern w:val="0"/>
          <w14:ligatures w14:val="none"/>
        </w:rPr>
        <w:t xml:space="preserve"> scores match your Canvas scores for these activities. Your assignments are </w:t>
      </w:r>
      <w:proofErr w:type="spellStart"/>
      <w:r w:rsidRPr="009D7117">
        <w:rPr>
          <w:rFonts w:ascii="Lato" w:eastAsia="Times New Roman" w:hAnsi="Lato" w:cs="Times New Roman"/>
          <w:b/>
          <w:bCs/>
          <w:color w:val="333333"/>
          <w:kern w:val="0"/>
          <w14:ligatures w14:val="none"/>
        </w:rPr>
        <w:t>autograded</w:t>
      </w:r>
      <w:proofErr w:type="spellEnd"/>
      <w:r w:rsidRPr="009D7117">
        <w:rPr>
          <w:rFonts w:ascii="Lato" w:eastAsia="Times New Roman" w:hAnsi="Lato" w:cs="Times New Roman"/>
          <w:b/>
          <w:bCs/>
          <w:color w:val="333333"/>
          <w:kern w:val="0"/>
          <w14:ligatures w14:val="none"/>
        </w:rPr>
        <w:t xml:space="preserve">, so your Canvas score must populate immediately after you submit on </w:t>
      </w:r>
      <w:proofErr w:type="spellStart"/>
      <w:r w:rsidRPr="009D7117">
        <w:rPr>
          <w:rFonts w:ascii="Lato" w:eastAsia="Times New Roman" w:hAnsi="Lato" w:cs="Times New Roman"/>
          <w:b/>
          <w:bCs/>
          <w:color w:val="333333"/>
          <w:kern w:val="0"/>
          <w14:ligatures w14:val="none"/>
        </w:rPr>
        <w:t>ZyBook</w:t>
      </w:r>
      <w:proofErr w:type="spellEnd"/>
      <w:r w:rsidRPr="009D7117">
        <w:rPr>
          <w:rFonts w:ascii="Lato" w:eastAsia="Times New Roman" w:hAnsi="Lato" w:cs="Times New Roman"/>
          <w:b/>
          <w:bCs/>
          <w:color w:val="333333"/>
          <w:kern w:val="0"/>
          <w14:ligatures w14:val="none"/>
        </w:rPr>
        <w:t>. If they don’t start the activity on Canvas and submit again.</w:t>
      </w:r>
    </w:p>
    <w:p w14:paraId="7A17FE5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proofErr w:type="spellStart"/>
      <w:r w:rsidRPr="009D7117">
        <w:rPr>
          <w:rFonts w:ascii="Lato" w:eastAsia="Times New Roman" w:hAnsi="Lato" w:cs="Times New Roman"/>
          <w:b/>
          <w:bCs/>
          <w:color w:val="333333"/>
          <w:kern w:val="0"/>
          <w14:ligatures w14:val="none"/>
        </w:rPr>
        <w:t>Homeworks</w:t>
      </w:r>
      <w:proofErr w:type="spellEnd"/>
      <w:r w:rsidRPr="009D7117">
        <w:rPr>
          <w:rFonts w:ascii="Lato" w:eastAsia="Times New Roman" w:hAnsi="Lato" w:cs="Times New Roman"/>
          <w:color w:val="333333"/>
          <w:kern w:val="0"/>
          <w14:ligatures w14:val="none"/>
        </w:rPr>
        <w:t>: </w:t>
      </w:r>
      <w:r w:rsidRPr="009D7117">
        <w:rPr>
          <w:rFonts w:ascii="Lato" w:eastAsia="Times New Roman" w:hAnsi="Lato" w:cs="Times New Roman"/>
          <w:b/>
          <w:bCs/>
          <w:color w:val="333333"/>
          <w:kern w:val="0"/>
          <w14:ligatures w14:val="none"/>
        </w:rPr>
        <w:t>Programming assignments will not be accepted late beyond a 30-minute grace window unless there are verifiable system problems or outages of service on Canvas. </w:t>
      </w:r>
      <w:r w:rsidRPr="009D7117">
        <w:rPr>
          <w:rFonts w:ascii="Lato" w:eastAsia="Times New Roman" w:hAnsi="Lato" w:cs="Times New Roman"/>
          <w:color w:val="333333"/>
          <w:kern w:val="0"/>
          <w14:ligatures w14:val="none"/>
        </w:rPr>
        <w:t>Partial credit will only be given for programs which compile but which are not complete. </w:t>
      </w:r>
      <w:r w:rsidRPr="009D7117">
        <w:rPr>
          <w:rFonts w:ascii="Lato" w:eastAsia="Times New Roman" w:hAnsi="Lato" w:cs="Times New Roman"/>
          <w:b/>
          <w:bCs/>
          <w:color w:val="333333"/>
          <w:kern w:val="0"/>
          <w14:ligatures w14:val="none"/>
        </w:rPr>
        <w:t>No regular or late credit will be given for programs that do not compile on the CSE Linux servers or in the E- Book environment as assigned! The only points you may earn for non-compiling assignments are any points for design or report components. </w:t>
      </w:r>
      <w:r w:rsidRPr="009D7117">
        <w:rPr>
          <w:rFonts w:ascii="Lato" w:eastAsia="Times New Roman" w:hAnsi="Lato" w:cs="Times New Roman"/>
          <w:color w:val="333333"/>
          <w:kern w:val="0"/>
          <w14:ligatures w14:val="none"/>
        </w:rPr>
        <w:t>If you are having trouble with an assignment, please consult with your instructor, TAs, IAs, or Peer Mentors associated with the class.</w:t>
      </w:r>
    </w:p>
    <w:p w14:paraId="0584BD67"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5062C6A6"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Assessment Exams</w:t>
      </w:r>
      <w:r w:rsidRPr="009D7117">
        <w:rPr>
          <w:rFonts w:ascii="Lato" w:eastAsia="Times New Roman" w:hAnsi="Lato" w:cs="Times New Roman"/>
          <w:color w:val="333333"/>
          <w:kern w:val="0"/>
          <w14:ligatures w14:val="none"/>
        </w:rPr>
        <w:t>: There will be three assessment examinations given in this course. These exams will be given during the assigned lab section to assess the student’s programming ability. The dates of these exams will be posted on Canvas and/or announced in class at least one week prior to the date of the exams. A make-up exam will be given at the discretion of the instructor when a student misses an exam with an excused absence. Unexcused absences on the date of an exam may result in a grade of 0 for the missed exam, so every effort should be made to attend class on the day of a scheduled exam.</w:t>
      </w:r>
    </w:p>
    <w:p w14:paraId="786BAAEA"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5588C054"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lastRenderedPageBreak/>
        <w:t>Final Exam</w:t>
      </w:r>
      <w:r w:rsidRPr="009D7117">
        <w:rPr>
          <w:rFonts w:ascii="Lato" w:eastAsia="Times New Roman" w:hAnsi="Lato" w:cs="Times New Roman"/>
          <w:color w:val="333333"/>
          <w:kern w:val="0"/>
          <w14:ligatures w14:val="none"/>
        </w:rPr>
        <w:t>: There will be a comprehensive final exam during the scheduled exam time on:</w:t>
      </w:r>
    </w:p>
    <w:p w14:paraId="7A4730F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As published on UNT Registrars website for Examination Schedule</w:t>
      </w:r>
    </w:p>
    <w:p w14:paraId="182DE3B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 </w:t>
      </w:r>
    </w:p>
    <w:p w14:paraId="3385027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All students are expected to take the final exam during the scheduled </w:t>
      </w:r>
      <w:proofErr w:type="gramStart"/>
      <w:r w:rsidRPr="009D7117">
        <w:rPr>
          <w:rFonts w:ascii="Lato" w:eastAsia="Times New Roman" w:hAnsi="Lato" w:cs="Times New Roman"/>
          <w:color w:val="333333"/>
          <w:kern w:val="0"/>
          <w14:ligatures w14:val="none"/>
        </w:rPr>
        <w:t>time period</w:t>
      </w:r>
      <w:proofErr w:type="gramEnd"/>
      <w:r w:rsidRPr="009D7117">
        <w:rPr>
          <w:rFonts w:ascii="Lato" w:eastAsia="Times New Roman" w:hAnsi="Lato" w:cs="Times New Roman"/>
          <w:color w:val="333333"/>
          <w:kern w:val="0"/>
          <w14:ligatures w14:val="none"/>
        </w:rPr>
        <w:t>.</w:t>
      </w:r>
    </w:p>
    <w:p w14:paraId="10BBC70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0ECE20F2"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Course Policies</w:t>
      </w:r>
    </w:p>
    <w:p w14:paraId="14D2A48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Lecture Section</w:t>
      </w:r>
      <w:r w:rsidRPr="009D7117">
        <w:rPr>
          <w:rFonts w:ascii="Lato" w:eastAsia="Times New Roman" w:hAnsi="Lato" w:cs="Times New Roman"/>
          <w:color w:val="333333"/>
          <w:kern w:val="0"/>
          <w14:ligatures w14:val="none"/>
        </w:rPr>
        <w:t>: Class attendance is regarded as an obligation as well as a privilege. All students are therefore expected to attend each class meeting. A student who misses class is still responsible to find out what was discussed and to learn the material that was covered and obtain the homework that was assigned on the missed day. The instructor is not responsible for re- teaching material missed by a student who did not attend class. Therefore, each student is accountable for and will be evaluated on all material covered in this course, regardless of attendance. If there are extenuating circumstances preventing you from attending the class, please notify your instructor so that you can work together to ensure your success in learning the material.</w:t>
      </w:r>
    </w:p>
    <w:p w14:paraId="6FFDB25E" w14:textId="77777777" w:rsidR="009D7117" w:rsidRPr="009D7117" w:rsidRDefault="009D7117" w:rsidP="009D7117">
      <w:pPr>
        <w:shd w:val="clear" w:color="auto" w:fill="FFFFFF"/>
        <w:spacing w:after="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If you are experiencing any symptoms of COVID-19 (</w:t>
      </w:r>
      <w:hyperlink r:id="rId11" w:tgtFrame="_blank" w:history="1">
        <w:r w:rsidRPr="009D7117">
          <w:rPr>
            <w:rFonts w:ascii="Lato" w:eastAsia="Times New Roman" w:hAnsi="Lato" w:cs="Times New Roman"/>
            <w:color w:val="005326"/>
            <w:kern w:val="0"/>
            <w:u w:val="single"/>
            <w14:ligatures w14:val="none"/>
          </w:rPr>
          <w:t>https://www.cdc.gov/coronavirus/2019-</w:t>
        </w:r>
        <w:r w:rsidRPr="009D7117">
          <w:rPr>
            <w:rFonts w:ascii="Lato" w:eastAsia="Times New Roman" w:hAnsi="Lato" w:cs="Times New Roman"/>
            <w:color w:val="005326"/>
            <w:kern w:val="0"/>
            <w:u w:val="single"/>
            <w:bdr w:val="none" w:sz="0" w:space="0" w:color="auto" w:frame="1"/>
            <w14:ligatures w14:val="none"/>
          </w:rPr>
          <w:t>Links to an external site.</w:t>
        </w:r>
      </w:hyperlink>
      <w:r w:rsidRPr="009D7117">
        <w:rPr>
          <w:rFonts w:ascii="Lato" w:eastAsia="Times New Roman" w:hAnsi="Lato" w:cs="Times New Roman"/>
          <w:color w:val="333333"/>
          <w:kern w:val="0"/>
          <w14:ligatures w14:val="none"/>
        </w:rPr>
        <w:t> </w:t>
      </w:r>
      <w:hyperlink r:id="rId12" w:tgtFrame="_blank" w:history="1">
        <w:r w:rsidRPr="009D7117">
          <w:rPr>
            <w:rFonts w:ascii="Lato" w:eastAsia="Times New Roman" w:hAnsi="Lato" w:cs="Times New Roman"/>
            <w:color w:val="005326"/>
            <w:kern w:val="0"/>
            <w:u w:val="single"/>
            <w14:ligatures w14:val="none"/>
          </w:rPr>
          <w:t>ncov/symptoms-testing/symptoms.html</w:t>
        </w:r>
        <w:r w:rsidRPr="009D7117">
          <w:rPr>
            <w:rFonts w:ascii="Lato" w:eastAsia="Times New Roman" w:hAnsi="Lato" w:cs="Times New Roman"/>
            <w:color w:val="005326"/>
            <w:kern w:val="0"/>
            <w:u w:val="single"/>
            <w:bdr w:val="none" w:sz="0" w:space="0" w:color="auto" w:frame="1"/>
            <w14:ligatures w14:val="none"/>
          </w:rPr>
          <w:t>Links to an external site.</w:t>
        </w:r>
      </w:hyperlink>
      <w:r w:rsidRPr="009D7117">
        <w:rPr>
          <w:rFonts w:ascii="Lato" w:eastAsia="Times New Roman" w:hAnsi="Lato" w:cs="Times New Roman"/>
          <w:color w:val="333333"/>
          <w:kern w:val="0"/>
          <w14:ligatures w14:val="none"/>
        </w:rPr>
        <w:t>) please seek medical attention from the Student Health and Wellness Center (940-565-2333 or </w:t>
      </w:r>
      <w:hyperlink r:id="rId13" w:history="1">
        <w:r w:rsidRPr="009D7117">
          <w:rPr>
            <w:rFonts w:ascii="Lato" w:eastAsia="Times New Roman" w:hAnsi="Lato" w:cs="Times New Roman"/>
            <w:color w:val="005326"/>
            <w:kern w:val="0"/>
            <w:u w:val="single"/>
            <w14:ligatures w14:val="none"/>
          </w:rPr>
          <w:t>askSHWC@unt.edu)</w:t>
        </w:r>
      </w:hyperlink>
      <w:r w:rsidRPr="009D7117">
        <w:rPr>
          <w:rFonts w:ascii="Lato" w:eastAsia="Times New Roman" w:hAnsi="Lato" w:cs="Times New Roman"/>
          <w:color w:val="333333"/>
          <w:kern w:val="0"/>
          <w14:ligatures w14:val="none"/>
        </w:rPr>
        <w:t> or your health care provider PRIOR to coming to campus. UNT also requires you to contact the UNT COVID Team at </w:t>
      </w:r>
      <w:hyperlink r:id="rId14" w:history="1">
        <w:r w:rsidRPr="009D7117">
          <w:rPr>
            <w:rFonts w:ascii="Lato" w:eastAsia="Times New Roman" w:hAnsi="Lato" w:cs="Times New Roman"/>
            <w:color w:val="005326"/>
            <w:kern w:val="0"/>
            <w:u w:val="single"/>
            <w14:ligatures w14:val="none"/>
          </w:rPr>
          <w:t>COVID@unt.edu</w:t>
        </w:r>
      </w:hyperlink>
      <w:r w:rsidRPr="009D7117">
        <w:rPr>
          <w:rFonts w:ascii="Lato" w:eastAsia="Times New Roman" w:hAnsi="Lato" w:cs="Times New Roman"/>
          <w:color w:val="333333"/>
          <w:kern w:val="0"/>
          <w14:ligatures w14:val="none"/>
        </w:rPr>
        <w:t> for guidance on actions to take due to symptoms, pending or positive test results, or potential exposure.</w:t>
      </w:r>
    </w:p>
    <w:p w14:paraId="72B0A14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7D272409"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Lab Section</w:t>
      </w:r>
      <w:r w:rsidRPr="009D7117">
        <w:rPr>
          <w:rFonts w:ascii="Lato" w:eastAsia="Times New Roman" w:hAnsi="Lato" w:cs="Times New Roman"/>
          <w:color w:val="333333"/>
          <w:kern w:val="0"/>
          <w14:ligatures w14:val="none"/>
        </w:rPr>
        <w:t>: </w:t>
      </w:r>
      <w:r w:rsidRPr="009D7117">
        <w:rPr>
          <w:rFonts w:ascii="Lato" w:eastAsia="Times New Roman" w:hAnsi="Lato" w:cs="Times New Roman"/>
          <w:b/>
          <w:bCs/>
          <w:color w:val="333333"/>
          <w:kern w:val="0"/>
          <w14:ligatures w14:val="none"/>
        </w:rPr>
        <w:t>Students are required to attend their assigned weekly lab section. </w:t>
      </w:r>
      <w:r w:rsidRPr="009D7117">
        <w:rPr>
          <w:rFonts w:ascii="Lato" w:eastAsia="Times New Roman" w:hAnsi="Lato" w:cs="Times New Roman"/>
          <w:color w:val="333333"/>
          <w:kern w:val="0"/>
          <w14:ligatures w14:val="none"/>
        </w:rPr>
        <w:t xml:space="preserve">If you anticipate being unable to attend your regular lab section with a valid excuse, you must contact your instructor in advance of your lab section and before the lab is closed so that an alternate lab section may be scheduled. Failure to do so may result in a zero for the lab, but please keep in mind that the lowest lab grade will be dropped. The instructor has the final say as to </w:t>
      </w:r>
      <w:proofErr w:type="gramStart"/>
      <w:r w:rsidRPr="009D7117">
        <w:rPr>
          <w:rFonts w:ascii="Lato" w:eastAsia="Times New Roman" w:hAnsi="Lato" w:cs="Times New Roman"/>
          <w:color w:val="333333"/>
          <w:kern w:val="0"/>
          <w14:ligatures w14:val="none"/>
        </w:rPr>
        <w:t>whether or not</w:t>
      </w:r>
      <w:proofErr w:type="gramEnd"/>
      <w:r w:rsidRPr="009D7117">
        <w:rPr>
          <w:rFonts w:ascii="Lato" w:eastAsia="Times New Roman" w:hAnsi="Lato" w:cs="Times New Roman"/>
          <w:color w:val="333333"/>
          <w:kern w:val="0"/>
          <w14:ligatures w14:val="none"/>
        </w:rPr>
        <w:t xml:space="preserve"> an absence is excused.</w:t>
      </w:r>
    </w:p>
    <w:p w14:paraId="619E5CFC"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13622929"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Make-up Labs</w:t>
      </w:r>
      <w:r w:rsidRPr="009D7117">
        <w:rPr>
          <w:rFonts w:ascii="Lato" w:eastAsia="Times New Roman" w:hAnsi="Lato" w:cs="Times New Roman"/>
          <w:color w:val="333333"/>
          <w:kern w:val="0"/>
          <w14:ligatures w14:val="none"/>
        </w:rPr>
        <w:t xml:space="preserve">: You are not permitted to go to a different lab section than the one you are registered for. However, if you </w:t>
      </w:r>
      <w:proofErr w:type="gramStart"/>
      <w:r w:rsidRPr="009D7117">
        <w:rPr>
          <w:rFonts w:ascii="Lato" w:eastAsia="Times New Roman" w:hAnsi="Lato" w:cs="Times New Roman"/>
          <w:color w:val="333333"/>
          <w:kern w:val="0"/>
          <w14:ligatures w14:val="none"/>
        </w:rPr>
        <w:t>have to</w:t>
      </w:r>
      <w:proofErr w:type="gramEnd"/>
      <w:r w:rsidRPr="009D7117">
        <w:rPr>
          <w:rFonts w:ascii="Lato" w:eastAsia="Times New Roman" w:hAnsi="Lato" w:cs="Times New Roman"/>
          <w:color w:val="333333"/>
          <w:kern w:val="0"/>
          <w14:ligatures w14:val="none"/>
        </w:rPr>
        <w:t xml:space="preserve"> miss your lab section due to unavoidable circumstances such as health or other university engagements, you may be granted permission to complete your lab in a different lab section with instructor permission. To request permission, you need to email the instructor with the following information:</w:t>
      </w:r>
    </w:p>
    <w:p w14:paraId="37D1B5CE" w14:textId="77777777" w:rsidR="009D7117" w:rsidRPr="009D7117" w:rsidRDefault="009D7117" w:rsidP="009D7117">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lastRenderedPageBreak/>
        <w:t>Which lab are you missing? Provide date, time and lab section</w:t>
      </w:r>
    </w:p>
    <w:p w14:paraId="03386440" w14:textId="77777777" w:rsidR="009D7117" w:rsidRPr="009D7117" w:rsidRDefault="009D7117" w:rsidP="009D7117">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Why are you missing the lab? Attach documentation such as receipts, doctor’s note,</w:t>
      </w:r>
    </w:p>
    <w:p w14:paraId="256A9882"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for proof.</w:t>
      </w:r>
    </w:p>
    <w:p w14:paraId="056981FC" w14:textId="77777777" w:rsidR="009D7117" w:rsidRPr="009D7117" w:rsidRDefault="009D7117" w:rsidP="009D7117">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When do you want to make up the lab? Provide date, time and lab section number. A list of available labs to choose from is available in the Lab Schedule spreadsheet on Canvas. Make sure you choose a lab with small enrollment so that you can be accommodated in the lab.</w:t>
      </w:r>
    </w:p>
    <w:p w14:paraId="3BAC40FE"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Requests for make-up labs without this information will not be considered.</w:t>
      </w:r>
    </w:p>
    <w:p w14:paraId="5A461CB3"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Programming Assignments: </w:t>
      </w:r>
      <w:r w:rsidRPr="009D7117">
        <w:rPr>
          <w:rFonts w:ascii="Lato" w:eastAsia="Times New Roman" w:hAnsi="Lato" w:cs="Times New Roman"/>
          <w:color w:val="333333"/>
          <w:kern w:val="0"/>
          <w14:ligatures w14:val="none"/>
        </w:rPr>
        <w:t>Starting early on programming projects is strongly encouraged. Students typically have great difficulty completing their projects in one night the day before they are due. Students are allowed to discuss program design and other high-level issues with each other. Students are also allowed to help each other understand specific compiler or run time error messages. Copying all or part of another person's program is strictly prohibited and will be</w:t>
      </w:r>
    </w:p>
    <w:p w14:paraId="4EC7E35B"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6569FC36"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treated as cheating.    All programs will be submitted through the class Canvas website. No assignments will be accepted for grading via email or on paper.</w:t>
      </w:r>
    </w:p>
    <w:p w14:paraId="2DFDA1DF"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Communications: </w:t>
      </w:r>
      <w:r w:rsidRPr="009D7117">
        <w:rPr>
          <w:rFonts w:ascii="Lato" w:eastAsia="Times New Roman" w:hAnsi="Lato" w:cs="Times New Roman"/>
          <w:color w:val="333333"/>
          <w:kern w:val="0"/>
          <w14:ligatures w14:val="none"/>
        </w:rPr>
        <w:t>The instructor, peer mentors and TAs require a current copy of the program when a student is asking a question about a program. Questions must be specific. Please do not send a program and simply say “This does not work”. Also please be prepared to show and explain your design when asking questions. If you have not completed a design then the TA, Peer Mentor or Instructor may require you to complete one before answering questions about program logic for your code.</w:t>
      </w:r>
    </w:p>
    <w:p w14:paraId="7637C452"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54737599"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Course Status: </w:t>
      </w:r>
      <w:r w:rsidRPr="009D7117">
        <w:rPr>
          <w:rFonts w:ascii="Lato" w:eastAsia="Times New Roman" w:hAnsi="Lato" w:cs="Times New Roman"/>
          <w:color w:val="333333"/>
          <w:kern w:val="0"/>
          <w14:ligatures w14:val="none"/>
        </w:rPr>
        <w:t>All pertinent information about the class (assignments, exam reviews) is available via the class webpage. If there is ever a question as to when something is due, or an additional copy of a course document is needed, ALWAYS check the class webpage. If you feel there is incorrect or missing information on the class website, email the instructor about the problem immediately. Electronic mail (email) will be a major means of communication with the instructor outside of actual classroom discussions.</w:t>
      </w:r>
    </w:p>
    <w:p w14:paraId="6C73598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Please keep this information sheet handy during the semester and always periodically check the class homepage for any course information, including scheduling of programming assignments, exams, and exam reviews.</w:t>
      </w:r>
    </w:p>
    <w:p w14:paraId="203D8B6C"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741A74BD"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14:ligatures w14:val="none"/>
        </w:rPr>
        <w:lastRenderedPageBreak/>
        <w:t>Class Notes and Programming Examples</w:t>
      </w:r>
    </w:p>
    <w:p w14:paraId="35FD73F1"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The lecture slides will be available on Canvas. The programming examples provided in the class will be on the CSE servers inside my public folder. You will need an SSH client to access the server and an SFTP client to download my examples to your personal computer. An announcement will be posted on Canvas for future reference. There is also a document named </w:t>
      </w:r>
      <w:r w:rsidRPr="009D7117">
        <w:rPr>
          <w:rFonts w:ascii="Lato" w:eastAsia="Times New Roman" w:hAnsi="Lato" w:cs="Times New Roman"/>
          <w:b/>
          <w:bCs/>
          <w:color w:val="333333"/>
          <w:kern w:val="0"/>
          <w14:ligatures w14:val="none"/>
        </w:rPr>
        <w:t>Accessing CSE Servers </w:t>
      </w:r>
      <w:r w:rsidRPr="009D7117">
        <w:rPr>
          <w:rFonts w:ascii="Lato" w:eastAsia="Times New Roman" w:hAnsi="Lato" w:cs="Times New Roman"/>
          <w:color w:val="333333"/>
          <w:kern w:val="0"/>
          <w14:ligatures w14:val="none"/>
        </w:rPr>
        <w:t>on Canvas that shows you how to access these programming examples. You can also bring your own computer in the class and type along with me during the programming demonstrations.</w:t>
      </w:r>
    </w:p>
    <w:p w14:paraId="5755B300"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Academic Integrity</w:t>
      </w:r>
    </w:p>
    <w:p w14:paraId="0DC0E7A9" w14:textId="77777777" w:rsidR="009D7117" w:rsidRPr="009D7117" w:rsidRDefault="009D7117" w:rsidP="009D7117">
      <w:pPr>
        <w:shd w:val="clear" w:color="auto" w:fill="FFFFFF"/>
        <w:spacing w:after="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This course follows UNT’s policy for Student Academic Integrity that can be found at </w:t>
      </w:r>
      <w:hyperlink r:id="rId15" w:tgtFrame="_blank" w:history="1">
        <w:r w:rsidRPr="009D7117">
          <w:rPr>
            <w:rFonts w:ascii="Lato" w:eastAsia="Times New Roman" w:hAnsi="Lato" w:cs="Times New Roman"/>
            <w:b/>
            <w:bCs/>
            <w:color w:val="005326"/>
            <w:kern w:val="0"/>
            <w:u w:val="single"/>
            <w14:ligatures w14:val="none"/>
          </w:rPr>
          <w:t>https://policy.unt.edu/policy/06-003</w:t>
        </w:r>
        <w:r w:rsidRPr="009D7117">
          <w:rPr>
            <w:rFonts w:ascii="Lato" w:eastAsia="Times New Roman" w:hAnsi="Lato" w:cs="Times New Roman"/>
            <w:color w:val="005326"/>
            <w:kern w:val="0"/>
            <w:u w:val="single"/>
            <w:bdr w:val="none" w:sz="0" w:space="0" w:color="auto" w:frame="1"/>
            <w14:ligatures w14:val="none"/>
          </w:rPr>
          <w:t>Links to an external site.</w:t>
        </w:r>
      </w:hyperlink>
      <w:r w:rsidRPr="009D7117">
        <w:rPr>
          <w:rFonts w:ascii="Lato" w:eastAsia="Times New Roman" w:hAnsi="Lato" w:cs="Times New Roman"/>
          <w:b/>
          <w:bCs/>
          <w:color w:val="333333"/>
          <w:kern w:val="0"/>
          <w14:ligatures w14:val="none"/>
        </w:rPr>
        <w:t> </w:t>
      </w:r>
      <w:r w:rsidRPr="009D7117">
        <w:rPr>
          <w:rFonts w:ascii="Lato" w:eastAsia="Times New Roman" w:hAnsi="Lato" w:cs="Times New Roman"/>
          <w:color w:val="333333"/>
          <w:kern w:val="0"/>
          <w14:ligatures w14:val="none"/>
        </w:rPr>
        <w:t xml:space="preserve">as well as the Cheating Policy for the Department of Computer Science and Engineering (posted on Canvas). Specifically, the first instance of a student found to have violated the academic integrity (i.e., cheating) policy will result in a grade of “F” for the course and have a report filed into the Academic Integrity Database, which may include additional sanctions. And although you may seek assistance from your TA/IA, Peer Mentors, and other students during the lab session for non-exam lab assignments, you are required to work on your own lab assignment and turn in your individual work to Canvas before the lab session is complete, unless directed otherwise. Individual programming assignments (i.e., projects) given outside of the lab in this course are meant to be problem-solving exercises and must be the sole work of the individual student. You should not work with other students on shared program solutions or use program solutions found on the Internet. Specifically, you should never copy someone else’s solution or </w:t>
      </w:r>
      <w:proofErr w:type="gramStart"/>
      <w:r w:rsidRPr="009D7117">
        <w:rPr>
          <w:rFonts w:ascii="Lato" w:eastAsia="Times New Roman" w:hAnsi="Lato" w:cs="Times New Roman"/>
          <w:color w:val="333333"/>
          <w:kern w:val="0"/>
          <w14:ligatures w14:val="none"/>
        </w:rPr>
        <w:t>code, and</w:t>
      </w:r>
      <w:proofErr w:type="gramEnd"/>
      <w:r w:rsidRPr="009D7117">
        <w:rPr>
          <w:rFonts w:ascii="Lato" w:eastAsia="Times New Roman" w:hAnsi="Lato" w:cs="Times New Roman"/>
          <w:color w:val="333333"/>
          <w:kern w:val="0"/>
          <w14:ligatures w14:val="none"/>
        </w:rPr>
        <w:t xml:space="preserve"> never let a classmate examine your code. A sophisticated program will be used to compare your work to the work of all other students (including students in past classes). If you are having trouble with an assignment, please consult with your instructor,</w:t>
      </w:r>
    </w:p>
    <w:p w14:paraId="3C83FE02"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2EB474BC"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xml:space="preserve">TAs, IAs, or Peer Mentors associated with the class. You must do your own work on participation and challenge assignments as well as exams. There should be no ambiguity here. In case the above description and in-class discussion of appropriate and inappropriate collaboration do not answer </w:t>
      </w:r>
      <w:proofErr w:type="gramStart"/>
      <w:r w:rsidRPr="009D7117">
        <w:rPr>
          <w:rFonts w:ascii="Lato" w:eastAsia="Times New Roman" w:hAnsi="Lato" w:cs="Times New Roman"/>
          <w:color w:val="333333"/>
          <w:kern w:val="0"/>
          <w14:ligatures w14:val="none"/>
        </w:rPr>
        <w:t>all of</w:t>
      </w:r>
      <w:proofErr w:type="gramEnd"/>
      <w:r w:rsidRPr="009D7117">
        <w:rPr>
          <w:rFonts w:ascii="Lato" w:eastAsia="Times New Roman" w:hAnsi="Lato" w:cs="Times New Roman"/>
          <w:color w:val="333333"/>
          <w:kern w:val="0"/>
          <w14:ligatures w14:val="none"/>
        </w:rPr>
        <w:t xml:space="preserve"> your questions, please meet with your instructor and look at the university Student Rights and Responsibilities web page.</w:t>
      </w:r>
    </w:p>
    <w:p w14:paraId="5BEF1A40"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t>Syllabus Revisions</w:t>
      </w:r>
    </w:p>
    <w:p w14:paraId="7ECEEDCD"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This syllabus may be modified as the course progresses should the instructor deem it necessary. Notice of changes to the syllabus shall be made through Canvas and/or class announcement.</w:t>
      </w:r>
    </w:p>
    <w:p w14:paraId="6385C888"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color w:val="333333"/>
          <w:kern w:val="0"/>
          <w14:ligatures w14:val="none"/>
        </w:rPr>
        <w:t> </w:t>
      </w:r>
    </w:p>
    <w:p w14:paraId="1E6AFB60" w14:textId="77777777" w:rsidR="009D7117" w:rsidRPr="009D7117" w:rsidRDefault="009D7117" w:rsidP="009D7117">
      <w:pPr>
        <w:shd w:val="clear" w:color="auto" w:fill="FFFFFF"/>
        <w:spacing w:before="90" w:after="90" w:line="240" w:lineRule="auto"/>
        <w:outlineLvl w:val="0"/>
        <w:rPr>
          <w:rFonts w:ascii="Lato" w:eastAsia="Times New Roman" w:hAnsi="Lato" w:cs="Times New Roman"/>
          <w:color w:val="333333"/>
          <w:kern w:val="36"/>
          <w:sz w:val="43"/>
          <w:szCs w:val="43"/>
          <w14:ligatures w14:val="none"/>
        </w:rPr>
      </w:pPr>
      <w:r w:rsidRPr="009D7117">
        <w:rPr>
          <w:rFonts w:ascii="Lato" w:eastAsia="Times New Roman" w:hAnsi="Lato" w:cs="Times New Roman"/>
          <w:color w:val="333333"/>
          <w:kern w:val="36"/>
          <w:sz w:val="43"/>
          <w:szCs w:val="43"/>
          <w:u w:val="single"/>
          <w14:ligatures w14:val="none"/>
        </w:rPr>
        <w:lastRenderedPageBreak/>
        <w:t>Tentative Class Schedule (subject to change):</w:t>
      </w:r>
    </w:p>
    <w:p w14:paraId="093A4FEB" w14:textId="77777777" w:rsidR="009D7117" w:rsidRPr="009D7117" w:rsidRDefault="009D7117" w:rsidP="009D7117">
      <w:pPr>
        <w:shd w:val="clear" w:color="auto" w:fill="FFFFFF"/>
        <w:spacing w:before="180" w:after="180" w:line="240" w:lineRule="auto"/>
        <w:rPr>
          <w:rFonts w:ascii="Lato" w:eastAsia="Times New Roman" w:hAnsi="Lato" w:cs="Times New Roman"/>
          <w:color w:val="333333"/>
          <w:kern w:val="0"/>
          <w14:ligatures w14:val="none"/>
        </w:rPr>
      </w:pPr>
      <w:r w:rsidRPr="009D7117">
        <w:rPr>
          <w:rFonts w:ascii="Lato" w:eastAsia="Times New Roman" w:hAnsi="Lato" w:cs="Times New Roman"/>
          <w:b/>
          <w:bCs/>
          <w:color w:val="333333"/>
          <w:kern w:val="0"/>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
        <w:gridCol w:w="4860"/>
        <w:gridCol w:w="1980"/>
      </w:tblGrid>
      <w:tr w:rsidR="009D7117" w:rsidRPr="009D7117" w14:paraId="09A4C235"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18AD2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proofErr w:type="spellStart"/>
            <w:r w:rsidRPr="009D7117">
              <w:rPr>
                <w:rFonts w:ascii="Times New Roman" w:eastAsia="Times New Roman" w:hAnsi="Times New Roman" w:cs="Times New Roman"/>
                <w:b/>
                <w:bCs/>
                <w:kern w:val="0"/>
                <w14:ligatures w14:val="none"/>
              </w:rPr>
              <w:t>S.No</w:t>
            </w:r>
            <w:proofErr w:type="spellEnd"/>
            <w:r w:rsidRPr="009D7117">
              <w:rPr>
                <w:rFonts w:ascii="Times New Roman" w:eastAsia="Times New Roman" w:hAnsi="Times New Roman" w:cs="Times New Roman"/>
                <w:b/>
                <w:bCs/>
                <w:kern w:val="0"/>
                <w14:ligatures w14:val="none"/>
              </w:rPr>
              <w:t>.</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B6C51F"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Material Covered</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B512F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Remarks</w:t>
            </w:r>
          </w:p>
        </w:tc>
      </w:tr>
      <w:tr w:rsidR="009D7117" w:rsidRPr="009D7117" w14:paraId="11302087"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0BB1B2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 </w:t>
            </w:r>
          </w:p>
          <w:p w14:paraId="750CC3CF"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C0E1F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Syllabus, Introduction and Review (Structures, Pointers, Dynamic Memory)</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A8E398"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 </w:t>
            </w:r>
          </w:p>
        </w:tc>
      </w:tr>
      <w:tr w:rsidR="009D7117" w:rsidRPr="009D7117" w14:paraId="3505632A"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5C9A8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 </w:t>
            </w:r>
          </w:p>
          <w:p w14:paraId="41A0414C"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2</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F5D2CE"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Introduction and Review (Structures, Pointers, Dynamic Memory)</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A50CA4"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 </w:t>
            </w:r>
          </w:p>
          <w:p w14:paraId="36E2C75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Lab1</w:t>
            </w:r>
          </w:p>
        </w:tc>
      </w:tr>
      <w:tr w:rsidR="009D7117" w:rsidRPr="009D7117" w14:paraId="5FC5AFAE"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BA1BF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3</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CEFD0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Classes and Objects</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CD3DB8"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Lab2, Hw1</w:t>
            </w:r>
          </w:p>
        </w:tc>
      </w:tr>
      <w:tr w:rsidR="009D7117" w:rsidRPr="009D7117" w14:paraId="4140D8B0"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F19F5F"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4</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7BCE55"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Classes and Objects</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A7966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Lab3,</w:t>
            </w:r>
          </w:p>
        </w:tc>
      </w:tr>
      <w:tr w:rsidR="009D7117" w:rsidRPr="009D7117" w14:paraId="4BA5821A"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C59C6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 </w:t>
            </w:r>
          </w:p>
          <w:p w14:paraId="0B0EB5D4"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5</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622A5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Constructors and Destructors, Copying objects, Review</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6FFC29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b/>
                <w:bCs/>
                <w:kern w:val="0"/>
                <w14:ligatures w14:val="none"/>
              </w:rPr>
              <w:t> </w:t>
            </w:r>
          </w:p>
          <w:p w14:paraId="3CD828E4"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Lab4, Hw2</w:t>
            </w:r>
          </w:p>
        </w:tc>
      </w:tr>
      <w:tr w:rsidR="009D7117" w:rsidRPr="009D7117" w14:paraId="4A5E5447"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7D0008"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6</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76EB8E"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Standard Template Library</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37665A"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Lab5 (Exam)</w:t>
            </w:r>
          </w:p>
        </w:tc>
      </w:tr>
      <w:tr w:rsidR="009D7117" w:rsidRPr="009D7117" w14:paraId="59BCE17F"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D3F4F9"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7</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69AB6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Standard Template Library</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DE0878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Lab6</w:t>
            </w:r>
          </w:p>
        </w:tc>
      </w:tr>
      <w:tr w:rsidR="009D7117" w:rsidRPr="009D7117" w14:paraId="1BC875F8"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23A4AC"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8</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7124A9"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Data Structures and Tools, Review</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9860D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Lab7</w:t>
            </w:r>
          </w:p>
        </w:tc>
      </w:tr>
      <w:tr w:rsidR="009D7117" w:rsidRPr="009D7117" w14:paraId="47366B4F"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627EB6"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9</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A4013C"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Data Structures and Tools</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D00AAE"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Lab8 (Exam), Hw3</w:t>
            </w:r>
          </w:p>
        </w:tc>
      </w:tr>
      <w:tr w:rsidR="009D7117" w:rsidRPr="009D7117" w14:paraId="6F41545E"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BFA096"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11</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80656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Recursion</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BFAC49"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Lab9</w:t>
            </w:r>
          </w:p>
        </w:tc>
      </w:tr>
      <w:tr w:rsidR="009D7117" w:rsidRPr="009D7117" w14:paraId="17317FB4"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4E90E9"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10</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1A10B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Inheritance</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00F130"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Lab10</w:t>
            </w:r>
          </w:p>
        </w:tc>
      </w:tr>
      <w:tr w:rsidR="009D7117" w:rsidRPr="009D7117" w14:paraId="5A6240A1"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FCD7E2"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11</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F2DB7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Inheritance</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DAEA7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Lab11</w:t>
            </w:r>
          </w:p>
        </w:tc>
      </w:tr>
      <w:tr w:rsidR="009D7117" w:rsidRPr="009D7117" w14:paraId="2F600364"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656596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12</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9B16485"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Exceptions</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56A0573"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Lab12, Hw4</w:t>
            </w:r>
          </w:p>
        </w:tc>
      </w:tr>
      <w:tr w:rsidR="009D7117" w:rsidRPr="009D7117" w14:paraId="476C3562"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6EDB6A"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lastRenderedPageBreak/>
              <w:t>13</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E41AF1"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Class and Function Templates</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EA7A8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Lab13 (Exam)</w:t>
            </w:r>
          </w:p>
        </w:tc>
      </w:tr>
      <w:tr w:rsidR="009D7117" w:rsidRPr="009D7117" w14:paraId="7E36D027" w14:textId="77777777" w:rsidTr="009D7117">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48D95B"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14</w:t>
            </w:r>
          </w:p>
        </w:tc>
        <w:tc>
          <w:tcPr>
            <w:tcW w:w="48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C728FD"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Final Exam</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7C3CD8" w14:textId="77777777" w:rsidR="009D7117" w:rsidRPr="009D7117" w:rsidRDefault="009D7117" w:rsidP="009D7117">
            <w:pPr>
              <w:spacing w:before="180" w:after="180" w:line="240" w:lineRule="auto"/>
              <w:rPr>
                <w:rFonts w:ascii="Times New Roman" w:eastAsia="Times New Roman" w:hAnsi="Times New Roman" w:cs="Times New Roman"/>
                <w:kern w:val="0"/>
                <w14:ligatures w14:val="none"/>
              </w:rPr>
            </w:pPr>
            <w:r w:rsidRPr="009D7117">
              <w:rPr>
                <w:rFonts w:ascii="Times New Roman" w:eastAsia="Times New Roman" w:hAnsi="Times New Roman" w:cs="Times New Roman"/>
                <w:kern w:val="0"/>
                <w14:ligatures w14:val="none"/>
              </w:rPr>
              <w:t> </w:t>
            </w:r>
          </w:p>
        </w:tc>
      </w:tr>
    </w:tbl>
    <w:p w14:paraId="17DC7662" w14:textId="77777777" w:rsidR="009D7117" w:rsidRPr="009D7117" w:rsidRDefault="009D7117" w:rsidP="009D7117">
      <w:pPr>
        <w:spacing w:after="0" w:line="240" w:lineRule="auto"/>
        <w:rPr>
          <w:rFonts w:ascii="Times New Roman" w:eastAsia="Times New Roman" w:hAnsi="Times New Roman" w:cs="Times New Roman"/>
          <w:kern w:val="0"/>
          <w14:ligatures w14:val="none"/>
        </w:rPr>
      </w:pPr>
    </w:p>
    <w:p w14:paraId="5E7C0E5E" w14:textId="77777777" w:rsidR="00396D2B" w:rsidRDefault="00396D2B"/>
    <w:sectPr w:rsidR="00396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B52"/>
    <w:multiLevelType w:val="multilevel"/>
    <w:tmpl w:val="D75A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66B8B"/>
    <w:multiLevelType w:val="multilevel"/>
    <w:tmpl w:val="FE22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53E51"/>
    <w:multiLevelType w:val="multilevel"/>
    <w:tmpl w:val="B5F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60564"/>
    <w:multiLevelType w:val="multilevel"/>
    <w:tmpl w:val="FA7A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80B00"/>
    <w:multiLevelType w:val="multilevel"/>
    <w:tmpl w:val="8480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6F7789"/>
    <w:multiLevelType w:val="multilevel"/>
    <w:tmpl w:val="2144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181C00"/>
    <w:multiLevelType w:val="multilevel"/>
    <w:tmpl w:val="E23C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466583">
    <w:abstractNumId w:val="2"/>
  </w:num>
  <w:num w:numId="2" w16cid:durableId="525141122">
    <w:abstractNumId w:val="5"/>
  </w:num>
  <w:num w:numId="3" w16cid:durableId="2113696847">
    <w:abstractNumId w:val="1"/>
  </w:num>
  <w:num w:numId="4" w16cid:durableId="1347054659">
    <w:abstractNumId w:val="4"/>
  </w:num>
  <w:num w:numId="5" w16cid:durableId="459307057">
    <w:abstractNumId w:val="0"/>
  </w:num>
  <w:num w:numId="6" w16cid:durableId="1072848456">
    <w:abstractNumId w:val="6"/>
  </w:num>
  <w:num w:numId="7" w16cid:durableId="1414547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17"/>
    <w:rsid w:val="00396D2B"/>
    <w:rsid w:val="00472A93"/>
    <w:rsid w:val="00556A5F"/>
    <w:rsid w:val="009D7117"/>
    <w:rsid w:val="00E6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58412"/>
  <w15:chartTrackingRefBased/>
  <w15:docId w15:val="{7EC0F4CF-3556-4840-A250-69395F00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117"/>
    <w:rPr>
      <w:rFonts w:eastAsiaTheme="majorEastAsia" w:cstheme="majorBidi"/>
      <w:color w:val="272727" w:themeColor="text1" w:themeTint="D8"/>
    </w:rPr>
  </w:style>
  <w:style w:type="paragraph" w:styleId="Title">
    <w:name w:val="Title"/>
    <w:basedOn w:val="Normal"/>
    <w:next w:val="Normal"/>
    <w:link w:val="TitleChar"/>
    <w:uiPriority w:val="10"/>
    <w:qFormat/>
    <w:rsid w:val="009D7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117"/>
    <w:pPr>
      <w:spacing w:before="160"/>
      <w:jc w:val="center"/>
    </w:pPr>
    <w:rPr>
      <w:i/>
      <w:iCs/>
      <w:color w:val="404040" w:themeColor="text1" w:themeTint="BF"/>
    </w:rPr>
  </w:style>
  <w:style w:type="character" w:customStyle="1" w:styleId="QuoteChar">
    <w:name w:val="Quote Char"/>
    <w:basedOn w:val="DefaultParagraphFont"/>
    <w:link w:val="Quote"/>
    <w:uiPriority w:val="29"/>
    <w:rsid w:val="009D7117"/>
    <w:rPr>
      <w:i/>
      <w:iCs/>
      <w:color w:val="404040" w:themeColor="text1" w:themeTint="BF"/>
    </w:rPr>
  </w:style>
  <w:style w:type="paragraph" w:styleId="ListParagraph">
    <w:name w:val="List Paragraph"/>
    <w:basedOn w:val="Normal"/>
    <w:uiPriority w:val="34"/>
    <w:qFormat/>
    <w:rsid w:val="009D7117"/>
    <w:pPr>
      <w:ind w:left="720"/>
      <w:contextualSpacing/>
    </w:pPr>
  </w:style>
  <w:style w:type="character" w:styleId="IntenseEmphasis">
    <w:name w:val="Intense Emphasis"/>
    <w:basedOn w:val="DefaultParagraphFont"/>
    <w:uiPriority w:val="21"/>
    <w:qFormat/>
    <w:rsid w:val="009D7117"/>
    <w:rPr>
      <w:i/>
      <w:iCs/>
      <w:color w:val="0F4761" w:themeColor="accent1" w:themeShade="BF"/>
    </w:rPr>
  </w:style>
  <w:style w:type="paragraph" w:styleId="IntenseQuote">
    <w:name w:val="Intense Quote"/>
    <w:basedOn w:val="Normal"/>
    <w:next w:val="Normal"/>
    <w:link w:val="IntenseQuoteChar"/>
    <w:uiPriority w:val="30"/>
    <w:qFormat/>
    <w:rsid w:val="009D7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117"/>
    <w:rPr>
      <w:i/>
      <w:iCs/>
      <w:color w:val="0F4761" w:themeColor="accent1" w:themeShade="BF"/>
    </w:rPr>
  </w:style>
  <w:style w:type="character" w:styleId="IntenseReference">
    <w:name w:val="Intense Reference"/>
    <w:basedOn w:val="DefaultParagraphFont"/>
    <w:uiPriority w:val="32"/>
    <w:qFormat/>
    <w:rsid w:val="009D7117"/>
    <w:rPr>
      <w:b/>
      <w:bCs/>
      <w:smallCaps/>
      <w:color w:val="0F4761" w:themeColor="accent1" w:themeShade="BF"/>
      <w:spacing w:val="5"/>
    </w:rPr>
  </w:style>
  <w:style w:type="character" w:styleId="Hyperlink">
    <w:name w:val="Hyperlink"/>
    <w:basedOn w:val="DefaultParagraphFont"/>
    <w:uiPriority w:val="99"/>
    <w:semiHidden/>
    <w:unhideWhenUsed/>
    <w:rsid w:val="009D7117"/>
    <w:rPr>
      <w:color w:val="0000FF"/>
      <w:u w:val="single"/>
    </w:rPr>
  </w:style>
  <w:style w:type="paragraph" w:styleId="NormalWeb">
    <w:name w:val="Normal (Web)"/>
    <w:basedOn w:val="Normal"/>
    <w:uiPriority w:val="99"/>
    <w:semiHidden/>
    <w:unhideWhenUsed/>
    <w:rsid w:val="009D711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D7117"/>
    <w:rPr>
      <w:b/>
      <w:bCs/>
    </w:rPr>
  </w:style>
  <w:style w:type="character" w:customStyle="1" w:styleId="screenreader-only">
    <w:name w:val="screenreader-only"/>
    <w:basedOn w:val="DefaultParagraphFont"/>
    <w:rsid w:val="009D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243025">
      <w:bodyDiv w:val="1"/>
      <w:marLeft w:val="0"/>
      <w:marRight w:val="0"/>
      <w:marTop w:val="0"/>
      <w:marBottom w:val="0"/>
      <w:divBdr>
        <w:top w:val="none" w:sz="0" w:space="0" w:color="auto"/>
        <w:left w:val="none" w:sz="0" w:space="0" w:color="auto"/>
        <w:bottom w:val="none" w:sz="0" w:space="0" w:color="auto"/>
        <w:right w:val="none" w:sz="0" w:space="0" w:color="auto"/>
      </w:divBdr>
      <w:divsChild>
        <w:div w:id="442264576">
          <w:marLeft w:val="0"/>
          <w:marRight w:val="0"/>
          <w:marTop w:val="0"/>
          <w:marBottom w:val="360"/>
          <w:divBdr>
            <w:top w:val="none" w:sz="0" w:space="0" w:color="auto"/>
            <w:left w:val="none" w:sz="0" w:space="0" w:color="auto"/>
            <w:bottom w:val="none" w:sz="0" w:space="0" w:color="auto"/>
            <w:right w:val="none" w:sz="0" w:space="0" w:color="auto"/>
          </w:divBdr>
          <w:divsChild>
            <w:div w:id="1430933907">
              <w:marLeft w:val="0"/>
              <w:marRight w:val="0"/>
              <w:marTop w:val="0"/>
              <w:marBottom w:val="0"/>
              <w:divBdr>
                <w:top w:val="none" w:sz="0" w:space="0" w:color="auto"/>
                <w:left w:val="none" w:sz="0" w:space="0" w:color="auto"/>
                <w:bottom w:val="none" w:sz="0" w:space="0" w:color="auto"/>
                <w:right w:val="none" w:sz="0" w:space="0" w:color="auto"/>
              </w:divBdr>
            </w:div>
          </w:divsChild>
        </w:div>
        <w:div w:id="3417803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13" Type="http://schemas.openxmlformats.org/officeDocument/2006/relationships/hyperlink" Target="mailto:askSHWC@unt.edu" TargetMode="External"/><Relationship Id="rId3" Type="http://schemas.openxmlformats.org/officeDocument/2006/relationships/settings" Target="settings.xml"/><Relationship Id="rId7" Type="http://schemas.openxmlformats.org/officeDocument/2006/relationships/hyperlink" Target="https://studentaffairs.unt.edu/office-disability-access"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pport@zybooks.com" TargetMode="External"/><Relationship Id="rId11" Type="http://schemas.openxmlformats.org/officeDocument/2006/relationships/hyperlink" Target="https://www.cdc.gov/coronavirus/2019-ncov/symptoms-testing/symptoms.html" TargetMode="External"/><Relationship Id="rId5" Type="http://schemas.openxmlformats.org/officeDocument/2006/relationships/hyperlink" Target="mailto:sayed.shah@unt.edu" TargetMode="External"/><Relationship Id="rId15" Type="http://schemas.openxmlformats.org/officeDocument/2006/relationships/hyperlink" Target="https://policy.unt.edu/policy/06-003" TargetMode="External"/><Relationship Id="rId10" Type="http://schemas.openxmlformats.org/officeDocument/2006/relationships/hyperlink" Target="http://deanofstudents.unt.edu/" TargetMode="External"/><Relationship Id="rId4" Type="http://schemas.openxmlformats.org/officeDocument/2006/relationships/webSettings" Target="webSettings.xml"/><Relationship Id="rId9" Type="http://schemas.openxmlformats.org/officeDocument/2006/relationships/hyperlink" Target="http://www.unt.edu/oda" TargetMode="External"/><Relationship Id="rId14"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2707</Words>
  <Characters>15431</Characters>
  <Application>Microsoft Office Word</Application>
  <DocSecurity>0</DocSecurity>
  <Lines>128</Lines>
  <Paragraphs>36</Paragraphs>
  <ScaleCrop>false</ScaleCrop>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Sayed</dc:creator>
  <cp:keywords/>
  <dc:description/>
  <cp:lastModifiedBy>Shah, Sayed</cp:lastModifiedBy>
  <cp:revision>1</cp:revision>
  <dcterms:created xsi:type="dcterms:W3CDTF">2025-07-21T21:57:00Z</dcterms:created>
  <dcterms:modified xsi:type="dcterms:W3CDTF">2025-07-21T21:58:00Z</dcterms:modified>
</cp:coreProperties>
</file>