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0F4D" w14:textId="7787F85D" w:rsidR="00661D30" w:rsidRDefault="00661D30" w:rsidP="00361BAF">
      <w:pPr>
        <w:pStyle w:val="Heading1"/>
      </w:pPr>
      <w:r>
        <w:t xml:space="preserve">CSCE </w:t>
      </w:r>
      <w:r w:rsidR="00651C4F">
        <w:t>4430</w:t>
      </w:r>
      <w:r>
        <w:t xml:space="preserve"> </w:t>
      </w:r>
      <w:r w:rsidR="00651C4F">
        <w:t>Programming Languages</w:t>
      </w:r>
    </w:p>
    <w:p w14:paraId="1A786E63" w14:textId="02295A2E" w:rsidR="00337B6B" w:rsidRDefault="00337B6B" w:rsidP="00337B6B">
      <w:pPr>
        <w:pStyle w:val="Heading2"/>
      </w:pPr>
      <w:r>
        <w:t>Catalog Description</w:t>
      </w:r>
    </w:p>
    <w:p w14:paraId="10F25FAD" w14:textId="5F3F972E" w:rsidR="003029D0" w:rsidRPr="00FE0921" w:rsidRDefault="00ED3BA8" w:rsidP="00FE0921">
      <w:pPr>
        <w:jc w:val="both"/>
        <w:rPr>
          <w:bCs/>
        </w:rPr>
      </w:pPr>
      <w:r>
        <w:rPr>
          <w:bCs/>
          <w:noProof/>
        </w:rPr>
        <mc:AlternateContent>
          <mc:Choice Requires="wps">
            <w:drawing>
              <wp:anchor distT="0" distB="0" distL="114300" distR="114300" simplePos="0" relativeHeight="251659264" behindDoc="1" locked="0" layoutInCell="1" allowOverlap="1" wp14:anchorId="2597B1AE" wp14:editId="33C8393D">
                <wp:simplePos x="0" y="0"/>
                <wp:positionH relativeFrom="column">
                  <wp:posOffset>-68580</wp:posOffset>
                </wp:positionH>
                <wp:positionV relativeFrom="paragraph">
                  <wp:posOffset>436880</wp:posOffset>
                </wp:positionV>
                <wp:extent cx="4930140" cy="1463040"/>
                <wp:effectExtent l="0" t="0" r="22860" b="22860"/>
                <wp:wrapNone/>
                <wp:docPr id="1254448971" name="Rectangle 1"/>
                <wp:cNvGraphicFramePr/>
                <a:graphic xmlns:a="http://schemas.openxmlformats.org/drawingml/2006/main">
                  <a:graphicData uri="http://schemas.microsoft.com/office/word/2010/wordprocessingShape">
                    <wps:wsp>
                      <wps:cNvSpPr/>
                      <wps:spPr>
                        <a:xfrm>
                          <a:off x="0" y="0"/>
                          <a:ext cx="4930140" cy="14630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63B7F" id="Rectangle 1" o:spid="_x0000_s1026" style="position:absolute;margin-left:-5.4pt;margin-top:34.4pt;width:388.2pt;height:115.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" fillcolor="white [3201]" strokecolor="#70ad47 [3209]" strokeweight="1pt"/>
            </w:pict>
          </mc:Fallback>
        </mc:AlternateContent>
      </w:r>
      <w:r w:rsidR="00464418" w:rsidRPr="00FE0921">
        <w:rPr>
          <w:bCs/>
        </w:rPr>
        <w:t>Formal definition of programming languages including specification of syntax and</w:t>
      </w:r>
      <w:r w:rsidR="00FE0921">
        <w:rPr>
          <w:bCs/>
        </w:rPr>
        <w:t xml:space="preserve"> </w:t>
      </w:r>
      <w:r w:rsidR="00464418" w:rsidRPr="00FE0921">
        <w:rPr>
          <w:bCs/>
        </w:rPr>
        <w:t>semantics.  Comparison of several existing high-level languages</w:t>
      </w:r>
      <w:r w:rsidR="00D1170A" w:rsidRPr="00FE0921">
        <w:rPr>
          <w:bCs/>
        </w:rPr>
        <w:t>.</w:t>
      </w:r>
    </w:p>
    <w:p w14:paraId="726E29AD" w14:textId="77777777" w:rsidR="00337B6B" w:rsidRDefault="00337B6B" w:rsidP="00337B6B">
      <w:pPr>
        <w:pStyle w:val="Heading2"/>
      </w:pPr>
      <w:r>
        <w:t>Instructor Contact</w:t>
      </w:r>
    </w:p>
    <w:p w14:paraId="0741C072" w14:textId="1C09BF04" w:rsidR="00337B6B" w:rsidRPr="00C354C0" w:rsidRDefault="00337B6B" w:rsidP="00337B6B">
      <w:pPr>
        <w:tabs>
          <w:tab w:val="left" w:pos="2160"/>
        </w:tabs>
        <w:snapToGrid w:val="0"/>
        <w:spacing w:after="40"/>
        <w:rPr>
          <w:rFonts w:cstheme="minorHAnsi"/>
          <w:b/>
        </w:rPr>
      </w:pPr>
      <w:r w:rsidRPr="00C354C0">
        <w:rPr>
          <w:rFonts w:cstheme="minorHAnsi"/>
          <w:b/>
        </w:rPr>
        <w:t>Name:</w:t>
      </w:r>
      <w:r w:rsidRPr="00C354C0">
        <w:rPr>
          <w:rFonts w:cstheme="minorHAnsi"/>
          <w:b/>
        </w:rPr>
        <w:tab/>
      </w:r>
      <w:r w:rsidRPr="00C354C0">
        <w:rPr>
          <w:rFonts w:cstheme="minorHAnsi"/>
          <w:bCs/>
        </w:rPr>
        <w:t xml:space="preserve">Dr. </w:t>
      </w:r>
      <w:r w:rsidR="00AF2BCF">
        <w:rPr>
          <w:rFonts w:cstheme="minorHAnsi"/>
          <w:bCs/>
        </w:rPr>
        <w:t>Sayed Shah</w:t>
      </w:r>
    </w:p>
    <w:p w14:paraId="5EA5DDC6" w14:textId="2A4D9783" w:rsidR="00337B6B" w:rsidRDefault="00337B6B" w:rsidP="00337B6B">
      <w:pPr>
        <w:tabs>
          <w:tab w:val="left" w:pos="2160"/>
        </w:tabs>
        <w:snapToGrid w:val="0"/>
        <w:spacing w:after="40"/>
        <w:rPr>
          <w:rFonts w:cstheme="minorHAnsi"/>
        </w:rPr>
      </w:pPr>
      <w:r w:rsidRPr="001B55C4">
        <w:rPr>
          <w:rFonts w:cstheme="minorHAnsi"/>
          <w:b/>
        </w:rPr>
        <w:t>Class Location/Time:</w:t>
      </w:r>
      <w:r w:rsidRPr="001B55C4">
        <w:rPr>
          <w:rFonts w:cstheme="minorHAnsi"/>
          <w:bCs/>
        </w:rPr>
        <w:tab/>
      </w:r>
      <w:r w:rsidR="00ED3BA8">
        <w:rPr>
          <w:rFonts w:cstheme="minorHAnsi"/>
          <w:bCs/>
        </w:rPr>
        <w:t>FRLD 230 | Tuesdays and Thursdays 9:30 AM to 10:50 AM</w:t>
      </w:r>
    </w:p>
    <w:p w14:paraId="730E5E0F" w14:textId="52514CEC" w:rsidR="00337B6B" w:rsidRPr="001B55C4" w:rsidRDefault="00337B6B" w:rsidP="00337B6B">
      <w:pPr>
        <w:tabs>
          <w:tab w:val="left" w:pos="2160"/>
        </w:tabs>
        <w:snapToGrid w:val="0"/>
        <w:spacing w:after="40"/>
        <w:rPr>
          <w:rFonts w:cstheme="minorHAnsi"/>
          <w:b/>
        </w:rPr>
      </w:pPr>
      <w:r w:rsidRPr="001B55C4">
        <w:rPr>
          <w:rFonts w:cstheme="minorHAnsi"/>
          <w:b/>
        </w:rPr>
        <w:t>Office Location:</w:t>
      </w:r>
      <w:r w:rsidRPr="001B55C4">
        <w:rPr>
          <w:rFonts w:cstheme="minorHAnsi"/>
          <w:b/>
        </w:rPr>
        <w:tab/>
      </w:r>
      <w:r w:rsidR="00ED3BA8">
        <w:rPr>
          <w:rFonts w:cstheme="minorHAnsi"/>
          <w:b/>
        </w:rPr>
        <w:t>NTDP 235 P</w:t>
      </w:r>
    </w:p>
    <w:p w14:paraId="44B5007D" w14:textId="6FA70998" w:rsidR="00337B6B" w:rsidRDefault="00337B6B" w:rsidP="00337B6B">
      <w:pPr>
        <w:tabs>
          <w:tab w:val="left" w:pos="2160"/>
          <w:tab w:val="left" w:pos="3600"/>
        </w:tabs>
        <w:snapToGrid w:val="0"/>
        <w:spacing w:after="40"/>
        <w:rPr>
          <w:rFonts w:cstheme="minorHAnsi"/>
          <w:b/>
        </w:rPr>
      </w:pPr>
      <w:r>
        <w:rPr>
          <w:rFonts w:cstheme="minorHAnsi"/>
          <w:b/>
        </w:rPr>
        <w:t>In-Person Office Hours:</w:t>
      </w:r>
      <w:r>
        <w:rPr>
          <w:rFonts w:cstheme="minorHAnsi"/>
          <w:b/>
        </w:rPr>
        <w:tab/>
      </w:r>
    </w:p>
    <w:p w14:paraId="3A099B91" w14:textId="190DBE34" w:rsidR="00337B6B" w:rsidRDefault="00337B6B" w:rsidP="00337B6B">
      <w:pPr>
        <w:tabs>
          <w:tab w:val="left" w:pos="2160"/>
        </w:tabs>
        <w:snapToGrid w:val="0"/>
        <w:spacing w:after="40"/>
      </w:pPr>
      <w:r w:rsidRPr="00496881">
        <w:rPr>
          <w:rFonts w:cstheme="minorHAnsi"/>
          <w:b/>
        </w:rPr>
        <w:t>Email:</w:t>
      </w:r>
      <w:r w:rsidRPr="00496881">
        <w:rPr>
          <w:rFonts w:cstheme="minorHAnsi"/>
          <w:b/>
        </w:rPr>
        <w:tab/>
      </w:r>
      <w:hyperlink r:id="rId7" w:history="1">
        <w:r w:rsidR="00AF2BCF" w:rsidRPr="00752ACB">
          <w:rPr>
            <w:rStyle w:val="Hyperlink"/>
            <w:rFonts w:eastAsia="Times New Roman" w:cstheme="minorHAnsi"/>
          </w:rPr>
          <w:t>sayed.shah@unt.edu</w:t>
        </w:r>
      </w:hyperlink>
    </w:p>
    <w:p w14:paraId="79FC2B81" w14:textId="268AF0FD" w:rsidR="002830EF" w:rsidRDefault="00ED3BA8" w:rsidP="00CB137A">
      <w:pPr>
        <w:pStyle w:val="Heading2"/>
      </w:pPr>
      <w:r>
        <w:rPr>
          <w:noProof/>
        </w:rPr>
        <mc:AlternateContent>
          <mc:Choice Requires="wps">
            <w:drawing>
              <wp:anchor distT="0" distB="0" distL="114300" distR="114300" simplePos="0" relativeHeight="251660288" behindDoc="1" locked="0" layoutInCell="1" allowOverlap="1" wp14:anchorId="60B53871" wp14:editId="46926049">
                <wp:simplePos x="0" y="0"/>
                <wp:positionH relativeFrom="column">
                  <wp:posOffset>-83820</wp:posOffset>
                </wp:positionH>
                <wp:positionV relativeFrom="paragraph">
                  <wp:posOffset>203835</wp:posOffset>
                </wp:positionV>
                <wp:extent cx="4983480" cy="1760220"/>
                <wp:effectExtent l="0" t="0" r="26670" b="11430"/>
                <wp:wrapNone/>
                <wp:docPr id="437725101" name="Rectangle 3"/>
                <wp:cNvGraphicFramePr/>
                <a:graphic xmlns:a="http://schemas.openxmlformats.org/drawingml/2006/main">
                  <a:graphicData uri="http://schemas.microsoft.com/office/word/2010/wordprocessingShape">
                    <wps:wsp>
                      <wps:cNvSpPr/>
                      <wps:spPr>
                        <a:xfrm>
                          <a:off x="0" y="0"/>
                          <a:ext cx="4983480" cy="17602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29C6AC" id="Rectangle 3" o:spid="_x0000_s1026" style="position:absolute;margin-left:-6.6pt;margin-top:16.05pt;width:392.4pt;height:138.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" fillcolor="white [3201]" strokecolor="#70ad47 [3209]" strokeweight="1pt"/>
            </w:pict>
          </mc:Fallback>
        </mc:AlternateContent>
      </w:r>
    </w:p>
    <w:p w14:paraId="240EFBA1" w14:textId="1AD633B9" w:rsidR="00CB137A" w:rsidRDefault="00CB137A" w:rsidP="00CB137A">
      <w:pPr>
        <w:pStyle w:val="Heading2"/>
      </w:pPr>
      <w:r>
        <w:t>Instructor Assistant Contact</w:t>
      </w:r>
    </w:p>
    <w:p w14:paraId="7E9C21C0" w14:textId="04736228" w:rsidR="00ED3BA8" w:rsidRDefault="00ED3BA8" w:rsidP="00ED3BA8">
      <w:r>
        <w:t xml:space="preserve">Laxmi Shravani Mamidala | email: </w:t>
      </w:r>
      <w:hyperlink r:id="rId8" w:history="1">
        <w:r w:rsidRPr="001709CB">
          <w:rPr>
            <w:rStyle w:val="Hyperlink"/>
          </w:rPr>
          <w:t>LaxmiShravaniMamidala@my.unt.edu</w:t>
        </w:r>
      </w:hyperlink>
      <w:r>
        <w:t xml:space="preserve"> </w:t>
      </w:r>
    </w:p>
    <w:p w14:paraId="04D3A7C8" w14:textId="7B4DE8DA" w:rsidR="00ED3BA8" w:rsidRDefault="00ED3BA8" w:rsidP="00ED3BA8">
      <w:pPr>
        <w:rPr>
          <w:b/>
          <w:bCs/>
        </w:rPr>
      </w:pPr>
      <w:r>
        <w:rPr>
          <w:b/>
          <w:bCs/>
        </w:rPr>
        <w:t>Office Hours:</w:t>
      </w:r>
    </w:p>
    <w:p w14:paraId="2E578414" w14:textId="709F8001" w:rsidR="00ED3BA8" w:rsidRPr="00ED3BA8" w:rsidRDefault="00ED3BA8" w:rsidP="00ED3BA8">
      <w:r>
        <w:rPr>
          <w:b/>
          <w:bCs/>
        </w:rPr>
        <w:t xml:space="preserve">Online Office Hours </w:t>
      </w:r>
      <w:r w:rsidRPr="00ED3BA8">
        <w:t>: On Tuesdays</w:t>
      </w:r>
      <w:r>
        <w:rPr>
          <w:b/>
          <w:bCs/>
        </w:rPr>
        <w:t xml:space="preserve"> </w:t>
      </w:r>
      <w:r w:rsidRPr="00ED3BA8">
        <w:t xml:space="preserve">Zoom meetings from 11AM to 1 PM </w:t>
      </w:r>
    </w:p>
    <w:p w14:paraId="70D8CBAC" w14:textId="465A0D4D" w:rsidR="00ED3BA8" w:rsidRPr="00ED3BA8" w:rsidRDefault="00ED3BA8" w:rsidP="00ED3BA8">
      <w:r w:rsidRPr="00ED3BA8">
        <w:t xml:space="preserve">Link : </w:t>
      </w:r>
      <w:hyperlink r:id="rId9" w:history="1">
        <w:r w:rsidRPr="00ED3BA8">
          <w:rPr>
            <w:rStyle w:val="Hyperlink"/>
          </w:rPr>
          <w:t>https://unt.zoom.us/j/84471208026</w:t>
        </w:r>
      </w:hyperlink>
      <w:r w:rsidRPr="00ED3BA8">
        <w:t xml:space="preserve"> </w:t>
      </w:r>
    </w:p>
    <w:p w14:paraId="578078AE" w14:textId="40825C2D" w:rsidR="00ED3BA8" w:rsidRPr="00ED3BA8" w:rsidRDefault="00ED3BA8" w:rsidP="00ED3BA8">
      <w:pPr>
        <w:rPr>
          <w:b/>
          <w:bCs/>
        </w:rPr>
      </w:pPr>
      <w:r>
        <w:rPr>
          <w:b/>
          <w:bCs/>
        </w:rPr>
        <w:t>In-person Office Hours :</w:t>
      </w:r>
      <w:r w:rsidRPr="00ED3BA8">
        <w:t xml:space="preserve"> </w:t>
      </w:r>
      <w:r>
        <w:t xml:space="preserve">On Thursdays </w:t>
      </w:r>
      <w:r w:rsidRPr="00ED3BA8">
        <w:t>FRLD 418</w:t>
      </w:r>
      <w:r w:rsidRPr="00ED3BA8">
        <w:t xml:space="preserve"> from 11AM to 1 PM</w:t>
      </w:r>
    </w:p>
    <w:p w14:paraId="1DA1E611" w14:textId="1D2DA244" w:rsidR="00337B6B" w:rsidRPr="003A37CA" w:rsidRDefault="00337B6B" w:rsidP="006931BB">
      <w:pPr>
        <w:rPr>
          <w:rFonts w:ascii="Calibri" w:eastAsia="Times New Roman" w:hAnsi="Calibri" w:cs="Calibri"/>
          <w:color w:val="000000"/>
          <w:lang w:eastAsia="en-US"/>
        </w:rPr>
      </w:pPr>
    </w:p>
    <w:p w14:paraId="082E99CE" w14:textId="551F52C1" w:rsidR="00024EA2" w:rsidRDefault="00024EA2" w:rsidP="00024EA2">
      <w:pPr>
        <w:jc w:val="both"/>
      </w:pPr>
      <w:r w:rsidRPr="0028285A">
        <w:rPr>
          <w:b/>
        </w:rPr>
        <w:t>Communication Expectations:</w:t>
      </w:r>
      <w:r>
        <w:t xml:space="preserve"> </w:t>
      </w:r>
      <w:r w:rsidRPr="001B55C4">
        <w:rPr>
          <w:rFonts w:cstheme="minorHAnsi"/>
          <w:bCs/>
        </w:rPr>
        <w:t xml:space="preserve">This course will use the Canvas learning management system (LMS) </w:t>
      </w:r>
      <w:r w:rsidRPr="001B55C4">
        <w:rPr>
          <w:rFonts w:cstheme="minorHAnsi"/>
        </w:rPr>
        <w:t xml:space="preserve">to distribute course materials, communicate and collaborate online, post </w:t>
      </w:r>
      <w:r w:rsidR="00D50030">
        <w:rPr>
          <w:rFonts w:cstheme="minorHAnsi"/>
        </w:rPr>
        <w:t xml:space="preserve">intermediate </w:t>
      </w:r>
      <w:r w:rsidRPr="001B55C4">
        <w:rPr>
          <w:rFonts w:cstheme="minorHAnsi"/>
        </w:rPr>
        <w:t>grades, and submit assignments. You are responsible for checking the Canvas course site regularly for class work and announcements. You may find</w:t>
      </w:r>
      <w:r>
        <w:t xml:space="preserve"> the </w:t>
      </w:r>
      <w:hyperlink r:id="rId10" w:history="1">
        <w:r>
          <w:rPr>
            <w:rStyle w:val="Hyperlink"/>
          </w:rPr>
          <w:t>Online Communication Tips</w:t>
        </w:r>
      </w:hyperlink>
      <w:r w:rsidRPr="0095468F">
        <w:t xml:space="preserve"> </w:t>
      </w:r>
      <w:r>
        <w:t>(</w:t>
      </w:r>
      <w:r w:rsidRPr="00EF1744">
        <w:rPr>
          <w:rStyle w:val="Hyperlink"/>
        </w:rPr>
        <w:t>https://clear.unt.edu/online-communication-tips</w:t>
      </w:r>
      <w:r>
        <w:t xml:space="preserve">) helpful. Should you have any questions about the course or material in general, you may attend your instructor’s office hours or use your UNT e-mail address to e-mail your instructor directly at the e-mail address listed above with text CSCE </w:t>
      </w:r>
      <w:r w:rsidR="00EF04E7">
        <w:t>4430</w:t>
      </w:r>
      <w:r>
        <w:t>.00</w:t>
      </w:r>
      <w:r w:rsidR="00EF04E7">
        <w:t>2</w:t>
      </w:r>
      <w:r>
        <w:t xml:space="preserve"> in the subject line. Every attempt will be made to answer e-mails within 24 hours, but if no reply is received within this time frame, please follow up with your instructor again to ensure a response.</w:t>
      </w:r>
    </w:p>
    <w:p w14:paraId="7ECF35B2" w14:textId="3307D657" w:rsidR="00024EA2" w:rsidRDefault="00024EA2" w:rsidP="00024EA2">
      <w:pPr>
        <w:jc w:val="both"/>
      </w:pPr>
      <w:r>
        <w:t>For assistance with assignments or questions about grading of a particular assignment, you may also contact the TAs assigned to this</w:t>
      </w:r>
      <w:r w:rsidR="00972000">
        <w:t xml:space="preserve"> class</w:t>
      </w:r>
      <w:r>
        <w:t xml:space="preserve"> either via e-mail or during their office hours. This information will be available on Canvas.</w:t>
      </w:r>
    </w:p>
    <w:p w14:paraId="6E4BE0E7" w14:textId="77777777" w:rsidR="00024EA2" w:rsidRDefault="00024EA2" w:rsidP="00024EA2">
      <w:r w:rsidRPr="00A47E34">
        <w:rPr>
          <w:rFonts w:cs="Times New Roman"/>
        </w:rPr>
        <w:t xml:space="preserve">Grades will be posted on Canvas throughout the semester to provide an ongoing assessment of student progress, but typically about one week after the assignment was due. Grading disputes should first go to the TA that graded your assignment, but if a resolution cannot be reached between the student and the grader, then </w:t>
      </w:r>
      <w:r>
        <w:rPr>
          <w:rFonts w:cs="Times New Roman"/>
        </w:rPr>
        <w:t xml:space="preserve">you should </w:t>
      </w:r>
      <w:r w:rsidRPr="00A47E34">
        <w:rPr>
          <w:rFonts w:cs="Times New Roman"/>
        </w:rPr>
        <w:t>go to the instructor who will have the final say on the grade</w:t>
      </w:r>
      <w:r>
        <w:rPr>
          <w:rFonts w:cs="Times New Roman"/>
        </w:rPr>
        <w:t>.</w:t>
      </w:r>
    </w:p>
    <w:p w14:paraId="6FFFE5D7" w14:textId="77777777" w:rsidR="00024EA2" w:rsidRDefault="00024EA2" w:rsidP="00024EA2">
      <w:pPr>
        <w:pStyle w:val="Heading2"/>
      </w:pPr>
      <w:r>
        <w:lastRenderedPageBreak/>
        <w:t>Welcome to UNT!</w:t>
      </w:r>
    </w:p>
    <w:p w14:paraId="472166E9" w14:textId="39C986CA" w:rsidR="00024EA2" w:rsidRPr="00B47E5C" w:rsidRDefault="00024EA2" w:rsidP="00024EA2">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r w:rsidR="00D23DB6" w:rsidRPr="00E872FF">
        <w:t>being</w:t>
      </w:r>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08023959" w14:textId="77777777" w:rsidR="00024EA2" w:rsidRDefault="00024EA2" w:rsidP="00024EA2">
      <w:pPr>
        <w:pStyle w:val="Heading2"/>
      </w:pPr>
      <w:r>
        <w:t>Course Structure</w:t>
      </w:r>
    </w:p>
    <w:p w14:paraId="585ECE04" w14:textId="5060E75B" w:rsidR="00024EA2" w:rsidRDefault="00024EA2" w:rsidP="00024EA2">
      <w:pPr>
        <w:jc w:val="both"/>
      </w:pPr>
      <w:r>
        <w:t xml:space="preserve">This is an in-person, face-to-face course, where instruction is delivered fully on site on </w:t>
      </w:r>
      <w:r w:rsidR="00AB0FAB">
        <w:t xml:space="preserve">Tuesdays and Thursdays </w:t>
      </w:r>
      <w:r>
        <w:t xml:space="preserve">from </w:t>
      </w:r>
      <w:r w:rsidR="00AB0FAB">
        <w:t>1</w:t>
      </w:r>
      <w:r>
        <w:t>:</w:t>
      </w:r>
      <w:r w:rsidR="00AB0FAB">
        <w:t>0</w:t>
      </w:r>
      <w:r>
        <w:t xml:space="preserve">0 PM – </w:t>
      </w:r>
      <w:r w:rsidR="00AB0FAB">
        <w:t>2</w:t>
      </w:r>
      <w:r>
        <w:t>:</w:t>
      </w:r>
      <w:r w:rsidR="006C6259">
        <w:t>2</w:t>
      </w:r>
      <w:r>
        <w:t xml:space="preserve">0 PM. </w:t>
      </w:r>
    </w:p>
    <w:p w14:paraId="045E2836" w14:textId="77777777" w:rsidR="00024EA2" w:rsidRPr="00750B9E" w:rsidRDefault="00024EA2" w:rsidP="00024EA2">
      <w:pPr>
        <w:jc w:val="both"/>
        <w:rPr>
          <w:i/>
          <w:color w:val="000000" w:themeColor="text1"/>
        </w:rPr>
      </w:pPr>
      <w:r w:rsidRPr="00750B9E">
        <w:rPr>
          <w:i/>
          <w:color w:val="000000" w:themeColor="text1"/>
        </w:rPr>
        <w:t>Class Notes and Programming Examples</w:t>
      </w:r>
    </w:p>
    <w:p w14:paraId="2B3946CE" w14:textId="7B0BC55F" w:rsidR="00024EA2" w:rsidRDefault="00024EA2" w:rsidP="00024EA2">
      <w:pPr>
        <w:jc w:val="both"/>
      </w:pPr>
      <w:r>
        <w:rPr>
          <w:color w:val="000000" w:themeColor="text1"/>
        </w:rPr>
        <w:t xml:space="preserve">The lecture notes and other study materials will be made available on Canvas. </w:t>
      </w:r>
    </w:p>
    <w:p w14:paraId="4F5E2699" w14:textId="77777777" w:rsidR="00024EA2" w:rsidRPr="001D1C33" w:rsidRDefault="00024EA2" w:rsidP="00024EA2">
      <w:pPr>
        <w:widowControl w:val="0"/>
        <w:autoSpaceDE w:val="0"/>
        <w:autoSpaceDN w:val="0"/>
        <w:adjustRightInd w:val="0"/>
        <w:spacing w:after="80"/>
        <w:jc w:val="both"/>
        <w:rPr>
          <w:rFonts w:cstheme="minorHAnsi"/>
          <w:b/>
        </w:rPr>
      </w:pPr>
      <w:r>
        <w:rPr>
          <w:rFonts w:cstheme="minorHAnsi"/>
          <w:b/>
        </w:rPr>
        <w:t>Tentative Class Schedule</w:t>
      </w:r>
      <w:r w:rsidRPr="001D1C33">
        <w:rPr>
          <w:rFonts w:cstheme="minorHAnsi"/>
          <w:b/>
        </w:rPr>
        <w:t xml:space="preserve"> </w:t>
      </w:r>
      <w:r w:rsidRPr="001D1C33">
        <w:rPr>
          <w:rFonts w:cstheme="minorHAnsi"/>
          <w:i/>
        </w:rPr>
        <w:t>(subject to change):</w:t>
      </w:r>
    </w:p>
    <w:tbl>
      <w:tblPr>
        <w:tblStyle w:val="TableGrid"/>
        <w:tblW w:w="0" w:type="auto"/>
        <w:tblLayout w:type="fixed"/>
        <w:tblLook w:val="0000" w:firstRow="0" w:lastRow="0" w:firstColumn="0" w:lastColumn="0" w:noHBand="0" w:noVBand="0"/>
      </w:tblPr>
      <w:tblGrid>
        <w:gridCol w:w="715"/>
        <w:gridCol w:w="28"/>
        <w:gridCol w:w="3212"/>
        <w:gridCol w:w="3420"/>
      </w:tblGrid>
      <w:tr w:rsidR="00EE35ED" w:rsidRPr="001D1C33" w14:paraId="528408E0" w14:textId="77777777" w:rsidTr="00EE35ED">
        <w:trPr>
          <w:trHeight w:val="260"/>
        </w:trPr>
        <w:tc>
          <w:tcPr>
            <w:tcW w:w="743" w:type="dxa"/>
            <w:gridSpan w:val="2"/>
          </w:tcPr>
          <w:p w14:paraId="69FBACA6" w14:textId="77777777" w:rsidR="00EE35ED" w:rsidRPr="001D1C33" w:rsidRDefault="00EE35ED" w:rsidP="006A0CCA">
            <w:pPr>
              <w:widowControl w:val="0"/>
              <w:autoSpaceDE w:val="0"/>
              <w:autoSpaceDN w:val="0"/>
              <w:adjustRightInd w:val="0"/>
              <w:spacing w:before="40" w:after="80"/>
              <w:jc w:val="center"/>
              <w:rPr>
                <w:rFonts w:cstheme="minorHAnsi"/>
                <w:b/>
              </w:rPr>
            </w:pPr>
            <w:r w:rsidRPr="001D1C33">
              <w:rPr>
                <w:rFonts w:cstheme="minorHAnsi"/>
                <w:b/>
              </w:rPr>
              <w:t>Week</w:t>
            </w:r>
          </w:p>
        </w:tc>
        <w:tc>
          <w:tcPr>
            <w:tcW w:w="3212" w:type="dxa"/>
          </w:tcPr>
          <w:p w14:paraId="2B40A5A5" w14:textId="77777777" w:rsidR="00EE35ED" w:rsidRPr="001D1C33" w:rsidRDefault="00EE35ED" w:rsidP="006A0CCA">
            <w:pPr>
              <w:widowControl w:val="0"/>
              <w:autoSpaceDE w:val="0"/>
              <w:autoSpaceDN w:val="0"/>
              <w:adjustRightInd w:val="0"/>
              <w:spacing w:before="40" w:after="80"/>
              <w:jc w:val="center"/>
              <w:rPr>
                <w:rFonts w:cstheme="minorHAnsi"/>
                <w:b/>
                <w:u w:val="single"/>
              </w:rPr>
            </w:pPr>
            <w:r w:rsidRPr="001D1C33">
              <w:rPr>
                <w:rFonts w:cstheme="minorHAnsi"/>
                <w:b/>
                <w:u w:val="single"/>
              </w:rPr>
              <w:t>Material Covered</w:t>
            </w:r>
          </w:p>
        </w:tc>
        <w:tc>
          <w:tcPr>
            <w:tcW w:w="3420" w:type="dxa"/>
          </w:tcPr>
          <w:p w14:paraId="6A1F6C20" w14:textId="77777777" w:rsidR="00EE35ED" w:rsidRPr="001D1C33" w:rsidRDefault="00EE35ED" w:rsidP="006A0CCA">
            <w:pPr>
              <w:widowControl w:val="0"/>
              <w:autoSpaceDE w:val="0"/>
              <w:autoSpaceDN w:val="0"/>
              <w:adjustRightInd w:val="0"/>
              <w:spacing w:before="40" w:after="80"/>
              <w:jc w:val="center"/>
              <w:rPr>
                <w:rFonts w:cstheme="minorHAnsi"/>
                <w:b/>
                <w:u w:val="single"/>
              </w:rPr>
            </w:pPr>
            <w:r w:rsidRPr="001D1C33">
              <w:rPr>
                <w:rFonts w:cstheme="minorHAnsi"/>
                <w:b/>
                <w:u w:val="single"/>
              </w:rPr>
              <w:t>Remarks</w:t>
            </w:r>
          </w:p>
        </w:tc>
      </w:tr>
      <w:tr w:rsidR="00EE35ED" w:rsidRPr="001D1C33" w14:paraId="737721EB" w14:textId="77777777" w:rsidTr="00EE35ED">
        <w:trPr>
          <w:trHeight w:val="260"/>
        </w:trPr>
        <w:tc>
          <w:tcPr>
            <w:tcW w:w="743" w:type="dxa"/>
            <w:gridSpan w:val="2"/>
          </w:tcPr>
          <w:p w14:paraId="2E555FE1"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1</w:t>
            </w:r>
          </w:p>
        </w:tc>
        <w:tc>
          <w:tcPr>
            <w:tcW w:w="3212" w:type="dxa"/>
          </w:tcPr>
          <w:p w14:paraId="3D5A8E1D" w14:textId="14D428CD"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Ch 1-3</w:t>
            </w:r>
          </w:p>
        </w:tc>
        <w:tc>
          <w:tcPr>
            <w:tcW w:w="3420" w:type="dxa"/>
          </w:tcPr>
          <w:p w14:paraId="560AB2B8" w14:textId="2AAF5BB0" w:rsidR="00EE35ED" w:rsidRPr="001D1C33" w:rsidRDefault="00EE35ED" w:rsidP="006A0CCA">
            <w:pPr>
              <w:widowControl w:val="0"/>
              <w:autoSpaceDE w:val="0"/>
              <w:autoSpaceDN w:val="0"/>
              <w:adjustRightInd w:val="0"/>
              <w:spacing w:before="40" w:after="60"/>
              <w:jc w:val="center"/>
              <w:rPr>
                <w:rFonts w:cstheme="minorHAnsi"/>
              </w:rPr>
            </w:pPr>
          </w:p>
        </w:tc>
      </w:tr>
      <w:tr w:rsidR="00EE35ED" w:rsidRPr="001D1C33" w14:paraId="64A5A65C" w14:textId="77777777" w:rsidTr="00EE35ED">
        <w:trPr>
          <w:trHeight w:val="260"/>
        </w:trPr>
        <w:tc>
          <w:tcPr>
            <w:tcW w:w="743" w:type="dxa"/>
            <w:gridSpan w:val="2"/>
          </w:tcPr>
          <w:p w14:paraId="3C5D35D9"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2</w:t>
            </w:r>
          </w:p>
        </w:tc>
        <w:tc>
          <w:tcPr>
            <w:tcW w:w="3212" w:type="dxa"/>
          </w:tcPr>
          <w:p w14:paraId="0FF8E661" w14:textId="58B3025C"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Ch3-4 Formal Syntax, Lex</w:t>
            </w:r>
          </w:p>
        </w:tc>
        <w:tc>
          <w:tcPr>
            <w:tcW w:w="3420" w:type="dxa"/>
          </w:tcPr>
          <w:p w14:paraId="5AAAC71E" w14:textId="38D7AD6C" w:rsidR="00EE35ED" w:rsidRPr="001D1C33" w:rsidRDefault="00EE35ED" w:rsidP="006A0CCA">
            <w:pPr>
              <w:widowControl w:val="0"/>
              <w:autoSpaceDE w:val="0"/>
              <w:autoSpaceDN w:val="0"/>
              <w:adjustRightInd w:val="0"/>
              <w:spacing w:before="40" w:after="60"/>
              <w:jc w:val="center"/>
              <w:rPr>
                <w:rFonts w:cstheme="minorHAnsi"/>
              </w:rPr>
            </w:pPr>
          </w:p>
        </w:tc>
      </w:tr>
      <w:tr w:rsidR="00EE35ED" w:rsidRPr="001D1C33" w14:paraId="275F419E" w14:textId="77777777" w:rsidTr="00EE35ED">
        <w:trPr>
          <w:trHeight w:val="260"/>
        </w:trPr>
        <w:tc>
          <w:tcPr>
            <w:tcW w:w="743" w:type="dxa"/>
            <w:gridSpan w:val="2"/>
          </w:tcPr>
          <w:p w14:paraId="41EBF6CE"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3</w:t>
            </w:r>
          </w:p>
        </w:tc>
        <w:tc>
          <w:tcPr>
            <w:tcW w:w="3212" w:type="dxa"/>
          </w:tcPr>
          <w:p w14:paraId="16169ADA" w14:textId="463F8DAF"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Ch4 Lex &amp; Parse</w:t>
            </w:r>
          </w:p>
        </w:tc>
        <w:tc>
          <w:tcPr>
            <w:tcW w:w="3420" w:type="dxa"/>
          </w:tcPr>
          <w:p w14:paraId="7C3F66FF" w14:textId="259BFB8F" w:rsidR="00EE35ED" w:rsidRPr="001D1C33" w:rsidRDefault="00EE35ED" w:rsidP="006A0CCA">
            <w:pPr>
              <w:widowControl w:val="0"/>
              <w:autoSpaceDE w:val="0"/>
              <w:autoSpaceDN w:val="0"/>
              <w:adjustRightInd w:val="0"/>
              <w:spacing w:before="40" w:after="60"/>
              <w:jc w:val="center"/>
              <w:rPr>
                <w:rFonts w:cstheme="minorHAnsi"/>
              </w:rPr>
            </w:pPr>
          </w:p>
        </w:tc>
      </w:tr>
      <w:tr w:rsidR="00EE35ED" w:rsidRPr="001D1C33" w14:paraId="73349E12" w14:textId="77777777" w:rsidTr="00EE35ED">
        <w:trPr>
          <w:trHeight w:val="260"/>
        </w:trPr>
        <w:tc>
          <w:tcPr>
            <w:tcW w:w="743" w:type="dxa"/>
            <w:gridSpan w:val="2"/>
          </w:tcPr>
          <w:p w14:paraId="0C652357"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4</w:t>
            </w:r>
          </w:p>
        </w:tc>
        <w:tc>
          <w:tcPr>
            <w:tcW w:w="3212" w:type="dxa"/>
          </w:tcPr>
          <w:p w14:paraId="57462A99" w14:textId="179B3D86" w:rsidR="00EE35ED" w:rsidRPr="001D1C33" w:rsidRDefault="00EE35ED" w:rsidP="006A0CCA">
            <w:pPr>
              <w:widowControl w:val="0"/>
              <w:autoSpaceDE w:val="0"/>
              <w:autoSpaceDN w:val="0"/>
              <w:adjustRightInd w:val="0"/>
              <w:spacing w:before="40" w:after="60"/>
              <w:jc w:val="center"/>
              <w:rPr>
                <w:rFonts w:cstheme="minorHAnsi"/>
                <w:b/>
              </w:rPr>
            </w:pPr>
            <w:r>
              <w:rPr>
                <w:rFonts w:cstheme="minorHAnsi"/>
              </w:rPr>
              <w:t xml:space="preserve">Ch3 Attr Grammer </w:t>
            </w:r>
            <w:r>
              <w:rPr>
                <w:rFonts w:cstheme="minorHAnsi"/>
              </w:rPr>
              <w:br/>
              <w:t>Ch3 Dyn Semantics</w:t>
            </w:r>
          </w:p>
        </w:tc>
        <w:tc>
          <w:tcPr>
            <w:tcW w:w="3420" w:type="dxa"/>
          </w:tcPr>
          <w:p w14:paraId="39DD2080" w14:textId="7DC9EF45" w:rsidR="00EE35ED" w:rsidRPr="00CB21B1" w:rsidRDefault="00EE35ED" w:rsidP="006A0CCA">
            <w:pPr>
              <w:widowControl w:val="0"/>
              <w:autoSpaceDE w:val="0"/>
              <w:autoSpaceDN w:val="0"/>
              <w:adjustRightInd w:val="0"/>
              <w:spacing w:before="40" w:after="60"/>
              <w:jc w:val="center"/>
              <w:rPr>
                <w:rFonts w:cstheme="minorHAnsi"/>
                <w:bCs/>
              </w:rPr>
            </w:pPr>
            <w:r>
              <w:rPr>
                <w:rFonts w:cstheme="minorHAnsi"/>
                <w:bCs/>
              </w:rPr>
              <w:t>Project 1</w:t>
            </w:r>
          </w:p>
        </w:tc>
      </w:tr>
      <w:tr w:rsidR="00EE35ED" w:rsidRPr="001D1C33" w14:paraId="50D1B0DC" w14:textId="77777777" w:rsidTr="00EE35ED">
        <w:trPr>
          <w:trHeight w:val="260"/>
        </w:trPr>
        <w:tc>
          <w:tcPr>
            <w:tcW w:w="743" w:type="dxa"/>
            <w:gridSpan w:val="2"/>
          </w:tcPr>
          <w:p w14:paraId="44A114FF"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5</w:t>
            </w:r>
          </w:p>
        </w:tc>
        <w:tc>
          <w:tcPr>
            <w:tcW w:w="3212" w:type="dxa"/>
          </w:tcPr>
          <w:p w14:paraId="26772AF4" w14:textId="3A09B046"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 xml:space="preserve">Ch15 Func Prog Lang </w:t>
            </w:r>
          </w:p>
        </w:tc>
        <w:tc>
          <w:tcPr>
            <w:tcW w:w="3420" w:type="dxa"/>
          </w:tcPr>
          <w:p w14:paraId="44B78E0F" w14:textId="581721AE" w:rsidR="00EE35ED" w:rsidRPr="001D1C33" w:rsidRDefault="00EE35ED" w:rsidP="006A0CCA">
            <w:pPr>
              <w:widowControl w:val="0"/>
              <w:autoSpaceDE w:val="0"/>
              <w:autoSpaceDN w:val="0"/>
              <w:adjustRightInd w:val="0"/>
              <w:spacing w:before="40" w:after="60"/>
              <w:jc w:val="center"/>
              <w:rPr>
                <w:rFonts w:cstheme="minorHAnsi"/>
                <w:b/>
              </w:rPr>
            </w:pPr>
          </w:p>
        </w:tc>
      </w:tr>
      <w:tr w:rsidR="00EE35ED" w:rsidRPr="001D1C33" w14:paraId="179B680B" w14:textId="77777777" w:rsidTr="00EE35ED">
        <w:trPr>
          <w:trHeight w:val="260"/>
        </w:trPr>
        <w:tc>
          <w:tcPr>
            <w:tcW w:w="743" w:type="dxa"/>
            <w:gridSpan w:val="2"/>
          </w:tcPr>
          <w:p w14:paraId="177AD8D7"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6</w:t>
            </w:r>
          </w:p>
        </w:tc>
        <w:tc>
          <w:tcPr>
            <w:tcW w:w="3212" w:type="dxa"/>
          </w:tcPr>
          <w:p w14:paraId="10DF09B9" w14:textId="24D17C05" w:rsidR="00EE35ED" w:rsidRPr="001D1C33" w:rsidRDefault="00EE35ED" w:rsidP="00D30F18">
            <w:pPr>
              <w:widowControl w:val="0"/>
              <w:autoSpaceDE w:val="0"/>
              <w:autoSpaceDN w:val="0"/>
              <w:adjustRightInd w:val="0"/>
              <w:spacing w:before="40" w:after="60"/>
              <w:jc w:val="center"/>
              <w:rPr>
                <w:rFonts w:cstheme="minorHAnsi"/>
              </w:rPr>
            </w:pPr>
            <w:r>
              <w:rPr>
                <w:rFonts w:cstheme="minorHAnsi"/>
              </w:rPr>
              <w:t>Ch15 Func Prog Lang</w:t>
            </w:r>
            <w:r>
              <w:rPr>
                <w:rFonts w:cstheme="minorHAnsi"/>
              </w:rPr>
              <w:br/>
              <w:t>Ch3 Denotational Sem</w:t>
            </w:r>
          </w:p>
        </w:tc>
        <w:tc>
          <w:tcPr>
            <w:tcW w:w="3420" w:type="dxa"/>
          </w:tcPr>
          <w:p w14:paraId="5784AADB" w14:textId="767528C5" w:rsidR="00EE35ED" w:rsidRPr="001D1C33" w:rsidRDefault="00EE35ED" w:rsidP="006A0CCA">
            <w:pPr>
              <w:widowControl w:val="0"/>
              <w:autoSpaceDE w:val="0"/>
              <w:autoSpaceDN w:val="0"/>
              <w:adjustRightInd w:val="0"/>
              <w:spacing w:before="40" w:after="60"/>
              <w:jc w:val="center"/>
              <w:rPr>
                <w:rFonts w:cstheme="minorHAnsi"/>
              </w:rPr>
            </w:pPr>
          </w:p>
        </w:tc>
      </w:tr>
      <w:tr w:rsidR="00EE35ED" w:rsidRPr="00E5769B" w14:paraId="27564B4E" w14:textId="77777777" w:rsidTr="00EE35ED">
        <w:trPr>
          <w:trHeight w:val="260"/>
        </w:trPr>
        <w:tc>
          <w:tcPr>
            <w:tcW w:w="743" w:type="dxa"/>
            <w:gridSpan w:val="2"/>
          </w:tcPr>
          <w:p w14:paraId="3FF32CF0"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7</w:t>
            </w:r>
          </w:p>
        </w:tc>
        <w:tc>
          <w:tcPr>
            <w:tcW w:w="3212" w:type="dxa"/>
          </w:tcPr>
          <w:p w14:paraId="38EF9E7E" w14:textId="1107C666"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Ch16 Logic Prog Lang Tue;</w:t>
            </w:r>
          </w:p>
        </w:tc>
        <w:tc>
          <w:tcPr>
            <w:tcW w:w="3420" w:type="dxa"/>
          </w:tcPr>
          <w:p w14:paraId="5BA01519" w14:textId="4FCD54AD" w:rsidR="00EE35ED" w:rsidRPr="00E5769B" w:rsidRDefault="00EE35ED" w:rsidP="006A0CCA">
            <w:pPr>
              <w:widowControl w:val="0"/>
              <w:autoSpaceDE w:val="0"/>
              <w:autoSpaceDN w:val="0"/>
              <w:adjustRightInd w:val="0"/>
              <w:spacing w:before="40" w:after="60"/>
              <w:jc w:val="center"/>
              <w:rPr>
                <w:rFonts w:cstheme="minorHAnsi"/>
                <w:b/>
              </w:rPr>
            </w:pPr>
            <w:r w:rsidRPr="00E5769B">
              <w:rPr>
                <w:rFonts w:cstheme="minorHAnsi"/>
                <w:b/>
              </w:rPr>
              <w:t xml:space="preserve">Mid-semester exam on Thu </w:t>
            </w:r>
            <w:r w:rsidR="003C2811">
              <w:rPr>
                <w:rFonts w:cstheme="minorHAnsi"/>
                <w:b/>
              </w:rPr>
              <w:t>Feb</w:t>
            </w:r>
            <w:r w:rsidRPr="00E5769B">
              <w:rPr>
                <w:rFonts w:cstheme="minorHAnsi"/>
                <w:b/>
              </w:rPr>
              <w:t xml:space="preserve"> 2</w:t>
            </w:r>
            <w:r w:rsidR="003C2811">
              <w:rPr>
                <w:rFonts w:cstheme="minorHAnsi"/>
                <w:b/>
              </w:rPr>
              <w:t>6</w:t>
            </w:r>
            <w:r w:rsidRPr="00E5769B">
              <w:rPr>
                <w:rFonts w:cstheme="minorHAnsi"/>
                <w:b/>
              </w:rPr>
              <w:t>, 202</w:t>
            </w:r>
            <w:r w:rsidR="003C2811">
              <w:rPr>
                <w:rFonts w:cstheme="minorHAnsi"/>
                <w:b/>
              </w:rPr>
              <w:t>6</w:t>
            </w:r>
          </w:p>
        </w:tc>
      </w:tr>
      <w:tr w:rsidR="00EE35ED" w:rsidRPr="001D1C33" w14:paraId="3760A9F2" w14:textId="77777777" w:rsidTr="00EE35ED">
        <w:trPr>
          <w:trHeight w:val="260"/>
        </w:trPr>
        <w:tc>
          <w:tcPr>
            <w:tcW w:w="743" w:type="dxa"/>
            <w:gridSpan w:val="2"/>
          </w:tcPr>
          <w:p w14:paraId="3493C667"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8</w:t>
            </w:r>
          </w:p>
        </w:tc>
        <w:tc>
          <w:tcPr>
            <w:tcW w:w="3212" w:type="dxa"/>
          </w:tcPr>
          <w:p w14:paraId="44B89420" w14:textId="2EE1E674" w:rsidR="00EE35ED" w:rsidRPr="001D1C33" w:rsidRDefault="00EE35ED" w:rsidP="00D30F18">
            <w:pPr>
              <w:widowControl w:val="0"/>
              <w:autoSpaceDE w:val="0"/>
              <w:autoSpaceDN w:val="0"/>
              <w:adjustRightInd w:val="0"/>
              <w:spacing w:before="40" w:after="60"/>
              <w:jc w:val="center"/>
              <w:rPr>
                <w:rFonts w:cstheme="minorHAnsi"/>
              </w:rPr>
            </w:pPr>
            <w:r>
              <w:rPr>
                <w:rFonts w:cstheme="minorHAnsi"/>
              </w:rPr>
              <w:t>Ch3 Axiomatic Semantics</w:t>
            </w:r>
            <w:r>
              <w:rPr>
                <w:rFonts w:cstheme="minorHAnsi"/>
              </w:rPr>
              <w:br/>
              <w:t>Ch5 Names, Bindings and Scope</w:t>
            </w:r>
          </w:p>
        </w:tc>
        <w:tc>
          <w:tcPr>
            <w:tcW w:w="3420" w:type="dxa"/>
          </w:tcPr>
          <w:p w14:paraId="781777ED" w14:textId="7DCF2785"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Project 2</w:t>
            </w:r>
          </w:p>
        </w:tc>
      </w:tr>
      <w:tr w:rsidR="00EE35ED" w:rsidRPr="001D1C33" w14:paraId="2EC49164" w14:textId="77777777" w:rsidTr="00EE35ED">
        <w:trPr>
          <w:trHeight w:val="260"/>
        </w:trPr>
        <w:tc>
          <w:tcPr>
            <w:tcW w:w="743" w:type="dxa"/>
            <w:gridSpan w:val="2"/>
          </w:tcPr>
          <w:p w14:paraId="126483A8"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9</w:t>
            </w:r>
          </w:p>
        </w:tc>
        <w:tc>
          <w:tcPr>
            <w:tcW w:w="3212" w:type="dxa"/>
          </w:tcPr>
          <w:p w14:paraId="7967E08E" w14:textId="4707681E" w:rsidR="00EE35ED" w:rsidRPr="00D30F18" w:rsidRDefault="00EE35ED" w:rsidP="00D30F18">
            <w:pPr>
              <w:widowControl w:val="0"/>
              <w:autoSpaceDE w:val="0"/>
              <w:autoSpaceDN w:val="0"/>
              <w:adjustRightInd w:val="0"/>
              <w:spacing w:before="40" w:after="60"/>
              <w:jc w:val="center"/>
              <w:rPr>
                <w:rFonts w:cstheme="minorHAnsi"/>
              </w:rPr>
            </w:pPr>
            <w:r>
              <w:rPr>
                <w:rFonts w:cstheme="minorHAnsi"/>
              </w:rPr>
              <w:t>Ch6 Data Types</w:t>
            </w:r>
            <w:r>
              <w:rPr>
                <w:rFonts w:cstheme="minorHAnsi"/>
              </w:rPr>
              <w:br/>
              <w:t>Ch7 Expr and Assignments</w:t>
            </w:r>
          </w:p>
        </w:tc>
        <w:tc>
          <w:tcPr>
            <w:tcW w:w="3420" w:type="dxa"/>
          </w:tcPr>
          <w:p w14:paraId="211E9EF3" w14:textId="5AB4B4D3" w:rsidR="00EE35ED" w:rsidRPr="001D1C33" w:rsidRDefault="00EE35ED" w:rsidP="006A0CCA">
            <w:pPr>
              <w:widowControl w:val="0"/>
              <w:autoSpaceDE w:val="0"/>
              <w:autoSpaceDN w:val="0"/>
              <w:adjustRightInd w:val="0"/>
              <w:spacing w:before="40" w:after="60"/>
              <w:jc w:val="center"/>
              <w:rPr>
                <w:rFonts w:cstheme="minorHAnsi"/>
                <w:i/>
              </w:rPr>
            </w:pPr>
          </w:p>
        </w:tc>
      </w:tr>
      <w:tr w:rsidR="00EE35ED" w:rsidRPr="001D1C33" w14:paraId="25F0E383" w14:textId="77777777" w:rsidTr="00EE35ED">
        <w:trPr>
          <w:trHeight w:val="260"/>
        </w:trPr>
        <w:tc>
          <w:tcPr>
            <w:tcW w:w="743" w:type="dxa"/>
            <w:gridSpan w:val="2"/>
          </w:tcPr>
          <w:p w14:paraId="460A7D3F"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10</w:t>
            </w:r>
          </w:p>
        </w:tc>
        <w:tc>
          <w:tcPr>
            <w:tcW w:w="3212" w:type="dxa"/>
          </w:tcPr>
          <w:p w14:paraId="28165235" w14:textId="34647676"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Ch8 Stmt-lvl Ctrl Structures</w:t>
            </w:r>
          </w:p>
        </w:tc>
        <w:tc>
          <w:tcPr>
            <w:tcW w:w="3420" w:type="dxa"/>
          </w:tcPr>
          <w:p w14:paraId="7B5C7B3E" w14:textId="42EE0BDC" w:rsidR="00EE35ED" w:rsidRPr="001D1C33" w:rsidRDefault="00EE35ED" w:rsidP="006A0CCA">
            <w:pPr>
              <w:widowControl w:val="0"/>
              <w:autoSpaceDE w:val="0"/>
              <w:autoSpaceDN w:val="0"/>
              <w:adjustRightInd w:val="0"/>
              <w:spacing w:before="40" w:after="60"/>
              <w:jc w:val="center"/>
              <w:rPr>
                <w:rFonts w:cstheme="minorHAnsi"/>
                <w:b/>
              </w:rPr>
            </w:pPr>
          </w:p>
        </w:tc>
      </w:tr>
      <w:tr w:rsidR="00EE35ED" w:rsidRPr="001D1C33" w14:paraId="748EBF35" w14:textId="77777777" w:rsidTr="00EE35ED">
        <w:trPr>
          <w:trHeight w:val="260"/>
        </w:trPr>
        <w:tc>
          <w:tcPr>
            <w:tcW w:w="743" w:type="dxa"/>
            <w:gridSpan w:val="2"/>
          </w:tcPr>
          <w:p w14:paraId="2554DCB4"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11</w:t>
            </w:r>
          </w:p>
        </w:tc>
        <w:tc>
          <w:tcPr>
            <w:tcW w:w="3212" w:type="dxa"/>
          </w:tcPr>
          <w:p w14:paraId="7FFB21B6" w14:textId="348D639F"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Ch9 Subprograms</w:t>
            </w:r>
          </w:p>
        </w:tc>
        <w:tc>
          <w:tcPr>
            <w:tcW w:w="3420" w:type="dxa"/>
          </w:tcPr>
          <w:p w14:paraId="60493BFA" w14:textId="213DC887" w:rsidR="00EE35ED" w:rsidRPr="0078659B" w:rsidRDefault="00EE35ED" w:rsidP="006A0CCA">
            <w:pPr>
              <w:widowControl w:val="0"/>
              <w:autoSpaceDE w:val="0"/>
              <w:autoSpaceDN w:val="0"/>
              <w:adjustRightInd w:val="0"/>
              <w:spacing w:before="40" w:after="60"/>
              <w:jc w:val="center"/>
              <w:rPr>
                <w:rFonts w:cstheme="minorHAnsi"/>
                <w:b/>
                <w:bCs/>
              </w:rPr>
            </w:pPr>
          </w:p>
        </w:tc>
      </w:tr>
      <w:tr w:rsidR="00EE35ED" w:rsidRPr="001D1C33" w14:paraId="44A981DD" w14:textId="77777777" w:rsidTr="00EE35ED">
        <w:trPr>
          <w:trHeight w:val="260"/>
        </w:trPr>
        <w:tc>
          <w:tcPr>
            <w:tcW w:w="743" w:type="dxa"/>
            <w:gridSpan w:val="2"/>
          </w:tcPr>
          <w:p w14:paraId="234A48D8"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12</w:t>
            </w:r>
          </w:p>
        </w:tc>
        <w:tc>
          <w:tcPr>
            <w:tcW w:w="3212" w:type="dxa"/>
          </w:tcPr>
          <w:p w14:paraId="425D427A" w14:textId="7486F322" w:rsidR="00EE35ED" w:rsidRPr="001D1C33" w:rsidRDefault="00EE35ED" w:rsidP="00D30F18">
            <w:pPr>
              <w:widowControl w:val="0"/>
              <w:autoSpaceDE w:val="0"/>
              <w:autoSpaceDN w:val="0"/>
              <w:adjustRightInd w:val="0"/>
              <w:spacing w:before="40" w:after="60"/>
              <w:jc w:val="center"/>
              <w:rPr>
                <w:rFonts w:cstheme="minorHAnsi"/>
              </w:rPr>
            </w:pPr>
            <w:r>
              <w:rPr>
                <w:rFonts w:cstheme="minorHAnsi"/>
              </w:rPr>
              <w:t>Ch10 Implement Subprograms</w:t>
            </w:r>
            <w:r>
              <w:rPr>
                <w:rFonts w:cstheme="minorHAnsi"/>
              </w:rPr>
              <w:br/>
              <w:t>Ch 11 Abst Data Types</w:t>
            </w:r>
          </w:p>
        </w:tc>
        <w:tc>
          <w:tcPr>
            <w:tcW w:w="3420" w:type="dxa"/>
          </w:tcPr>
          <w:p w14:paraId="0ECC0A08" w14:textId="1671E296" w:rsidR="00EE35ED" w:rsidRPr="00E37035" w:rsidRDefault="00EE35ED" w:rsidP="006A0CCA">
            <w:pPr>
              <w:widowControl w:val="0"/>
              <w:autoSpaceDE w:val="0"/>
              <w:autoSpaceDN w:val="0"/>
              <w:adjustRightInd w:val="0"/>
              <w:spacing w:before="40" w:after="60"/>
              <w:jc w:val="center"/>
              <w:rPr>
                <w:rFonts w:cstheme="minorHAnsi"/>
                <w:bCs/>
              </w:rPr>
            </w:pPr>
            <w:r w:rsidRPr="00E37035">
              <w:rPr>
                <w:rFonts w:cstheme="minorHAnsi"/>
                <w:bCs/>
              </w:rPr>
              <w:t>Project 3</w:t>
            </w:r>
          </w:p>
        </w:tc>
      </w:tr>
      <w:tr w:rsidR="00EE35ED" w:rsidRPr="001D1C33" w14:paraId="66AD1E14" w14:textId="77777777" w:rsidTr="00EE35ED">
        <w:trPr>
          <w:trHeight w:val="260"/>
        </w:trPr>
        <w:tc>
          <w:tcPr>
            <w:tcW w:w="743" w:type="dxa"/>
            <w:gridSpan w:val="2"/>
          </w:tcPr>
          <w:p w14:paraId="35E7D487"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13</w:t>
            </w:r>
          </w:p>
        </w:tc>
        <w:tc>
          <w:tcPr>
            <w:tcW w:w="3212" w:type="dxa"/>
          </w:tcPr>
          <w:p w14:paraId="3E0DC362" w14:textId="15E5361D"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Ch 12 OOP</w:t>
            </w:r>
            <w:r>
              <w:rPr>
                <w:rFonts w:cstheme="minorHAnsi"/>
              </w:rPr>
              <w:br/>
              <w:t>Ch 13 Concurrency</w:t>
            </w:r>
            <w:r>
              <w:rPr>
                <w:rFonts w:cstheme="minorHAnsi"/>
              </w:rPr>
              <w:br/>
            </w:r>
          </w:p>
        </w:tc>
        <w:tc>
          <w:tcPr>
            <w:tcW w:w="3420" w:type="dxa"/>
          </w:tcPr>
          <w:p w14:paraId="310D4F6F" w14:textId="7ED90225" w:rsidR="00EE35ED" w:rsidRPr="001D1C33" w:rsidRDefault="00EE35ED" w:rsidP="006A0CCA">
            <w:pPr>
              <w:widowControl w:val="0"/>
              <w:autoSpaceDE w:val="0"/>
              <w:autoSpaceDN w:val="0"/>
              <w:adjustRightInd w:val="0"/>
              <w:spacing w:before="40" w:after="60"/>
              <w:jc w:val="center"/>
              <w:rPr>
                <w:rFonts w:cstheme="minorHAnsi"/>
              </w:rPr>
            </w:pPr>
          </w:p>
        </w:tc>
      </w:tr>
      <w:tr w:rsidR="00EE35ED" w:rsidRPr="001D1C33" w14:paraId="699E33EE" w14:textId="77777777" w:rsidTr="00EE35ED">
        <w:trPr>
          <w:trHeight w:val="260"/>
        </w:trPr>
        <w:tc>
          <w:tcPr>
            <w:tcW w:w="743" w:type="dxa"/>
            <w:gridSpan w:val="2"/>
          </w:tcPr>
          <w:p w14:paraId="1A67CD6B"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14</w:t>
            </w:r>
          </w:p>
        </w:tc>
        <w:tc>
          <w:tcPr>
            <w:tcW w:w="3212" w:type="dxa"/>
          </w:tcPr>
          <w:p w14:paraId="4365A022" w14:textId="0C24E7E7" w:rsidR="00EE35ED" w:rsidRPr="001D1C33" w:rsidRDefault="007F7ADE" w:rsidP="007F7ADE">
            <w:pPr>
              <w:widowControl w:val="0"/>
              <w:autoSpaceDE w:val="0"/>
              <w:autoSpaceDN w:val="0"/>
              <w:adjustRightInd w:val="0"/>
              <w:spacing w:before="40" w:after="60"/>
              <w:jc w:val="center"/>
              <w:rPr>
                <w:rFonts w:cstheme="minorHAnsi"/>
              </w:rPr>
            </w:pPr>
            <w:r>
              <w:rPr>
                <w:rFonts w:cstheme="minorHAnsi"/>
              </w:rPr>
              <w:t>Ch 13 Concurrency</w:t>
            </w:r>
          </w:p>
        </w:tc>
        <w:tc>
          <w:tcPr>
            <w:tcW w:w="3420" w:type="dxa"/>
          </w:tcPr>
          <w:p w14:paraId="2CBCFF63" w14:textId="67070646" w:rsidR="00EE35ED" w:rsidRPr="001D1C33" w:rsidRDefault="00EE35ED" w:rsidP="006A0CCA">
            <w:pPr>
              <w:widowControl w:val="0"/>
              <w:autoSpaceDE w:val="0"/>
              <w:autoSpaceDN w:val="0"/>
              <w:adjustRightInd w:val="0"/>
              <w:spacing w:before="40" w:after="60"/>
              <w:jc w:val="center"/>
              <w:rPr>
                <w:rFonts w:cstheme="minorHAnsi"/>
                <w:i/>
              </w:rPr>
            </w:pPr>
          </w:p>
        </w:tc>
      </w:tr>
      <w:tr w:rsidR="00EE35ED" w:rsidRPr="001D1C33" w14:paraId="459DED8D" w14:textId="77777777" w:rsidTr="00EE35ED">
        <w:trPr>
          <w:trHeight w:val="260"/>
        </w:trPr>
        <w:tc>
          <w:tcPr>
            <w:tcW w:w="743" w:type="dxa"/>
            <w:gridSpan w:val="2"/>
          </w:tcPr>
          <w:p w14:paraId="753B2FCA" w14:textId="77777777" w:rsidR="00EE35ED" w:rsidRPr="001D1C33" w:rsidRDefault="00EE35ED" w:rsidP="006A0CCA">
            <w:pPr>
              <w:widowControl w:val="0"/>
              <w:autoSpaceDE w:val="0"/>
              <w:autoSpaceDN w:val="0"/>
              <w:adjustRightInd w:val="0"/>
              <w:spacing w:before="40" w:after="60"/>
              <w:jc w:val="center"/>
              <w:rPr>
                <w:rFonts w:cstheme="minorHAnsi"/>
                <w:b/>
              </w:rPr>
            </w:pPr>
            <w:r w:rsidRPr="001D1C33">
              <w:rPr>
                <w:rFonts w:cstheme="minorHAnsi"/>
                <w:b/>
              </w:rPr>
              <w:t>15</w:t>
            </w:r>
          </w:p>
        </w:tc>
        <w:tc>
          <w:tcPr>
            <w:tcW w:w="3212" w:type="dxa"/>
          </w:tcPr>
          <w:p w14:paraId="28C3F8D2" w14:textId="358A5750" w:rsidR="00EE35ED" w:rsidRPr="001D1C33" w:rsidRDefault="00EE35ED" w:rsidP="006A0CCA">
            <w:pPr>
              <w:widowControl w:val="0"/>
              <w:autoSpaceDE w:val="0"/>
              <w:autoSpaceDN w:val="0"/>
              <w:adjustRightInd w:val="0"/>
              <w:spacing w:before="40" w:after="60"/>
              <w:jc w:val="center"/>
              <w:rPr>
                <w:rFonts w:cstheme="minorHAnsi"/>
              </w:rPr>
            </w:pPr>
            <w:r>
              <w:rPr>
                <w:rFonts w:cstheme="minorHAnsi"/>
              </w:rPr>
              <w:t>Thanksgiving week – no classes</w:t>
            </w:r>
          </w:p>
        </w:tc>
        <w:tc>
          <w:tcPr>
            <w:tcW w:w="3420" w:type="dxa"/>
          </w:tcPr>
          <w:p w14:paraId="012D6590" w14:textId="7623FCDC" w:rsidR="00EE35ED" w:rsidRPr="001D1C33" w:rsidRDefault="00EE35ED" w:rsidP="006A0CCA">
            <w:pPr>
              <w:widowControl w:val="0"/>
              <w:autoSpaceDE w:val="0"/>
              <w:autoSpaceDN w:val="0"/>
              <w:adjustRightInd w:val="0"/>
              <w:spacing w:before="40" w:after="60"/>
              <w:jc w:val="center"/>
              <w:rPr>
                <w:rFonts w:cstheme="minorHAnsi"/>
              </w:rPr>
            </w:pPr>
          </w:p>
        </w:tc>
      </w:tr>
      <w:tr w:rsidR="00EE35ED" w:rsidRPr="006A0CCA" w14:paraId="2BC74750" w14:textId="085222A9" w:rsidTr="00EE35ED">
        <w:trPr>
          <w:trHeight w:val="260"/>
        </w:trPr>
        <w:tc>
          <w:tcPr>
            <w:tcW w:w="715" w:type="dxa"/>
          </w:tcPr>
          <w:p w14:paraId="56AF0274" w14:textId="77777777" w:rsidR="00EE35ED" w:rsidRPr="001D1C33" w:rsidRDefault="00EE35ED" w:rsidP="00EE35ED">
            <w:pPr>
              <w:widowControl w:val="0"/>
              <w:autoSpaceDE w:val="0"/>
              <w:autoSpaceDN w:val="0"/>
              <w:adjustRightInd w:val="0"/>
              <w:spacing w:before="40"/>
              <w:jc w:val="center"/>
              <w:rPr>
                <w:rFonts w:cstheme="minorHAnsi"/>
                <w:b/>
              </w:rPr>
            </w:pPr>
            <w:r w:rsidRPr="001D1C33">
              <w:rPr>
                <w:rFonts w:cstheme="minorHAnsi"/>
                <w:b/>
              </w:rPr>
              <w:t>1</w:t>
            </w:r>
            <w:r>
              <w:rPr>
                <w:rFonts w:cstheme="minorHAnsi"/>
                <w:b/>
              </w:rPr>
              <w:t>6</w:t>
            </w:r>
          </w:p>
        </w:tc>
        <w:tc>
          <w:tcPr>
            <w:tcW w:w="3240" w:type="dxa"/>
            <w:gridSpan w:val="2"/>
          </w:tcPr>
          <w:p w14:paraId="52085196" w14:textId="597CC88E" w:rsidR="00EE35ED" w:rsidRPr="006A0CCA" w:rsidRDefault="00EE35ED" w:rsidP="00EE35ED">
            <w:r>
              <w:rPr>
                <w:rFonts w:cstheme="minorHAnsi"/>
              </w:rPr>
              <w:t>Self</w:t>
            </w:r>
            <w:r w:rsidR="00052DE2">
              <w:rPr>
                <w:rFonts w:cstheme="minorHAnsi"/>
              </w:rPr>
              <w:t>-</w:t>
            </w:r>
            <w:r>
              <w:rPr>
                <w:rFonts w:cstheme="minorHAnsi"/>
              </w:rPr>
              <w:t>study week at home – no classes</w:t>
            </w:r>
          </w:p>
        </w:tc>
        <w:tc>
          <w:tcPr>
            <w:tcW w:w="3420" w:type="dxa"/>
          </w:tcPr>
          <w:p w14:paraId="242EB711" w14:textId="77777777" w:rsidR="00EE35ED" w:rsidRPr="006A0CCA" w:rsidRDefault="00EE35ED" w:rsidP="00EE35ED"/>
        </w:tc>
      </w:tr>
      <w:tr w:rsidR="00052DE2" w:rsidRPr="006A0CCA" w14:paraId="253F93CD" w14:textId="77777777" w:rsidTr="00EE35ED">
        <w:trPr>
          <w:trHeight w:val="260"/>
        </w:trPr>
        <w:tc>
          <w:tcPr>
            <w:tcW w:w="715" w:type="dxa"/>
          </w:tcPr>
          <w:p w14:paraId="47D7979D" w14:textId="4AA8DF27" w:rsidR="00052DE2" w:rsidRPr="001D1C33" w:rsidRDefault="00052DE2" w:rsidP="00EE35ED">
            <w:pPr>
              <w:widowControl w:val="0"/>
              <w:autoSpaceDE w:val="0"/>
              <w:autoSpaceDN w:val="0"/>
              <w:adjustRightInd w:val="0"/>
              <w:spacing w:before="40"/>
              <w:jc w:val="center"/>
              <w:rPr>
                <w:rFonts w:cstheme="minorHAnsi"/>
                <w:b/>
              </w:rPr>
            </w:pPr>
            <w:r>
              <w:rPr>
                <w:rFonts w:cstheme="minorHAnsi"/>
                <w:b/>
              </w:rPr>
              <w:lastRenderedPageBreak/>
              <w:t>17</w:t>
            </w:r>
          </w:p>
        </w:tc>
        <w:tc>
          <w:tcPr>
            <w:tcW w:w="3240" w:type="dxa"/>
            <w:gridSpan w:val="2"/>
          </w:tcPr>
          <w:p w14:paraId="34E042B2" w14:textId="497EC0AD" w:rsidR="00052DE2" w:rsidRPr="00052DE2" w:rsidRDefault="00052DE2" w:rsidP="00EE35ED">
            <w:pPr>
              <w:rPr>
                <w:rFonts w:cstheme="minorHAnsi"/>
                <w:b/>
                <w:bCs/>
              </w:rPr>
            </w:pPr>
            <w:r w:rsidRPr="00052DE2">
              <w:rPr>
                <w:rFonts w:cstheme="minorHAnsi"/>
                <w:b/>
                <w:bCs/>
              </w:rPr>
              <w:t xml:space="preserve">Final Exam </w:t>
            </w:r>
            <w:r w:rsidR="003C2811">
              <w:rPr>
                <w:rFonts w:cstheme="minorHAnsi"/>
                <w:b/>
                <w:bCs/>
              </w:rPr>
              <w:t>tentative date will confirm about the date and time</w:t>
            </w:r>
          </w:p>
        </w:tc>
        <w:tc>
          <w:tcPr>
            <w:tcW w:w="3420" w:type="dxa"/>
          </w:tcPr>
          <w:p w14:paraId="1A6B6648" w14:textId="77777777" w:rsidR="00052DE2" w:rsidRPr="006A0CCA" w:rsidRDefault="00052DE2" w:rsidP="00EE35ED"/>
        </w:tc>
      </w:tr>
    </w:tbl>
    <w:p w14:paraId="340D71D2" w14:textId="77777777" w:rsidR="00EE35ED" w:rsidRDefault="00EE35ED" w:rsidP="0079033A">
      <w:pPr>
        <w:pStyle w:val="Default"/>
        <w:tabs>
          <w:tab w:val="left" w:pos="2880"/>
        </w:tabs>
        <w:spacing w:after="40"/>
        <w:jc w:val="both"/>
        <w:rPr>
          <w:rFonts w:asciiTheme="minorHAnsi" w:hAnsiTheme="minorHAnsi" w:cstheme="minorHAnsi"/>
          <w:sz w:val="22"/>
          <w:szCs w:val="22"/>
        </w:rPr>
      </w:pPr>
    </w:p>
    <w:p w14:paraId="2971B9BB" w14:textId="77777777" w:rsidR="00EE35ED" w:rsidRDefault="00EE35ED" w:rsidP="0079033A">
      <w:pPr>
        <w:pStyle w:val="Default"/>
        <w:tabs>
          <w:tab w:val="left" w:pos="2880"/>
        </w:tabs>
        <w:spacing w:after="40"/>
        <w:jc w:val="both"/>
        <w:rPr>
          <w:rFonts w:asciiTheme="minorHAnsi" w:hAnsiTheme="minorHAnsi" w:cstheme="minorHAnsi"/>
          <w:sz w:val="22"/>
          <w:szCs w:val="22"/>
        </w:rPr>
      </w:pPr>
    </w:p>
    <w:p w14:paraId="499F5585" w14:textId="1E7ABB8F" w:rsidR="0079033A" w:rsidRPr="0083762D" w:rsidRDefault="0079033A" w:rsidP="0079033A">
      <w:pPr>
        <w:pStyle w:val="Default"/>
        <w:tabs>
          <w:tab w:val="left" w:pos="2880"/>
        </w:tabs>
        <w:spacing w:after="40"/>
        <w:jc w:val="both"/>
        <w:rPr>
          <w:rFonts w:asciiTheme="minorHAnsi" w:hAnsiTheme="minorHAnsi" w:cstheme="minorHAnsi"/>
          <w:b/>
          <w:bCs/>
          <w:sz w:val="22"/>
          <w:szCs w:val="22"/>
        </w:rPr>
      </w:pPr>
      <w:r w:rsidRPr="006F7CE8">
        <w:rPr>
          <w:rFonts w:asciiTheme="minorHAnsi" w:hAnsiTheme="minorHAnsi" w:cstheme="minorHAnsi"/>
          <w:sz w:val="22"/>
          <w:szCs w:val="22"/>
        </w:rPr>
        <w:t xml:space="preserve">Course outcomes are measurable achievements to be accomplished by the completion of a course. </w:t>
      </w:r>
    </w:p>
    <w:p w14:paraId="72300905" w14:textId="78FA2E2E" w:rsidR="0079033A" w:rsidRPr="007B1C4F" w:rsidRDefault="007B1C4F" w:rsidP="007B1C4F">
      <w:pPr>
        <w:pStyle w:val="ListParagraph"/>
        <w:widowControl w:val="0"/>
        <w:numPr>
          <w:ilvl w:val="0"/>
          <w:numId w:val="4"/>
        </w:numPr>
        <w:autoSpaceDE w:val="0"/>
        <w:autoSpaceDN w:val="0"/>
        <w:adjustRightInd w:val="0"/>
        <w:spacing w:after="120" w:line="240" w:lineRule="auto"/>
        <w:jc w:val="both"/>
        <w:rPr>
          <w:color w:val="000000"/>
        </w:rPr>
      </w:pPr>
      <w:r w:rsidRPr="007B1C4F">
        <w:rPr>
          <w:color w:val="000000"/>
        </w:rPr>
        <w:t>Identify and describe the key components of programming language processors (i.e., compilers</w:t>
      </w:r>
      <w:r w:rsidR="00197C9C">
        <w:rPr>
          <w:color w:val="000000"/>
        </w:rPr>
        <w:t xml:space="preserve"> </w:t>
      </w:r>
      <w:r w:rsidRPr="007B1C4F">
        <w:rPr>
          <w:color w:val="000000"/>
        </w:rPr>
        <w:t>and</w:t>
      </w:r>
      <w:r>
        <w:rPr>
          <w:color w:val="000000"/>
        </w:rPr>
        <w:t xml:space="preserve"> </w:t>
      </w:r>
      <w:r w:rsidRPr="007B1C4F">
        <w:rPr>
          <w:color w:val="000000"/>
        </w:rPr>
        <w:t>interpreters).</w:t>
      </w:r>
    </w:p>
    <w:p w14:paraId="00A0BD77" w14:textId="6A03BA8A" w:rsidR="0079033A" w:rsidRPr="007B1C4F" w:rsidRDefault="007B1C4F" w:rsidP="007B1C4F">
      <w:pPr>
        <w:pStyle w:val="ListParagraph"/>
        <w:widowControl w:val="0"/>
        <w:numPr>
          <w:ilvl w:val="0"/>
          <w:numId w:val="4"/>
        </w:numPr>
        <w:autoSpaceDE w:val="0"/>
        <w:autoSpaceDN w:val="0"/>
        <w:adjustRightInd w:val="0"/>
        <w:spacing w:after="120" w:line="240" w:lineRule="auto"/>
        <w:jc w:val="both"/>
        <w:rPr>
          <w:color w:val="000000"/>
        </w:rPr>
      </w:pPr>
      <w:r w:rsidRPr="007B1C4F">
        <w:rPr>
          <w:color w:val="000000"/>
        </w:rPr>
        <w:t>Identify and describe the key concepts of object-oriented programming languages, including inheritance,</w:t>
      </w:r>
      <w:r>
        <w:rPr>
          <w:color w:val="000000"/>
        </w:rPr>
        <w:t xml:space="preserve"> </w:t>
      </w:r>
      <w:r w:rsidRPr="007B1C4F">
        <w:rPr>
          <w:color w:val="000000"/>
        </w:rPr>
        <w:t>reflection, and polymorphism.</w:t>
      </w:r>
    </w:p>
    <w:p w14:paraId="31913228" w14:textId="310D2B7C" w:rsidR="0079033A" w:rsidRPr="007B1C4F" w:rsidRDefault="007B1C4F" w:rsidP="007B1C4F">
      <w:pPr>
        <w:pStyle w:val="ListParagraph"/>
        <w:widowControl w:val="0"/>
        <w:numPr>
          <w:ilvl w:val="0"/>
          <w:numId w:val="4"/>
        </w:numPr>
        <w:autoSpaceDE w:val="0"/>
        <w:autoSpaceDN w:val="0"/>
        <w:adjustRightInd w:val="0"/>
        <w:spacing w:after="120" w:line="240" w:lineRule="auto"/>
        <w:jc w:val="both"/>
        <w:rPr>
          <w:color w:val="000000"/>
        </w:rPr>
      </w:pPr>
      <w:r w:rsidRPr="007B1C4F">
        <w:rPr>
          <w:color w:val="000000"/>
        </w:rPr>
        <w:t>Identify and describe the key concepts of functional programming languages, including recursion, higher-order</w:t>
      </w:r>
      <w:r>
        <w:rPr>
          <w:color w:val="000000"/>
        </w:rPr>
        <w:t xml:space="preserve"> </w:t>
      </w:r>
      <w:r w:rsidRPr="007B1C4F">
        <w:rPr>
          <w:color w:val="000000"/>
        </w:rPr>
        <w:t>functions, polymorphism, type inference and infinite data objects.</w:t>
      </w:r>
    </w:p>
    <w:p w14:paraId="2A3DFDA7" w14:textId="76E0CC02" w:rsidR="0079033A" w:rsidRPr="007B1C4F" w:rsidRDefault="007B1C4F" w:rsidP="007B1C4F">
      <w:pPr>
        <w:pStyle w:val="ListParagraph"/>
        <w:widowControl w:val="0"/>
        <w:numPr>
          <w:ilvl w:val="0"/>
          <w:numId w:val="4"/>
        </w:numPr>
        <w:autoSpaceDE w:val="0"/>
        <w:autoSpaceDN w:val="0"/>
        <w:adjustRightInd w:val="0"/>
        <w:spacing w:after="120" w:line="240" w:lineRule="auto"/>
        <w:jc w:val="both"/>
        <w:rPr>
          <w:color w:val="000000"/>
        </w:rPr>
      </w:pPr>
      <w:r w:rsidRPr="007B1C4F">
        <w:rPr>
          <w:color w:val="000000"/>
        </w:rPr>
        <w:t>Identify and describe the key concepts of logic programming languages, including unification, backtracking,</w:t>
      </w:r>
      <w:r>
        <w:rPr>
          <w:color w:val="000000"/>
        </w:rPr>
        <w:t xml:space="preserve"> </w:t>
      </w:r>
      <w:r w:rsidRPr="007B1C4F">
        <w:rPr>
          <w:color w:val="000000"/>
        </w:rPr>
        <w:t>and the closed world assumption.</w:t>
      </w:r>
    </w:p>
    <w:p w14:paraId="2738BBD6" w14:textId="6444D13B" w:rsidR="0079033A" w:rsidRDefault="007B1C4F" w:rsidP="0079033A">
      <w:pPr>
        <w:pStyle w:val="ListParagraph"/>
        <w:widowControl w:val="0"/>
        <w:numPr>
          <w:ilvl w:val="0"/>
          <w:numId w:val="4"/>
        </w:numPr>
        <w:autoSpaceDE w:val="0"/>
        <w:autoSpaceDN w:val="0"/>
        <w:adjustRightInd w:val="0"/>
        <w:spacing w:after="120" w:line="240" w:lineRule="auto"/>
        <w:contextualSpacing w:val="0"/>
        <w:jc w:val="both"/>
        <w:rPr>
          <w:color w:val="000000"/>
        </w:rPr>
      </w:pPr>
      <w:r>
        <w:t>Identify and describe the key concepts of event driven programming, including event listeners.</w:t>
      </w:r>
    </w:p>
    <w:p w14:paraId="0BF58E2D" w14:textId="74905A2C" w:rsidR="0079033A" w:rsidRPr="007B1C4F" w:rsidRDefault="007B1C4F" w:rsidP="007B1C4F">
      <w:pPr>
        <w:pStyle w:val="ListParagraph"/>
        <w:widowControl w:val="0"/>
        <w:numPr>
          <w:ilvl w:val="0"/>
          <w:numId w:val="4"/>
        </w:numPr>
        <w:autoSpaceDE w:val="0"/>
        <w:autoSpaceDN w:val="0"/>
        <w:adjustRightInd w:val="0"/>
        <w:spacing w:after="120" w:line="240" w:lineRule="auto"/>
        <w:contextualSpacing w:val="0"/>
        <w:jc w:val="both"/>
        <w:rPr>
          <w:color w:val="000000"/>
        </w:rPr>
      </w:pPr>
      <w:r>
        <w:t>Identify and describe the key concepts of concurrent programming, including threads.</w:t>
      </w:r>
    </w:p>
    <w:p w14:paraId="0B95FCEE" w14:textId="53F3C0AA" w:rsidR="00345746" w:rsidRDefault="00345746" w:rsidP="00345746">
      <w:pPr>
        <w:pStyle w:val="Heading2"/>
      </w:pPr>
      <w:r>
        <w:t>Course Materials</w:t>
      </w:r>
    </w:p>
    <w:p w14:paraId="1414E153" w14:textId="48BC3FCB" w:rsidR="00345746" w:rsidRDefault="00A0456A" w:rsidP="00345746">
      <w:pPr>
        <w:jc w:val="both"/>
      </w:pPr>
      <w:r>
        <w:t>Textbook</w:t>
      </w:r>
      <w:r w:rsidRPr="00D23DB6">
        <w:rPr>
          <w:i/>
          <w:iCs/>
        </w:rPr>
        <w:t>: Concepts of Programming Languages, 12th ed., by Robert W. Sebesta. Pearson, 2019</w:t>
      </w:r>
      <w:r>
        <w:t>.</w:t>
      </w:r>
      <w:r w:rsidR="00345746">
        <w:t xml:space="preserve"> I will post </w:t>
      </w:r>
      <w:r>
        <w:t xml:space="preserve">additional </w:t>
      </w:r>
      <w:r w:rsidR="00345746">
        <w:t>materials on Canvas</w:t>
      </w:r>
      <w:r>
        <w:t xml:space="preserve"> as needed</w:t>
      </w:r>
      <w:r w:rsidR="00345746">
        <w:t>. We will discuss concepts and programming issues in class.</w:t>
      </w:r>
    </w:p>
    <w:p w14:paraId="11EB60B3" w14:textId="77777777" w:rsidR="00366318" w:rsidRDefault="00366318" w:rsidP="00366318">
      <w:pPr>
        <w:pStyle w:val="Heading2"/>
      </w:pPr>
      <w:r>
        <w:t>Teaching Philosophy</w:t>
      </w:r>
    </w:p>
    <w:p w14:paraId="0DE97F62" w14:textId="68730BE0" w:rsidR="00366318" w:rsidRDefault="00366318" w:rsidP="00366318">
      <w:pPr>
        <w:jc w:val="both"/>
      </w:pPr>
      <w:r>
        <w:t>Just like you can’t read a musical score and claim you know how to play an instrument or sing, you cannot read a programming textbook or read a bunch of papers</w:t>
      </w:r>
      <w:r w:rsidR="009334B8">
        <w:t xml:space="preserve"> or blogs</w:t>
      </w:r>
      <w:r>
        <w:t xml:space="preserve"> and claim you can develop software.</w:t>
      </w:r>
      <w:r w:rsidRPr="00520D46">
        <w:t xml:space="preserve"> </w:t>
      </w:r>
      <w:r>
        <w:t>You have to write code</w:t>
      </w:r>
      <w:r w:rsidR="00195FA8">
        <w:t>,</w:t>
      </w:r>
      <w:r>
        <w:t xml:space="preserve"> fix syntactic and semantic errors and deal with unexpected asynchronous behavior. You need to understand unfamiliar concepts and deal with strange APIs. You need to build your code on top of software already written by others over which you may not have control. It is easy to become frustrated and blame your computer and everything else. After </w:t>
      </w:r>
      <w:r w:rsidR="00E24959">
        <w:t xml:space="preserve">doing </w:t>
      </w:r>
      <w:r>
        <w:t>all that</w:t>
      </w:r>
      <w:r w:rsidR="00E24959">
        <w:t>,</w:t>
      </w:r>
      <w:r>
        <w:t xml:space="preserve"> take another look at your code and more than likely your mistake </w:t>
      </w:r>
      <w:r w:rsidR="00195FA8">
        <w:t>will</w:t>
      </w:r>
      <w:r>
        <w:t xml:space="preserve"> be staring at you! </w:t>
      </w:r>
      <w:r w:rsidR="000C3B12">
        <w:t>The mantra in programming is practice, practice and yet more practice.</w:t>
      </w:r>
    </w:p>
    <w:p w14:paraId="51C88999" w14:textId="77777777" w:rsidR="00366318" w:rsidRDefault="00366318" w:rsidP="00366318">
      <w:pPr>
        <w:pStyle w:val="Heading2"/>
      </w:pPr>
      <w:r>
        <w:t>Course Technology &amp; Skills</w:t>
      </w:r>
    </w:p>
    <w:p w14:paraId="155398DD" w14:textId="77777777" w:rsidR="00366318" w:rsidRDefault="00366318" w:rsidP="00366318">
      <w:pPr>
        <w:pStyle w:val="Heading3"/>
      </w:pPr>
      <w:r>
        <w:t>Minimum Technology Requirements</w:t>
      </w:r>
    </w:p>
    <w:p w14:paraId="431C0770" w14:textId="77777777" w:rsidR="00366318" w:rsidRDefault="00366318" w:rsidP="00366318">
      <w:r>
        <w:t>Provide a list of the minimum technology requirements for students, such as:</w:t>
      </w:r>
    </w:p>
    <w:p w14:paraId="25563386" w14:textId="77777777" w:rsidR="00366318" w:rsidRDefault="00366318" w:rsidP="00366318">
      <w:pPr>
        <w:pStyle w:val="ListParagraph"/>
        <w:numPr>
          <w:ilvl w:val="0"/>
          <w:numId w:val="1"/>
        </w:numPr>
      </w:pPr>
      <w:r>
        <w:t>Computer</w:t>
      </w:r>
    </w:p>
    <w:p w14:paraId="77035B5E" w14:textId="77777777" w:rsidR="00366318" w:rsidRDefault="00366318" w:rsidP="00366318">
      <w:pPr>
        <w:pStyle w:val="ListParagraph"/>
        <w:numPr>
          <w:ilvl w:val="0"/>
          <w:numId w:val="1"/>
        </w:numPr>
      </w:pPr>
      <w:r>
        <w:t xml:space="preserve">Reliable internet access </w:t>
      </w:r>
    </w:p>
    <w:p w14:paraId="56D50E1F" w14:textId="77777777" w:rsidR="00366318" w:rsidRDefault="00366318" w:rsidP="00366318">
      <w:pPr>
        <w:pStyle w:val="ListParagraph"/>
        <w:numPr>
          <w:ilvl w:val="0"/>
          <w:numId w:val="1"/>
        </w:numPr>
      </w:pPr>
      <w:r>
        <w:t>Plug-ins</w:t>
      </w:r>
    </w:p>
    <w:p w14:paraId="468BA788" w14:textId="77777777" w:rsidR="00366318" w:rsidRDefault="00366318" w:rsidP="00366318">
      <w:pPr>
        <w:pStyle w:val="ListParagraph"/>
        <w:numPr>
          <w:ilvl w:val="0"/>
          <w:numId w:val="1"/>
        </w:numPr>
        <w:spacing w:after="0"/>
      </w:pPr>
      <w:r>
        <w:t>Microsoft Office Suite</w:t>
      </w:r>
    </w:p>
    <w:p w14:paraId="76A6F84D" w14:textId="77777777" w:rsidR="00366318" w:rsidRDefault="00366318" w:rsidP="00366318">
      <w:pPr>
        <w:pStyle w:val="ListParagraph"/>
        <w:numPr>
          <w:ilvl w:val="0"/>
          <w:numId w:val="1"/>
        </w:numPr>
        <w:rPr>
          <w:rStyle w:val="Hyperlink"/>
        </w:rPr>
      </w:pPr>
      <w:hyperlink r:id="rId11" w:history="1">
        <w:r w:rsidRPr="003829E2">
          <w:rPr>
            <w:rStyle w:val="Hyperlink"/>
          </w:rPr>
          <w:t>Canvas Technical Requirements</w:t>
        </w:r>
      </w:hyperlink>
      <w:r>
        <w:t xml:space="preserve"> (</w:t>
      </w:r>
      <w:r w:rsidRPr="001C3DD0">
        <w:t>https://clear.unt.edu/supported-technologies/canvas/requirements</w:t>
      </w:r>
      <w:r>
        <w:rPr>
          <w:rStyle w:val="Hyperlink"/>
        </w:rPr>
        <w:t>)</w:t>
      </w:r>
    </w:p>
    <w:p w14:paraId="7E909163" w14:textId="77777777" w:rsidR="00366318" w:rsidRDefault="00366318" w:rsidP="00366318">
      <w:pPr>
        <w:pStyle w:val="Heading3"/>
      </w:pPr>
      <w:r>
        <w:t>Computer Skills &amp; Digital Literacy</w:t>
      </w:r>
    </w:p>
    <w:p w14:paraId="0B268711" w14:textId="77777777" w:rsidR="00366318" w:rsidRDefault="00366318" w:rsidP="00366318">
      <w:r>
        <w:t>Provide a list of course-specific technical skills learners must have to succeed in the course, such as:</w:t>
      </w:r>
    </w:p>
    <w:p w14:paraId="601853A4" w14:textId="77777777" w:rsidR="00366318" w:rsidRDefault="00366318" w:rsidP="00366318">
      <w:pPr>
        <w:pStyle w:val="ListParagraph"/>
        <w:numPr>
          <w:ilvl w:val="0"/>
          <w:numId w:val="2"/>
        </w:numPr>
      </w:pPr>
      <w:r>
        <w:t>Using Canvas</w:t>
      </w:r>
    </w:p>
    <w:p w14:paraId="204DAAD3" w14:textId="77777777" w:rsidR="00366318" w:rsidRDefault="00366318" w:rsidP="00366318">
      <w:pPr>
        <w:pStyle w:val="ListParagraph"/>
        <w:numPr>
          <w:ilvl w:val="0"/>
          <w:numId w:val="2"/>
        </w:numPr>
      </w:pPr>
      <w:r>
        <w:t>Using email with attachments</w:t>
      </w:r>
    </w:p>
    <w:p w14:paraId="5E9F17DF" w14:textId="77777777" w:rsidR="00366318" w:rsidRDefault="00366318" w:rsidP="00366318">
      <w:pPr>
        <w:pStyle w:val="ListParagraph"/>
        <w:numPr>
          <w:ilvl w:val="0"/>
          <w:numId w:val="2"/>
        </w:numPr>
      </w:pPr>
      <w:r>
        <w:lastRenderedPageBreak/>
        <w:t>Downloading and installing software</w:t>
      </w:r>
    </w:p>
    <w:p w14:paraId="1863C132" w14:textId="77777777" w:rsidR="00366318" w:rsidRDefault="00366318" w:rsidP="00366318">
      <w:pPr>
        <w:pStyle w:val="ListParagraph"/>
        <w:numPr>
          <w:ilvl w:val="0"/>
          <w:numId w:val="2"/>
        </w:numPr>
      </w:pPr>
      <w:r>
        <w:t>Writing and debugging code</w:t>
      </w:r>
    </w:p>
    <w:p w14:paraId="45F76651" w14:textId="77777777" w:rsidR="00366318" w:rsidRDefault="00366318" w:rsidP="00366318">
      <w:pPr>
        <w:pStyle w:val="ListParagraph"/>
        <w:numPr>
          <w:ilvl w:val="0"/>
          <w:numId w:val="2"/>
        </w:numPr>
      </w:pPr>
      <w:r>
        <w:t>Using presentation and graphics programs</w:t>
      </w:r>
    </w:p>
    <w:p w14:paraId="3F1D1262" w14:textId="77777777" w:rsidR="00366318" w:rsidRDefault="00366318" w:rsidP="00366318">
      <w:pPr>
        <w:pStyle w:val="Heading3"/>
      </w:pPr>
      <w:r>
        <w:t>Technical Assistance</w:t>
      </w:r>
    </w:p>
    <w:p w14:paraId="59571516" w14:textId="77777777" w:rsidR="00366318" w:rsidRPr="00C710BF" w:rsidRDefault="00366318" w:rsidP="00366318">
      <w:pPr>
        <w:pStyle w:val="BodyText"/>
        <w:spacing w:after="240"/>
        <w:ind w:left="0" w:right="147"/>
        <w:jc w:val="both"/>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CD0E4E0" w14:textId="77777777" w:rsidR="00366318" w:rsidRPr="00D03084" w:rsidRDefault="00366318" w:rsidP="00366318">
      <w:pPr>
        <w:spacing w:after="0"/>
      </w:pPr>
      <w:r w:rsidRPr="00D03084">
        <w:rPr>
          <w:b/>
        </w:rPr>
        <w:t>UNT IT Help Desk</w:t>
      </w:r>
    </w:p>
    <w:p w14:paraId="74E95730" w14:textId="77777777" w:rsidR="00366318" w:rsidRPr="00D03084" w:rsidRDefault="00366318" w:rsidP="00366318">
      <w:pPr>
        <w:pStyle w:val="BodyText"/>
        <w:ind w:left="0" w:right="6649"/>
        <w:rPr>
          <w:rFonts w:ascii="Calibri" w:hAnsi="Calibri" w:cs="Calibri"/>
          <w:sz w:val="22"/>
          <w:szCs w:val="22"/>
        </w:rPr>
      </w:pPr>
      <w:r w:rsidRPr="00D03084">
        <w:rPr>
          <w:rFonts w:ascii="Calibri" w:hAnsi="Calibri" w:cs="Calibri"/>
          <w:b/>
        </w:rPr>
        <w:t>Email</w:t>
      </w:r>
      <w:r w:rsidRPr="00D03084">
        <w:rPr>
          <w:rFonts w:ascii="Calibri" w:hAnsi="Calibri" w:cs="Calibri"/>
        </w:rPr>
        <w:t xml:space="preserve">: </w:t>
      </w:r>
      <w:hyperlink r:id="rId12" w:history="1">
        <w:r w:rsidRPr="00D03084">
          <w:rPr>
            <w:rStyle w:val="Hyperlink"/>
            <w:rFonts w:ascii="Calibri" w:hAnsi="Calibri" w:cs="Calibri"/>
          </w:rPr>
          <w:t>helpdesk@unt.edu</w:t>
        </w:r>
      </w:hyperlink>
      <w:r w:rsidRPr="00D03084">
        <w:rPr>
          <w:rFonts w:ascii="Calibri" w:hAnsi="Calibri" w:cs="Calibri"/>
        </w:rPr>
        <w:t xml:space="preserve">  </w:t>
      </w:r>
      <w:r w:rsidRPr="00D03084">
        <w:rPr>
          <w:rFonts w:ascii="Calibri" w:hAnsi="Calibri" w:cs="Calibri"/>
        </w:rPr>
        <w:br/>
      </w:r>
      <w:r w:rsidRPr="00D03084">
        <w:rPr>
          <w:rFonts w:ascii="Calibri" w:hAnsi="Calibri" w:cs="Calibri"/>
          <w:b/>
          <w:sz w:val="22"/>
          <w:szCs w:val="22"/>
        </w:rPr>
        <w:t>Live Chat</w:t>
      </w:r>
      <w:r w:rsidRPr="00D03084">
        <w:rPr>
          <w:rFonts w:ascii="Calibri" w:hAnsi="Calibri" w:cs="Calibri"/>
          <w:sz w:val="22"/>
          <w:szCs w:val="22"/>
        </w:rPr>
        <w:t xml:space="preserve">: </w:t>
      </w:r>
      <w:hyperlink r:id="rId13" w:history="1">
        <w:r w:rsidRPr="00D03084">
          <w:rPr>
            <w:rStyle w:val="Hyperlink"/>
            <w:rFonts w:ascii="Calibri" w:hAnsi="Calibri" w:cs="Calibri"/>
            <w:sz w:val="22"/>
            <w:szCs w:val="22"/>
          </w:rPr>
          <w:t>https://it.unt.edu/helpdesk/chatsupport</w:t>
        </w:r>
      </w:hyperlink>
      <w:r w:rsidRPr="00D03084">
        <w:rPr>
          <w:rFonts w:ascii="Calibri" w:hAnsi="Calibri" w:cs="Calibri"/>
          <w:sz w:val="22"/>
          <w:szCs w:val="22"/>
        </w:rPr>
        <w:t xml:space="preserve"> </w:t>
      </w:r>
      <w:r w:rsidRPr="00D03084">
        <w:rPr>
          <w:rFonts w:ascii="Calibri" w:hAnsi="Calibri" w:cs="Calibri"/>
          <w:sz w:val="22"/>
          <w:szCs w:val="22"/>
        </w:rPr>
        <w:br/>
      </w:r>
      <w:r w:rsidRPr="00D03084">
        <w:rPr>
          <w:rFonts w:ascii="Calibri" w:hAnsi="Calibri" w:cs="Calibri"/>
          <w:b/>
          <w:sz w:val="22"/>
          <w:szCs w:val="22"/>
        </w:rPr>
        <w:t>Phone</w:t>
      </w:r>
      <w:r w:rsidRPr="00D03084">
        <w:rPr>
          <w:rFonts w:ascii="Calibri" w:hAnsi="Calibri" w:cs="Calibri"/>
          <w:sz w:val="22"/>
          <w:szCs w:val="22"/>
        </w:rPr>
        <w:t>: 940-565-2324</w:t>
      </w:r>
    </w:p>
    <w:p w14:paraId="36C2C958" w14:textId="77777777" w:rsidR="00366318" w:rsidRPr="00D03084" w:rsidRDefault="00366318" w:rsidP="00366318">
      <w:pPr>
        <w:pStyle w:val="BodyText"/>
        <w:ind w:left="0"/>
        <w:rPr>
          <w:rFonts w:ascii="Calibri" w:hAnsi="Calibri" w:cs="Calibri"/>
          <w:sz w:val="22"/>
          <w:szCs w:val="22"/>
        </w:rPr>
      </w:pPr>
      <w:r w:rsidRPr="00D03084">
        <w:rPr>
          <w:rFonts w:ascii="Calibri" w:hAnsi="Calibri" w:cs="Calibri"/>
          <w:b/>
          <w:sz w:val="22"/>
          <w:szCs w:val="22"/>
        </w:rPr>
        <w:t>In Person</w:t>
      </w:r>
      <w:r w:rsidRPr="00D03084">
        <w:rPr>
          <w:rFonts w:ascii="Calibri" w:hAnsi="Calibri" w:cs="Calibri"/>
          <w:sz w:val="22"/>
          <w:szCs w:val="22"/>
        </w:rPr>
        <w:t>: Sage Hall, Room 330</w:t>
      </w:r>
    </w:p>
    <w:p w14:paraId="69B30703" w14:textId="77777777" w:rsidR="00366318" w:rsidRPr="00E210E2" w:rsidRDefault="00366318" w:rsidP="00366318">
      <w:pPr>
        <w:pStyle w:val="BodyText"/>
        <w:ind w:left="0" w:right="147"/>
        <w:rPr>
          <w:rFonts w:ascii="Calibri" w:hAnsi="Calibri" w:cs="Calibri"/>
          <w:bCs/>
          <w:sz w:val="22"/>
          <w:szCs w:val="22"/>
        </w:rPr>
      </w:pPr>
      <w:r w:rsidRPr="00D03084">
        <w:rPr>
          <w:rFonts w:ascii="Calibri" w:hAnsi="Calibri" w:cs="Calibri"/>
          <w:b/>
          <w:sz w:val="22"/>
          <w:szCs w:val="22"/>
        </w:rPr>
        <w:t xml:space="preserve">Hours and Availability: </w:t>
      </w:r>
      <w:r w:rsidRPr="00D03084">
        <w:rPr>
          <w:rFonts w:ascii="Calibri" w:hAnsi="Calibri" w:cs="Calibri"/>
          <w:bCs/>
          <w:sz w:val="22"/>
          <w:szCs w:val="22"/>
        </w:rPr>
        <w:t xml:space="preserve">Visit </w:t>
      </w:r>
      <w:hyperlink r:id="rId14" w:history="1">
        <w:r w:rsidRPr="00D03084">
          <w:rPr>
            <w:rStyle w:val="Hyperlink"/>
            <w:rFonts w:ascii="Calibri" w:hAnsi="Calibri" w:cs="Calibri"/>
            <w:bCs/>
            <w:sz w:val="22"/>
            <w:szCs w:val="22"/>
          </w:rPr>
          <w:t>https://it.unt.edu/helpdesk</w:t>
        </w:r>
      </w:hyperlink>
      <w:r w:rsidRPr="00D03084">
        <w:rPr>
          <w:rFonts w:ascii="Calibri" w:hAnsi="Calibri" w:cs="Calibri"/>
          <w:bCs/>
          <w:sz w:val="22"/>
          <w:szCs w:val="22"/>
        </w:rPr>
        <w:t xml:space="preserve"> for up-to-date hours and availability</w:t>
      </w:r>
    </w:p>
    <w:p w14:paraId="1420FA53" w14:textId="77777777" w:rsidR="00366318" w:rsidRDefault="00366318" w:rsidP="00366318">
      <w:pPr>
        <w:pStyle w:val="BodyText"/>
        <w:ind w:left="0" w:right="147"/>
        <w:rPr>
          <w:rFonts w:ascii="Calibri" w:hAnsi="Calibri" w:cs="Calibri"/>
          <w:sz w:val="22"/>
          <w:szCs w:val="22"/>
        </w:rPr>
      </w:pPr>
    </w:p>
    <w:p w14:paraId="502FFBC6" w14:textId="77777777" w:rsidR="00366318" w:rsidRPr="005C7253" w:rsidRDefault="00366318" w:rsidP="00366318">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5"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BDAA88E" w14:textId="77777777" w:rsidR="00366318" w:rsidRDefault="00366318" w:rsidP="00366318">
      <w:pPr>
        <w:pStyle w:val="Heading3"/>
      </w:pPr>
      <w:r>
        <w:t>Rules of Engagement</w:t>
      </w:r>
    </w:p>
    <w:p w14:paraId="6E813051" w14:textId="77777777" w:rsidR="00366318" w:rsidRDefault="00366318" w:rsidP="00366318">
      <w:pPr>
        <w:jc w:val="both"/>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6D27805E" w14:textId="77777777" w:rsidR="00366318" w:rsidRPr="00E50393" w:rsidRDefault="00366318" w:rsidP="00366318">
      <w:pPr>
        <w:pStyle w:val="ListParagraph"/>
        <w:numPr>
          <w:ilvl w:val="0"/>
          <w:numId w:val="3"/>
        </w:numPr>
        <w:jc w:val="both"/>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1F749A8D" w14:textId="7C0EEE1A" w:rsidR="00366318" w:rsidRDefault="00366318" w:rsidP="00366318">
      <w:pPr>
        <w:pStyle w:val="ListParagraph"/>
        <w:numPr>
          <w:ilvl w:val="0"/>
          <w:numId w:val="3"/>
        </w:numPr>
        <w:jc w:val="both"/>
        <w:rPr>
          <w:rFonts w:cstheme="minorHAnsi"/>
          <w:shd w:val="clear" w:color="auto" w:fill="FFFFFF"/>
        </w:rPr>
      </w:pPr>
      <w:r w:rsidRPr="00E50393">
        <w:rPr>
          <w:rFonts w:cstheme="minorHAnsi"/>
          <w:shd w:val="clear" w:color="auto" w:fill="FFFFFF"/>
        </w:rPr>
        <w:t>Treat your instructor</w:t>
      </w:r>
      <w:r>
        <w:rPr>
          <w:rFonts w:cstheme="minorHAnsi"/>
          <w:shd w:val="clear" w:color="auto" w:fill="FFFFFF"/>
        </w:rPr>
        <w:t>, TA</w:t>
      </w:r>
      <w:r w:rsidRPr="00E50393">
        <w:rPr>
          <w:rFonts w:cstheme="minorHAnsi"/>
          <w:shd w:val="clear" w:color="auto" w:fill="FFFFFF"/>
        </w:rPr>
        <w:t xml:space="preserve"> and classmates with respect in any communication</w:t>
      </w:r>
      <w:r>
        <w:rPr>
          <w:rFonts w:cstheme="minorHAnsi"/>
          <w:shd w:val="clear" w:color="auto" w:fill="FFFFFF"/>
        </w:rPr>
        <w:t xml:space="preserve"> online or face-to-face</w:t>
      </w:r>
      <w:r w:rsidRPr="00E50393">
        <w:rPr>
          <w:rFonts w:cstheme="minorHAnsi"/>
          <w:shd w:val="clear" w:color="auto" w:fill="FFFFFF"/>
        </w:rPr>
        <w:t>.</w:t>
      </w:r>
    </w:p>
    <w:p w14:paraId="5759C533" w14:textId="77777777" w:rsidR="00366318" w:rsidRPr="00E50393" w:rsidRDefault="00366318" w:rsidP="00366318">
      <w:pPr>
        <w:pStyle w:val="ListParagraph"/>
        <w:numPr>
          <w:ilvl w:val="0"/>
          <w:numId w:val="3"/>
        </w:numPr>
        <w:jc w:val="both"/>
        <w:rPr>
          <w:rFonts w:cstheme="minorHAnsi"/>
          <w:shd w:val="clear" w:color="auto" w:fill="FFFFFF"/>
        </w:rPr>
      </w:pPr>
      <w:r>
        <w:rPr>
          <w:rFonts w:cstheme="minorHAnsi"/>
          <w:shd w:val="clear" w:color="auto" w:fill="FFFFFF"/>
        </w:rPr>
        <w:t>Ask for and use the correct name and pronouns for your instructor, TA and classmates.</w:t>
      </w:r>
    </w:p>
    <w:p w14:paraId="15BCB10B" w14:textId="77777777" w:rsidR="00366318" w:rsidRPr="00E50393" w:rsidRDefault="00366318" w:rsidP="00366318">
      <w:pPr>
        <w:pStyle w:val="ListParagraph"/>
        <w:numPr>
          <w:ilvl w:val="0"/>
          <w:numId w:val="3"/>
        </w:numPr>
        <w:jc w:val="both"/>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6668DCA3" w14:textId="77777777" w:rsidR="00366318" w:rsidRPr="00E50393" w:rsidRDefault="00366318" w:rsidP="00366318">
      <w:pPr>
        <w:pStyle w:val="ListParagraph"/>
        <w:numPr>
          <w:ilvl w:val="0"/>
          <w:numId w:val="3"/>
        </w:numPr>
        <w:jc w:val="both"/>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5FE54BA0" w14:textId="77777777" w:rsidR="00366318" w:rsidRPr="00D85FDE" w:rsidRDefault="00366318" w:rsidP="00366318">
      <w:pPr>
        <w:pStyle w:val="ListParagraph"/>
        <w:numPr>
          <w:ilvl w:val="0"/>
          <w:numId w:val="3"/>
        </w:numPr>
        <w:jc w:val="both"/>
        <w:rPr>
          <w:rFonts w:cstheme="minorHAnsi"/>
          <w:shd w:val="clear" w:color="auto" w:fill="FFFFFF"/>
        </w:rPr>
      </w:pPr>
      <w:r w:rsidRPr="00E50393">
        <w:rPr>
          <w:rFonts w:cstheme="minorHAnsi"/>
          <w:shd w:val="clear" w:color="auto" w:fill="FFFFFF"/>
        </w:rPr>
        <w:t>Keep in mind that online posts can be permanent, so think first before you type.</w:t>
      </w:r>
    </w:p>
    <w:p w14:paraId="7A931954" w14:textId="77777777" w:rsidR="00366318" w:rsidRDefault="00366318" w:rsidP="00366318">
      <w:pPr>
        <w:jc w:val="both"/>
      </w:pPr>
      <w:r>
        <w:rPr>
          <w:rFonts w:cstheme="minorHAnsi"/>
        </w:rPr>
        <w:t xml:space="preserve">See these </w:t>
      </w:r>
      <w:hyperlink r:id="rId16"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2D03100E" w14:textId="77777777" w:rsidR="001D0056" w:rsidRDefault="001D0056" w:rsidP="001D0056">
      <w:pPr>
        <w:pStyle w:val="Heading2"/>
      </w:pPr>
      <w:r>
        <w:t>Grading</w:t>
      </w:r>
      <w:r>
        <w:tab/>
      </w:r>
    </w:p>
    <w:p w14:paraId="698BC5FF" w14:textId="77777777" w:rsidR="001D0056" w:rsidRPr="00C47042" w:rsidRDefault="001D0056" w:rsidP="001D0056">
      <w:pPr>
        <w:tabs>
          <w:tab w:val="left" w:pos="2880"/>
        </w:tabs>
        <w:spacing w:after="120"/>
        <w:jc w:val="both"/>
        <w:rPr>
          <w:rFonts w:cstheme="minorHAnsi"/>
        </w:rPr>
      </w:pPr>
      <w:r w:rsidRPr="00C47042">
        <w:rPr>
          <w:rFonts w:cstheme="minorHAnsi"/>
        </w:rPr>
        <w:t xml:space="preserve">Your course grade will be a </w:t>
      </w:r>
      <w:r w:rsidRPr="00C47042">
        <w:rPr>
          <w:rFonts w:cstheme="minorHAnsi"/>
          <w:i/>
        </w:rPr>
        <w:t>weighted</w:t>
      </w:r>
      <w:r w:rsidRPr="00C47042">
        <w:rPr>
          <w:rFonts w:cstheme="minorHAnsi"/>
        </w:rPr>
        <w:t xml:space="preserve"> average according to the following:</w:t>
      </w:r>
    </w:p>
    <w:p w14:paraId="6B5FC5B9" w14:textId="1FE700EC" w:rsidR="0078659B" w:rsidRDefault="001D0056" w:rsidP="00B02D83">
      <w:pPr>
        <w:tabs>
          <w:tab w:val="right" w:pos="4320"/>
        </w:tabs>
        <w:spacing w:after="20"/>
        <w:ind w:left="360"/>
        <w:jc w:val="both"/>
        <w:rPr>
          <w:rFonts w:cstheme="minorHAnsi"/>
        </w:rPr>
      </w:pPr>
      <w:r w:rsidRPr="00C47042">
        <w:rPr>
          <w:rFonts w:cstheme="minorHAnsi"/>
        </w:rPr>
        <w:t xml:space="preserve">Projects </w:t>
      </w:r>
      <w:r w:rsidR="007D1B64">
        <w:rPr>
          <w:rFonts w:cstheme="minorHAnsi"/>
        </w:rPr>
        <w:tab/>
      </w:r>
      <w:r w:rsidR="004A6F96">
        <w:rPr>
          <w:rFonts w:cstheme="minorHAnsi"/>
        </w:rPr>
        <w:t>3</w:t>
      </w:r>
      <w:r w:rsidR="00C12C87">
        <w:rPr>
          <w:rFonts w:cstheme="minorHAnsi"/>
        </w:rPr>
        <w:t>0%</w:t>
      </w:r>
    </w:p>
    <w:p w14:paraId="470296D7" w14:textId="79251ADA" w:rsidR="0024564F" w:rsidRPr="00C47042" w:rsidRDefault="00440D8E" w:rsidP="001D0056">
      <w:pPr>
        <w:tabs>
          <w:tab w:val="right" w:pos="4320"/>
        </w:tabs>
        <w:spacing w:after="20"/>
        <w:ind w:left="360"/>
        <w:jc w:val="both"/>
        <w:rPr>
          <w:rFonts w:cstheme="minorHAnsi"/>
        </w:rPr>
      </w:pPr>
      <w:r>
        <w:rPr>
          <w:rFonts w:cstheme="minorHAnsi"/>
        </w:rPr>
        <w:t>Quizz</w:t>
      </w:r>
      <w:r w:rsidR="00B41D8D">
        <w:rPr>
          <w:rFonts w:cstheme="minorHAnsi"/>
        </w:rPr>
        <w:t>e</w:t>
      </w:r>
      <w:r w:rsidR="0024564F">
        <w:rPr>
          <w:rFonts w:cstheme="minorHAnsi"/>
        </w:rPr>
        <w:t>s</w:t>
      </w:r>
      <w:r w:rsidR="0024564F">
        <w:rPr>
          <w:rFonts w:cstheme="minorHAnsi"/>
        </w:rPr>
        <w:tab/>
      </w:r>
      <w:r w:rsidR="00B41D8D">
        <w:rPr>
          <w:rFonts w:cstheme="minorHAnsi"/>
        </w:rPr>
        <w:t>20</w:t>
      </w:r>
      <w:r w:rsidR="0024564F">
        <w:rPr>
          <w:rFonts w:cstheme="minorHAnsi"/>
        </w:rPr>
        <w:t xml:space="preserve">% </w:t>
      </w:r>
    </w:p>
    <w:p w14:paraId="6EB186D6" w14:textId="015E946C" w:rsidR="0075564A" w:rsidRPr="00C47042" w:rsidRDefault="00C12C87" w:rsidP="0075564A">
      <w:pPr>
        <w:tabs>
          <w:tab w:val="right" w:pos="4320"/>
        </w:tabs>
        <w:spacing w:after="20"/>
        <w:ind w:left="360"/>
        <w:jc w:val="both"/>
        <w:rPr>
          <w:rFonts w:cstheme="minorHAnsi"/>
        </w:rPr>
      </w:pPr>
      <w:r>
        <w:rPr>
          <w:rFonts w:cstheme="minorHAnsi"/>
        </w:rPr>
        <w:t>Mid-semester Exam</w:t>
      </w:r>
      <w:r w:rsidR="0075564A">
        <w:rPr>
          <w:rFonts w:cstheme="minorHAnsi"/>
        </w:rPr>
        <w:tab/>
        <w:t>25%</w:t>
      </w:r>
    </w:p>
    <w:p w14:paraId="1490FFD9" w14:textId="56C80192" w:rsidR="001D0056" w:rsidRPr="00C47042" w:rsidRDefault="001D0056" w:rsidP="001D0056">
      <w:pPr>
        <w:tabs>
          <w:tab w:val="right" w:pos="4320"/>
        </w:tabs>
        <w:spacing w:after="20"/>
        <w:ind w:left="360"/>
        <w:jc w:val="both"/>
        <w:rPr>
          <w:rFonts w:cstheme="minorHAnsi"/>
        </w:rPr>
      </w:pPr>
      <w:r w:rsidRPr="00C47042">
        <w:rPr>
          <w:rFonts w:cstheme="minorHAnsi"/>
          <w:u w:val="single"/>
        </w:rPr>
        <w:t>Comprehensive Final Exam</w:t>
      </w:r>
      <w:r w:rsidRPr="00C47042">
        <w:rPr>
          <w:rFonts w:cstheme="minorHAnsi"/>
          <w:u w:val="single"/>
        </w:rPr>
        <w:tab/>
      </w:r>
      <w:r w:rsidR="0078659B">
        <w:rPr>
          <w:rFonts w:cstheme="minorHAnsi"/>
          <w:u w:val="single"/>
        </w:rPr>
        <w:t>2</w:t>
      </w:r>
      <w:r w:rsidR="0075564A">
        <w:rPr>
          <w:rFonts w:cstheme="minorHAnsi"/>
          <w:u w:val="single"/>
        </w:rPr>
        <w:t>5</w:t>
      </w:r>
      <w:r w:rsidRPr="00C47042">
        <w:rPr>
          <w:rFonts w:cstheme="minorHAnsi"/>
          <w:u w:val="single"/>
        </w:rPr>
        <w:t>%</w:t>
      </w:r>
    </w:p>
    <w:p w14:paraId="19B3E0EE" w14:textId="77777777" w:rsidR="001D0056" w:rsidRDefault="001D0056" w:rsidP="001D0056">
      <w:pPr>
        <w:tabs>
          <w:tab w:val="right" w:pos="4320"/>
        </w:tabs>
        <w:ind w:left="360"/>
      </w:pPr>
      <w:r>
        <w:lastRenderedPageBreak/>
        <w:t>Total</w:t>
      </w:r>
      <w:r>
        <w:tab/>
        <w:t>100.0%</w:t>
      </w:r>
    </w:p>
    <w:p w14:paraId="24C8CDAC" w14:textId="5C46D949" w:rsidR="001D0056" w:rsidRDefault="001D0056" w:rsidP="001D0056">
      <w:pPr>
        <w:tabs>
          <w:tab w:val="right" w:pos="4320"/>
        </w:tabs>
      </w:pPr>
      <w:r>
        <w:t>Grade scale: 9</w:t>
      </w:r>
      <w:r w:rsidR="006F0D88">
        <w:t>0</w:t>
      </w:r>
      <w:r>
        <w:t>-100: A, 8</w:t>
      </w:r>
      <w:r w:rsidR="00072FD8">
        <w:t>0</w:t>
      </w:r>
      <w:r>
        <w:t>-</w:t>
      </w:r>
      <w:r w:rsidR="006F0D88">
        <w:t>8</w:t>
      </w:r>
      <w:r w:rsidR="00485CFE">
        <w:t>9</w:t>
      </w:r>
      <w:r>
        <w:t>: B, 7</w:t>
      </w:r>
      <w:r w:rsidR="00485CFE">
        <w:t>0</w:t>
      </w:r>
      <w:r>
        <w:t>:</w:t>
      </w:r>
      <w:r w:rsidR="00485CFE">
        <w:t>79</w:t>
      </w:r>
      <w:r>
        <w:t>:C, 6</w:t>
      </w:r>
      <w:r w:rsidR="00485CFE">
        <w:t>0</w:t>
      </w:r>
      <w:r>
        <w:t>-</w:t>
      </w:r>
      <w:r w:rsidR="00485CFE">
        <w:t>69</w:t>
      </w:r>
      <w:r>
        <w:t>: D, &lt;60: F.</w:t>
      </w:r>
    </w:p>
    <w:p w14:paraId="74D2FAD0" w14:textId="0D6A29CD" w:rsidR="00BB0B30" w:rsidRDefault="00BB0B30" w:rsidP="001D0056">
      <w:pPr>
        <w:jc w:val="both"/>
        <w:rPr>
          <w:rFonts w:cstheme="minorHAnsi"/>
        </w:rPr>
      </w:pPr>
      <w:r>
        <w:rPr>
          <w:rFonts w:cstheme="minorHAnsi"/>
        </w:rPr>
        <w:t>Please watch Canvas for weekly assignments and</w:t>
      </w:r>
      <w:r w:rsidR="0024564F">
        <w:rPr>
          <w:rFonts w:cstheme="minorHAnsi"/>
        </w:rPr>
        <w:t>/</w:t>
      </w:r>
      <w:r>
        <w:rPr>
          <w:rFonts w:cstheme="minorHAnsi"/>
        </w:rPr>
        <w:t xml:space="preserve">or quizzes. </w:t>
      </w:r>
      <w:r w:rsidR="003322AA">
        <w:rPr>
          <w:rFonts w:cstheme="minorHAnsi"/>
        </w:rPr>
        <w:t>The l</w:t>
      </w:r>
      <w:r>
        <w:rPr>
          <w:rFonts w:cstheme="minorHAnsi"/>
        </w:rPr>
        <w:t xml:space="preserve">ate penalty </w:t>
      </w:r>
      <w:r w:rsidR="003322AA">
        <w:rPr>
          <w:rFonts w:cstheme="minorHAnsi"/>
        </w:rPr>
        <w:t>for</w:t>
      </w:r>
      <w:r w:rsidR="00D82803">
        <w:rPr>
          <w:rFonts w:cstheme="minorHAnsi"/>
        </w:rPr>
        <w:t xml:space="preserve"> </w:t>
      </w:r>
      <w:r w:rsidR="003322AA">
        <w:rPr>
          <w:rFonts w:cstheme="minorHAnsi"/>
        </w:rPr>
        <w:t>projects</w:t>
      </w:r>
      <w:r w:rsidR="00D82803">
        <w:rPr>
          <w:rFonts w:cstheme="minorHAnsi"/>
        </w:rPr>
        <w:t xml:space="preserve"> is </w:t>
      </w:r>
      <w:r>
        <w:rPr>
          <w:rFonts w:cstheme="minorHAnsi"/>
        </w:rPr>
        <w:t>15 points</w:t>
      </w:r>
      <w:r w:rsidR="00D82803">
        <w:rPr>
          <w:rFonts w:cstheme="minorHAnsi"/>
        </w:rPr>
        <w:t xml:space="preserve"> a</w:t>
      </w:r>
      <w:r w:rsidR="00972B45">
        <w:rPr>
          <w:rFonts w:cstheme="minorHAnsi"/>
        </w:rPr>
        <w:t>nd they will not be accepted one day after the deadline</w:t>
      </w:r>
      <w:r>
        <w:rPr>
          <w:rFonts w:cstheme="minorHAnsi"/>
        </w:rPr>
        <w:t>.</w:t>
      </w:r>
      <w:r w:rsidR="008677B3">
        <w:rPr>
          <w:rFonts w:cstheme="minorHAnsi"/>
        </w:rPr>
        <w:t xml:space="preserve"> </w:t>
      </w:r>
      <w:r w:rsidR="00EA4229">
        <w:rPr>
          <w:rFonts w:cstheme="minorHAnsi"/>
        </w:rPr>
        <w:t xml:space="preserve">Resubmission of </w:t>
      </w:r>
      <w:r w:rsidR="00E93EDA">
        <w:rPr>
          <w:rFonts w:cstheme="minorHAnsi"/>
        </w:rPr>
        <w:t xml:space="preserve">any assessment (be it </w:t>
      </w:r>
      <w:r w:rsidR="00BD0807">
        <w:rPr>
          <w:rFonts w:cstheme="minorHAnsi"/>
        </w:rPr>
        <w:t xml:space="preserve">a </w:t>
      </w:r>
      <w:r w:rsidR="00E93EDA">
        <w:rPr>
          <w:rFonts w:cstheme="minorHAnsi"/>
        </w:rPr>
        <w:t>quiz, an exam, a project or an assignment</w:t>
      </w:r>
      <w:r w:rsidR="000B7AAC">
        <w:rPr>
          <w:rFonts w:cstheme="minorHAnsi"/>
        </w:rPr>
        <w:t>)</w:t>
      </w:r>
      <w:r w:rsidR="00E93EDA">
        <w:rPr>
          <w:rFonts w:cstheme="minorHAnsi"/>
        </w:rPr>
        <w:t xml:space="preserve"> is not permitted under an</w:t>
      </w:r>
      <w:r w:rsidR="000B7AAC">
        <w:rPr>
          <w:rFonts w:cstheme="minorHAnsi"/>
        </w:rPr>
        <w:t>y</w:t>
      </w:r>
      <w:r w:rsidR="00E93EDA">
        <w:rPr>
          <w:rFonts w:cstheme="minorHAnsi"/>
        </w:rPr>
        <w:t xml:space="preserve"> circumstance</w:t>
      </w:r>
      <w:r w:rsidR="000B7AAC">
        <w:rPr>
          <w:rFonts w:cstheme="minorHAnsi"/>
        </w:rPr>
        <w:t>s.</w:t>
      </w:r>
    </w:p>
    <w:p w14:paraId="468716B3" w14:textId="5B754B83" w:rsidR="001D0056" w:rsidRPr="007F576B" w:rsidRDefault="001D0056" w:rsidP="001D0056">
      <w:pPr>
        <w:jc w:val="both"/>
        <w:rPr>
          <w:rFonts w:cstheme="minorHAnsi"/>
        </w:rPr>
      </w:pPr>
      <w:r w:rsidRPr="00A31169">
        <w:rPr>
          <w:rFonts w:cstheme="minorHAnsi"/>
        </w:rPr>
        <w:t xml:space="preserve">Grades will be posted on Canvas throughout the semester to provide an ongoing assessment of student progress, though final assessment will be measured using the weighted average above. </w:t>
      </w:r>
      <w:r w:rsidRPr="00A31169">
        <w:rPr>
          <w:rFonts w:cstheme="minorHAnsi"/>
          <w:i/>
          <w:iCs/>
        </w:rPr>
        <w:t xml:space="preserve">Once a grade is posted on Canvas, students have </w:t>
      </w:r>
      <w:r w:rsidR="00A67A2B">
        <w:rPr>
          <w:rFonts w:cstheme="minorHAnsi"/>
          <w:i/>
          <w:iCs/>
        </w:rPr>
        <w:t>one</w:t>
      </w:r>
      <w:r w:rsidRPr="00A31169">
        <w:rPr>
          <w:rFonts w:cstheme="minorHAnsi"/>
          <w:i/>
          <w:iCs/>
        </w:rPr>
        <w:t xml:space="preserve"> (</w:t>
      </w:r>
      <w:r w:rsidR="00A67A2B">
        <w:rPr>
          <w:rFonts w:cstheme="minorHAnsi"/>
          <w:i/>
          <w:iCs/>
        </w:rPr>
        <w:t>1</w:t>
      </w:r>
      <w:r w:rsidRPr="00A31169">
        <w:rPr>
          <w:rFonts w:cstheme="minorHAnsi"/>
          <w:i/>
          <w:iCs/>
        </w:rPr>
        <w:t>) week to dispute the grade, unless otherwise instructed.</w:t>
      </w:r>
      <w:r w:rsidRPr="00A31169">
        <w:rPr>
          <w:rFonts w:cstheme="minorHAnsi"/>
        </w:rPr>
        <w:t xml:space="preserve"> The </w:t>
      </w:r>
      <w:r w:rsidRPr="007F576B">
        <w:rPr>
          <w:rFonts w:cstheme="minorHAnsi"/>
        </w:rPr>
        <w:t xml:space="preserve">proper channel for grade disputes is to first go to the original grader (i.e., the TA) in an attempt to resolve the issue. If, however, a resolution cannot be reached between the student and the grader, the student shall then go to the instructor who will </w:t>
      </w:r>
      <w:r w:rsidR="00EA4229">
        <w:rPr>
          <w:rFonts w:cstheme="minorHAnsi"/>
        </w:rPr>
        <w:t>make the final decision</w:t>
      </w:r>
      <w:r w:rsidRPr="007F576B">
        <w:rPr>
          <w:rFonts w:cstheme="minorHAnsi"/>
        </w:rPr>
        <w:t xml:space="preserve"> on the grade.</w:t>
      </w:r>
    </w:p>
    <w:p w14:paraId="477EBB5A" w14:textId="6A6C0A3B" w:rsidR="001D0056" w:rsidRDefault="001D0056" w:rsidP="001D0056">
      <w:pPr>
        <w:jc w:val="both"/>
      </w:pPr>
      <w:r w:rsidRPr="007F576B">
        <w:rPr>
          <w:rFonts w:cstheme="minorHAnsi"/>
        </w:rPr>
        <w:t xml:space="preserve">Students are responsible for submitting the </w:t>
      </w:r>
      <w:r w:rsidRPr="007F576B">
        <w:rPr>
          <w:rFonts w:cstheme="minorHAnsi"/>
          <w:i/>
        </w:rPr>
        <w:t>correct</w:t>
      </w:r>
      <w:r w:rsidRPr="007F576B">
        <w:rPr>
          <w:rFonts w:cstheme="minorHAnsi"/>
        </w:rPr>
        <w:t xml:space="preserve"> assignments (i.e., uploading the proper files) for each applicable assignment submission on Canvas. If you have any questions or concerns about your submission, please work with your instructor</w:t>
      </w:r>
      <w:r>
        <w:rPr>
          <w:rFonts w:cstheme="minorHAnsi"/>
        </w:rPr>
        <w:t xml:space="preserve"> or</w:t>
      </w:r>
      <w:r w:rsidRPr="007F576B">
        <w:rPr>
          <w:rFonts w:cstheme="minorHAnsi"/>
        </w:rPr>
        <w:t xml:space="preserve"> TA to ensure the correct file(s) is/are submitted.</w:t>
      </w:r>
    </w:p>
    <w:p w14:paraId="63E63BDE" w14:textId="77777777" w:rsidR="001D0056" w:rsidRPr="00501CFC" w:rsidRDefault="001D0056" w:rsidP="001D0056">
      <w:pPr>
        <w:pStyle w:val="Heading2"/>
        <w:rPr>
          <w:rStyle w:val="Strong"/>
          <w:b w:val="0"/>
          <w:bCs w:val="0"/>
        </w:rPr>
      </w:pPr>
      <w:r>
        <w:rPr>
          <w:rStyle w:val="Strong"/>
        </w:rPr>
        <w:t>Course Evaluation</w:t>
      </w:r>
    </w:p>
    <w:p w14:paraId="12939B21" w14:textId="77777777" w:rsidR="001D0056" w:rsidRDefault="001D0056" w:rsidP="001D0056">
      <w:pPr>
        <w:jc w:val="both"/>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r>
        <w:rPr>
          <w:shd w:val="clear" w:color="auto" w:fill="FFFFFF"/>
        </w:rPr>
        <w:t>SPOT evaluations should become available in November.</w:t>
      </w:r>
    </w:p>
    <w:p w14:paraId="43B2EE8B" w14:textId="77777777" w:rsidR="001D0056" w:rsidRPr="00FC12FE" w:rsidRDefault="001D0056" w:rsidP="001D0056">
      <w:pPr>
        <w:pStyle w:val="Heading2"/>
        <w:rPr>
          <w:b/>
          <w:shd w:val="clear" w:color="auto" w:fill="FFFFFF"/>
        </w:rPr>
      </w:pPr>
      <w:r>
        <w:t>Course Policies</w:t>
      </w:r>
    </w:p>
    <w:p w14:paraId="053139E9" w14:textId="77777777" w:rsidR="001D0056" w:rsidRDefault="001D0056" w:rsidP="001D0056">
      <w:pPr>
        <w:pStyle w:val="Heading3"/>
        <w:rPr>
          <w:rFonts w:eastAsia="Times New Roman"/>
        </w:rPr>
      </w:pPr>
      <w:r>
        <w:rPr>
          <w:rFonts w:eastAsia="Times New Roman"/>
        </w:rPr>
        <w:t>Attendance</w:t>
      </w:r>
    </w:p>
    <w:p w14:paraId="7DE3058F" w14:textId="5D4A2A71" w:rsidR="001D0056" w:rsidRDefault="001D0056" w:rsidP="001D0056">
      <w:pPr>
        <w:jc w:val="both"/>
        <w:rPr>
          <w:rFonts w:eastAsia="Times New Roman"/>
        </w:rPr>
      </w:pPr>
      <w:r>
        <w:rPr>
          <w:rFonts w:eastAsia="Times New Roman"/>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09594BAB" w14:textId="498DC5CF" w:rsidR="001D0056" w:rsidRPr="00F1240D" w:rsidRDefault="001D0056" w:rsidP="001D0056">
      <w:pPr>
        <w:pStyle w:val="Default"/>
        <w:widowControl/>
        <w:autoSpaceDE/>
        <w:autoSpaceDN/>
        <w:adjustRightInd/>
        <w:spacing w:after="80"/>
        <w:jc w:val="both"/>
        <w:rPr>
          <w:rFonts w:asciiTheme="minorHAnsi" w:hAnsiTheme="minorHAnsi" w:cstheme="minorHAnsi"/>
          <w:sz w:val="22"/>
          <w:szCs w:val="22"/>
        </w:rPr>
      </w:pPr>
      <w:r w:rsidRPr="00F1240D">
        <w:rPr>
          <w:rFonts w:asciiTheme="minorHAnsi" w:hAnsiTheme="minorHAnsi" w:cstheme="minorHAnsi"/>
          <w:i/>
          <w:sz w:val="22"/>
          <w:szCs w:val="22"/>
          <w:u w:val="single"/>
        </w:rPr>
        <w:t>Lecture Section:</w:t>
      </w:r>
      <w:r w:rsidRPr="00F1240D">
        <w:rPr>
          <w:rFonts w:asciiTheme="minorHAnsi" w:hAnsiTheme="minorHAnsi" w:cstheme="minorHAnsi"/>
          <w:sz w:val="22"/>
          <w:szCs w:val="22"/>
        </w:rPr>
        <w:t xml:space="preserve"> Class attendance is regarded as an obligation as well as a privilege. All students are therefore expected to attend each class meeting</w:t>
      </w:r>
      <w:r w:rsidRPr="00596E47">
        <w:rPr>
          <w:rFonts w:asciiTheme="minorHAnsi" w:hAnsiTheme="minorHAnsi" w:cstheme="minorHAnsi"/>
          <w:sz w:val="22"/>
          <w:szCs w:val="22"/>
        </w:rPr>
        <w:t>. A student who misses class is still responsible to find out what</w:t>
      </w:r>
      <w:r w:rsidRPr="00F1240D">
        <w:rPr>
          <w:rFonts w:asciiTheme="minorHAnsi" w:hAnsiTheme="minorHAnsi" w:cstheme="minorHAnsi"/>
          <w:sz w:val="22"/>
          <w:szCs w:val="22"/>
        </w:rPr>
        <w:t xml:space="preserve"> was discussed and </w:t>
      </w:r>
      <w:r w:rsidR="002C05D9" w:rsidRPr="00F1240D">
        <w:rPr>
          <w:rFonts w:asciiTheme="minorHAnsi" w:hAnsiTheme="minorHAnsi" w:cstheme="minorHAnsi"/>
          <w:sz w:val="22"/>
          <w:szCs w:val="22"/>
        </w:rPr>
        <w:t>learning</w:t>
      </w:r>
      <w:r w:rsidRPr="00F1240D">
        <w:rPr>
          <w:rFonts w:asciiTheme="minorHAnsi" w:hAnsiTheme="minorHAnsi" w:cstheme="minorHAnsi"/>
          <w:sz w:val="22"/>
          <w:szCs w:val="22"/>
        </w:rPr>
        <w:t xml:space="preserve"> the material that was covered and </w:t>
      </w:r>
      <w:r w:rsidR="002C05D9" w:rsidRPr="00F1240D">
        <w:rPr>
          <w:rFonts w:asciiTheme="minorHAnsi" w:hAnsiTheme="minorHAnsi" w:cstheme="minorHAnsi"/>
          <w:sz w:val="22"/>
          <w:szCs w:val="22"/>
        </w:rPr>
        <w:t>obtaining</w:t>
      </w:r>
      <w:r w:rsidRPr="00F1240D">
        <w:rPr>
          <w:rFonts w:asciiTheme="minorHAnsi" w:hAnsiTheme="minorHAnsi" w:cstheme="minorHAnsi"/>
          <w:sz w:val="22"/>
          <w:szCs w:val="22"/>
        </w:rPr>
        <w:t xml:space="preserve"> the homework that was assigned on the missed day. The instructor is not responsible for re-teaching material missed by a student who did not attend class. Therefore, each student is accountable for and will be evaluated on all material covered in this course, regardless of attendance. If there are extenuating circumstances preventing you from attending the class, please notify your instructor so that you can work together to ensure your success in learning the material.</w:t>
      </w:r>
    </w:p>
    <w:p w14:paraId="68A2B312" w14:textId="77777777" w:rsidR="001D0056" w:rsidRPr="00F058D6" w:rsidRDefault="001D0056" w:rsidP="001D0056">
      <w:pPr>
        <w:pStyle w:val="Heading3"/>
      </w:pPr>
      <w:r w:rsidRPr="00F058D6">
        <w:t xml:space="preserve">Examination Policy </w:t>
      </w:r>
    </w:p>
    <w:p w14:paraId="44BCA609" w14:textId="05FA993F" w:rsidR="001D0056" w:rsidRPr="00EA201C" w:rsidRDefault="001D0056" w:rsidP="001D0056">
      <w:pPr>
        <w:jc w:val="both"/>
        <w:rPr>
          <w:rFonts w:cs="Arial"/>
          <w:iCs/>
        </w:rPr>
      </w:pPr>
      <w:r>
        <w:t>Assessment e</w:t>
      </w:r>
      <w:r w:rsidRPr="00AB6AD2">
        <w:t>xams</w:t>
      </w:r>
      <w:r>
        <w:t xml:space="preserve"> will be completed in-person in the classroom.</w:t>
      </w:r>
    </w:p>
    <w:p w14:paraId="143A81B6" w14:textId="6EF8DEAF" w:rsidR="001D0056" w:rsidRPr="007F576B" w:rsidRDefault="001D0056" w:rsidP="001D0056">
      <w:pPr>
        <w:jc w:val="both"/>
        <w:rPr>
          <w:rFonts w:eastAsia="Times New Roman" w:cs="Times New Roman"/>
          <w:color w:val="000000" w:themeColor="text1"/>
        </w:rPr>
      </w:pPr>
      <w:r>
        <w:rPr>
          <w:rFonts w:cs="Arial"/>
          <w:iCs/>
        </w:rPr>
        <w:t xml:space="preserve">The final exam will be closed-book/closed-notes and will be given during the scheduled exam time on </w:t>
      </w:r>
      <w:r w:rsidR="000B6955">
        <w:rPr>
          <w:rFonts w:cs="Arial"/>
          <w:iCs/>
        </w:rPr>
        <w:t>Tues</w:t>
      </w:r>
      <w:r>
        <w:rPr>
          <w:rFonts w:cs="Arial"/>
          <w:iCs/>
        </w:rPr>
        <w:t xml:space="preserve">day, December </w:t>
      </w:r>
      <w:r w:rsidR="000B6955">
        <w:rPr>
          <w:rFonts w:cs="Arial"/>
          <w:iCs/>
        </w:rPr>
        <w:t>9</w:t>
      </w:r>
      <w:r>
        <w:rPr>
          <w:rFonts w:cs="Arial"/>
          <w:iCs/>
        </w:rPr>
        <w:t>, 202</w:t>
      </w:r>
      <w:r w:rsidR="000B6955">
        <w:rPr>
          <w:rFonts w:cs="Arial"/>
          <w:iCs/>
        </w:rPr>
        <w:t>5</w:t>
      </w:r>
      <w:r>
        <w:rPr>
          <w:rFonts w:cs="Arial"/>
          <w:iCs/>
        </w:rPr>
        <w:t xml:space="preserve">, from </w:t>
      </w:r>
      <w:r w:rsidR="00A3201F">
        <w:rPr>
          <w:rFonts w:cs="Arial"/>
          <w:iCs/>
        </w:rPr>
        <w:t>1</w:t>
      </w:r>
      <w:r>
        <w:rPr>
          <w:rFonts w:cs="Arial"/>
          <w:iCs/>
        </w:rPr>
        <w:t>:</w:t>
      </w:r>
      <w:r w:rsidR="00A3201F">
        <w:rPr>
          <w:rFonts w:cs="Arial"/>
          <w:iCs/>
        </w:rPr>
        <w:t>30</w:t>
      </w:r>
      <w:r>
        <w:rPr>
          <w:rFonts w:cs="Arial"/>
          <w:iCs/>
        </w:rPr>
        <w:t xml:space="preserve"> PM to </w:t>
      </w:r>
      <w:r w:rsidR="00A3201F">
        <w:rPr>
          <w:rFonts w:cs="Arial"/>
          <w:iCs/>
        </w:rPr>
        <w:t>3</w:t>
      </w:r>
      <w:r>
        <w:rPr>
          <w:rFonts w:cs="Arial"/>
          <w:iCs/>
        </w:rPr>
        <w:t>:</w:t>
      </w:r>
      <w:r w:rsidR="00A3201F">
        <w:rPr>
          <w:rFonts w:cs="Arial"/>
          <w:iCs/>
        </w:rPr>
        <w:t>30</w:t>
      </w:r>
      <w:r>
        <w:rPr>
          <w:rFonts w:cs="Arial"/>
          <w:iCs/>
        </w:rPr>
        <w:t xml:space="preserve"> PM in the classroom</w:t>
      </w:r>
      <w:r w:rsidRPr="007F576B">
        <w:rPr>
          <w:rFonts w:cs="Arial"/>
          <w:iCs/>
          <w:color w:val="000000" w:themeColor="text1"/>
        </w:rPr>
        <w:t>.</w:t>
      </w:r>
    </w:p>
    <w:p w14:paraId="6676211D" w14:textId="633AED72" w:rsidR="00285659" w:rsidRDefault="00285659" w:rsidP="001D0056">
      <w:pPr>
        <w:rPr>
          <w:rFonts w:eastAsia="Times New Roman" w:cs="Times New Roman"/>
          <w:color w:val="3D3D3D"/>
        </w:rPr>
      </w:pPr>
      <w:r>
        <w:rPr>
          <w:rFonts w:eastAsia="Times New Roman" w:cs="Times New Roman"/>
          <w:color w:val="3D3D3D"/>
        </w:rPr>
        <w:lastRenderedPageBreak/>
        <w:t xml:space="preserve">Students are expected to be familiar and be in </w:t>
      </w:r>
      <w:r w:rsidR="000B6955">
        <w:rPr>
          <w:rFonts w:eastAsia="Times New Roman" w:cs="Times New Roman"/>
          <w:color w:val="3D3D3D"/>
        </w:rPr>
        <w:t>compliant with</w:t>
      </w:r>
      <w:r>
        <w:rPr>
          <w:rFonts w:eastAsia="Times New Roman" w:cs="Times New Roman"/>
          <w:color w:val="3D3D3D"/>
        </w:rPr>
        <w:t xml:space="preserve"> university, college and departmental policies regarding academic honesty, academic integrity and professional code of ethics when completing their assessments and finals. These must reflect student’s individual efforts and mastery of the subject matter.</w:t>
      </w:r>
    </w:p>
    <w:p w14:paraId="238EDFD0" w14:textId="34B6DE2D" w:rsidR="001D0056" w:rsidRDefault="001D0056" w:rsidP="001D0056">
      <w:pPr>
        <w:rPr>
          <w:rFonts w:cs="Arial"/>
          <w:iCs/>
        </w:rPr>
      </w:pPr>
      <w:r>
        <w:rPr>
          <w:rFonts w:eastAsia="Times New Roman" w:cs="Times New Roman"/>
          <w:color w:val="3D3D3D"/>
        </w:rPr>
        <w:t>A</w:t>
      </w:r>
      <w:r w:rsidR="00285659">
        <w:rPr>
          <w:rFonts w:eastAsia="Times New Roman" w:cs="Times New Roman"/>
          <w:color w:val="3D3D3D"/>
        </w:rPr>
        <w:t>ny</w:t>
      </w:r>
      <w:r w:rsidRPr="007A1D18">
        <w:rPr>
          <w:rFonts w:cs="Times New Roman"/>
        </w:rPr>
        <w:t xml:space="preserve"> make-up exam will be given</w:t>
      </w:r>
      <w:r w:rsidR="00285659">
        <w:rPr>
          <w:rFonts w:cs="Times New Roman"/>
        </w:rPr>
        <w:t xml:space="preserve"> only</w:t>
      </w:r>
      <w:r w:rsidRPr="007A1D18">
        <w:rPr>
          <w:rFonts w:cs="Times New Roman"/>
        </w:rPr>
        <w:t xml:space="preserve"> at the discretion of the instructor when a student misses an exam with a documented excused absence.</w:t>
      </w:r>
    </w:p>
    <w:p w14:paraId="3B2CE6FC" w14:textId="77777777" w:rsidR="001D0056" w:rsidRDefault="001D0056" w:rsidP="001D0056">
      <w:pPr>
        <w:pStyle w:val="Heading3"/>
      </w:pPr>
      <w:r>
        <w:t>Assignment Policy</w:t>
      </w:r>
    </w:p>
    <w:p w14:paraId="44A622C5" w14:textId="77777777" w:rsidR="001D0056" w:rsidRDefault="001D0056" w:rsidP="001D0056">
      <w:pPr>
        <w:jc w:val="both"/>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7"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instructor and the UNT Student Help Desk will work with the student to resolve any issues at the earliest possible time.</w:t>
      </w:r>
    </w:p>
    <w:p w14:paraId="6CAAFD6B" w14:textId="235EAC70" w:rsidR="00285659" w:rsidRDefault="00285659" w:rsidP="001D0056">
      <w:pPr>
        <w:jc w:val="both"/>
        <w:rPr>
          <w:rFonts w:cs="Arial"/>
        </w:rPr>
      </w:pPr>
      <w:r>
        <w:rPr>
          <w:rFonts w:eastAsia="Times New Roman" w:cs="Times New Roman"/>
          <w:color w:val="3D3D3D"/>
        </w:rPr>
        <w:t xml:space="preserve">Students are expected to be familiar and be in </w:t>
      </w:r>
      <w:r w:rsidR="00F34FC1">
        <w:rPr>
          <w:rFonts w:eastAsia="Times New Roman" w:cs="Times New Roman"/>
          <w:color w:val="3D3D3D"/>
        </w:rPr>
        <w:t>compliant with</w:t>
      </w:r>
      <w:r>
        <w:rPr>
          <w:rFonts w:eastAsia="Times New Roman" w:cs="Times New Roman"/>
          <w:color w:val="3D3D3D"/>
        </w:rPr>
        <w:t xml:space="preserve"> university, college and departmental policies regarding academic honesty, academic integrity and professional code of ethics when completing their assignments</w:t>
      </w:r>
      <w:r w:rsidR="009B54B5">
        <w:rPr>
          <w:rFonts w:eastAsia="Times New Roman" w:cs="Times New Roman"/>
          <w:color w:val="3D3D3D"/>
        </w:rPr>
        <w:t>, quizzes</w:t>
      </w:r>
      <w:r>
        <w:rPr>
          <w:rFonts w:eastAsia="Times New Roman" w:cs="Times New Roman"/>
          <w:color w:val="3D3D3D"/>
        </w:rPr>
        <w:t xml:space="preserve"> and projects. These must reflect student’s individual efforts and mastery of the subject matter</w:t>
      </w:r>
      <w:r w:rsidR="009B54B5">
        <w:rPr>
          <w:rFonts w:eastAsia="Times New Roman" w:cs="Times New Roman"/>
          <w:color w:val="3D3D3D"/>
        </w:rPr>
        <w:t>, except where explicitly permitted by the instructor</w:t>
      </w:r>
      <w:r>
        <w:rPr>
          <w:rFonts w:eastAsia="Times New Roman" w:cs="Times New Roman"/>
          <w:color w:val="3D3D3D"/>
        </w:rPr>
        <w:t>.</w:t>
      </w:r>
    </w:p>
    <w:p w14:paraId="3490B583" w14:textId="57BB044D" w:rsidR="001D0056" w:rsidRPr="000F3B26" w:rsidRDefault="001D0056" w:rsidP="001D0056">
      <w:pPr>
        <w:jc w:val="both"/>
        <w:rPr>
          <w:rFonts w:cs="Arial"/>
        </w:rPr>
      </w:pPr>
      <w:r>
        <w:rPr>
          <w:rFonts w:cs="Arial"/>
        </w:rPr>
        <w:t xml:space="preserve">All assignments will be posted to Canvas with given due dates. Submissions will be </w:t>
      </w:r>
      <w:r w:rsidR="00F34FC1">
        <w:rPr>
          <w:rFonts w:cs="Arial"/>
        </w:rPr>
        <w:t>made</w:t>
      </w:r>
      <w:r>
        <w:rPr>
          <w:rFonts w:cs="Arial"/>
        </w:rPr>
        <w:t xml:space="preserve"> using Canvas to the appropriate assignment drop box by the due date and time. </w:t>
      </w:r>
      <w:r w:rsidRPr="00DD6565">
        <w:t xml:space="preserve">A sophisticated program will be used to compare your </w:t>
      </w:r>
      <w:r>
        <w:t>assignment submission</w:t>
      </w:r>
      <w:r w:rsidRPr="00DD6565">
        <w:t xml:space="preserve"> to the work of all other students (including students in past classes).</w:t>
      </w:r>
    </w:p>
    <w:p w14:paraId="2E90232E" w14:textId="77777777" w:rsidR="001D0056" w:rsidRDefault="001D0056" w:rsidP="001D0056">
      <w:pPr>
        <w:spacing w:after="0"/>
        <w:jc w:val="both"/>
        <w:rPr>
          <w:rStyle w:val="Heading3Char"/>
        </w:rPr>
      </w:pPr>
      <w:r w:rsidRPr="00EC6692">
        <w:rPr>
          <w:rStyle w:val="Heading3Char"/>
        </w:rPr>
        <w:t>Instructor Responsibilities and Feedback</w:t>
      </w:r>
    </w:p>
    <w:p w14:paraId="6AA26537" w14:textId="77777777" w:rsidR="001D0056" w:rsidRDefault="001D0056" w:rsidP="001D0056">
      <w:pPr>
        <w:jc w:val="both"/>
        <w:rPr>
          <w:rFonts w:cs="Arial"/>
          <w:iCs/>
        </w:rPr>
      </w:pPr>
      <w:r w:rsidRPr="00A24F2E">
        <w:rPr>
          <w:rFonts w:cs="Arial"/>
          <w:iCs/>
        </w:rPr>
        <w:t>Your instructor is committed to providing a quality course that includes clear instructions for projects and assignments as well as an appropriate amount of time to complete the assignments. Questions about an assignment may be addressed to the instructor or the TA supporting this course. Study guides for exams will be made available to students</w:t>
      </w:r>
      <w:r>
        <w:rPr>
          <w:rFonts w:cs="Arial"/>
          <w:iCs/>
        </w:rPr>
        <w:t xml:space="preserve"> prior to the exam.</w:t>
      </w:r>
    </w:p>
    <w:p w14:paraId="7311D016" w14:textId="003F01B9" w:rsidR="001D0056" w:rsidRPr="00F058D6" w:rsidRDefault="001D0056" w:rsidP="001D0056">
      <w:pPr>
        <w:jc w:val="both"/>
      </w:pPr>
      <w:r>
        <w:rPr>
          <w:rFonts w:cs="Arial"/>
          <w:iCs/>
        </w:rPr>
        <w:t xml:space="preserve">Every attempt will be made to answer e-mails within 24 hours. If you do not receive a response by that time, please re-send the e-mail and verify that you have sent it to my correct e-mail address: </w:t>
      </w:r>
      <w:hyperlink r:id="rId18" w:history="1">
        <w:r w:rsidR="001A6E41" w:rsidRPr="00DA79A7">
          <w:rPr>
            <w:rStyle w:val="Hyperlink"/>
            <w:rFonts w:cs="Arial"/>
            <w:iCs/>
          </w:rPr>
          <w:t>Russel.Pears@unt.edu</w:t>
        </w:r>
      </w:hyperlink>
      <w:r>
        <w:rPr>
          <w:rFonts w:cs="Arial"/>
          <w:iCs/>
        </w:rPr>
        <w:t xml:space="preserve">. It is my hope that grades will be returned to students approximately </w:t>
      </w:r>
      <w:r w:rsidR="001A6E41">
        <w:rPr>
          <w:rFonts w:cs="Arial"/>
          <w:iCs/>
        </w:rPr>
        <w:t>10 days</w:t>
      </w:r>
      <w:r>
        <w:rPr>
          <w:rFonts w:cs="Arial"/>
          <w:iCs/>
        </w:rPr>
        <w:t xml:space="preserve"> after the due date but please keep in mind that this course has a number of students with limited grading resources who are students as well, so we ask your patience if we run behind in returning the graded assignments</w:t>
      </w:r>
      <w:r w:rsidRPr="00F058D6">
        <w:rPr>
          <w:rFonts w:cs="Arial"/>
          <w:iCs/>
        </w:rPr>
        <w:t xml:space="preserve">. </w:t>
      </w:r>
    </w:p>
    <w:p w14:paraId="0D68C56B" w14:textId="77777777" w:rsidR="001D0056" w:rsidRPr="00F058D6" w:rsidRDefault="001D0056" w:rsidP="001D0056">
      <w:r w:rsidRPr="00EC6692">
        <w:rPr>
          <w:rStyle w:val="Heading3Char"/>
        </w:rPr>
        <w:t>Syllabus Change Policy</w:t>
      </w:r>
      <w:r w:rsidRPr="00F058D6">
        <w:rPr>
          <w:b/>
        </w:rPr>
        <w:br/>
      </w:r>
      <w:r w:rsidRPr="00A24F2E">
        <w:rPr>
          <w:rFonts w:cstheme="minorHAnsi"/>
        </w:rPr>
        <w:t>This syllabus may be modified as the course progresses should the instructor deem it necessary. Notice of changes to the syllabus shall be made through Canvas and/or class announcement.</w:t>
      </w:r>
    </w:p>
    <w:p w14:paraId="076A633B" w14:textId="77777777" w:rsidR="001D0056" w:rsidRDefault="001D0056" w:rsidP="001D0056">
      <w:pPr>
        <w:pStyle w:val="Heading2"/>
      </w:pPr>
      <w:r>
        <w:t>UNT Policies</w:t>
      </w:r>
    </w:p>
    <w:p w14:paraId="176D7B3E" w14:textId="77777777" w:rsidR="001D0056" w:rsidRPr="00CA2745" w:rsidRDefault="001D0056" w:rsidP="001D0056">
      <w:pPr>
        <w:pStyle w:val="Heading3"/>
      </w:pPr>
      <w:r>
        <w:t>Academic Integrity Policy</w:t>
      </w:r>
    </w:p>
    <w:p w14:paraId="5E1DC4D3" w14:textId="77777777" w:rsidR="001D0056" w:rsidRDefault="001D0056" w:rsidP="001D0056">
      <w:r w:rsidRPr="00887206">
        <w:t xml:space="preserve">Academic Integrity Standards and Consequences. According to UNT Policy 06.003, Student Academic Integrity, academic dishonesty occurs when students engage in behaviors including, but not limited to </w:t>
      </w:r>
      <w:r w:rsidRPr="00887206">
        <w:lastRenderedPageBreak/>
        <w:t>cheating, fabrication, facilitating academic dishonesty, forgery, plagiarism, and sabotage. A finding of academic dishonesty may result in a range of academic penalties or sanctions ranging from admonition to expulsion from the University.</w:t>
      </w:r>
    </w:p>
    <w:p w14:paraId="3251EB1B" w14:textId="57BCD9B6" w:rsidR="001D0056" w:rsidRPr="004D571D" w:rsidRDefault="001D0056" w:rsidP="001D0056">
      <w:pPr>
        <w:spacing w:after="80"/>
        <w:jc w:val="both"/>
        <w:rPr>
          <w:rFonts w:cstheme="minorHAnsi"/>
        </w:rPr>
      </w:pPr>
      <w:r w:rsidRPr="004D571D">
        <w:rPr>
          <w:rFonts w:cstheme="minorHAnsi"/>
        </w:rPr>
        <w:t xml:space="preserve">This course follows UNT’s policy for </w:t>
      </w:r>
      <w:r w:rsidRPr="004D571D">
        <w:rPr>
          <w:rFonts w:cstheme="minorHAnsi"/>
          <w:i/>
        </w:rPr>
        <w:t>Student Academic Integrity</w:t>
      </w:r>
      <w:r w:rsidRPr="004D571D">
        <w:rPr>
          <w:rFonts w:cstheme="minorHAnsi"/>
        </w:rPr>
        <w:t xml:space="preserve"> that can be found at </w:t>
      </w:r>
      <w:hyperlink r:id="rId19" w:history="1">
        <w:r w:rsidRPr="004D571D">
          <w:rPr>
            <w:rStyle w:val="Hyperlink"/>
            <w:rFonts w:cstheme="minorHAnsi"/>
          </w:rPr>
          <w:t>https://policy.unt.edu/policy/06-003</w:t>
        </w:r>
      </w:hyperlink>
      <w:r w:rsidRPr="004D571D">
        <w:rPr>
          <w:rFonts w:cstheme="minorHAnsi"/>
        </w:rPr>
        <w:t xml:space="preserve"> as well as the </w:t>
      </w:r>
      <w:r w:rsidRPr="004D571D">
        <w:rPr>
          <w:rFonts w:cstheme="minorHAnsi"/>
          <w:i/>
        </w:rPr>
        <w:t>Cheating Policy</w:t>
      </w:r>
      <w:r w:rsidRPr="004D571D">
        <w:rPr>
          <w:rFonts w:cstheme="minorHAnsi"/>
        </w:rPr>
        <w:t xml:space="preserve"> for the Department of Computer Science and Engineering (posted on Canvas). </w:t>
      </w:r>
      <w:r w:rsidRPr="0099007A">
        <w:rPr>
          <w:rFonts w:cstheme="minorHAnsi"/>
          <w:color w:val="EE0000"/>
        </w:rPr>
        <w:t xml:space="preserve">Specifically, the first instance of a student </w:t>
      </w:r>
      <w:r w:rsidR="0099007A" w:rsidRPr="0099007A">
        <w:rPr>
          <w:rFonts w:cstheme="minorHAnsi"/>
          <w:color w:val="EE0000"/>
        </w:rPr>
        <w:t>being found</w:t>
      </w:r>
      <w:r w:rsidRPr="0099007A">
        <w:rPr>
          <w:rFonts w:cstheme="minorHAnsi"/>
          <w:color w:val="EE0000"/>
        </w:rPr>
        <w:t xml:space="preserve"> to have violated the academic integrity (i.e., cheating) policy will result in a grade of "F" for the course and have a report filed into the Academic Integrity Database, which may include additional sanctions</w:t>
      </w:r>
      <w:r w:rsidRPr="004D571D">
        <w:rPr>
          <w:rFonts w:cstheme="minorHAnsi"/>
        </w:rPr>
        <w:t>.</w:t>
      </w:r>
    </w:p>
    <w:p w14:paraId="0BB53D15" w14:textId="711AEC97" w:rsidR="001D0056" w:rsidRDefault="001D0056" w:rsidP="001D0056">
      <w:pPr>
        <w:spacing w:after="80"/>
        <w:jc w:val="both"/>
        <w:rPr>
          <w:rFonts w:cstheme="minorHAnsi"/>
        </w:rPr>
      </w:pPr>
      <w:r w:rsidRPr="004D571D">
        <w:rPr>
          <w:rFonts w:cstheme="minorHAnsi"/>
          <w:u w:val="single"/>
        </w:rPr>
        <w:t>Individual programming assignments</w:t>
      </w:r>
      <w:r w:rsidRPr="004D571D">
        <w:rPr>
          <w:rFonts w:cstheme="minorHAnsi"/>
        </w:rPr>
        <w:t xml:space="preserve"> (i.e., projects) given in this course are meant to be problem-solving exercises </w:t>
      </w:r>
      <w:r>
        <w:rPr>
          <w:rFonts w:cstheme="minorHAnsi"/>
        </w:rPr>
        <w:t>and must be the sole work of</w:t>
      </w:r>
      <w:r w:rsidRPr="004D571D">
        <w:rPr>
          <w:rFonts w:cstheme="minorHAnsi"/>
        </w:rPr>
        <w:t xml:space="preserve"> the</w:t>
      </w:r>
      <w:r w:rsidRPr="00652B46">
        <w:rPr>
          <w:rFonts w:cstheme="minorHAnsi"/>
        </w:rPr>
        <w:t xml:space="preserve"> </w:t>
      </w:r>
      <w:r w:rsidRPr="004D571D">
        <w:rPr>
          <w:rFonts w:cstheme="minorHAnsi"/>
          <w:u w:val="single"/>
        </w:rPr>
        <w:t>individual student</w:t>
      </w:r>
      <w:r w:rsidRPr="004D571D">
        <w:rPr>
          <w:rFonts w:cstheme="minorHAnsi"/>
        </w:rPr>
        <w:t xml:space="preserve">. </w:t>
      </w:r>
      <w:r>
        <w:rPr>
          <w:rFonts w:cstheme="minorHAnsi"/>
          <w:i/>
        </w:rPr>
        <w:t>You should not work with other students on shared program solutions or use program solutions found on the Internet. Specifically, y</w:t>
      </w:r>
      <w:r w:rsidRPr="004D571D">
        <w:rPr>
          <w:rFonts w:cstheme="minorHAnsi"/>
          <w:i/>
        </w:rPr>
        <w:t xml:space="preserve">ou should </w:t>
      </w:r>
      <w:r>
        <w:rPr>
          <w:rFonts w:cstheme="minorHAnsi"/>
          <w:i/>
        </w:rPr>
        <w:t>never</w:t>
      </w:r>
      <w:r w:rsidRPr="004D571D">
        <w:rPr>
          <w:rFonts w:cstheme="minorHAnsi"/>
          <w:i/>
        </w:rPr>
        <w:t xml:space="preserve"> copy someone else’s </w:t>
      </w:r>
      <w:r>
        <w:rPr>
          <w:rFonts w:cstheme="minorHAnsi"/>
          <w:i/>
        </w:rPr>
        <w:t xml:space="preserve">solution or </w:t>
      </w:r>
      <w:r w:rsidRPr="004D571D">
        <w:rPr>
          <w:rFonts w:cstheme="minorHAnsi"/>
          <w:i/>
        </w:rPr>
        <w:t>code</w:t>
      </w:r>
      <w:r>
        <w:rPr>
          <w:rFonts w:cstheme="minorHAnsi"/>
          <w:i/>
        </w:rPr>
        <w:t>,</w:t>
      </w:r>
      <w:r w:rsidR="00FD6E0F">
        <w:rPr>
          <w:rFonts w:cstheme="minorHAnsi"/>
          <w:i/>
        </w:rPr>
        <w:t xml:space="preserve"> </w:t>
      </w:r>
      <w:r>
        <w:rPr>
          <w:rFonts w:cstheme="minorHAnsi"/>
          <w:i/>
        </w:rPr>
        <w:t>and never</w:t>
      </w:r>
      <w:r w:rsidRPr="004D571D">
        <w:rPr>
          <w:rFonts w:cstheme="minorHAnsi"/>
          <w:i/>
        </w:rPr>
        <w:t xml:space="preserve"> let a classmate examine your</w:t>
      </w:r>
      <w:r>
        <w:rPr>
          <w:rFonts w:cstheme="minorHAnsi"/>
          <w:i/>
        </w:rPr>
        <w:t xml:space="preserve"> code. A sophisticated program will be used to compare your work to the work of all other students (including students in past classes)</w:t>
      </w:r>
      <w:r w:rsidRPr="004D571D">
        <w:rPr>
          <w:rFonts w:cstheme="minorHAnsi"/>
          <w:i/>
        </w:rPr>
        <w:t>.</w:t>
      </w:r>
      <w:r w:rsidRPr="004D571D">
        <w:rPr>
          <w:rFonts w:cstheme="minorHAnsi"/>
        </w:rPr>
        <w:t xml:space="preserve"> If you are having trouble with an assignment, please consult with your instructor</w:t>
      </w:r>
      <w:r>
        <w:rPr>
          <w:rFonts w:cstheme="minorHAnsi"/>
        </w:rPr>
        <w:t xml:space="preserve"> or</w:t>
      </w:r>
      <w:r w:rsidRPr="004D571D">
        <w:rPr>
          <w:rFonts w:cstheme="minorHAnsi"/>
        </w:rPr>
        <w:t xml:space="preserve"> TA associated with the class.</w:t>
      </w:r>
    </w:p>
    <w:p w14:paraId="42F5130A" w14:textId="2461F7B5" w:rsidR="001D0056" w:rsidRPr="004D571D" w:rsidRDefault="001D0056" w:rsidP="001D0056">
      <w:pPr>
        <w:spacing w:after="80"/>
        <w:jc w:val="both"/>
        <w:rPr>
          <w:rFonts w:cstheme="minorHAnsi"/>
        </w:rPr>
      </w:pPr>
      <w:r w:rsidRPr="004D571D">
        <w:rPr>
          <w:rFonts w:cstheme="minorHAnsi"/>
        </w:rPr>
        <w:t>You m</w:t>
      </w:r>
      <w:r w:rsidR="003F2BB1">
        <w:rPr>
          <w:rFonts w:cstheme="minorHAnsi"/>
        </w:rPr>
        <w:t>ust submit</w:t>
      </w:r>
      <w:r w:rsidRPr="004D571D">
        <w:rPr>
          <w:rFonts w:cstheme="minorHAnsi"/>
        </w:rPr>
        <w:t xml:space="preserve"> your own work on exams. There should be no ambiguity here.</w:t>
      </w:r>
    </w:p>
    <w:p w14:paraId="3E0F9E5D" w14:textId="77777777" w:rsidR="001D0056" w:rsidRDefault="001D0056" w:rsidP="001D0056">
      <w:pPr>
        <w:pStyle w:val="Heading3"/>
      </w:pPr>
      <w:r>
        <w:t>ADA Policy</w:t>
      </w:r>
    </w:p>
    <w:p w14:paraId="783B2BF3" w14:textId="77777777" w:rsidR="001D0056" w:rsidRDefault="001D0056" w:rsidP="001D0056">
      <w:pPr>
        <w:jc w:val="both"/>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E06E54">
          <w:rPr>
            <w:rStyle w:val="Hyperlink"/>
          </w:rPr>
          <w:t>ODA website</w:t>
        </w:r>
      </w:hyperlink>
      <w:r>
        <w:t xml:space="preserve"> (</w:t>
      </w:r>
      <w:hyperlink r:id="rId21" w:history="1">
        <w:r w:rsidRPr="00B0431F">
          <w:rPr>
            <w:rStyle w:val="Hyperlink"/>
          </w:rPr>
          <w:t>https://disability.unt.edu/</w:t>
        </w:r>
      </w:hyperlink>
      <w:r>
        <w:t>).</w:t>
      </w:r>
    </w:p>
    <w:p w14:paraId="11120523" w14:textId="77777777" w:rsidR="001D0056" w:rsidRDefault="001D0056" w:rsidP="001D0056">
      <w:pPr>
        <w:pStyle w:val="Heading3"/>
      </w:pPr>
      <w:r w:rsidRPr="004724DC">
        <w:t>Prohibition of Discrimination, Harassment, and Retaliation</w:t>
      </w:r>
      <w:r>
        <w:t xml:space="preserve"> (Policy 16.004)</w:t>
      </w:r>
    </w:p>
    <w:p w14:paraId="7B5BCCEE" w14:textId="77777777" w:rsidR="001D0056" w:rsidRDefault="001D0056" w:rsidP="001D0056">
      <w:pPr>
        <w:jc w:val="both"/>
      </w:pPr>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BD1AFAA" w14:textId="77777777" w:rsidR="001D0056" w:rsidRDefault="001D0056" w:rsidP="001D0056">
      <w:pPr>
        <w:pStyle w:val="Heading3"/>
      </w:pPr>
      <w:r w:rsidRPr="007F69D4">
        <w:t>Emergency Notification &amp; Procedures</w:t>
      </w:r>
    </w:p>
    <w:p w14:paraId="064CC123" w14:textId="77777777" w:rsidR="001D0056" w:rsidRDefault="001D0056" w:rsidP="001D0056">
      <w:pPr>
        <w:jc w:val="both"/>
      </w:pP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4E39F34" w14:textId="77777777" w:rsidR="001D0056" w:rsidRPr="007F69D4" w:rsidRDefault="001D0056" w:rsidP="001D0056">
      <w:pPr>
        <w:pStyle w:val="Heading3"/>
      </w:pPr>
      <w:r w:rsidRPr="007F69D4">
        <w:t>Acceptable Student Behavior</w:t>
      </w:r>
    </w:p>
    <w:p w14:paraId="3B5F7C1C" w14:textId="77777777" w:rsidR="001D0056" w:rsidRDefault="001D0056" w:rsidP="001D0056">
      <w:pPr>
        <w:jc w:val="both"/>
      </w:pPr>
      <w:r>
        <w:t xml:space="preserve">Student behavior that interferes with an instructor’s ability to conduct a class or other students' opportunity to learn is unacceptable and disruptive and will not be tolerated in any instructional forum at UNT. </w:t>
      </w:r>
      <w:r w:rsidRPr="0014026B">
        <w:rPr>
          <w:color w:val="EE0000"/>
        </w:rPr>
        <w:t xml:space="preserve">Students engaging in unacceptable behavior will be directed to leave the classroom and the </w:t>
      </w:r>
      <w:r w:rsidRPr="0014026B">
        <w:rPr>
          <w:color w:val="EE0000"/>
        </w:rPr>
        <w:lastRenderedPageBreak/>
        <w:t>instructor may refer the student to the Dean of Students to consider whether the student's conduct violated the Code of Student Conduct</w:t>
      </w:r>
      <w:r>
        <w:t xml:space="preserve">. The University's expectations for student conduct apply to all instructional forums, including University and electronic classroom, labs, discussion groups, field trips, etc. Visit UNT’s </w:t>
      </w:r>
      <w:hyperlink r:id="rId22" w:history="1">
        <w:r w:rsidRPr="0040606E">
          <w:rPr>
            <w:rStyle w:val="Hyperlink"/>
          </w:rPr>
          <w:t>Code of Student Conduct</w:t>
        </w:r>
      </w:hyperlink>
      <w:r>
        <w:t xml:space="preserve"> (</w:t>
      </w:r>
      <w:r w:rsidRPr="0040606E">
        <w:t>https://deanofstudents.unt.edu/conduct</w:t>
      </w:r>
      <w:r>
        <w:t xml:space="preserve">) to learn more. </w:t>
      </w:r>
    </w:p>
    <w:p w14:paraId="4C4A9168" w14:textId="77777777" w:rsidR="001D0056" w:rsidRPr="007F69D4" w:rsidRDefault="001D0056" w:rsidP="001D0056">
      <w:pPr>
        <w:pStyle w:val="Heading3"/>
      </w:pPr>
      <w:r w:rsidRPr="007F69D4">
        <w:t>Student Evaluation Administration Dates</w:t>
      </w:r>
    </w:p>
    <w:p w14:paraId="63B90FBB" w14:textId="11B9282A" w:rsidR="001D0056" w:rsidRDefault="001D0056" w:rsidP="001D0056">
      <w:pPr>
        <w:jc w:val="both"/>
      </w:pPr>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r w:rsidR="00080B2A">
        <w:t>IA System</w:t>
      </w:r>
      <w:r>
        <w:t xml:space="preserve"> Notification" (</w:t>
      </w:r>
      <w:hyperlink r:id="rId23"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r w:rsidR="000A7330">
        <w:t>survey,</w:t>
      </w:r>
      <w:r>
        <w:t xml:space="preserve"> they will receive a confirmation email that the survey has been submitted. For additional information, please visit the </w:t>
      </w:r>
      <w:hyperlink r:id="rId24" w:history="1">
        <w:r w:rsidRPr="00295A4A">
          <w:rPr>
            <w:rStyle w:val="Hyperlink"/>
          </w:rPr>
          <w:t>SPOT website</w:t>
        </w:r>
      </w:hyperlink>
      <w:r>
        <w:t xml:space="preserve"> (</w:t>
      </w:r>
      <w:r w:rsidRPr="00295A4A">
        <w:rPr>
          <w:rStyle w:val="Hyperlink"/>
        </w:rPr>
        <w:t>http://spot.unt.edu/</w:t>
      </w:r>
      <w:r>
        <w:rPr>
          <w:rStyle w:val="Hyperlink"/>
        </w:rPr>
        <w:t>)</w:t>
      </w:r>
      <w:r>
        <w:t xml:space="preserve"> or email </w:t>
      </w:r>
      <w:hyperlink r:id="rId25" w:history="1">
        <w:r w:rsidRPr="00485B96">
          <w:rPr>
            <w:rStyle w:val="Hyperlink"/>
          </w:rPr>
          <w:t>spot@unt.edu</w:t>
        </w:r>
      </w:hyperlink>
      <w:r>
        <w:t>.</w:t>
      </w:r>
    </w:p>
    <w:p w14:paraId="4D9D67AD" w14:textId="77777777" w:rsidR="001D0056" w:rsidRPr="007F69D4" w:rsidRDefault="001D0056" w:rsidP="001D0056">
      <w:pPr>
        <w:pStyle w:val="Heading3"/>
      </w:pPr>
      <w:r>
        <w:t>Survivor Advocacy</w:t>
      </w:r>
    </w:p>
    <w:p w14:paraId="2A9F4385" w14:textId="77777777" w:rsidR="001D0056" w:rsidRPr="00A65EF1" w:rsidRDefault="001D0056" w:rsidP="001D0056">
      <w:pPr>
        <w:jc w:val="both"/>
      </w:pPr>
      <w:r w:rsidRPr="00A65EF1">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history="1">
        <w:r w:rsidRPr="00A65EF1">
          <w:rPr>
            <w:rStyle w:val="Hyperlink"/>
          </w:rPr>
          <w:t>SurvivorAdvocate@unt.edu</w:t>
        </w:r>
      </w:hyperlink>
      <w:r w:rsidRPr="00A65EF1">
        <w:t xml:space="preserve"> or by calling the Dean of Students Office at 940-5652648.</w:t>
      </w:r>
    </w:p>
    <w:p w14:paraId="4A0E1FBF" w14:textId="77777777" w:rsidR="001D0056" w:rsidRDefault="001D0056" w:rsidP="001D0056">
      <w:pPr>
        <w:pStyle w:val="Heading2"/>
      </w:pPr>
      <w:r>
        <w:t>Academic Support &amp; Student Services</w:t>
      </w:r>
    </w:p>
    <w:p w14:paraId="1AE4D208" w14:textId="77777777" w:rsidR="001D0056" w:rsidRDefault="001D0056" w:rsidP="001D0056">
      <w:pPr>
        <w:pStyle w:val="Heading3"/>
      </w:pPr>
      <w:r>
        <w:t>Student Support Services</w:t>
      </w:r>
    </w:p>
    <w:p w14:paraId="575A491B" w14:textId="77777777" w:rsidR="001D0056" w:rsidRPr="00DC43B6" w:rsidRDefault="001D0056" w:rsidP="001D0056">
      <w:pPr>
        <w:pStyle w:val="Heading4"/>
      </w:pPr>
      <w:r>
        <w:t>Mental Health</w:t>
      </w:r>
    </w:p>
    <w:p w14:paraId="3DB38699" w14:textId="77777777" w:rsidR="001D0056" w:rsidRDefault="001D0056" w:rsidP="001D0056">
      <w:pPr>
        <w:contextualSpacing/>
        <w:jc w:val="both"/>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B3F63BD" w14:textId="77777777" w:rsidR="001D0056" w:rsidRDefault="001D0056" w:rsidP="001D0056">
      <w:pPr>
        <w:pStyle w:val="ListParagraph"/>
        <w:numPr>
          <w:ilvl w:val="0"/>
          <w:numId w:val="9"/>
        </w:numPr>
      </w:pPr>
      <w:hyperlink r:id="rId27" w:history="1">
        <w:r w:rsidRPr="004349B7">
          <w:rPr>
            <w:rStyle w:val="Hyperlink"/>
          </w:rPr>
          <w:t>Student Health and Wellness Center</w:t>
        </w:r>
      </w:hyperlink>
      <w:r>
        <w:t xml:space="preserve"> (</w:t>
      </w:r>
      <w:r w:rsidRPr="00B400CC">
        <w:rPr>
          <w:rStyle w:val="Hyperlink"/>
        </w:rPr>
        <w:t>https://studentaffairs.unt.edu/student-health-and-wellness-center</w:t>
      </w:r>
      <w:r>
        <w:t>)</w:t>
      </w:r>
    </w:p>
    <w:p w14:paraId="39E2206E" w14:textId="77777777" w:rsidR="001D0056" w:rsidRDefault="001D0056" w:rsidP="001D0056">
      <w:pPr>
        <w:pStyle w:val="ListParagraph"/>
        <w:numPr>
          <w:ilvl w:val="0"/>
          <w:numId w:val="9"/>
        </w:numPr>
      </w:pPr>
      <w:hyperlink r:id="rId28" w:history="1">
        <w:r w:rsidRPr="005B0444">
          <w:rPr>
            <w:rStyle w:val="Hyperlink"/>
          </w:rPr>
          <w:t>Counseling and Testing Services</w:t>
        </w:r>
      </w:hyperlink>
      <w:r>
        <w:t xml:space="preserve"> (</w:t>
      </w:r>
      <w:r w:rsidRPr="00B400CC">
        <w:rPr>
          <w:rStyle w:val="Hyperlink"/>
        </w:rPr>
        <w:t>https://studentaffairs.unt.edu/counseling-and-testing-services</w:t>
      </w:r>
      <w:r>
        <w:t>)</w:t>
      </w:r>
    </w:p>
    <w:p w14:paraId="3302DC7A" w14:textId="77777777" w:rsidR="001D0056" w:rsidRDefault="001D0056" w:rsidP="001D0056">
      <w:pPr>
        <w:pStyle w:val="ListParagraph"/>
        <w:numPr>
          <w:ilvl w:val="0"/>
          <w:numId w:val="9"/>
        </w:numPr>
      </w:pPr>
      <w:hyperlink r:id="rId29" w:history="1">
        <w:r w:rsidRPr="00CA7241">
          <w:rPr>
            <w:rStyle w:val="Hyperlink"/>
          </w:rPr>
          <w:t>UNT Care Team</w:t>
        </w:r>
      </w:hyperlink>
      <w:r>
        <w:t xml:space="preserve"> (</w:t>
      </w:r>
      <w:r w:rsidRPr="003F1E47">
        <w:t>https://studentaffairs.unt.edu/care</w:t>
      </w:r>
      <w:r>
        <w:t>)</w:t>
      </w:r>
    </w:p>
    <w:p w14:paraId="0FD0F6DC" w14:textId="77777777" w:rsidR="001D0056" w:rsidRDefault="001D0056" w:rsidP="001D0056">
      <w:pPr>
        <w:pStyle w:val="ListParagraph"/>
        <w:numPr>
          <w:ilvl w:val="0"/>
          <w:numId w:val="9"/>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5E9B14C9" w14:textId="77777777" w:rsidR="001D0056" w:rsidRDefault="001D0056" w:rsidP="001D0056">
      <w:pPr>
        <w:pStyle w:val="ListParagraph"/>
        <w:numPr>
          <w:ilvl w:val="0"/>
          <w:numId w:val="9"/>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7E794C11" w14:textId="77777777" w:rsidR="001D0056" w:rsidRDefault="001D0056" w:rsidP="001D0056">
      <w:pPr>
        <w:pStyle w:val="Heading4"/>
      </w:pPr>
      <w:r>
        <w:t>Chosen Names</w:t>
      </w:r>
    </w:p>
    <w:p w14:paraId="0E681B58" w14:textId="77777777" w:rsidR="001D0056" w:rsidRPr="00B47E5C" w:rsidRDefault="001D0056" w:rsidP="001D0056">
      <w:pPr>
        <w:jc w:val="both"/>
      </w:pPr>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4AEDB97D" w14:textId="77777777" w:rsidR="001D0056" w:rsidRPr="00BA168A" w:rsidRDefault="001D0056" w:rsidP="001D0056">
      <w:pPr>
        <w:pStyle w:val="ListParagraph"/>
        <w:numPr>
          <w:ilvl w:val="0"/>
          <w:numId w:val="10"/>
        </w:numPr>
      </w:pPr>
      <w:hyperlink r:id="rId32" w:history="1">
        <w:r w:rsidRPr="00EA46CA">
          <w:rPr>
            <w:rStyle w:val="Hyperlink"/>
          </w:rPr>
          <w:t>UNT Records</w:t>
        </w:r>
      </w:hyperlink>
    </w:p>
    <w:p w14:paraId="1CF1C4EF" w14:textId="77777777" w:rsidR="001D0056" w:rsidRPr="00BA168A" w:rsidRDefault="001D0056" w:rsidP="001D0056">
      <w:pPr>
        <w:pStyle w:val="ListParagraph"/>
        <w:numPr>
          <w:ilvl w:val="0"/>
          <w:numId w:val="10"/>
        </w:numPr>
      </w:pPr>
      <w:hyperlink r:id="rId33" w:history="1">
        <w:r w:rsidRPr="00EA46CA">
          <w:rPr>
            <w:rStyle w:val="Hyperlink"/>
          </w:rPr>
          <w:t>UNT ID Card</w:t>
        </w:r>
      </w:hyperlink>
    </w:p>
    <w:p w14:paraId="021CB41C" w14:textId="77777777" w:rsidR="001D0056" w:rsidRPr="00BA168A" w:rsidRDefault="001D0056" w:rsidP="001D0056">
      <w:pPr>
        <w:pStyle w:val="ListParagraph"/>
        <w:numPr>
          <w:ilvl w:val="0"/>
          <w:numId w:val="10"/>
        </w:numPr>
      </w:pPr>
      <w:hyperlink r:id="rId34" w:history="1">
        <w:r w:rsidRPr="00EA46CA">
          <w:rPr>
            <w:rStyle w:val="Hyperlink"/>
          </w:rPr>
          <w:t>UNT Email Address</w:t>
        </w:r>
      </w:hyperlink>
    </w:p>
    <w:p w14:paraId="22363AE4" w14:textId="77777777" w:rsidR="001D0056" w:rsidRPr="00157417" w:rsidRDefault="001D0056" w:rsidP="001D0056">
      <w:pPr>
        <w:pStyle w:val="ListParagraph"/>
        <w:numPr>
          <w:ilvl w:val="0"/>
          <w:numId w:val="10"/>
        </w:numPr>
        <w:rPr>
          <w:rStyle w:val="Hyperlink"/>
        </w:rPr>
      </w:pPr>
      <w:hyperlink r:id="rId35" w:history="1">
        <w:r w:rsidRPr="00EA46CA">
          <w:rPr>
            <w:rStyle w:val="Hyperlink"/>
          </w:rPr>
          <w:t>Legal Name</w:t>
        </w:r>
      </w:hyperlink>
    </w:p>
    <w:p w14:paraId="157DF076" w14:textId="77777777" w:rsidR="001D0056" w:rsidRPr="00157417" w:rsidRDefault="001D0056" w:rsidP="001D0056">
      <w:pPr>
        <w:jc w:val="both"/>
        <w:rPr>
          <w:i/>
          <w:iCs/>
        </w:rPr>
      </w:pPr>
      <w:r w:rsidRPr="00157417">
        <w:rPr>
          <w:i/>
          <w:iCs/>
        </w:rPr>
        <w:t>*UNT euIDs cannot be changed at this time. The collaborating offices are working on a process to make this option accessible to UNT community members.</w:t>
      </w:r>
    </w:p>
    <w:p w14:paraId="1B7E88C1" w14:textId="77777777" w:rsidR="001D0056" w:rsidRDefault="001D0056" w:rsidP="001D0056">
      <w:pPr>
        <w:pStyle w:val="Heading4"/>
      </w:pPr>
      <w:r>
        <w:t>Pronouns</w:t>
      </w:r>
    </w:p>
    <w:p w14:paraId="60511C31" w14:textId="77777777" w:rsidR="001D0056" w:rsidRDefault="001D0056" w:rsidP="001D0056">
      <w:pPr>
        <w:jc w:val="both"/>
      </w:pPr>
      <w:r w:rsidRPr="009F0D94">
        <w:t>Pronouns (she/her, they/them, he/him</w:t>
      </w:r>
      <w:r>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22B379F7" w14:textId="77777777" w:rsidR="001D0056" w:rsidRDefault="001D0056" w:rsidP="001D0056">
      <w:pPr>
        <w:jc w:val="both"/>
      </w:pPr>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5A5ABD5D" w14:textId="77777777" w:rsidR="001D0056" w:rsidRDefault="001D0056" w:rsidP="001D0056">
      <w:r>
        <w:t>Below is a list of additional resources regarding pronouns and their usage:</w:t>
      </w:r>
    </w:p>
    <w:p w14:paraId="661F814F" w14:textId="77777777" w:rsidR="001D0056" w:rsidRDefault="001D0056" w:rsidP="001D0056">
      <w:pPr>
        <w:pStyle w:val="ListParagraph"/>
        <w:numPr>
          <w:ilvl w:val="0"/>
          <w:numId w:val="11"/>
        </w:numPr>
      </w:pPr>
      <w:hyperlink r:id="rId37" w:history="1">
        <w:r w:rsidRPr="00912FCE">
          <w:rPr>
            <w:rStyle w:val="Hyperlink"/>
          </w:rPr>
          <w:t>What are pronouns and why are they important?</w:t>
        </w:r>
      </w:hyperlink>
    </w:p>
    <w:p w14:paraId="61B09C72" w14:textId="77777777" w:rsidR="001D0056" w:rsidRDefault="001D0056" w:rsidP="001D0056">
      <w:pPr>
        <w:pStyle w:val="ListParagraph"/>
        <w:numPr>
          <w:ilvl w:val="0"/>
          <w:numId w:val="11"/>
        </w:numPr>
      </w:pPr>
      <w:hyperlink r:id="rId38" w:history="1">
        <w:r w:rsidRPr="00912FCE">
          <w:rPr>
            <w:rStyle w:val="Hyperlink"/>
          </w:rPr>
          <w:t>How do I use pronouns?</w:t>
        </w:r>
      </w:hyperlink>
    </w:p>
    <w:p w14:paraId="4F6EBF11" w14:textId="77777777" w:rsidR="001D0056" w:rsidRDefault="001D0056" w:rsidP="001D0056">
      <w:pPr>
        <w:pStyle w:val="ListParagraph"/>
        <w:numPr>
          <w:ilvl w:val="0"/>
          <w:numId w:val="11"/>
        </w:numPr>
      </w:pPr>
      <w:hyperlink r:id="rId39" w:history="1">
        <w:r w:rsidRPr="00912FCE">
          <w:rPr>
            <w:rStyle w:val="Hyperlink"/>
          </w:rPr>
          <w:t>How do I share my pronouns?</w:t>
        </w:r>
      </w:hyperlink>
    </w:p>
    <w:p w14:paraId="66A4E077" w14:textId="77777777" w:rsidR="001D0056" w:rsidRDefault="001D0056" w:rsidP="001D0056">
      <w:pPr>
        <w:pStyle w:val="ListParagraph"/>
        <w:numPr>
          <w:ilvl w:val="0"/>
          <w:numId w:val="11"/>
        </w:numPr>
      </w:pPr>
      <w:hyperlink r:id="rId40" w:history="1">
        <w:r w:rsidRPr="00912FCE">
          <w:rPr>
            <w:rStyle w:val="Hyperlink"/>
          </w:rPr>
          <w:t>How do I ask for another person’s pronouns?</w:t>
        </w:r>
      </w:hyperlink>
    </w:p>
    <w:p w14:paraId="5E4427A5" w14:textId="77777777" w:rsidR="001D0056" w:rsidRDefault="001D0056" w:rsidP="001D0056">
      <w:pPr>
        <w:pStyle w:val="ListParagraph"/>
        <w:numPr>
          <w:ilvl w:val="0"/>
          <w:numId w:val="11"/>
        </w:numPr>
      </w:pPr>
      <w:hyperlink r:id="rId41" w:history="1">
        <w:r w:rsidRPr="00912FCE">
          <w:rPr>
            <w:rStyle w:val="Hyperlink"/>
          </w:rPr>
          <w:t>How do I correct myself or others when the wrong pronoun is used?</w:t>
        </w:r>
      </w:hyperlink>
    </w:p>
    <w:p w14:paraId="77B1CCCA" w14:textId="77777777" w:rsidR="001D0056" w:rsidRPr="00416953" w:rsidRDefault="001D0056" w:rsidP="001D0056">
      <w:pPr>
        <w:pStyle w:val="Heading4"/>
      </w:pPr>
      <w:r>
        <w:t>Additional Student Support Services</w:t>
      </w:r>
    </w:p>
    <w:p w14:paraId="7B0A5824" w14:textId="77777777" w:rsidR="001D0056" w:rsidRPr="00EB6E2C" w:rsidRDefault="001D0056" w:rsidP="001D0056">
      <w:pPr>
        <w:pStyle w:val="ListParagraph"/>
        <w:numPr>
          <w:ilvl w:val="0"/>
          <w:numId w:val="5"/>
        </w:numPr>
        <w:rPr>
          <w:lang w:val="es-ES"/>
        </w:rPr>
      </w:pPr>
      <w:hyperlink r:id="rId42" w:history="1">
        <w:r w:rsidRPr="00EB6E2C">
          <w:rPr>
            <w:rStyle w:val="Hyperlink"/>
            <w:lang w:val="es-ES"/>
          </w:rPr>
          <w:t>Registrar</w:t>
        </w:r>
      </w:hyperlink>
      <w:r w:rsidRPr="00EB6E2C">
        <w:rPr>
          <w:lang w:val="es-ES"/>
        </w:rPr>
        <w:t xml:space="preserve"> (</w:t>
      </w:r>
      <w:r w:rsidRPr="00EB6E2C">
        <w:rPr>
          <w:rStyle w:val="Hyperlink"/>
          <w:lang w:val="es-ES"/>
        </w:rPr>
        <w:t>https://registrar.unt.edu/registration</w:t>
      </w:r>
      <w:r w:rsidRPr="00EB6E2C">
        <w:rPr>
          <w:lang w:val="es-ES"/>
        </w:rPr>
        <w:t>)</w:t>
      </w:r>
    </w:p>
    <w:p w14:paraId="56E45988" w14:textId="77777777" w:rsidR="001D0056" w:rsidRDefault="001D0056" w:rsidP="001D0056">
      <w:pPr>
        <w:pStyle w:val="ListParagraph"/>
        <w:numPr>
          <w:ilvl w:val="0"/>
          <w:numId w:val="5"/>
        </w:numPr>
      </w:pPr>
      <w:hyperlink r:id="rId43" w:history="1">
        <w:r w:rsidRPr="009269E8">
          <w:rPr>
            <w:rStyle w:val="Hyperlink"/>
          </w:rPr>
          <w:t>Financial Aid</w:t>
        </w:r>
      </w:hyperlink>
      <w:r>
        <w:t xml:space="preserve"> (</w:t>
      </w:r>
      <w:r w:rsidRPr="00B400CC">
        <w:rPr>
          <w:rStyle w:val="Hyperlink"/>
        </w:rPr>
        <w:t>https://financialaid.unt.edu/</w:t>
      </w:r>
      <w:r>
        <w:t>)</w:t>
      </w:r>
    </w:p>
    <w:p w14:paraId="114BAB5F" w14:textId="77777777" w:rsidR="001D0056" w:rsidRDefault="001D0056" w:rsidP="001D0056">
      <w:pPr>
        <w:pStyle w:val="ListParagraph"/>
        <w:numPr>
          <w:ilvl w:val="0"/>
          <w:numId w:val="5"/>
        </w:numPr>
      </w:pPr>
      <w:hyperlink r:id="rId44" w:history="1">
        <w:r w:rsidRPr="001C079B">
          <w:rPr>
            <w:rStyle w:val="Hyperlink"/>
          </w:rPr>
          <w:t>Student Legal Services</w:t>
        </w:r>
      </w:hyperlink>
      <w:r>
        <w:t xml:space="preserve"> (</w:t>
      </w:r>
      <w:r w:rsidRPr="00B400CC">
        <w:rPr>
          <w:rStyle w:val="Hyperlink"/>
        </w:rPr>
        <w:t>https://studentaffairs.unt.edu/student-legal-services</w:t>
      </w:r>
      <w:r>
        <w:t>)</w:t>
      </w:r>
    </w:p>
    <w:p w14:paraId="1EFA23BF" w14:textId="77777777" w:rsidR="001D0056" w:rsidRDefault="001D0056" w:rsidP="001D0056">
      <w:pPr>
        <w:pStyle w:val="ListParagraph"/>
        <w:numPr>
          <w:ilvl w:val="0"/>
          <w:numId w:val="5"/>
        </w:numPr>
      </w:pPr>
      <w:hyperlink r:id="rId45" w:history="1">
        <w:r w:rsidRPr="00467300">
          <w:rPr>
            <w:rStyle w:val="Hyperlink"/>
          </w:rPr>
          <w:t>Career Center</w:t>
        </w:r>
      </w:hyperlink>
      <w:r>
        <w:t xml:space="preserve"> (</w:t>
      </w:r>
      <w:r w:rsidRPr="00B400CC">
        <w:rPr>
          <w:rStyle w:val="Hyperlink"/>
        </w:rPr>
        <w:t>https://studentaffairs.unt.edu/career-center</w:t>
      </w:r>
      <w:r>
        <w:t>)</w:t>
      </w:r>
    </w:p>
    <w:p w14:paraId="7D3A0DC1" w14:textId="77777777" w:rsidR="001D0056" w:rsidRDefault="001D0056" w:rsidP="001D0056">
      <w:pPr>
        <w:pStyle w:val="ListParagraph"/>
        <w:numPr>
          <w:ilvl w:val="0"/>
          <w:numId w:val="5"/>
        </w:numPr>
      </w:pPr>
      <w:hyperlink r:id="rId46" w:history="1">
        <w:r w:rsidRPr="005B0444">
          <w:rPr>
            <w:rStyle w:val="Hyperlink"/>
          </w:rPr>
          <w:t>Multicultural Center</w:t>
        </w:r>
      </w:hyperlink>
      <w:r>
        <w:t xml:space="preserve"> (</w:t>
      </w:r>
      <w:r w:rsidRPr="00B400CC">
        <w:rPr>
          <w:rStyle w:val="Hyperlink"/>
        </w:rPr>
        <w:t>https://edo.unt.edu/multicultural-center</w:t>
      </w:r>
      <w:r>
        <w:t>)</w:t>
      </w:r>
    </w:p>
    <w:p w14:paraId="372EAE3C" w14:textId="77777777" w:rsidR="001D0056" w:rsidRDefault="001D0056" w:rsidP="001D0056">
      <w:pPr>
        <w:pStyle w:val="ListParagraph"/>
        <w:numPr>
          <w:ilvl w:val="0"/>
          <w:numId w:val="5"/>
        </w:numPr>
      </w:pPr>
      <w:hyperlink r:id="rId47" w:history="1">
        <w:r w:rsidRPr="005B0444">
          <w:rPr>
            <w:rStyle w:val="Hyperlink"/>
          </w:rPr>
          <w:t>Counseling and Testing Services</w:t>
        </w:r>
      </w:hyperlink>
      <w:r>
        <w:t xml:space="preserve"> (</w:t>
      </w:r>
      <w:r w:rsidRPr="00B400CC">
        <w:rPr>
          <w:rStyle w:val="Hyperlink"/>
        </w:rPr>
        <w:t>https://studentaffairs.unt.edu/counseling-and-testing-services</w:t>
      </w:r>
      <w:r>
        <w:t>)</w:t>
      </w:r>
    </w:p>
    <w:p w14:paraId="14DEF6DC" w14:textId="77777777" w:rsidR="001D0056" w:rsidRDefault="001D0056" w:rsidP="001D0056">
      <w:pPr>
        <w:pStyle w:val="ListParagraph"/>
        <w:numPr>
          <w:ilvl w:val="0"/>
          <w:numId w:val="5"/>
        </w:numPr>
      </w:pPr>
      <w:hyperlink r:id="rId48" w:history="1">
        <w:r w:rsidRPr="004349B7">
          <w:rPr>
            <w:rStyle w:val="Hyperlink"/>
          </w:rPr>
          <w:t>Pride Alliance</w:t>
        </w:r>
      </w:hyperlink>
      <w:r>
        <w:t xml:space="preserve"> (</w:t>
      </w:r>
      <w:r w:rsidRPr="002B6FE8">
        <w:rPr>
          <w:rStyle w:val="Hyperlink"/>
        </w:rPr>
        <w:t>https://edo.unt.edu/pridealliance</w:t>
      </w:r>
      <w:r>
        <w:t>)</w:t>
      </w:r>
    </w:p>
    <w:p w14:paraId="48B11F34" w14:textId="77777777" w:rsidR="001D0056" w:rsidRDefault="001D0056" w:rsidP="001D0056">
      <w:pPr>
        <w:pStyle w:val="ListParagraph"/>
        <w:numPr>
          <w:ilvl w:val="0"/>
          <w:numId w:val="5"/>
        </w:numPr>
      </w:pPr>
      <w:hyperlink r:id="rId49" w:history="1">
        <w:r w:rsidRPr="00F27153">
          <w:rPr>
            <w:rStyle w:val="Hyperlink"/>
          </w:rPr>
          <w:t>UNT Food Pantry</w:t>
        </w:r>
      </w:hyperlink>
      <w:r>
        <w:t xml:space="preserve"> (</w:t>
      </w:r>
      <w:r w:rsidRPr="00F27153">
        <w:t>https://deanofstudents.unt.edu/resources/food-pantry</w:t>
      </w:r>
      <w:r>
        <w:t>)</w:t>
      </w:r>
    </w:p>
    <w:p w14:paraId="4E06DA18" w14:textId="77777777" w:rsidR="001D0056" w:rsidRDefault="001D0056" w:rsidP="001D0056">
      <w:pPr>
        <w:pStyle w:val="Heading3"/>
      </w:pPr>
      <w:r>
        <w:t>Academic Support Services</w:t>
      </w:r>
    </w:p>
    <w:p w14:paraId="77E99A24" w14:textId="77777777" w:rsidR="001D0056" w:rsidRDefault="001D0056" w:rsidP="001D0056">
      <w:pPr>
        <w:pStyle w:val="ListParagraph"/>
        <w:numPr>
          <w:ilvl w:val="0"/>
          <w:numId w:val="6"/>
        </w:numPr>
      </w:pPr>
      <w:hyperlink r:id="rId50" w:history="1">
        <w:r w:rsidRPr="00413AD8">
          <w:rPr>
            <w:rStyle w:val="Hyperlink"/>
          </w:rPr>
          <w:t>Academic Resource Center</w:t>
        </w:r>
      </w:hyperlink>
      <w:r>
        <w:t xml:space="preserve"> (</w:t>
      </w:r>
      <w:r w:rsidRPr="00B400CC">
        <w:rPr>
          <w:rStyle w:val="Hyperlink"/>
        </w:rPr>
        <w:t>https://clear.unt.edu/canvas/student-resources</w:t>
      </w:r>
      <w:r>
        <w:t>)</w:t>
      </w:r>
    </w:p>
    <w:p w14:paraId="57CB4599" w14:textId="77777777" w:rsidR="001D0056" w:rsidRDefault="001D0056" w:rsidP="001D0056">
      <w:pPr>
        <w:pStyle w:val="ListParagraph"/>
        <w:numPr>
          <w:ilvl w:val="0"/>
          <w:numId w:val="6"/>
        </w:numPr>
      </w:pPr>
      <w:hyperlink r:id="rId51" w:history="1">
        <w:r w:rsidRPr="00413AD8">
          <w:rPr>
            <w:rStyle w:val="Hyperlink"/>
          </w:rPr>
          <w:t>Academic Success Center</w:t>
        </w:r>
      </w:hyperlink>
      <w:r>
        <w:t xml:space="preserve"> (</w:t>
      </w:r>
      <w:r w:rsidRPr="00B400CC">
        <w:rPr>
          <w:rStyle w:val="Hyperlink"/>
        </w:rPr>
        <w:t>https://success.unt.edu/asc</w:t>
      </w:r>
      <w:r>
        <w:t>)</w:t>
      </w:r>
    </w:p>
    <w:p w14:paraId="2C39D56D" w14:textId="77777777" w:rsidR="001D0056" w:rsidRDefault="001D0056" w:rsidP="001D0056">
      <w:pPr>
        <w:pStyle w:val="ListParagraph"/>
        <w:numPr>
          <w:ilvl w:val="0"/>
          <w:numId w:val="6"/>
        </w:numPr>
      </w:pPr>
      <w:hyperlink r:id="rId52" w:history="1">
        <w:r w:rsidRPr="00057A98">
          <w:rPr>
            <w:rStyle w:val="Hyperlink"/>
          </w:rPr>
          <w:t>UNT Libraries</w:t>
        </w:r>
      </w:hyperlink>
      <w:r>
        <w:t xml:space="preserve"> (</w:t>
      </w:r>
      <w:r w:rsidRPr="00B400CC">
        <w:rPr>
          <w:rStyle w:val="Hyperlink"/>
        </w:rPr>
        <w:t>https://library.unt.edu/</w:t>
      </w:r>
      <w:r>
        <w:t>)</w:t>
      </w:r>
    </w:p>
    <w:p w14:paraId="41BD7E14" w14:textId="77777777" w:rsidR="001D0056" w:rsidRDefault="001D0056" w:rsidP="001D0056">
      <w:pPr>
        <w:pStyle w:val="ListParagraph"/>
        <w:numPr>
          <w:ilvl w:val="0"/>
          <w:numId w:val="6"/>
        </w:numPr>
      </w:pPr>
      <w:hyperlink r:id="rId53" w:history="1">
        <w:r w:rsidRPr="00057A98">
          <w:rPr>
            <w:rStyle w:val="Hyperlink"/>
          </w:rPr>
          <w:t>Writing Lab</w:t>
        </w:r>
      </w:hyperlink>
      <w:r>
        <w:t xml:space="preserve"> (</w:t>
      </w:r>
      <w:hyperlink r:id="rId54" w:history="1">
        <w:r w:rsidRPr="00B0431F">
          <w:rPr>
            <w:rStyle w:val="Hyperlink"/>
          </w:rPr>
          <w:t>http://writingcenter.unt.edu/</w:t>
        </w:r>
      </w:hyperlink>
      <w:r>
        <w:t>)</w:t>
      </w:r>
    </w:p>
    <w:p w14:paraId="34606E24" w14:textId="77777777" w:rsidR="00337B6B" w:rsidRPr="00366318" w:rsidRDefault="00337B6B"/>
    <w:sectPr w:rsidR="00337B6B" w:rsidRPr="003663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4C2C" w14:textId="77777777" w:rsidR="00864EA3" w:rsidRDefault="00864EA3" w:rsidP="00361BAF">
      <w:pPr>
        <w:spacing w:after="0" w:line="240" w:lineRule="auto"/>
      </w:pPr>
      <w:r>
        <w:separator/>
      </w:r>
    </w:p>
  </w:endnote>
  <w:endnote w:type="continuationSeparator" w:id="0">
    <w:p w14:paraId="547E486B" w14:textId="77777777" w:rsidR="00864EA3" w:rsidRDefault="00864EA3" w:rsidP="0036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EABA" w14:textId="77777777" w:rsidR="00864EA3" w:rsidRDefault="00864EA3" w:rsidP="00361BAF">
      <w:pPr>
        <w:spacing w:after="0" w:line="240" w:lineRule="auto"/>
      </w:pPr>
      <w:r>
        <w:separator/>
      </w:r>
    </w:p>
  </w:footnote>
  <w:footnote w:type="continuationSeparator" w:id="0">
    <w:p w14:paraId="77A50ECE" w14:textId="77777777" w:rsidR="00864EA3" w:rsidRDefault="00864EA3" w:rsidP="00361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A3F0E"/>
    <w:multiLevelType w:val="hybridMultilevel"/>
    <w:tmpl w:val="5C5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345272">
    <w:abstractNumId w:val="9"/>
  </w:num>
  <w:num w:numId="2" w16cid:durableId="1875575576">
    <w:abstractNumId w:val="11"/>
  </w:num>
  <w:num w:numId="3" w16cid:durableId="1876507073">
    <w:abstractNumId w:val="5"/>
  </w:num>
  <w:num w:numId="4" w16cid:durableId="1488861064">
    <w:abstractNumId w:val="2"/>
  </w:num>
  <w:num w:numId="5" w16cid:durableId="2131781880">
    <w:abstractNumId w:val="7"/>
  </w:num>
  <w:num w:numId="6" w16cid:durableId="1306664195">
    <w:abstractNumId w:val="0"/>
  </w:num>
  <w:num w:numId="7" w16cid:durableId="558247641">
    <w:abstractNumId w:val="3"/>
  </w:num>
  <w:num w:numId="8" w16cid:durableId="1755972682">
    <w:abstractNumId w:val="8"/>
  </w:num>
  <w:num w:numId="9" w16cid:durableId="797994812">
    <w:abstractNumId w:val="1"/>
  </w:num>
  <w:num w:numId="10" w16cid:durableId="798105520">
    <w:abstractNumId w:val="10"/>
  </w:num>
  <w:num w:numId="11" w16cid:durableId="1545486235">
    <w:abstractNumId w:val="6"/>
  </w:num>
  <w:num w:numId="12" w16cid:durableId="16160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D2"/>
    <w:rsid w:val="00023E52"/>
    <w:rsid w:val="00024EA2"/>
    <w:rsid w:val="00032389"/>
    <w:rsid w:val="00052DE2"/>
    <w:rsid w:val="00072FD8"/>
    <w:rsid w:val="00080B2A"/>
    <w:rsid w:val="000A1D12"/>
    <w:rsid w:val="000A7330"/>
    <w:rsid w:val="000B158C"/>
    <w:rsid w:val="000B6955"/>
    <w:rsid w:val="000B7AAC"/>
    <w:rsid w:val="000C3B12"/>
    <w:rsid w:val="000F44D1"/>
    <w:rsid w:val="00106D7A"/>
    <w:rsid w:val="00137732"/>
    <w:rsid w:val="0014026B"/>
    <w:rsid w:val="00141CD1"/>
    <w:rsid w:val="001460D0"/>
    <w:rsid w:val="00157FF4"/>
    <w:rsid w:val="00164C1B"/>
    <w:rsid w:val="001830C6"/>
    <w:rsid w:val="00195219"/>
    <w:rsid w:val="00195F27"/>
    <w:rsid w:val="00195FA8"/>
    <w:rsid w:val="00197C9C"/>
    <w:rsid w:val="001A6E41"/>
    <w:rsid w:val="001C5811"/>
    <w:rsid w:val="001D0056"/>
    <w:rsid w:val="001F069B"/>
    <w:rsid w:val="00205D1E"/>
    <w:rsid w:val="00207CA6"/>
    <w:rsid w:val="00216F44"/>
    <w:rsid w:val="0022355D"/>
    <w:rsid w:val="0024564F"/>
    <w:rsid w:val="00253490"/>
    <w:rsid w:val="00262F6D"/>
    <w:rsid w:val="00276ACF"/>
    <w:rsid w:val="002830EF"/>
    <w:rsid w:val="00285659"/>
    <w:rsid w:val="002A0EEA"/>
    <w:rsid w:val="002C05D9"/>
    <w:rsid w:val="002F2E71"/>
    <w:rsid w:val="002F3C09"/>
    <w:rsid w:val="002F439F"/>
    <w:rsid w:val="002F5135"/>
    <w:rsid w:val="003029D0"/>
    <w:rsid w:val="0032421D"/>
    <w:rsid w:val="003253A4"/>
    <w:rsid w:val="003322AA"/>
    <w:rsid w:val="00337B6B"/>
    <w:rsid w:val="00345746"/>
    <w:rsid w:val="0035178A"/>
    <w:rsid w:val="0036166E"/>
    <w:rsid w:val="00361BAF"/>
    <w:rsid w:val="00362785"/>
    <w:rsid w:val="00366318"/>
    <w:rsid w:val="0037404F"/>
    <w:rsid w:val="003775B9"/>
    <w:rsid w:val="003A37CA"/>
    <w:rsid w:val="003C0732"/>
    <w:rsid w:val="003C2811"/>
    <w:rsid w:val="003D2FE4"/>
    <w:rsid w:val="003E03A1"/>
    <w:rsid w:val="003E7C38"/>
    <w:rsid w:val="003F2BB1"/>
    <w:rsid w:val="00402C4B"/>
    <w:rsid w:val="00417611"/>
    <w:rsid w:val="00422070"/>
    <w:rsid w:val="00424C7C"/>
    <w:rsid w:val="00440D8E"/>
    <w:rsid w:val="00444974"/>
    <w:rsid w:val="00446679"/>
    <w:rsid w:val="00464418"/>
    <w:rsid w:val="00464988"/>
    <w:rsid w:val="00466CD9"/>
    <w:rsid w:val="00485CFE"/>
    <w:rsid w:val="004906FF"/>
    <w:rsid w:val="00496881"/>
    <w:rsid w:val="004A53F4"/>
    <w:rsid w:val="004A6F96"/>
    <w:rsid w:val="004B3A4E"/>
    <w:rsid w:val="004C51D2"/>
    <w:rsid w:val="004E4F8B"/>
    <w:rsid w:val="004F13AE"/>
    <w:rsid w:val="004F207F"/>
    <w:rsid w:val="00523DDE"/>
    <w:rsid w:val="0053435C"/>
    <w:rsid w:val="0055454F"/>
    <w:rsid w:val="00554C98"/>
    <w:rsid w:val="0059477A"/>
    <w:rsid w:val="005A1BB6"/>
    <w:rsid w:val="005E041D"/>
    <w:rsid w:val="00617A35"/>
    <w:rsid w:val="00651C4F"/>
    <w:rsid w:val="00661BA8"/>
    <w:rsid w:val="00661D30"/>
    <w:rsid w:val="0066301C"/>
    <w:rsid w:val="00666CB0"/>
    <w:rsid w:val="00666DE3"/>
    <w:rsid w:val="006866EC"/>
    <w:rsid w:val="006931BB"/>
    <w:rsid w:val="006968C6"/>
    <w:rsid w:val="006A0CCA"/>
    <w:rsid w:val="006A15F9"/>
    <w:rsid w:val="006B0B37"/>
    <w:rsid w:val="006C6259"/>
    <w:rsid w:val="006D299E"/>
    <w:rsid w:val="006D6B24"/>
    <w:rsid w:val="006E04C7"/>
    <w:rsid w:val="006F05D5"/>
    <w:rsid w:val="006F0D88"/>
    <w:rsid w:val="006F2F2D"/>
    <w:rsid w:val="0070380F"/>
    <w:rsid w:val="00724762"/>
    <w:rsid w:val="00724A08"/>
    <w:rsid w:val="00737949"/>
    <w:rsid w:val="00752125"/>
    <w:rsid w:val="00753677"/>
    <w:rsid w:val="0075564A"/>
    <w:rsid w:val="00784E22"/>
    <w:rsid w:val="0078659B"/>
    <w:rsid w:val="0079033A"/>
    <w:rsid w:val="007918E5"/>
    <w:rsid w:val="007A7B37"/>
    <w:rsid w:val="007B1C4F"/>
    <w:rsid w:val="007D1B64"/>
    <w:rsid w:val="007F0203"/>
    <w:rsid w:val="007F6BAB"/>
    <w:rsid w:val="007F7ADE"/>
    <w:rsid w:val="0081345C"/>
    <w:rsid w:val="00816B3E"/>
    <w:rsid w:val="00825666"/>
    <w:rsid w:val="008360AF"/>
    <w:rsid w:val="008412EA"/>
    <w:rsid w:val="00864EA3"/>
    <w:rsid w:val="008677B3"/>
    <w:rsid w:val="008900D8"/>
    <w:rsid w:val="008B3982"/>
    <w:rsid w:val="008B6875"/>
    <w:rsid w:val="008C0AEF"/>
    <w:rsid w:val="008C6E35"/>
    <w:rsid w:val="00905C97"/>
    <w:rsid w:val="00910A31"/>
    <w:rsid w:val="00914AEC"/>
    <w:rsid w:val="009334B8"/>
    <w:rsid w:val="00972000"/>
    <w:rsid w:val="009725E5"/>
    <w:rsid w:val="00972B45"/>
    <w:rsid w:val="00984C24"/>
    <w:rsid w:val="0099007A"/>
    <w:rsid w:val="009B3C54"/>
    <w:rsid w:val="009B54B5"/>
    <w:rsid w:val="009D7C38"/>
    <w:rsid w:val="009F1936"/>
    <w:rsid w:val="00A0456A"/>
    <w:rsid w:val="00A3201F"/>
    <w:rsid w:val="00A52272"/>
    <w:rsid w:val="00A67A2B"/>
    <w:rsid w:val="00A767E3"/>
    <w:rsid w:val="00A82B4D"/>
    <w:rsid w:val="00A85C55"/>
    <w:rsid w:val="00AA6514"/>
    <w:rsid w:val="00AB0FAB"/>
    <w:rsid w:val="00AC1702"/>
    <w:rsid w:val="00AC2471"/>
    <w:rsid w:val="00AD3C92"/>
    <w:rsid w:val="00AF2BCF"/>
    <w:rsid w:val="00B022B5"/>
    <w:rsid w:val="00B02D83"/>
    <w:rsid w:val="00B10C46"/>
    <w:rsid w:val="00B123AE"/>
    <w:rsid w:val="00B20235"/>
    <w:rsid w:val="00B20584"/>
    <w:rsid w:val="00B2565C"/>
    <w:rsid w:val="00B41D8D"/>
    <w:rsid w:val="00B63652"/>
    <w:rsid w:val="00B7059A"/>
    <w:rsid w:val="00B70874"/>
    <w:rsid w:val="00BB0B30"/>
    <w:rsid w:val="00BB35BC"/>
    <w:rsid w:val="00BB48D8"/>
    <w:rsid w:val="00BD0807"/>
    <w:rsid w:val="00BD7619"/>
    <w:rsid w:val="00BE0555"/>
    <w:rsid w:val="00C022F0"/>
    <w:rsid w:val="00C12C87"/>
    <w:rsid w:val="00C445FD"/>
    <w:rsid w:val="00C757EC"/>
    <w:rsid w:val="00C83DAA"/>
    <w:rsid w:val="00C917BB"/>
    <w:rsid w:val="00CB137A"/>
    <w:rsid w:val="00CB2619"/>
    <w:rsid w:val="00CD328A"/>
    <w:rsid w:val="00CF2001"/>
    <w:rsid w:val="00CF77C7"/>
    <w:rsid w:val="00D031A9"/>
    <w:rsid w:val="00D07556"/>
    <w:rsid w:val="00D1170A"/>
    <w:rsid w:val="00D12945"/>
    <w:rsid w:val="00D23DB6"/>
    <w:rsid w:val="00D30F18"/>
    <w:rsid w:val="00D46643"/>
    <w:rsid w:val="00D50030"/>
    <w:rsid w:val="00D73862"/>
    <w:rsid w:val="00D778C1"/>
    <w:rsid w:val="00D82803"/>
    <w:rsid w:val="00D95664"/>
    <w:rsid w:val="00D97D52"/>
    <w:rsid w:val="00DA57B2"/>
    <w:rsid w:val="00DB6E58"/>
    <w:rsid w:val="00DC3AA7"/>
    <w:rsid w:val="00E24959"/>
    <w:rsid w:val="00E345B3"/>
    <w:rsid w:val="00E37035"/>
    <w:rsid w:val="00E42777"/>
    <w:rsid w:val="00E50639"/>
    <w:rsid w:val="00E5769B"/>
    <w:rsid w:val="00E660B8"/>
    <w:rsid w:val="00E81BDB"/>
    <w:rsid w:val="00E8554D"/>
    <w:rsid w:val="00E86E07"/>
    <w:rsid w:val="00E87195"/>
    <w:rsid w:val="00E90389"/>
    <w:rsid w:val="00E9170B"/>
    <w:rsid w:val="00E93EDA"/>
    <w:rsid w:val="00EA0244"/>
    <w:rsid w:val="00EA4229"/>
    <w:rsid w:val="00EB1052"/>
    <w:rsid w:val="00EC51DC"/>
    <w:rsid w:val="00ED3BA8"/>
    <w:rsid w:val="00EE35ED"/>
    <w:rsid w:val="00EF04E7"/>
    <w:rsid w:val="00EF160E"/>
    <w:rsid w:val="00EF4B7D"/>
    <w:rsid w:val="00F014C2"/>
    <w:rsid w:val="00F07356"/>
    <w:rsid w:val="00F223DD"/>
    <w:rsid w:val="00F34FC1"/>
    <w:rsid w:val="00F460A3"/>
    <w:rsid w:val="00F67D04"/>
    <w:rsid w:val="00F71E9D"/>
    <w:rsid w:val="00F9403F"/>
    <w:rsid w:val="00FD24A1"/>
    <w:rsid w:val="00FD4EE0"/>
    <w:rsid w:val="00FD6E0F"/>
    <w:rsid w:val="00FE0921"/>
    <w:rsid w:val="00FE3312"/>
    <w:rsid w:val="00FF0FF1"/>
    <w:rsid w:val="00FF11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4B57"/>
  <w15:chartTrackingRefBased/>
  <w15:docId w15:val="{4C26F7AC-BD43-421E-9C26-460E4020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BAF"/>
    <w:pPr>
      <w:keepNext/>
      <w:keepLines/>
      <w:spacing w:before="360" w:after="12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37B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6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D0056"/>
    <w:pPr>
      <w:keepNext/>
      <w:keepLines/>
      <w:spacing w:before="40" w:after="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AF"/>
  </w:style>
  <w:style w:type="paragraph" w:styleId="Footer">
    <w:name w:val="footer"/>
    <w:basedOn w:val="Normal"/>
    <w:link w:val="FooterChar"/>
    <w:uiPriority w:val="99"/>
    <w:unhideWhenUsed/>
    <w:rsid w:val="0036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AF"/>
  </w:style>
  <w:style w:type="character" w:customStyle="1" w:styleId="Heading1Char">
    <w:name w:val="Heading 1 Char"/>
    <w:basedOn w:val="DefaultParagraphFont"/>
    <w:link w:val="Heading1"/>
    <w:uiPriority w:val="9"/>
    <w:rsid w:val="00361BAF"/>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337B6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37B6B"/>
    <w:rPr>
      <w:color w:val="0563C1" w:themeColor="hyperlink"/>
      <w:u w:val="single"/>
    </w:rPr>
  </w:style>
  <w:style w:type="character" w:customStyle="1" w:styleId="Heading3Char">
    <w:name w:val="Heading 3 Char"/>
    <w:basedOn w:val="DefaultParagraphFont"/>
    <w:link w:val="Heading3"/>
    <w:uiPriority w:val="9"/>
    <w:rsid w:val="00366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66318"/>
    <w:pPr>
      <w:ind w:left="720"/>
      <w:contextualSpacing/>
    </w:pPr>
    <w:rPr>
      <w:rFonts w:eastAsiaTheme="minorHAnsi"/>
      <w:lang w:eastAsia="en-US"/>
    </w:rPr>
  </w:style>
  <w:style w:type="paragraph" w:styleId="BodyText">
    <w:name w:val="Body Text"/>
    <w:basedOn w:val="Normal"/>
    <w:link w:val="BodyTextChar"/>
    <w:uiPriority w:val="1"/>
    <w:unhideWhenUsed/>
    <w:qFormat/>
    <w:rsid w:val="00366318"/>
    <w:pPr>
      <w:widowControl w:val="0"/>
      <w:spacing w:after="0" w:line="240" w:lineRule="auto"/>
      <w:ind w:left="10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66318"/>
    <w:rPr>
      <w:rFonts w:ascii="Times New Roman" w:eastAsia="Times New Roman" w:hAnsi="Times New Roman" w:cs="Times New Roman"/>
      <w:sz w:val="24"/>
      <w:szCs w:val="24"/>
      <w:lang w:eastAsia="en-US"/>
    </w:rPr>
  </w:style>
  <w:style w:type="paragraph" w:customStyle="1" w:styleId="Default">
    <w:name w:val="Default"/>
    <w:rsid w:val="0079033A"/>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Heading4Char">
    <w:name w:val="Heading 4 Char"/>
    <w:basedOn w:val="DefaultParagraphFont"/>
    <w:link w:val="Heading4"/>
    <w:uiPriority w:val="9"/>
    <w:rsid w:val="001D0056"/>
    <w:rPr>
      <w:rFonts w:asciiTheme="majorHAnsi" w:eastAsiaTheme="majorEastAsia" w:hAnsiTheme="majorHAnsi" w:cstheme="majorBidi"/>
      <w:i/>
      <w:iCs/>
      <w:color w:val="2F5496" w:themeColor="accent1" w:themeShade="BF"/>
      <w:lang w:eastAsia="en-US"/>
    </w:rPr>
  </w:style>
  <w:style w:type="character" w:styleId="Strong">
    <w:name w:val="Strong"/>
    <w:basedOn w:val="DefaultParagraphFont"/>
    <w:uiPriority w:val="22"/>
    <w:qFormat/>
    <w:rsid w:val="001D0056"/>
    <w:rPr>
      <w:b/>
      <w:bCs/>
    </w:rPr>
  </w:style>
  <w:style w:type="character" w:styleId="UnresolvedMention">
    <w:name w:val="Unresolved Mention"/>
    <w:basedOn w:val="DefaultParagraphFont"/>
    <w:uiPriority w:val="99"/>
    <w:semiHidden/>
    <w:unhideWhenUsed/>
    <w:rsid w:val="005A1BB6"/>
    <w:rPr>
      <w:color w:val="605E5C"/>
      <w:shd w:val="clear" w:color="auto" w:fill="E1DFDD"/>
    </w:rPr>
  </w:style>
  <w:style w:type="table" w:styleId="TableGrid">
    <w:name w:val="Table Grid"/>
    <w:basedOn w:val="TableNormal"/>
    <w:uiPriority w:val="39"/>
    <w:rsid w:val="002F4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35936">
      <w:bodyDiv w:val="1"/>
      <w:marLeft w:val="0"/>
      <w:marRight w:val="0"/>
      <w:marTop w:val="0"/>
      <w:marBottom w:val="0"/>
      <w:divBdr>
        <w:top w:val="none" w:sz="0" w:space="0" w:color="auto"/>
        <w:left w:val="none" w:sz="0" w:space="0" w:color="auto"/>
        <w:bottom w:val="none" w:sz="0" w:space="0" w:color="auto"/>
        <w:right w:val="none" w:sz="0" w:space="0" w:color="auto"/>
      </w:divBdr>
    </w:div>
    <w:div w:id="1234316815">
      <w:bodyDiv w:val="1"/>
      <w:marLeft w:val="0"/>
      <w:marRight w:val="0"/>
      <w:marTop w:val="0"/>
      <w:marBottom w:val="0"/>
      <w:divBdr>
        <w:top w:val="none" w:sz="0" w:space="0" w:color="auto"/>
        <w:left w:val="none" w:sz="0" w:space="0" w:color="auto"/>
        <w:bottom w:val="none" w:sz="0" w:space="0" w:color="auto"/>
        <w:right w:val="none" w:sz="0" w:space="0" w:color="auto"/>
      </w:divBdr>
    </w:div>
    <w:div w:id="1577787680">
      <w:bodyDiv w:val="1"/>
      <w:marLeft w:val="0"/>
      <w:marRight w:val="0"/>
      <w:marTop w:val="0"/>
      <w:marBottom w:val="0"/>
      <w:divBdr>
        <w:top w:val="none" w:sz="0" w:space="0" w:color="auto"/>
        <w:left w:val="none" w:sz="0" w:space="0" w:color="auto"/>
        <w:bottom w:val="none" w:sz="0" w:space="0" w:color="auto"/>
        <w:right w:val="none" w:sz="0" w:space="0" w:color="auto"/>
      </w:divBdr>
    </w:div>
    <w:div w:id="1595549040">
      <w:bodyDiv w:val="1"/>
      <w:marLeft w:val="0"/>
      <w:marRight w:val="0"/>
      <w:marTop w:val="0"/>
      <w:marBottom w:val="0"/>
      <w:divBdr>
        <w:top w:val="none" w:sz="0" w:space="0" w:color="auto"/>
        <w:left w:val="none" w:sz="0" w:space="0" w:color="auto"/>
        <w:bottom w:val="none" w:sz="0" w:space="0" w:color="auto"/>
        <w:right w:val="none" w:sz="0" w:space="0" w:color="auto"/>
      </w:divBdr>
    </w:div>
    <w:div w:id="16946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helpdesk/chatsupport" TargetMode="External"/><Relationship Id="rId18" Type="http://schemas.openxmlformats.org/officeDocument/2006/relationships/hyperlink" Target="mailto:Russel.Pears@unt.edu" TargetMode="External"/><Relationship Id="rId26" Type="http://schemas.openxmlformats.org/officeDocument/2006/relationships/hyperlink" Target="mailto:SurvivorAdvocate@unt.edu" TargetMode="External"/><Relationship Id="rId39" Type="http://schemas.openxmlformats.org/officeDocument/2006/relationships/hyperlink" Target="https://www.mypronouns.org/sharing" TargetMode="External"/><Relationship Id="rId21" Type="http://schemas.openxmlformats.org/officeDocument/2006/relationships/hyperlink" Target="https://disability.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clear.unt.edu/canvas/student-resources" TargetMode="External"/><Relationship Id="rId55" Type="http://schemas.openxmlformats.org/officeDocument/2006/relationships/fontTable" Target="fontTable.xml"/><Relationship Id="rId7" Type="http://schemas.openxmlformats.org/officeDocument/2006/relationships/hyperlink" Target="mailto:sayed.shah@unt.edu" TargetMode="External"/><Relationship Id="rId2" Type="http://schemas.openxmlformats.org/officeDocument/2006/relationships/styles" Target="styles.xml"/><Relationship Id="rId16" Type="http://schemas.openxmlformats.org/officeDocument/2006/relationships/hyperlink" Target="https://clear.unt.edu/online-communication-tips" TargetMode="External"/><Relationship Id="rId29" Type="http://schemas.openxmlformats.org/officeDocument/2006/relationships/hyperlink" Target="https://studentaffairs.unt.edu/care" TargetMode="Externa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pot.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hyperlink" Target="http://writingcenter.unt.edu/" TargetMode="External"/><Relationship Id="rId5" Type="http://schemas.openxmlformats.org/officeDocument/2006/relationships/footnotes" Target="footnotes.xml"/><Relationship Id="rId10" Type="http://schemas.openxmlformats.org/officeDocument/2006/relationships/hyperlink" Target="https://clear.unt.edu/online-communication-tips" TargetMode="External"/><Relationship Id="rId19" Type="http://schemas.openxmlformats.org/officeDocument/2006/relationships/hyperlink" Target="https://policy.unt.edu/policy/06-003"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library.unt.edu/" TargetMode="External"/><Relationship Id="rId4" Type="http://schemas.openxmlformats.org/officeDocument/2006/relationships/webSettings" Target="webSettings.xml"/><Relationship Id="rId9" Type="http://schemas.openxmlformats.org/officeDocument/2006/relationships/hyperlink" Target="https://unt.zoom.us/j/84471208026" TargetMode="External"/><Relationship Id="rId14" Type="http://schemas.openxmlformats.org/officeDocument/2006/relationships/hyperlink" Target="https://it.unt.edu/helpdesk" TargetMode="External"/><Relationship Id="rId22" Type="http://schemas.openxmlformats.org/officeDocument/2006/relationships/hyperlink" Target="https://deanofstudents.unt.edu/conduct"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edo.unt.edu/pridealliance" TargetMode="External"/><Relationship Id="rId56" Type="http://schemas.openxmlformats.org/officeDocument/2006/relationships/theme" Target="theme/theme1.xml"/><Relationship Id="rId8" Type="http://schemas.openxmlformats.org/officeDocument/2006/relationships/hyperlink" Target="mailto:LaxmiShravaniMamidala@my.unt.edu" TargetMode="External"/><Relationship Id="rId51" Type="http://schemas.openxmlformats.org/officeDocument/2006/relationships/hyperlink" Target="https://success.unt.edu/asc"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mailto:helpdesk@unt.edu" TargetMode="External"/><Relationship Id="rId25" Type="http://schemas.openxmlformats.org/officeDocument/2006/relationships/hyperlink" Target="file:///C:\Users\jdl0126\AppData\Local\Temp\OneNote\16.0\NT\0\spot@unt.edu"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edo.unt.edu/multicultural-center" TargetMode="External"/><Relationship Id="rId20" Type="http://schemas.openxmlformats.org/officeDocument/2006/relationships/hyperlink" Target="https://disability.unt.edu/" TargetMode="External"/><Relationship Id="rId41" Type="http://schemas.openxmlformats.org/officeDocument/2006/relationships/hyperlink" Target="https://www.mypronouns.org/mistakes" TargetMode="External"/><Relationship Id="rId54"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deanofstudents.unt.edu/resources/food-pa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126</TotalTime>
  <Pages>9</Pages>
  <Words>3769</Words>
  <Characters>21829</Characters>
  <Application>Microsoft Office Word</Application>
  <DocSecurity>0</DocSecurity>
  <Lines>428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25345</CharactersWithSpaces>
  <SharedDoc>false</SharedDoc>
  <HLinks>
    <vt:vector size="288" baseType="variant">
      <vt:variant>
        <vt:i4>4784131</vt:i4>
      </vt:variant>
      <vt:variant>
        <vt:i4>141</vt:i4>
      </vt:variant>
      <vt:variant>
        <vt:i4>0</vt:i4>
      </vt:variant>
      <vt:variant>
        <vt:i4>5</vt:i4>
      </vt:variant>
      <vt:variant>
        <vt:lpwstr>http://writingcenter.unt.edu/</vt:lpwstr>
      </vt:variant>
      <vt:variant>
        <vt:lpwstr/>
      </vt:variant>
      <vt:variant>
        <vt:i4>4784131</vt:i4>
      </vt:variant>
      <vt:variant>
        <vt:i4>138</vt:i4>
      </vt:variant>
      <vt:variant>
        <vt:i4>0</vt:i4>
      </vt:variant>
      <vt:variant>
        <vt:i4>5</vt:i4>
      </vt:variant>
      <vt:variant>
        <vt:lpwstr>http://writingcenter.unt.edu/</vt:lpwstr>
      </vt:variant>
      <vt:variant>
        <vt:lpwstr/>
      </vt:variant>
      <vt:variant>
        <vt:i4>6094919</vt:i4>
      </vt:variant>
      <vt:variant>
        <vt:i4>135</vt:i4>
      </vt:variant>
      <vt:variant>
        <vt:i4>0</vt:i4>
      </vt:variant>
      <vt:variant>
        <vt:i4>5</vt:i4>
      </vt:variant>
      <vt:variant>
        <vt:lpwstr>https://library.unt.edu/</vt:lpwstr>
      </vt:variant>
      <vt:variant>
        <vt:lpwstr/>
      </vt:variant>
      <vt:variant>
        <vt:i4>2228278</vt:i4>
      </vt:variant>
      <vt:variant>
        <vt:i4>132</vt:i4>
      </vt:variant>
      <vt:variant>
        <vt:i4>0</vt:i4>
      </vt:variant>
      <vt:variant>
        <vt:i4>5</vt:i4>
      </vt:variant>
      <vt:variant>
        <vt:lpwstr>https://success.unt.edu/asc</vt:lpwstr>
      </vt:variant>
      <vt:variant>
        <vt:lpwstr/>
      </vt:variant>
      <vt:variant>
        <vt:i4>3014696</vt:i4>
      </vt:variant>
      <vt:variant>
        <vt:i4>129</vt:i4>
      </vt:variant>
      <vt:variant>
        <vt:i4>0</vt:i4>
      </vt:variant>
      <vt:variant>
        <vt:i4>5</vt:i4>
      </vt:variant>
      <vt:variant>
        <vt:lpwstr>https://clear.unt.edu/canvas/student-resources</vt:lpwstr>
      </vt:variant>
      <vt:variant>
        <vt:lpwstr/>
      </vt:variant>
      <vt:variant>
        <vt:i4>4980813</vt:i4>
      </vt:variant>
      <vt:variant>
        <vt:i4>126</vt:i4>
      </vt:variant>
      <vt:variant>
        <vt:i4>0</vt:i4>
      </vt:variant>
      <vt:variant>
        <vt:i4>5</vt:i4>
      </vt:variant>
      <vt:variant>
        <vt:lpwstr>https://deanofstudents.unt.edu/resources/food-pantry</vt:lpwstr>
      </vt:variant>
      <vt:variant>
        <vt:lpwstr/>
      </vt:variant>
      <vt:variant>
        <vt:i4>4784204</vt:i4>
      </vt:variant>
      <vt:variant>
        <vt:i4>123</vt:i4>
      </vt:variant>
      <vt:variant>
        <vt:i4>0</vt:i4>
      </vt:variant>
      <vt:variant>
        <vt:i4>5</vt:i4>
      </vt:variant>
      <vt:variant>
        <vt:lpwstr>https://edo.unt.edu/pridealliance</vt:lpwstr>
      </vt:variant>
      <vt:variant>
        <vt:lpwstr/>
      </vt:variant>
      <vt:variant>
        <vt:i4>3866732</vt:i4>
      </vt:variant>
      <vt:variant>
        <vt:i4>120</vt:i4>
      </vt:variant>
      <vt:variant>
        <vt:i4>0</vt:i4>
      </vt:variant>
      <vt:variant>
        <vt:i4>5</vt:i4>
      </vt:variant>
      <vt:variant>
        <vt:lpwstr>https://studentaffairs.unt.edu/counseling-and-testing-services</vt:lpwstr>
      </vt:variant>
      <vt:variant>
        <vt:lpwstr/>
      </vt:variant>
      <vt:variant>
        <vt:i4>262212</vt:i4>
      </vt:variant>
      <vt:variant>
        <vt:i4>117</vt:i4>
      </vt:variant>
      <vt:variant>
        <vt:i4>0</vt:i4>
      </vt:variant>
      <vt:variant>
        <vt:i4>5</vt:i4>
      </vt:variant>
      <vt:variant>
        <vt:lpwstr>https://edo.unt.edu/multicultural-center</vt:lpwstr>
      </vt:variant>
      <vt:variant>
        <vt:lpwstr/>
      </vt:variant>
      <vt:variant>
        <vt:i4>5832729</vt:i4>
      </vt:variant>
      <vt:variant>
        <vt:i4>114</vt:i4>
      </vt:variant>
      <vt:variant>
        <vt:i4>0</vt:i4>
      </vt:variant>
      <vt:variant>
        <vt:i4>5</vt:i4>
      </vt:variant>
      <vt:variant>
        <vt:lpwstr>https://studentaffairs.unt.edu/career-center</vt:lpwstr>
      </vt:variant>
      <vt:variant>
        <vt:lpwstr/>
      </vt:variant>
      <vt:variant>
        <vt:i4>1966093</vt:i4>
      </vt:variant>
      <vt:variant>
        <vt:i4>111</vt:i4>
      </vt:variant>
      <vt:variant>
        <vt:i4>0</vt:i4>
      </vt:variant>
      <vt:variant>
        <vt:i4>5</vt:i4>
      </vt:variant>
      <vt:variant>
        <vt:lpwstr>https://studentaffairs.unt.edu/student-legal-services</vt:lpwstr>
      </vt:variant>
      <vt:variant>
        <vt:lpwstr/>
      </vt:variant>
      <vt:variant>
        <vt:i4>983104</vt:i4>
      </vt:variant>
      <vt:variant>
        <vt:i4>108</vt:i4>
      </vt:variant>
      <vt:variant>
        <vt:i4>0</vt:i4>
      </vt:variant>
      <vt:variant>
        <vt:i4>5</vt:i4>
      </vt:variant>
      <vt:variant>
        <vt:lpwstr>https://financialaid.unt.edu/</vt:lpwstr>
      </vt:variant>
      <vt:variant>
        <vt:lpwstr/>
      </vt:variant>
      <vt:variant>
        <vt:i4>3538992</vt:i4>
      </vt:variant>
      <vt:variant>
        <vt:i4>105</vt:i4>
      </vt:variant>
      <vt:variant>
        <vt:i4>0</vt:i4>
      </vt:variant>
      <vt:variant>
        <vt:i4>5</vt:i4>
      </vt:variant>
      <vt:variant>
        <vt:lpwstr>C:\Users\jdl0126\AppData\Local\Temp\OneNote\16.0\NT\0\Registrar</vt:lpwstr>
      </vt:variant>
      <vt:variant>
        <vt:lpwstr/>
      </vt:variant>
      <vt:variant>
        <vt:i4>3735606</vt:i4>
      </vt:variant>
      <vt:variant>
        <vt:i4>102</vt:i4>
      </vt:variant>
      <vt:variant>
        <vt:i4>0</vt:i4>
      </vt:variant>
      <vt:variant>
        <vt:i4>5</vt:i4>
      </vt:variant>
      <vt:variant>
        <vt:lpwstr>https://www.mypronouns.org/mistakes</vt:lpwstr>
      </vt:variant>
      <vt:variant>
        <vt:lpwstr/>
      </vt:variant>
      <vt:variant>
        <vt:i4>4653146</vt:i4>
      </vt:variant>
      <vt:variant>
        <vt:i4>99</vt:i4>
      </vt:variant>
      <vt:variant>
        <vt:i4>0</vt:i4>
      </vt:variant>
      <vt:variant>
        <vt:i4>5</vt:i4>
      </vt:variant>
      <vt:variant>
        <vt:lpwstr>https://www.mypronouns.org/asking</vt:lpwstr>
      </vt:variant>
      <vt:variant>
        <vt:lpwstr/>
      </vt:variant>
      <vt:variant>
        <vt:i4>4128820</vt:i4>
      </vt:variant>
      <vt:variant>
        <vt:i4>96</vt:i4>
      </vt:variant>
      <vt:variant>
        <vt:i4>0</vt:i4>
      </vt:variant>
      <vt:variant>
        <vt:i4>5</vt:i4>
      </vt:variant>
      <vt:variant>
        <vt:lpwstr>https://www.mypronouns.org/sharing</vt:lpwstr>
      </vt:variant>
      <vt:variant>
        <vt:lpwstr/>
      </vt:variant>
      <vt:variant>
        <vt:i4>3932207</vt:i4>
      </vt:variant>
      <vt:variant>
        <vt:i4>93</vt:i4>
      </vt:variant>
      <vt:variant>
        <vt:i4>0</vt:i4>
      </vt:variant>
      <vt:variant>
        <vt:i4>5</vt:i4>
      </vt:variant>
      <vt:variant>
        <vt:lpwstr>https://www.mypronouns.org/how</vt:lpwstr>
      </vt:variant>
      <vt:variant>
        <vt:lpwstr/>
      </vt:variant>
      <vt:variant>
        <vt:i4>3342382</vt:i4>
      </vt:variant>
      <vt:variant>
        <vt:i4>90</vt:i4>
      </vt:variant>
      <vt:variant>
        <vt:i4>0</vt:i4>
      </vt:variant>
      <vt:variant>
        <vt:i4>5</vt:i4>
      </vt:variant>
      <vt:variant>
        <vt:lpwstr>https://www.mypronouns.org/what-and-why</vt:lpwstr>
      </vt:variant>
      <vt:variant>
        <vt:lpwstr/>
      </vt:variant>
      <vt:variant>
        <vt:i4>6553644</vt:i4>
      </vt:variant>
      <vt:variant>
        <vt:i4>87</vt:i4>
      </vt:variant>
      <vt:variant>
        <vt:i4>0</vt:i4>
      </vt:variant>
      <vt:variant>
        <vt:i4>5</vt:i4>
      </vt:variant>
      <vt:variant>
        <vt:lpwstr>https://community.canvaslms.com/docs/DOC-18406-42121184808</vt:lpwstr>
      </vt:variant>
      <vt:variant>
        <vt:lpwstr/>
      </vt:variant>
      <vt:variant>
        <vt:i4>1966093</vt:i4>
      </vt:variant>
      <vt:variant>
        <vt:i4>84</vt:i4>
      </vt:variant>
      <vt:variant>
        <vt:i4>0</vt:i4>
      </vt:variant>
      <vt:variant>
        <vt:i4>5</vt:i4>
      </vt:variant>
      <vt:variant>
        <vt:lpwstr>https://studentaffairs.unt.edu/student-legal-services</vt:lpwstr>
      </vt:variant>
      <vt:variant>
        <vt:lpwstr/>
      </vt:variant>
      <vt:variant>
        <vt:i4>655362</vt:i4>
      </vt:variant>
      <vt:variant>
        <vt:i4>81</vt:i4>
      </vt:variant>
      <vt:variant>
        <vt:i4>0</vt:i4>
      </vt:variant>
      <vt:variant>
        <vt:i4>5</vt:i4>
      </vt:variant>
      <vt:variant>
        <vt:lpwstr>https://sso.unt.edu/idp/profile/SAML2/Redirect/SSO;jsessionid=E4DCA43DF85E3B74B3E496CAB99D8FC6?execution=e1s1</vt:lpwstr>
      </vt:variant>
      <vt:variant>
        <vt:lpwstr/>
      </vt:variant>
      <vt:variant>
        <vt:i4>3342377</vt:i4>
      </vt:variant>
      <vt:variant>
        <vt:i4>78</vt:i4>
      </vt:variant>
      <vt:variant>
        <vt:i4>0</vt:i4>
      </vt:variant>
      <vt:variant>
        <vt:i4>5</vt:i4>
      </vt:variant>
      <vt:variant>
        <vt:lpwstr>https://sfs.unt.edu/idcards</vt:lpwstr>
      </vt:variant>
      <vt:variant>
        <vt:lpwstr/>
      </vt:variant>
      <vt:variant>
        <vt:i4>3801142</vt:i4>
      </vt:variant>
      <vt:variant>
        <vt:i4>75</vt:i4>
      </vt:variant>
      <vt:variant>
        <vt:i4>0</vt:i4>
      </vt:variant>
      <vt:variant>
        <vt:i4>5</vt:i4>
      </vt:variant>
      <vt:variant>
        <vt:lpwstr>https://registrar.unt.edu/transcripts-and-records/update-your-personal-information</vt:lpwstr>
      </vt:variant>
      <vt:variant>
        <vt:lpwstr/>
      </vt:variant>
      <vt:variant>
        <vt:i4>589854</vt:i4>
      </vt:variant>
      <vt:variant>
        <vt:i4>72</vt:i4>
      </vt:variant>
      <vt:variant>
        <vt:i4>0</vt:i4>
      </vt:variant>
      <vt:variant>
        <vt:i4>5</vt:i4>
      </vt:variant>
      <vt:variant>
        <vt:lpwstr>https://studentaffairs.unt.edu/counseling-and-testing-services/services/individual-counseling</vt:lpwstr>
      </vt:variant>
      <vt:variant>
        <vt:lpwstr/>
      </vt:variant>
      <vt:variant>
        <vt:i4>5111895</vt:i4>
      </vt:variant>
      <vt:variant>
        <vt:i4>69</vt:i4>
      </vt:variant>
      <vt:variant>
        <vt:i4>0</vt:i4>
      </vt:variant>
      <vt:variant>
        <vt:i4>5</vt:i4>
      </vt:variant>
      <vt:variant>
        <vt:lpwstr>https://studentaffairs.unt.edu/student-health-and-wellness-center/services/psychiatry</vt:lpwstr>
      </vt:variant>
      <vt:variant>
        <vt:lpwstr/>
      </vt:variant>
      <vt:variant>
        <vt:i4>7471206</vt:i4>
      </vt:variant>
      <vt:variant>
        <vt:i4>66</vt:i4>
      </vt:variant>
      <vt:variant>
        <vt:i4>0</vt:i4>
      </vt:variant>
      <vt:variant>
        <vt:i4>5</vt:i4>
      </vt:variant>
      <vt:variant>
        <vt:lpwstr>https://studentaffairs.unt.edu/care</vt:lpwstr>
      </vt:variant>
      <vt:variant>
        <vt:lpwstr/>
      </vt:variant>
      <vt:variant>
        <vt:i4>3866732</vt:i4>
      </vt:variant>
      <vt:variant>
        <vt:i4>63</vt:i4>
      </vt:variant>
      <vt:variant>
        <vt:i4>0</vt:i4>
      </vt:variant>
      <vt:variant>
        <vt:i4>5</vt:i4>
      </vt:variant>
      <vt:variant>
        <vt:lpwstr>https://studentaffairs.unt.edu/counseling-and-testing-services</vt:lpwstr>
      </vt:variant>
      <vt:variant>
        <vt:lpwstr/>
      </vt:variant>
      <vt:variant>
        <vt:i4>1048586</vt:i4>
      </vt:variant>
      <vt:variant>
        <vt:i4>60</vt:i4>
      </vt:variant>
      <vt:variant>
        <vt:i4>0</vt:i4>
      </vt:variant>
      <vt:variant>
        <vt:i4>5</vt:i4>
      </vt:variant>
      <vt:variant>
        <vt:lpwstr>https://studentaffairs.unt.edu/student-health-and-wellness-center</vt:lpwstr>
      </vt:variant>
      <vt:variant>
        <vt:lpwstr/>
      </vt:variant>
      <vt:variant>
        <vt:i4>65574</vt:i4>
      </vt:variant>
      <vt:variant>
        <vt:i4>57</vt:i4>
      </vt:variant>
      <vt:variant>
        <vt:i4>0</vt:i4>
      </vt:variant>
      <vt:variant>
        <vt:i4>5</vt:i4>
      </vt:variant>
      <vt:variant>
        <vt:lpwstr>mailto:SurvivorAdvocate@unt.edu</vt:lpwstr>
      </vt:variant>
      <vt:variant>
        <vt:lpwstr/>
      </vt:variant>
      <vt:variant>
        <vt:i4>3801180</vt:i4>
      </vt:variant>
      <vt:variant>
        <vt:i4>54</vt:i4>
      </vt:variant>
      <vt:variant>
        <vt:i4>0</vt:i4>
      </vt:variant>
      <vt:variant>
        <vt:i4>5</vt:i4>
      </vt:variant>
      <vt:variant>
        <vt:lpwstr>C:\Users\jdl0126\AppData\Local\Temp\OneNote\16.0\NT\0\spot@unt.edu</vt:lpwstr>
      </vt:variant>
      <vt:variant>
        <vt:lpwstr/>
      </vt:variant>
      <vt:variant>
        <vt:i4>1179676</vt:i4>
      </vt:variant>
      <vt:variant>
        <vt:i4>51</vt:i4>
      </vt:variant>
      <vt:variant>
        <vt:i4>0</vt:i4>
      </vt:variant>
      <vt:variant>
        <vt:i4>5</vt:i4>
      </vt:variant>
      <vt:variant>
        <vt:lpwstr>http://spot.unt.edu/</vt:lpwstr>
      </vt:variant>
      <vt:variant>
        <vt:lpwstr/>
      </vt:variant>
      <vt:variant>
        <vt:i4>7012416</vt:i4>
      </vt:variant>
      <vt:variant>
        <vt:i4>48</vt:i4>
      </vt:variant>
      <vt:variant>
        <vt:i4>0</vt:i4>
      </vt:variant>
      <vt:variant>
        <vt:i4>5</vt:i4>
      </vt:variant>
      <vt:variant>
        <vt:lpwstr>C:\Users\jdl0126\AppData\Local\Temp\OneNote\16.0\NT\0\no-reply@iasystem.org</vt:lpwstr>
      </vt:variant>
      <vt:variant>
        <vt:lpwstr/>
      </vt:variant>
      <vt:variant>
        <vt:i4>7078000</vt:i4>
      </vt:variant>
      <vt:variant>
        <vt:i4>45</vt:i4>
      </vt:variant>
      <vt:variant>
        <vt:i4>0</vt:i4>
      </vt:variant>
      <vt:variant>
        <vt:i4>5</vt:i4>
      </vt:variant>
      <vt:variant>
        <vt:lpwstr>https://deanofstudents.unt.edu/conduct</vt:lpwstr>
      </vt:variant>
      <vt:variant>
        <vt:lpwstr/>
      </vt:variant>
      <vt:variant>
        <vt:i4>7405607</vt:i4>
      </vt:variant>
      <vt:variant>
        <vt:i4>42</vt:i4>
      </vt:variant>
      <vt:variant>
        <vt:i4>0</vt:i4>
      </vt:variant>
      <vt:variant>
        <vt:i4>5</vt:i4>
      </vt:variant>
      <vt:variant>
        <vt:lpwstr>https://disability.unt.edu/</vt:lpwstr>
      </vt:variant>
      <vt:variant>
        <vt:lpwstr/>
      </vt:variant>
      <vt:variant>
        <vt:i4>7405607</vt:i4>
      </vt:variant>
      <vt:variant>
        <vt:i4>39</vt:i4>
      </vt:variant>
      <vt:variant>
        <vt:i4>0</vt:i4>
      </vt:variant>
      <vt:variant>
        <vt:i4>5</vt:i4>
      </vt:variant>
      <vt:variant>
        <vt:lpwstr>https://disability.unt.edu/</vt:lpwstr>
      </vt:variant>
      <vt:variant>
        <vt:lpwstr/>
      </vt:variant>
      <vt:variant>
        <vt:i4>1704008</vt:i4>
      </vt:variant>
      <vt:variant>
        <vt:i4>36</vt:i4>
      </vt:variant>
      <vt:variant>
        <vt:i4>0</vt:i4>
      </vt:variant>
      <vt:variant>
        <vt:i4>5</vt:i4>
      </vt:variant>
      <vt:variant>
        <vt:lpwstr>https://policy.unt.edu/policy/06-003</vt:lpwstr>
      </vt:variant>
      <vt:variant>
        <vt:lpwstr/>
      </vt:variant>
      <vt:variant>
        <vt:i4>5963814</vt:i4>
      </vt:variant>
      <vt:variant>
        <vt:i4>33</vt:i4>
      </vt:variant>
      <vt:variant>
        <vt:i4>0</vt:i4>
      </vt:variant>
      <vt:variant>
        <vt:i4>5</vt:i4>
      </vt:variant>
      <vt:variant>
        <vt:lpwstr>mailto:Russel.Pears@unt.edu</vt:lpwstr>
      </vt:variant>
      <vt:variant>
        <vt:lpwstr/>
      </vt:variant>
      <vt:variant>
        <vt:i4>1376309</vt:i4>
      </vt:variant>
      <vt:variant>
        <vt:i4>30</vt:i4>
      </vt:variant>
      <vt:variant>
        <vt:i4>0</vt:i4>
      </vt:variant>
      <vt:variant>
        <vt:i4>5</vt:i4>
      </vt:variant>
      <vt:variant>
        <vt:lpwstr>mailto:helpdesk@unt.edu</vt:lpwstr>
      </vt:variant>
      <vt:variant>
        <vt:lpwstr/>
      </vt:variant>
      <vt:variant>
        <vt:i4>2818101</vt:i4>
      </vt:variant>
      <vt:variant>
        <vt:i4>27</vt:i4>
      </vt:variant>
      <vt:variant>
        <vt:i4>0</vt:i4>
      </vt:variant>
      <vt:variant>
        <vt:i4>5</vt:i4>
      </vt:variant>
      <vt:variant>
        <vt:lpwstr>https://clear.unt.edu/online-communication-tips</vt:lpwstr>
      </vt:variant>
      <vt:variant>
        <vt:lpwstr/>
      </vt:variant>
      <vt:variant>
        <vt:i4>5963798</vt:i4>
      </vt:variant>
      <vt:variant>
        <vt:i4>24</vt:i4>
      </vt:variant>
      <vt:variant>
        <vt:i4>0</vt:i4>
      </vt:variant>
      <vt:variant>
        <vt:i4>5</vt:i4>
      </vt:variant>
      <vt:variant>
        <vt:lpwstr>https://community.canvaslms.com/docs/DOC-10554-4212710328</vt:lpwstr>
      </vt:variant>
      <vt:variant>
        <vt:lpwstr/>
      </vt:variant>
      <vt:variant>
        <vt:i4>6750332</vt:i4>
      </vt:variant>
      <vt:variant>
        <vt:i4>21</vt:i4>
      </vt:variant>
      <vt:variant>
        <vt:i4>0</vt:i4>
      </vt:variant>
      <vt:variant>
        <vt:i4>5</vt:i4>
      </vt:variant>
      <vt:variant>
        <vt:lpwstr>https://it.unt.edu/helpdesk</vt:lpwstr>
      </vt:variant>
      <vt:variant>
        <vt:lpwstr/>
      </vt:variant>
      <vt:variant>
        <vt:i4>2293881</vt:i4>
      </vt:variant>
      <vt:variant>
        <vt:i4>18</vt:i4>
      </vt:variant>
      <vt:variant>
        <vt:i4>0</vt:i4>
      </vt:variant>
      <vt:variant>
        <vt:i4>5</vt:i4>
      </vt:variant>
      <vt:variant>
        <vt:lpwstr>https://it.unt.edu/helpdesk/chatsupport</vt:lpwstr>
      </vt:variant>
      <vt:variant>
        <vt:lpwstr/>
      </vt:variant>
      <vt:variant>
        <vt:i4>1376309</vt:i4>
      </vt:variant>
      <vt:variant>
        <vt:i4>15</vt:i4>
      </vt:variant>
      <vt:variant>
        <vt:i4>0</vt:i4>
      </vt:variant>
      <vt:variant>
        <vt:i4>5</vt:i4>
      </vt:variant>
      <vt:variant>
        <vt:lpwstr>mailto:helpdesk@unt.edu</vt:lpwstr>
      </vt:variant>
      <vt:variant>
        <vt:lpwstr/>
      </vt:variant>
      <vt:variant>
        <vt:i4>4194331</vt:i4>
      </vt:variant>
      <vt:variant>
        <vt:i4>12</vt:i4>
      </vt:variant>
      <vt:variant>
        <vt:i4>0</vt:i4>
      </vt:variant>
      <vt:variant>
        <vt:i4>5</vt:i4>
      </vt:variant>
      <vt:variant>
        <vt:lpwstr>https://clear.unt.edu/supported-technologies/canvas/requirements</vt:lpwstr>
      </vt:variant>
      <vt:variant>
        <vt:lpwstr/>
      </vt:variant>
      <vt:variant>
        <vt:i4>2818101</vt:i4>
      </vt:variant>
      <vt:variant>
        <vt:i4>9</vt:i4>
      </vt:variant>
      <vt:variant>
        <vt:i4>0</vt:i4>
      </vt:variant>
      <vt:variant>
        <vt:i4>5</vt:i4>
      </vt:variant>
      <vt:variant>
        <vt:lpwstr>https://clear.unt.edu/online-communication-tips</vt:lpwstr>
      </vt:variant>
      <vt:variant>
        <vt:lpwstr/>
      </vt:variant>
      <vt:variant>
        <vt:i4>6619184</vt:i4>
      </vt:variant>
      <vt:variant>
        <vt:i4>6</vt:i4>
      </vt:variant>
      <vt:variant>
        <vt:i4>0</vt:i4>
      </vt:variant>
      <vt:variant>
        <vt:i4>5</vt:i4>
      </vt:variant>
      <vt:variant>
        <vt:lpwstr>https://nam04.safelinks.protection.outlook.com/?url=https%3A%2F%2Fus05web.zoom.us%2Fj%2F3634911003%3Fpwd%3DBI6LAMy2zZd2uBbjRh28BN6HH6c5R5.1&amp;data=05%7C02%7CRussel.Pears%40unt.edu%7C70aed94d11ea4f1af8d008dddf4649a6%7C70de199207c6480fa318a1afcba03983%7C0%7C0%7C638912215153928014%7CUnknown%7CTWFpbGZsb3d8eyJFbXB0eU1hcGkiOnRydWUsIlYiOiIwLjAuMDAwMCIsIlAiOiJXaW4zMiIsIkFOIjoiTWFpbCIsIldUIjoyfQ%3D%3D%7C0%7C%7C%7C&amp;sdata=i8a4MPeXCaX3M0Ay%2FtVomnh8Gpuyq8yxCVmlrcgj0CI%3D&amp;reserved=0</vt:lpwstr>
      </vt:variant>
      <vt:variant>
        <vt:lpwstr/>
      </vt:variant>
      <vt:variant>
        <vt:i4>6094903</vt:i4>
      </vt:variant>
      <vt:variant>
        <vt:i4>3</vt:i4>
      </vt:variant>
      <vt:variant>
        <vt:i4>0</vt:i4>
      </vt:variant>
      <vt:variant>
        <vt:i4>5</vt:i4>
      </vt:variant>
      <vt:variant>
        <vt:lpwstr>mailto:MohanaLahariChandolu@my.unt.edu</vt:lpwstr>
      </vt:variant>
      <vt:variant>
        <vt:lpwstr/>
      </vt:variant>
      <vt:variant>
        <vt:i4>5963814</vt:i4>
      </vt:variant>
      <vt:variant>
        <vt:i4>0</vt:i4>
      </vt:variant>
      <vt:variant>
        <vt:i4>0</vt:i4>
      </vt:variant>
      <vt:variant>
        <vt:i4>5</vt:i4>
      </vt:variant>
      <vt:variant>
        <vt:lpwstr>mailto:russel.pears@unt.edu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dc:creator>
  <cp:keywords/>
  <dc:description/>
  <cp:lastModifiedBy>Mamidala, Laxmi Shravani</cp:lastModifiedBy>
  <cp:revision>3</cp:revision>
  <cp:lastPrinted>2024-08-18T21:24:00Z</cp:lastPrinted>
  <dcterms:created xsi:type="dcterms:W3CDTF">2026-01-13T15:41:00Z</dcterms:created>
  <dcterms:modified xsi:type="dcterms:W3CDTF">2026-01-21T01:45:00Z</dcterms:modified>
</cp:coreProperties>
</file>