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29EA1" w14:textId="6E4B7866" w:rsidR="00503F61" w:rsidRPr="00AB7E5F" w:rsidRDefault="00457609" w:rsidP="00195427">
      <w:pPr>
        <w:pStyle w:val="Heading1"/>
        <w:rPr>
          <w:rFonts w:ascii="Verdana" w:hAnsi="Verdana"/>
        </w:rPr>
      </w:pPr>
      <w:r w:rsidRPr="00AB7E5F">
        <w:rPr>
          <w:rFonts w:ascii="Verdana" w:hAnsi="Verdana"/>
        </w:rPr>
        <w:t>LING 3020</w:t>
      </w:r>
      <w:r w:rsidR="00B12587" w:rsidRPr="00AB7E5F">
        <w:rPr>
          <w:rFonts w:ascii="Verdana" w:hAnsi="Verdana"/>
        </w:rPr>
        <w:t>.001</w:t>
      </w:r>
      <w:r w:rsidR="00421542" w:rsidRPr="00AB7E5F">
        <w:rPr>
          <w:rFonts w:ascii="Verdana" w:hAnsi="Verdana"/>
        </w:rPr>
        <w:t>/002</w:t>
      </w:r>
      <w:r w:rsidRPr="00AB7E5F">
        <w:rPr>
          <w:rFonts w:ascii="Verdana" w:hAnsi="Verdana"/>
        </w:rPr>
        <w:t xml:space="preserve"> Forensic Linguistics</w:t>
      </w:r>
    </w:p>
    <w:p w14:paraId="7F960099" w14:textId="12AFDE20" w:rsidR="00195427" w:rsidRPr="00AB7E5F" w:rsidRDefault="00195427" w:rsidP="00457609">
      <w:pPr>
        <w:spacing w:after="120" w:line="240" w:lineRule="auto"/>
        <w:contextualSpacing/>
        <w:rPr>
          <w:rFonts w:ascii="Verdana" w:hAnsi="Verdana"/>
          <w:bCs/>
          <w:sz w:val="24"/>
          <w:szCs w:val="24"/>
        </w:rPr>
      </w:pPr>
      <w:r w:rsidRPr="00AB7E5F">
        <w:rPr>
          <w:rFonts w:ascii="Verdana" w:hAnsi="Verdana"/>
          <w:bCs/>
          <w:sz w:val="24"/>
          <w:szCs w:val="24"/>
        </w:rPr>
        <w:t>Section 002 is for Honors College Students</w:t>
      </w:r>
    </w:p>
    <w:p w14:paraId="087C5BE9" w14:textId="17E2D500" w:rsidR="00B92898" w:rsidRPr="00AB7E5F" w:rsidRDefault="00B12587" w:rsidP="00457609">
      <w:pPr>
        <w:spacing w:after="120" w:line="240" w:lineRule="auto"/>
        <w:contextualSpacing/>
        <w:rPr>
          <w:rFonts w:ascii="Verdana" w:hAnsi="Verdana"/>
          <w:bCs/>
          <w:sz w:val="24"/>
          <w:szCs w:val="24"/>
        </w:rPr>
      </w:pPr>
      <w:r w:rsidRPr="00AB7E5F">
        <w:rPr>
          <w:rFonts w:ascii="Verdana" w:hAnsi="Verdana"/>
          <w:bCs/>
          <w:sz w:val="24"/>
          <w:szCs w:val="24"/>
        </w:rPr>
        <w:t>Fall 202</w:t>
      </w:r>
      <w:r w:rsidR="00195427" w:rsidRPr="00AB7E5F">
        <w:rPr>
          <w:rFonts w:ascii="Verdana" w:hAnsi="Verdana"/>
          <w:bCs/>
          <w:sz w:val="24"/>
          <w:szCs w:val="24"/>
        </w:rPr>
        <w:t>5</w:t>
      </w:r>
    </w:p>
    <w:p w14:paraId="25DEAFD2" w14:textId="77777777" w:rsidR="008F5776" w:rsidRPr="00AB7E5F" w:rsidRDefault="00457609" w:rsidP="00457609">
      <w:pPr>
        <w:spacing w:after="120" w:line="240" w:lineRule="auto"/>
        <w:contextualSpacing/>
        <w:rPr>
          <w:rFonts w:ascii="Verdana" w:hAnsi="Verdana"/>
          <w:bCs/>
          <w:sz w:val="24"/>
          <w:szCs w:val="24"/>
        </w:rPr>
      </w:pPr>
      <w:r w:rsidRPr="00AB7E5F">
        <w:rPr>
          <w:rFonts w:ascii="Verdana" w:hAnsi="Verdana"/>
          <w:bCs/>
          <w:sz w:val="24"/>
          <w:szCs w:val="24"/>
        </w:rPr>
        <w:t>Instructor: Katie Crowder</w:t>
      </w:r>
    </w:p>
    <w:p w14:paraId="4E8EFBCB" w14:textId="44B23483" w:rsidR="00195427" w:rsidRPr="00AB7E5F" w:rsidRDefault="008877AD" w:rsidP="00457609">
      <w:pPr>
        <w:spacing w:after="120" w:line="240" w:lineRule="auto"/>
        <w:contextualSpacing/>
        <w:rPr>
          <w:rFonts w:ascii="Verdana" w:hAnsi="Verdana"/>
          <w:bCs/>
        </w:rPr>
      </w:pPr>
      <w:r w:rsidRPr="00AB7E5F">
        <w:rPr>
          <w:rFonts w:ascii="Verdana" w:hAnsi="Verdana"/>
          <w:bCs/>
          <w:sz w:val="24"/>
          <w:szCs w:val="24"/>
        </w:rPr>
        <w:t xml:space="preserve">Email: </w:t>
      </w:r>
      <w:hyperlink r:id="rId5" w:history="1">
        <w:r w:rsidRPr="00AB7E5F">
          <w:rPr>
            <w:rStyle w:val="Hyperlink"/>
            <w:rFonts w:ascii="Verdana" w:hAnsi="Verdana"/>
            <w:bCs/>
            <w:sz w:val="24"/>
            <w:szCs w:val="24"/>
          </w:rPr>
          <w:t>sarah.crowder@unt.edu</w:t>
        </w:r>
      </w:hyperlink>
    </w:p>
    <w:p w14:paraId="7B9F8929" w14:textId="0699C8CF" w:rsidR="000F6E8E" w:rsidRPr="00AB7E5F" w:rsidRDefault="000F6E8E" w:rsidP="00457609">
      <w:pPr>
        <w:spacing w:after="120" w:line="240" w:lineRule="auto"/>
        <w:contextualSpacing/>
        <w:rPr>
          <w:rFonts w:ascii="Verdana" w:hAnsi="Verdana"/>
          <w:bCs/>
          <w:sz w:val="24"/>
          <w:szCs w:val="24"/>
        </w:rPr>
      </w:pPr>
      <w:r w:rsidRPr="00AB7E5F">
        <w:rPr>
          <w:rFonts w:ascii="Verdana" w:hAnsi="Verdana"/>
          <w:bCs/>
          <w:sz w:val="24"/>
          <w:szCs w:val="24"/>
        </w:rPr>
        <w:t>Teaching assistant: Matthew Finegan</w:t>
      </w:r>
    </w:p>
    <w:p w14:paraId="1324C007" w14:textId="30EE7939" w:rsidR="000F6E8E" w:rsidRPr="00AB7E5F" w:rsidRDefault="000F6E8E" w:rsidP="00457609">
      <w:pPr>
        <w:spacing w:after="120" w:line="240" w:lineRule="auto"/>
        <w:contextualSpacing/>
        <w:rPr>
          <w:rFonts w:ascii="Verdana" w:hAnsi="Verdana"/>
          <w:bCs/>
          <w:color w:val="0000FF" w:themeColor="hyperlink"/>
          <w:sz w:val="24"/>
          <w:szCs w:val="24"/>
        </w:rPr>
      </w:pPr>
      <w:r w:rsidRPr="00AB7E5F">
        <w:rPr>
          <w:rFonts w:ascii="Verdana" w:hAnsi="Verdana"/>
          <w:bCs/>
          <w:sz w:val="24"/>
          <w:szCs w:val="24"/>
        </w:rPr>
        <w:t>Email:</w:t>
      </w:r>
      <w:r w:rsidRPr="00AB7E5F">
        <w:rPr>
          <w:rFonts w:ascii="Verdana" w:hAnsi="Verdana"/>
          <w:bCs/>
          <w:color w:val="0000FF" w:themeColor="hyperlink"/>
          <w:sz w:val="24"/>
          <w:szCs w:val="24"/>
        </w:rPr>
        <w:t xml:space="preserve"> MatthewFinegan@my.unt.edu</w:t>
      </w:r>
    </w:p>
    <w:p w14:paraId="2CC8472A" w14:textId="77777777" w:rsidR="00457609" w:rsidRPr="00AB7E5F" w:rsidRDefault="00457609" w:rsidP="00457609">
      <w:pPr>
        <w:spacing w:after="120" w:line="240" w:lineRule="auto"/>
        <w:contextualSpacing/>
        <w:rPr>
          <w:rFonts w:ascii="Verdana" w:hAnsi="Verdana"/>
          <w:bCs/>
          <w:sz w:val="24"/>
          <w:szCs w:val="24"/>
        </w:rPr>
      </w:pPr>
      <w:r w:rsidRPr="00AB7E5F">
        <w:rPr>
          <w:rFonts w:ascii="Verdana" w:hAnsi="Verdana"/>
          <w:bCs/>
          <w:sz w:val="24"/>
          <w:szCs w:val="24"/>
        </w:rPr>
        <w:t>Meeting time: Tuesday</w:t>
      </w:r>
      <w:r w:rsidR="00AC79F7" w:rsidRPr="00AB7E5F">
        <w:rPr>
          <w:rFonts w:ascii="Verdana" w:hAnsi="Verdana"/>
          <w:bCs/>
          <w:sz w:val="24"/>
          <w:szCs w:val="24"/>
        </w:rPr>
        <w:t>/Thursday</w:t>
      </w:r>
      <w:r w:rsidRPr="00AB7E5F">
        <w:rPr>
          <w:rFonts w:ascii="Verdana" w:hAnsi="Verdana"/>
          <w:bCs/>
          <w:sz w:val="24"/>
          <w:szCs w:val="24"/>
        </w:rPr>
        <w:t xml:space="preserve"> 12:30-1:</w:t>
      </w:r>
      <w:r w:rsidR="00AC79F7" w:rsidRPr="00AB7E5F">
        <w:rPr>
          <w:rFonts w:ascii="Verdana" w:hAnsi="Verdana"/>
          <w:bCs/>
          <w:sz w:val="24"/>
          <w:szCs w:val="24"/>
        </w:rPr>
        <w:t>50</w:t>
      </w:r>
    </w:p>
    <w:p w14:paraId="1A5ED13B" w14:textId="42D01526" w:rsidR="00457609" w:rsidRPr="00AB7E5F" w:rsidRDefault="00B12587" w:rsidP="00457609">
      <w:pPr>
        <w:spacing w:after="120" w:line="240" w:lineRule="auto"/>
        <w:contextualSpacing/>
        <w:rPr>
          <w:rFonts w:ascii="Verdana" w:hAnsi="Verdana"/>
          <w:bCs/>
          <w:sz w:val="24"/>
          <w:szCs w:val="24"/>
        </w:rPr>
      </w:pPr>
      <w:r w:rsidRPr="00AB7E5F">
        <w:rPr>
          <w:rFonts w:ascii="Verdana" w:hAnsi="Verdana"/>
          <w:bCs/>
          <w:sz w:val="24"/>
          <w:szCs w:val="24"/>
        </w:rPr>
        <w:t xml:space="preserve">Meeting place: </w:t>
      </w:r>
      <w:r w:rsidR="00421542" w:rsidRPr="00AB7E5F">
        <w:rPr>
          <w:rFonts w:ascii="Verdana" w:hAnsi="Verdana"/>
          <w:bCs/>
          <w:sz w:val="24"/>
          <w:szCs w:val="24"/>
        </w:rPr>
        <w:t>Language Bldg</w:t>
      </w:r>
      <w:r w:rsidR="00195427" w:rsidRPr="00AB7E5F">
        <w:rPr>
          <w:rFonts w:ascii="Verdana" w:hAnsi="Verdana"/>
          <w:bCs/>
          <w:sz w:val="24"/>
          <w:szCs w:val="24"/>
        </w:rPr>
        <w:t>. 310</w:t>
      </w:r>
      <w:r w:rsidR="00421542" w:rsidRPr="00AB7E5F">
        <w:rPr>
          <w:rFonts w:ascii="Verdana" w:hAnsi="Verdana"/>
          <w:bCs/>
          <w:sz w:val="24"/>
          <w:szCs w:val="24"/>
        </w:rPr>
        <w:t xml:space="preserve"> </w:t>
      </w:r>
    </w:p>
    <w:p w14:paraId="428D7609" w14:textId="28BB64E9" w:rsidR="00457609" w:rsidRPr="00AB7E5F" w:rsidRDefault="00457609" w:rsidP="00457609">
      <w:pPr>
        <w:spacing w:after="120" w:line="240" w:lineRule="auto"/>
        <w:contextualSpacing/>
        <w:rPr>
          <w:rFonts w:ascii="Verdana" w:hAnsi="Verdana"/>
          <w:bCs/>
          <w:sz w:val="24"/>
          <w:szCs w:val="24"/>
        </w:rPr>
      </w:pPr>
      <w:r w:rsidRPr="00AB7E5F">
        <w:rPr>
          <w:rFonts w:ascii="Verdana" w:hAnsi="Verdana"/>
          <w:bCs/>
          <w:sz w:val="24"/>
          <w:szCs w:val="24"/>
        </w:rPr>
        <w:t>Office hours: Tues/Thurs 11:00-12</w:t>
      </w:r>
      <w:r w:rsidR="00AC79F7" w:rsidRPr="00AB7E5F">
        <w:rPr>
          <w:rFonts w:ascii="Verdana" w:hAnsi="Verdana"/>
          <w:bCs/>
          <w:sz w:val="24"/>
          <w:szCs w:val="24"/>
        </w:rPr>
        <w:t>:20 and by appointment</w:t>
      </w:r>
      <w:r w:rsidR="00195427" w:rsidRPr="00AB7E5F">
        <w:rPr>
          <w:rFonts w:ascii="Verdana" w:hAnsi="Verdana"/>
          <w:bCs/>
          <w:sz w:val="24"/>
          <w:szCs w:val="24"/>
        </w:rPr>
        <w:t>; Language Bldg. 409L</w:t>
      </w:r>
    </w:p>
    <w:p w14:paraId="47F61A8D" w14:textId="77777777" w:rsidR="00457609" w:rsidRPr="00AB7E5F" w:rsidRDefault="00457609" w:rsidP="00457609">
      <w:pPr>
        <w:spacing w:after="120" w:line="240" w:lineRule="auto"/>
        <w:contextualSpacing/>
        <w:rPr>
          <w:rFonts w:ascii="Verdana" w:hAnsi="Verdana"/>
          <w:b/>
          <w:sz w:val="24"/>
          <w:szCs w:val="24"/>
        </w:rPr>
      </w:pPr>
    </w:p>
    <w:p w14:paraId="4765608C" w14:textId="77777777" w:rsidR="00457609" w:rsidRPr="00AB7E5F" w:rsidRDefault="00994068" w:rsidP="00994068">
      <w:pPr>
        <w:spacing w:before="38"/>
        <w:ind w:left="100"/>
        <w:rPr>
          <w:rFonts w:ascii="Verdana" w:hAnsi="Verdana"/>
          <w:spacing w:val="-1"/>
          <w:sz w:val="24"/>
          <w:szCs w:val="24"/>
        </w:rPr>
      </w:pPr>
      <w:r w:rsidRPr="00AB7E5F">
        <w:rPr>
          <w:rFonts w:ascii="Verdana" w:hAnsi="Verdana"/>
          <w:spacing w:val="-1"/>
          <w:sz w:val="24"/>
          <w:szCs w:val="24"/>
        </w:rPr>
        <w:t xml:space="preserve">Disclaimer: This syllabus and schedule are subject to change. I will post announcements about any changes I make. </w:t>
      </w:r>
      <w:r w:rsidR="0088166C" w:rsidRPr="00AB7E5F">
        <w:rPr>
          <w:rFonts w:ascii="Verdana" w:hAnsi="Verdana"/>
          <w:spacing w:val="-1"/>
          <w:sz w:val="24"/>
          <w:szCs w:val="24"/>
        </w:rPr>
        <w:t xml:space="preserve">I leave room in our schedule for us to study a case occurring in real time. </w:t>
      </w:r>
    </w:p>
    <w:p w14:paraId="1735C616" w14:textId="77777777" w:rsidR="00457609" w:rsidRPr="00AB7E5F" w:rsidRDefault="00457609" w:rsidP="00195427">
      <w:pPr>
        <w:pStyle w:val="Heading2"/>
        <w:rPr>
          <w:rFonts w:ascii="Verdana" w:hAnsi="Verdana"/>
        </w:rPr>
      </w:pPr>
      <w:r w:rsidRPr="00AB7E5F">
        <w:rPr>
          <w:rFonts w:ascii="Verdana" w:hAnsi="Verdana"/>
        </w:rPr>
        <w:t>Course Description</w:t>
      </w:r>
    </w:p>
    <w:p w14:paraId="04FCEAB3" w14:textId="77777777" w:rsidR="00457609" w:rsidRPr="00AB7E5F" w:rsidRDefault="00457609" w:rsidP="00457609">
      <w:pPr>
        <w:spacing w:after="120" w:line="240" w:lineRule="auto"/>
        <w:contextualSpacing/>
        <w:rPr>
          <w:rFonts w:ascii="Verdana" w:hAnsi="Verdana" w:cs="Arial"/>
          <w:sz w:val="24"/>
          <w:szCs w:val="24"/>
        </w:rPr>
      </w:pPr>
      <w:r w:rsidRPr="00AB7E5F">
        <w:rPr>
          <w:rFonts w:ascii="Verdana" w:hAnsi="Verdana" w:cs="Arial"/>
          <w:sz w:val="24"/>
          <w:szCs w:val="24"/>
        </w:rPr>
        <w:t xml:space="preserve">This course investigates the role that language and linguistics play in legal, oral, and written discourse, specifically in the areas of semantics, pragmatics, discourse analysis and sociolinguistics. We will study how linguistic science can be explored and applied in legal settings. Case studies and practical real-world strategies, </w:t>
      </w:r>
      <w:r w:rsidRPr="00AB7E5F">
        <w:rPr>
          <w:rFonts w:ascii="Verdana" w:hAnsi="Verdana" w:cs="Arial"/>
          <w:sz w:val="24"/>
          <w:szCs w:val="24"/>
          <w:shd w:val="clear" w:color="auto" w:fill="FFFFFF"/>
        </w:rPr>
        <w:t xml:space="preserve">including criminal investigations, trial, and judicial procedure </w:t>
      </w:r>
      <w:r w:rsidRPr="00AB7E5F">
        <w:rPr>
          <w:rFonts w:ascii="Verdana" w:hAnsi="Verdana" w:cs="Arial"/>
          <w:sz w:val="24"/>
          <w:szCs w:val="24"/>
        </w:rPr>
        <w:t xml:space="preserve">will provide an explicit connection between theory and practice. </w:t>
      </w:r>
    </w:p>
    <w:p w14:paraId="75C48B0C" w14:textId="77777777" w:rsidR="00AC79F7" w:rsidRPr="00AB7E5F" w:rsidRDefault="00AC79F7" w:rsidP="00457609">
      <w:pPr>
        <w:spacing w:after="120" w:line="240" w:lineRule="auto"/>
        <w:contextualSpacing/>
        <w:rPr>
          <w:rFonts w:ascii="Verdana" w:hAnsi="Verdana" w:cs="Arial"/>
          <w:sz w:val="24"/>
          <w:szCs w:val="24"/>
        </w:rPr>
      </w:pPr>
    </w:p>
    <w:p w14:paraId="10174A24" w14:textId="77777777" w:rsidR="00457609" w:rsidRPr="00AB7E5F" w:rsidRDefault="00457609" w:rsidP="00457609">
      <w:pPr>
        <w:spacing w:before="6"/>
        <w:rPr>
          <w:rFonts w:ascii="Verdana" w:eastAsia="Times New Roman" w:hAnsi="Verdana" w:cs="Arial"/>
          <w:sz w:val="24"/>
          <w:szCs w:val="24"/>
        </w:rPr>
      </w:pPr>
      <w:r w:rsidRPr="00AB7E5F">
        <w:rPr>
          <w:rFonts w:ascii="Verdana" w:eastAsia="Times New Roman" w:hAnsi="Verdana" w:cs="Arial"/>
          <w:sz w:val="24"/>
          <w:szCs w:val="24"/>
        </w:rPr>
        <w:t xml:space="preserve">The following questions will be addressed throughout the semester: </w:t>
      </w:r>
    </w:p>
    <w:p w14:paraId="68840770" w14:textId="7402957C" w:rsidR="00457609" w:rsidRPr="00AB7E5F" w:rsidRDefault="00457609" w:rsidP="00457609">
      <w:pPr>
        <w:pStyle w:val="ListParagraph"/>
        <w:numPr>
          <w:ilvl w:val="0"/>
          <w:numId w:val="1"/>
        </w:numPr>
        <w:spacing w:before="6"/>
        <w:rPr>
          <w:rFonts w:ascii="Verdana" w:eastAsia="Times New Roman" w:hAnsi="Verdana" w:cs="Arial"/>
          <w:sz w:val="24"/>
          <w:szCs w:val="24"/>
        </w:rPr>
      </w:pPr>
      <w:r w:rsidRPr="00AB7E5F">
        <w:rPr>
          <w:rFonts w:ascii="Verdana" w:eastAsia="Times New Roman" w:hAnsi="Verdana" w:cs="Arial"/>
          <w:sz w:val="24"/>
          <w:szCs w:val="24"/>
        </w:rPr>
        <w:t>What do forensic linguists do</w:t>
      </w:r>
      <w:r w:rsidR="00195427" w:rsidRPr="00AB7E5F">
        <w:rPr>
          <w:rFonts w:ascii="Verdana" w:eastAsia="Times New Roman" w:hAnsi="Verdana" w:cs="Arial"/>
          <w:sz w:val="24"/>
          <w:szCs w:val="24"/>
        </w:rPr>
        <w:t>?</w:t>
      </w:r>
    </w:p>
    <w:p w14:paraId="22B04190" w14:textId="21D49EAF" w:rsidR="00457609" w:rsidRPr="00AB7E5F" w:rsidRDefault="00457609" w:rsidP="00421542">
      <w:pPr>
        <w:pStyle w:val="ListParagraph"/>
        <w:numPr>
          <w:ilvl w:val="0"/>
          <w:numId w:val="1"/>
        </w:numPr>
        <w:spacing w:before="6"/>
        <w:rPr>
          <w:rFonts w:ascii="Verdana" w:eastAsia="Times New Roman" w:hAnsi="Verdana" w:cs="Arial"/>
          <w:sz w:val="24"/>
          <w:szCs w:val="24"/>
        </w:rPr>
      </w:pPr>
      <w:r w:rsidRPr="00AB7E5F">
        <w:rPr>
          <w:rFonts w:ascii="Verdana" w:eastAsia="Times New Roman" w:hAnsi="Verdana" w:cs="Arial"/>
          <w:sz w:val="24"/>
          <w:szCs w:val="24"/>
        </w:rPr>
        <w:t>What are the tools that forensic linguists employ and how do they use them?</w:t>
      </w:r>
    </w:p>
    <w:p w14:paraId="389C6914" w14:textId="39FBC9DD" w:rsidR="00A14D12" w:rsidRPr="00AB7E5F" w:rsidRDefault="00A14D12" w:rsidP="00421542">
      <w:pPr>
        <w:pStyle w:val="ListParagraph"/>
        <w:numPr>
          <w:ilvl w:val="0"/>
          <w:numId w:val="1"/>
        </w:numPr>
        <w:spacing w:before="6"/>
        <w:rPr>
          <w:rFonts w:ascii="Verdana" w:eastAsia="Times New Roman" w:hAnsi="Verdana" w:cs="Arial"/>
          <w:sz w:val="24"/>
          <w:szCs w:val="24"/>
        </w:rPr>
      </w:pPr>
      <w:r w:rsidRPr="00AB7E5F">
        <w:rPr>
          <w:rFonts w:ascii="Verdana" w:eastAsia="Times New Roman" w:hAnsi="Verdana" w:cs="Arial"/>
          <w:sz w:val="24"/>
          <w:szCs w:val="24"/>
        </w:rPr>
        <w:t>What kinds of crimes involve language evidence?</w:t>
      </w:r>
    </w:p>
    <w:p w14:paraId="5ECFF33F" w14:textId="77777777" w:rsidR="00457609" w:rsidRPr="00AB7E5F" w:rsidRDefault="00457609" w:rsidP="00457609">
      <w:pPr>
        <w:pStyle w:val="ListParagraph"/>
        <w:numPr>
          <w:ilvl w:val="0"/>
          <w:numId w:val="1"/>
        </w:numPr>
        <w:spacing w:before="6"/>
        <w:rPr>
          <w:rFonts w:ascii="Verdana" w:eastAsia="Times New Roman" w:hAnsi="Verdana" w:cs="Arial"/>
          <w:sz w:val="24"/>
          <w:szCs w:val="24"/>
        </w:rPr>
      </w:pPr>
      <w:r w:rsidRPr="00AB7E5F">
        <w:rPr>
          <w:rFonts w:ascii="Verdana" w:eastAsia="Times New Roman" w:hAnsi="Verdana" w:cs="Arial"/>
          <w:sz w:val="24"/>
          <w:szCs w:val="24"/>
        </w:rPr>
        <w:t>What is the primary role of the forensic linguist in the criminal justice system?</w:t>
      </w:r>
    </w:p>
    <w:p w14:paraId="6AB3B218" w14:textId="07AC21E3" w:rsidR="00457609" w:rsidRPr="00AB7E5F" w:rsidRDefault="00712C01" w:rsidP="00457609">
      <w:pPr>
        <w:pStyle w:val="ListParagraph"/>
        <w:numPr>
          <w:ilvl w:val="0"/>
          <w:numId w:val="1"/>
        </w:numPr>
        <w:spacing w:before="6"/>
        <w:rPr>
          <w:rFonts w:ascii="Verdana" w:eastAsia="Times New Roman" w:hAnsi="Verdana" w:cs="Arial"/>
          <w:sz w:val="24"/>
          <w:szCs w:val="24"/>
        </w:rPr>
      </w:pPr>
      <w:r w:rsidRPr="00AB7E5F">
        <w:rPr>
          <w:rFonts w:ascii="Verdana" w:eastAsia="Times New Roman" w:hAnsi="Verdana" w:cs="Arial"/>
          <w:sz w:val="24"/>
          <w:szCs w:val="24"/>
        </w:rPr>
        <w:t>How do linguists apply their understanding of accent, dialect, and idiolect to forensic linguistics work?</w:t>
      </w:r>
    </w:p>
    <w:p w14:paraId="0AC42660" w14:textId="77777777" w:rsidR="00457609" w:rsidRPr="00AB7E5F" w:rsidRDefault="00457609" w:rsidP="00457609">
      <w:pPr>
        <w:pStyle w:val="ListParagraph"/>
        <w:numPr>
          <w:ilvl w:val="0"/>
          <w:numId w:val="1"/>
        </w:numPr>
        <w:spacing w:before="6"/>
        <w:rPr>
          <w:rFonts w:ascii="Verdana" w:eastAsia="Times New Roman" w:hAnsi="Verdana" w:cs="Arial"/>
          <w:sz w:val="24"/>
          <w:szCs w:val="24"/>
        </w:rPr>
      </w:pPr>
      <w:r w:rsidRPr="00AB7E5F">
        <w:rPr>
          <w:rFonts w:ascii="Verdana" w:eastAsia="Times New Roman" w:hAnsi="Verdana" w:cs="Arial"/>
          <w:sz w:val="24"/>
          <w:szCs w:val="24"/>
        </w:rPr>
        <w:t>How have social media platforms, texting, and other forms of digital communication contributed to analysis in forensic linguistics?</w:t>
      </w:r>
    </w:p>
    <w:p w14:paraId="2200FAAE" w14:textId="77777777" w:rsidR="00457609" w:rsidRPr="00AB7E5F" w:rsidRDefault="00457609" w:rsidP="00457609">
      <w:pPr>
        <w:pStyle w:val="ListParagraph"/>
        <w:numPr>
          <w:ilvl w:val="0"/>
          <w:numId w:val="1"/>
        </w:numPr>
        <w:spacing w:before="6"/>
        <w:rPr>
          <w:rFonts w:ascii="Verdana" w:eastAsia="Times New Roman" w:hAnsi="Verdana" w:cs="Arial"/>
          <w:sz w:val="24"/>
          <w:szCs w:val="24"/>
        </w:rPr>
      </w:pPr>
      <w:r w:rsidRPr="00AB7E5F">
        <w:rPr>
          <w:rFonts w:ascii="Verdana" w:eastAsia="Times New Roman" w:hAnsi="Verdana" w:cs="Arial"/>
          <w:sz w:val="24"/>
          <w:szCs w:val="24"/>
        </w:rPr>
        <w:t>How do forensic linguists determine authorship and plagiarism?</w:t>
      </w:r>
    </w:p>
    <w:p w14:paraId="1A9DBBD5" w14:textId="77777777" w:rsidR="00457609" w:rsidRPr="00AB7E5F" w:rsidRDefault="00457609" w:rsidP="00457609">
      <w:pPr>
        <w:pStyle w:val="ListParagraph"/>
        <w:numPr>
          <w:ilvl w:val="0"/>
          <w:numId w:val="1"/>
        </w:numPr>
        <w:spacing w:before="6"/>
        <w:rPr>
          <w:rFonts w:ascii="Verdana" w:eastAsia="Times New Roman" w:hAnsi="Verdana" w:cs="Arial"/>
          <w:sz w:val="24"/>
          <w:szCs w:val="24"/>
        </w:rPr>
      </w:pPr>
      <w:r w:rsidRPr="00AB7E5F">
        <w:rPr>
          <w:rFonts w:ascii="Verdana" w:eastAsia="Times New Roman" w:hAnsi="Verdana" w:cs="Arial"/>
          <w:sz w:val="24"/>
          <w:szCs w:val="24"/>
        </w:rPr>
        <w:t>What is language ideology and how is it relevant to the work of forensic linguists?</w:t>
      </w:r>
    </w:p>
    <w:p w14:paraId="303B8CF5" w14:textId="77777777" w:rsidR="002D59BE" w:rsidRPr="00AB7E5F" w:rsidRDefault="002D59BE" w:rsidP="00457609">
      <w:pPr>
        <w:pStyle w:val="ListParagraph"/>
        <w:numPr>
          <w:ilvl w:val="0"/>
          <w:numId w:val="1"/>
        </w:numPr>
        <w:spacing w:before="6"/>
        <w:rPr>
          <w:rFonts w:ascii="Verdana" w:eastAsia="Times New Roman" w:hAnsi="Verdana" w:cs="Arial"/>
          <w:sz w:val="24"/>
          <w:szCs w:val="24"/>
        </w:rPr>
      </w:pPr>
      <w:r w:rsidRPr="00AB7E5F">
        <w:rPr>
          <w:rFonts w:ascii="Verdana" w:eastAsia="Times New Roman" w:hAnsi="Verdana" w:cs="Arial"/>
          <w:sz w:val="24"/>
          <w:szCs w:val="24"/>
        </w:rPr>
        <w:lastRenderedPageBreak/>
        <w:t>What is a linguistic fingerprint and how can you create one?</w:t>
      </w:r>
    </w:p>
    <w:p w14:paraId="779B5DC7" w14:textId="77777777" w:rsidR="00457609" w:rsidRPr="00AB7E5F" w:rsidRDefault="00457609" w:rsidP="00457609">
      <w:pPr>
        <w:pStyle w:val="ListParagraph"/>
        <w:numPr>
          <w:ilvl w:val="0"/>
          <w:numId w:val="1"/>
        </w:numPr>
        <w:spacing w:before="6"/>
        <w:rPr>
          <w:rFonts w:ascii="Verdana" w:eastAsia="Times New Roman" w:hAnsi="Verdana" w:cs="Arial"/>
          <w:sz w:val="24"/>
          <w:szCs w:val="24"/>
        </w:rPr>
      </w:pPr>
      <w:r w:rsidRPr="00AB7E5F">
        <w:rPr>
          <w:rFonts w:ascii="Verdana" w:eastAsia="Times New Roman" w:hAnsi="Verdana" w:cs="Arial"/>
          <w:sz w:val="24"/>
          <w:szCs w:val="24"/>
        </w:rPr>
        <w:t>What is the role of linguistic power and lack of power by attorneys, judges, plaintiffs, and jury members in the courtroom?</w:t>
      </w:r>
    </w:p>
    <w:p w14:paraId="1E69A623" w14:textId="77777777" w:rsidR="00457609" w:rsidRPr="00AB7E5F" w:rsidRDefault="00457609" w:rsidP="00457609">
      <w:pPr>
        <w:pStyle w:val="ListParagraph"/>
        <w:numPr>
          <w:ilvl w:val="0"/>
          <w:numId w:val="1"/>
        </w:numPr>
        <w:spacing w:before="6"/>
        <w:rPr>
          <w:rFonts w:ascii="Verdana" w:eastAsia="Times New Roman" w:hAnsi="Verdana" w:cs="Arial"/>
          <w:sz w:val="24"/>
          <w:szCs w:val="24"/>
        </w:rPr>
      </w:pPr>
      <w:r w:rsidRPr="00AB7E5F">
        <w:rPr>
          <w:rFonts w:ascii="Verdana" w:eastAsia="Times New Roman" w:hAnsi="Verdana" w:cs="Arial"/>
          <w:sz w:val="24"/>
          <w:szCs w:val="24"/>
        </w:rPr>
        <w:t xml:space="preserve">What is the difference between a civil case and </w:t>
      </w:r>
      <w:r w:rsidR="002D59BE" w:rsidRPr="00AB7E5F">
        <w:rPr>
          <w:rFonts w:ascii="Verdana" w:eastAsia="Times New Roman" w:hAnsi="Verdana" w:cs="Arial"/>
          <w:sz w:val="24"/>
          <w:szCs w:val="24"/>
        </w:rPr>
        <w:t>a criminal case and how does this impact the work for forensic linguists?</w:t>
      </w:r>
    </w:p>
    <w:p w14:paraId="56175685" w14:textId="77777777" w:rsidR="00457609" w:rsidRPr="00AB7E5F" w:rsidRDefault="00457609" w:rsidP="00457609">
      <w:pPr>
        <w:pStyle w:val="ListParagraph"/>
        <w:numPr>
          <w:ilvl w:val="0"/>
          <w:numId w:val="1"/>
        </w:numPr>
        <w:spacing w:before="6"/>
        <w:rPr>
          <w:rFonts w:ascii="Verdana" w:eastAsia="Times New Roman" w:hAnsi="Verdana" w:cs="Arial"/>
          <w:sz w:val="24"/>
          <w:szCs w:val="24"/>
        </w:rPr>
      </w:pPr>
      <w:r w:rsidRPr="00AB7E5F">
        <w:rPr>
          <w:rFonts w:ascii="Verdana" w:eastAsia="Times New Roman" w:hAnsi="Verdana" w:cs="Arial"/>
          <w:sz w:val="24"/>
          <w:szCs w:val="24"/>
        </w:rPr>
        <w:t>How does forensic linguistics contribute to evidence gathering and interpretation?</w:t>
      </w:r>
    </w:p>
    <w:p w14:paraId="585F02EF" w14:textId="77777777" w:rsidR="00457609" w:rsidRPr="00AB7E5F" w:rsidRDefault="00457609" w:rsidP="00457609">
      <w:pPr>
        <w:pStyle w:val="ListParagraph"/>
        <w:numPr>
          <w:ilvl w:val="0"/>
          <w:numId w:val="1"/>
        </w:numPr>
        <w:spacing w:before="6"/>
        <w:rPr>
          <w:rFonts w:ascii="Verdana" w:eastAsia="Times New Roman" w:hAnsi="Verdana" w:cs="Arial"/>
          <w:sz w:val="24"/>
          <w:szCs w:val="24"/>
        </w:rPr>
      </w:pPr>
      <w:r w:rsidRPr="00AB7E5F">
        <w:rPr>
          <w:rFonts w:ascii="Verdana" w:eastAsia="Times New Roman" w:hAnsi="Verdana" w:cs="Arial"/>
          <w:sz w:val="24"/>
          <w:szCs w:val="24"/>
        </w:rPr>
        <w:t>What is the relationship between forensic linguistics, social justice, and linguistic profiling?</w:t>
      </w:r>
    </w:p>
    <w:p w14:paraId="500063C3" w14:textId="4BC3BC6C" w:rsidR="00457609" w:rsidRPr="00AB7E5F" w:rsidRDefault="00195427" w:rsidP="00457609">
      <w:pPr>
        <w:pStyle w:val="ListParagraph"/>
        <w:numPr>
          <w:ilvl w:val="0"/>
          <w:numId w:val="1"/>
        </w:numPr>
        <w:spacing w:before="6"/>
        <w:rPr>
          <w:rFonts w:ascii="Verdana" w:eastAsia="Times New Roman" w:hAnsi="Verdana" w:cs="Arial"/>
          <w:sz w:val="24"/>
          <w:szCs w:val="24"/>
        </w:rPr>
      </w:pPr>
      <w:r w:rsidRPr="00AB7E5F">
        <w:rPr>
          <w:rFonts w:ascii="Verdana" w:eastAsia="Times New Roman" w:hAnsi="Verdana" w:cs="Arial"/>
          <w:sz w:val="24"/>
          <w:szCs w:val="24"/>
        </w:rPr>
        <w:t>What role does AI play in forensic linguistics?</w:t>
      </w:r>
    </w:p>
    <w:p w14:paraId="3A0020FB" w14:textId="77777777" w:rsidR="00AC79F7" w:rsidRPr="00AB7E5F" w:rsidRDefault="00AC79F7" w:rsidP="00457609">
      <w:pPr>
        <w:spacing w:after="120" w:line="240" w:lineRule="auto"/>
        <w:contextualSpacing/>
        <w:rPr>
          <w:rFonts w:ascii="Verdana" w:hAnsi="Verdana" w:cs="Arial"/>
          <w:b/>
          <w:sz w:val="24"/>
          <w:szCs w:val="24"/>
        </w:rPr>
      </w:pPr>
    </w:p>
    <w:p w14:paraId="31FE21AA" w14:textId="77777777" w:rsidR="00457609" w:rsidRPr="00AB7E5F" w:rsidRDefault="00457609" w:rsidP="00457609">
      <w:pPr>
        <w:spacing w:after="120" w:line="240" w:lineRule="auto"/>
        <w:contextualSpacing/>
        <w:rPr>
          <w:rFonts w:ascii="Verdana" w:hAnsi="Verdana" w:cs="Arial"/>
          <w:b/>
          <w:sz w:val="24"/>
          <w:szCs w:val="24"/>
        </w:rPr>
      </w:pPr>
      <w:r w:rsidRPr="00AB7E5F">
        <w:rPr>
          <w:rFonts w:ascii="Verdana" w:hAnsi="Verdana" w:cs="Arial"/>
          <w:b/>
          <w:sz w:val="24"/>
          <w:szCs w:val="24"/>
        </w:rPr>
        <w:t>Textbooks:</w:t>
      </w:r>
    </w:p>
    <w:p w14:paraId="6866DB95" w14:textId="20A4043D" w:rsidR="00457609" w:rsidRPr="00AB7E5F" w:rsidRDefault="00457609" w:rsidP="00457609">
      <w:pPr>
        <w:spacing w:after="120" w:line="240" w:lineRule="auto"/>
        <w:contextualSpacing/>
        <w:rPr>
          <w:rFonts w:ascii="Verdana" w:hAnsi="Verdana" w:cs="Arial"/>
          <w:b/>
          <w:sz w:val="24"/>
          <w:szCs w:val="24"/>
        </w:rPr>
      </w:pPr>
      <w:r w:rsidRPr="00AB7E5F">
        <w:rPr>
          <w:rFonts w:ascii="Verdana" w:hAnsi="Verdana" w:cs="Arial"/>
          <w:b/>
          <w:sz w:val="24"/>
          <w:szCs w:val="24"/>
        </w:rPr>
        <w:t>Recommended; available in UNT Library</w:t>
      </w:r>
    </w:p>
    <w:p w14:paraId="4D02DADD" w14:textId="77777777" w:rsidR="00457609" w:rsidRPr="00AB7E5F" w:rsidRDefault="00457609" w:rsidP="00457609">
      <w:pPr>
        <w:spacing w:after="120" w:line="240" w:lineRule="auto"/>
        <w:contextualSpacing/>
        <w:rPr>
          <w:rFonts w:ascii="Verdana" w:hAnsi="Verdana" w:cs="Arial"/>
          <w:sz w:val="24"/>
          <w:szCs w:val="24"/>
        </w:rPr>
      </w:pPr>
      <w:r w:rsidRPr="00AB7E5F">
        <w:rPr>
          <w:rFonts w:ascii="Verdana" w:hAnsi="Verdana" w:cs="Arial"/>
          <w:sz w:val="24"/>
          <w:szCs w:val="24"/>
        </w:rPr>
        <w:t xml:space="preserve">Olsson, John (2018) </w:t>
      </w:r>
      <w:r w:rsidRPr="00AB7E5F">
        <w:rPr>
          <w:rFonts w:ascii="Verdana" w:hAnsi="Verdana" w:cs="Arial"/>
          <w:i/>
          <w:sz w:val="24"/>
          <w:szCs w:val="24"/>
        </w:rPr>
        <w:t>More</w:t>
      </w:r>
      <w:r w:rsidRPr="00AB7E5F">
        <w:rPr>
          <w:rFonts w:ascii="Verdana" w:hAnsi="Verdana" w:cs="Arial"/>
          <w:sz w:val="24"/>
          <w:szCs w:val="24"/>
        </w:rPr>
        <w:t xml:space="preserve"> </w:t>
      </w:r>
      <w:r w:rsidRPr="00AB7E5F">
        <w:rPr>
          <w:rFonts w:ascii="Verdana" w:hAnsi="Verdana" w:cs="Arial"/>
          <w:i/>
          <w:sz w:val="24"/>
          <w:szCs w:val="24"/>
        </w:rPr>
        <w:t xml:space="preserve">Wordcrime: Solving Crime with Linguistics. </w:t>
      </w:r>
      <w:r w:rsidRPr="00AB7E5F">
        <w:rPr>
          <w:rFonts w:ascii="Verdana" w:hAnsi="Verdana" w:cs="Arial"/>
          <w:sz w:val="24"/>
          <w:szCs w:val="24"/>
        </w:rPr>
        <w:t>Bloomsbury Academic.</w:t>
      </w:r>
    </w:p>
    <w:p w14:paraId="0193342B" w14:textId="77777777" w:rsidR="0067367B" w:rsidRPr="00AB7E5F" w:rsidRDefault="0067367B" w:rsidP="00457609">
      <w:pPr>
        <w:spacing w:after="120" w:line="240" w:lineRule="auto"/>
        <w:contextualSpacing/>
        <w:rPr>
          <w:rFonts w:ascii="Verdana" w:hAnsi="Verdana" w:cs="Arial"/>
          <w:sz w:val="24"/>
          <w:szCs w:val="24"/>
        </w:rPr>
      </w:pPr>
    </w:p>
    <w:p w14:paraId="07450DF9" w14:textId="6F91E0D9" w:rsidR="0067367B" w:rsidRPr="001A0806" w:rsidRDefault="0067367B" w:rsidP="00457609">
      <w:pPr>
        <w:spacing w:after="120" w:line="240" w:lineRule="auto"/>
        <w:contextualSpacing/>
        <w:rPr>
          <w:rFonts w:ascii="Verdana" w:hAnsi="Verdana" w:cs="Arial"/>
          <w:color w:val="EE0000"/>
          <w:sz w:val="24"/>
          <w:szCs w:val="24"/>
        </w:rPr>
      </w:pPr>
      <w:r w:rsidRPr="001A0806">
        <w:rPr>
          <w:rFonts w:ascii="Verdana" w:hAnsi="Verdana" w:cs="Arial"/>
          <w:color w:val="EE0000"/>
          <w:sz w:val="24"/>
          <w:szCs w:val="24"/>
        </w:rPr>
        <w:t xml:space="preserve">Note: </w:t>
      </w:r>
      <w:r w:rsidR="0088166C" w:rsidRPr="001A0806">
        <w:rPr>
          <w:rFonts w:ascii="Verdana" w:hAnsi="Verdana" w:cs="Arial"/>
          <w:color w:val="EE0000"/>
          <w:sz w:val="24"/>
          <w:szCs w:val="24"/>
        </w:rPr>
        <w:t xml:space="preserve">You do not need to order a textbook for this class. I have most of the textbooks we’ll use in our library as e-books. </w:t>
      </w:r>
      <w:r w:rsidRPr="001A0806">
        <w:rPr>
          <w:rFonts w:ascii="Verdana" w:hAnsi="Verdana" w:cs="Arial"/>
          <w:color w:val="EE0000"/>
          <w:sz w:val="24"/>
          <w:szCs w:val="24"/>
        </w:rPr>
        <w:t>I will provide</w:t>
      </w:r>
      <w:r w:rsidR="00195427" w:rsidRPr="001A0806">
        <w:rPr>
          <w:rFonts w:ascii="Verdana" w:hAnsi="Verdana" w:cs="Arial"/>
          <w:color w:val="EE0000"/>
          <w:sz w:val="24"/>
          <w:szCs w:val="24"/>
        </w:rPr>
        <w:t xml:space="preserve"> </w:t>
      </w:r>
      <w:r w:rsidRPr="001A0806">
        <w:rPr>
          <w:rFonts w:ascii="Verdana" w:hAnsi="Verdana" w:cs="Arial"/>
          <w:color w:val="EE0000"/>
          <w:sz w:val="24"/>
          <w:szCs w:val="24"/>
        </w:rPr>
        <w:t xml:space="preserve">assigned readings here in Canvas, but you will also access online journals, databases, and texts through UNT libraries. </w:t>
      </w:r>
    </w:p>
    <w:p w14:paraId="7F35AD58" w14:textId="77777777" w:rsidR="00457609" w:rsidRPr="00AB7E5F" w:rsidRDefault="00457609" w:rsidP="00457609">
      <w:pPr>
        <w:spacing w:after="120" w:line="240" w:lineRule="auto"/>
        <w:contextualSpacing/>
        <w:rPr>
          <w:rFonts w:ascii="Verdana" w:hAnsi="Verdana" w:cs="Arial"/>
          <w:sz w:val="24"/>
          <w:szCs w:val="24"/>
        </w:rPr>
      </w:pPr>
    </w:p>
    <w:p w14:paraId="494814E6" w14:textId="77777777" w:rsidR="006E4E26" w:rsidRPr="00AB7E5F" w:rsidRDefault="00457609" w:rsidP="00457609">
      <w:pPr>
        <w:spacing w:after="120" w:line="240" w:lineRule="auto"/>
        <w:contextualSpacing/>
        <w:rPr>
          <w:rFonts w:ascii="Verdana" w:hAnsi="Verdana" w:cs="Arial"/>
          <w:sz w:val="24"/>
          <w:szCs w:val="24"/>
        </w:rPr>
      </w:pPr>
      <w:r w:rsidRPr="00AB7E5F">
        <w:rPr>
          <w:rFonts w:ascii="Verdana" w:hAnsi="Verdana" w:cs="Arial"/>
          <w:b/>
          <w:sz w:val="24"/>
          <w:szCs w:val="24"/>
        </w:rPr>
        <w:t>Prerequisites</w:t>
      </w:r>
      <w:r w:rsidR="006E4E26" w:rsidRPr="00AB7E5F">
        <w:rPr>
          <w:rFonts w:ascii="Verdana" w:hAnsi="Verdana" w:cs="Arial"/>
          <w:b/>
          <w:sz w:val="24"/>
          <w:szCs w:val="24"/>
        </w:rPr>
        <w:t xml:space="preserve">: </w:t>
      </w:r>
      <w:r w:rsidRPr="00AB7E5F">
        <w:rPr>
          <w:rFonts w:ascii="Verdana" w:hAnsi="Verdana" w:cs="Arial"/>
          <w:sz w:val="24"/>
          <w:szCs w:val="24"/>
        </w:rPr>
        <w:t xml:space="preserve">There is no prerequisite for this course. </w:t>
      </w:r>
    </w:p>
    <w:p w14:paraId="6D568A74" w14:textId="77777777" w:rsidR="004E71F9" w:rsidRPr="00AB7E5F" w:rsidRDefault="004E71F9" w:rsidP="00457609">
      <w:pPr>
        <w:spacing w:after="120" w:line="240" w:lineRule="auto"/>
        <w:contextualSpacing/>
        <w:rPr>
          <w:rFonts w:ascii="Verdana" w:hAnsi="Verdana" w:cs="Arial"/>
          <w:sz w:val="24"/>
          <w:szCs w:val="24"/>
        </w:rPr>
      </w:pPr>
      <w:r w:rsidRPr="00AB7E5F">
        <w:rPr>
          <w:rFonts w:ascii="Verdana" w:hAnsi="Verdana" w:cs="Arial"/>
          <w:b/>
          <w:sz w:val="24"/>
          <w:szCs w:val="24"/>
        </w:rPr>
        <w:t>Note:</w:t>
      </w:r>
      <w:r w:rsidRPr="00AB7E5F">
        <w:rPr>
          <w:rFonts w:ascii="Verdana" w:hAnsi="Verdana" w:cs="Arial"/>
          <w:sz w:val="24"/>
          <w:szCs w:val="24"/>
        </w:rPr>
        <w:t xml:space="preserve"> This schedule is subject to change. </w:t>
      </w:r>
    </w:p>
    <w:p w14:paraId="249127D3" w14:textId="77777777" w:rsidR="00195427" w:rsidRPr="00AB7E5F" w:rsidRDefault="00195427" w:rsidP="00457609">
      <w:pPr>
        <w:spacing w:after="120" w:line="240" w:lineRule="auto"/>
        <w:contextualSpacing/>
        <w:rPr>
          <w:rFonts w:ascii="Verdana" w:hAnsi="Verdana" w:cs="Arial"/>
          <w:b/>
          <w:sz w:val="24"/>
          <w:szCs w:val="24"/>
        </w:rPr>
      </w:pPr>
    </w:p>
    <w:p w14:paraId="2C0A683F" w14:textId="77777777" w:rsidR="00457609" w:rsidRPr="00AB7E5F" w:rsidRDefault="00457609" w:rsidP="00195427">
      <w:pPr>
        <w:pStyle w:val="Heading2"/>
        <w:rPr>
          <w:rFonts w:ascii="Verdana" w:hAnsi="Verdana"/>
        </w:rPr>
      </w:pPr>
      <w:r w:rsidRPr="00AB7E5F">
        <w:rPr>
          <w:rFonts w:ascii="Verdana" w:hAnsi="Verdana"/>
        </w:rPr>
        <w:t>Course Topics (Schedule)</w:t>
      </w:r>
    </w:p>
    <w:p w14:paraId="264E0624" w14:textId="77777777" w:rsidR="00457609" w:rsidRPr="00AB7E5F" w:rsidRDefault="00457609" w:rsidP="00457609">
      <w:pPr>
        <w:spacing w:after="120" w:line="240" w:lineRule="auto"/>
        <w:contextualSpacing/>
        <w:rPr>
          <w:rFonts w:ascii="Verdana" w:hAnsi="Verdana" w:cs="Arial"/>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457609" w:rsidRPr="00AB7E5F" w14:paraId="05ADE277" w14:textId="77777777" w:rsidTr="00D6040A">
        <w:tc>
          <w:tcPr>
            <w:tcW w:w="2337" w:type="dxa"/>
          </w:tcPr>
          <w:p w14:paraId="1A4E50F9" w14:textId="77777777" w:rsidR="00457609" w:rsidRPr="00AB7E5F" w:rsidRDefault="00457609" w:rsidP="00D6040A">
            <w:pPr>
              <w:jc w:val="center"/>
              <w:rPr>
                <w:rFonts w:ascii="Verdana" w:hAnsi="Verdana"/>
                <w:bCs/>
                <w:sz w:val="24"/>
                <w:szCs w:val="24"/>
              </w:rPr>
            </w:pPr>
            <w:r w:rsidRPr="00AB7E5F">
              <w:rPr>
                <w:rFonts w:ascii="Verdana" w:hAnsi="Verdana"/>
                <w:bCs/>
                <w:sz w:val="24"/>
                <w:szCs w:val="24"/>
              </w:rPr>
              <w:t>Week</w:t>
            </w:r>
          </w:p>
          <w:p w14:paraId="49851548" w14:textId="77777777" w:rsidR="00457609" w:rsidRPr="00AB7E5F" w:rsidRDefault="00457609" w:rsidP="00D6040A">
            <w:pPr>
              <w:rPr>
                <w:rFonts w:ascii="Verdana" w:hAnsi="Verdana"/>
                <w:bCs/>
                <w:sz w:val="24"/>
                <w:szCs w:val="24"/>
              </w:rPr>
            </w:pPr>
          </w:p>
        </w:tc>
        <w:tc>
          <w:tcPr>
            <w:tcW w:w="2337" w:type="dxa"/>
          </w:tcPr>
          <w:p w14:paraId="118E472C" w14:textId="77777777" w:rsidR="00457609" w:rsidRPr="00AB7E5F" w:rsidRDefault="00457609" w:rsidP="00D6040A">
            <w:pPr>
              <w:jc w:val="center"/>
              <w:rPr>
                <w:rFonts w:ascii="Verdana" w:hAnsi="Verdana"/>
                <w:bCs/>
                <w:sz w:val="24"/>
                <w:szCs w:val="24"/>
              </w:rPr>
            </w:pPr>
            <w:r w:rsidRPr="00AB7E5F">
              <w:rPr>
                <w:rFonts w:ascii="Verdana" w:hAnsi="Verdana"/>
                <w:bCs/>
                <w:sz w:val="24"/>
                <w:szCs w:val="24"/>
              </w:rPr>
              <w:t>Topic</w:t>
            </w:r>
          </w:p>
        </w:tc>
        <w:tc>
          <w:tcPr>
            <w:tcW w:w="2338" w:type="dxa"/>
          </w:tcPr>
          <w:p w14:paraId="1A4D1890" w14:textId="77777777" w:rsidR="00457609" w:rsidRPr="00AB7E5F" w:rsidRDefault="00457609" w:rsidP="00D6040A">
            <w:pPr>
              <w:jc w:val="center"/>
              <w:rPr>
                <w:rFonts w:ascii="Verdana" w:hAnsi="Verdana"/>
                <w:bCs/>
                <w:sz w:val="24"/>
                <w:szCs w:val="24"/>
              </w:rPr>
            </w:pPr>
            <w:r w:rsidRPr="00AB7E5F">
              <w:rPr>
                <w:rFonts w:ascii="Verdana" w:hAnsi="Verdana"/>
                <w:bCs/>
                <w:sz w:val="24"/>
                <w:szCs w:val="24"/>
              </w:rPr>
              <w:t>Reading</w:t>
            </w:r>
          </w:p>
        </w:tc>
        <w:tc>
          <w:tcPr>
            <w:tcW w:w="2338" w:type="dxa"/>
          </w:tcPr>
          <w:p w14:paraId="1AB3FAEC" w14:textId="77777777" w:rsidR="00457609" w:rsidRPr="00AB7E5F" w:rsidRDefault="00457609" w:rsidP="00D6040A">
            <w:pPr>
              <w:jc w:val="center"/>
              <w:rPr>
                <w:rFonts w:ascii="Verdana" w:hAnsi="Verdana"/>
                <w:bCs/>
                <w:sz w:val="24"/>
                <w:szCs w:val="24"/>
              </w:rPr>
            </w:pPr>
            <w:r w:rsidRPr="00AB7E5F">
              <w:rPr>
                <w:rFonts w:ascii="Verdana" w:hAnsi="Verdana"/>
                <w:bCs/>
                <w:sz w:val="24"/>
                <w:szCs w:val="24"/>
              </w:rPr>
              <w:t>Assignment</w:t>
            </w:r>
          </w:p>
        </w:tc>
      </w:tr>
      <w:tr w:rsidR="00195427" w:rsidRPr="00AB7E5F" w14:paraId="44E84B11" w14:textId="77777777" w:rsidTr="00D6040A">
        <w:tc>
          <w:tcPr>
            <w:tcW w:w="2337" w:type="dxa"/>
          </w:tcPr>
          <w:p w14:paraId="7AD5A194" w14:textId="17C2A4A5" w:rsidR="00195427" w:rsidRPr="00AB7E5F" w:rsidRDefault="00195427" w:rsidP="00195427">
            <w:pPr>
              <w:rPr>
                <w:rFonts w:ascii="Verdana" w:hAnsi="Verdana"/>
                <w:bCs/>
                <w:sz w:val="24"/>
                <w:szCs w:val="24"/>
              </w:rPr>
            </w:pPr>
            <w:r w:rsidRPr="00AB7E5F">
              <w:rPr>
                <w:rFonts w:ascii="Verdana" w:hAnsi="Verdana" w:cstheme="minorHAnsi"/>
              </w:rPr>
              <w:t>Week</w:t>
            </w:r>
            <w:r w:rsidRPr="00AB7E5F">
              <w:rPr>
                <w:rFonts w:ascii="Verdana" w:hAnsi="Verdana" w:cstheme="minorHAnsi"/>
                <w:spacing w:val="-2"/>
              </w:rPr>
              <w:t xml:space="preserve"> </w:t>
            </w:r>
            <w:r w:rsidRPr="00AB7E5F">
              <w:rPr>
                <w:rFonts w:ascii="Verdana" w:hAnsi="Verdana" w:cstheme="minorHAnsi"/>
              </w:rPr>
              <w:t>1: Aug. 19 &amp; 21</w:t>
            </w:r>
          </w:p>
        </w:tc>
        <w:tc>
          <w:tcPr>
            <w:tcW w:w="2337" w:type="dxa"/>
          </w:tcPr>
          <w:p w14:paraId="70A4AD5D" w14:textId="22201BEB" w:rsidR="00195427" w:rsidRPr="00AB7E5F" w:rsidRDefault="00195427" w:rsidP="00195427">
            <w:pPr>
              <w:rPr>
                <w:rFonts w:ascii="Verdana" w:hAnsi="Verdana"/>
                <w:bCs/>
                <w:sz w:val="24"/>
                <w:szCs w:val="24"/>
              </w:rPr>
            </w:pPr>
            <w:r w:rsidRPr="00AB7E5F">
              <w:rPr>
                <w:rFonts w:ascii="Verdana" w:hAnsi="Verdana" w:cs="Arial"/>
                <w:sz w:val="24"/>
                <w:szCs w:val="24"/>
              </w:rPr>
              <w:t>Course overview; What do Forensic Linguists do?</w:t>
            </w:r>
            <w:r w:rsidR="00F3120B">
              <w:rPr>
                <w:rFonts w:ascii="Verdana" w:hAnsi="Verdana" w:cs="Arial"/>
                <w:sz w:val="24"/>
                <w:szCs w:val="24"/>
              </w:rPr>
              <w:t xml:space="preserve"> FL toolkit</w:t>
            </w:r>
          </w:p>
        </w:tc>
        <w:tc>
          <w:tcPr>
            <w:tcW w:w="2338" w:type="dxa"/>
          </w:tcPr>
          <w:p w14:paraId="789BB9B3" w14:textId="77777777" w:rsidR="00195427" w:rsidRPr="00AB7E5F" w:rsidRDefault="00195427" w:rsidP="00195427">
            <w:pPr>
              <w:rPr>
                <w:rFonts w:ascii="Verdana" w:hAnsi="Verdana" w:cs="Arial"/>
                <w:sz w:val="24"/>
                <w:szCs w:val="24"/>
              </w:rPr>
            </w:pPr>
            <w:r w:rsidRPr="00AB7E5F">
              <w:rPr>
                <w:rFonts w:ascii="Verdana" w:hAnsi="Verdana" w:cs="Arial"/>
                <w:sz w:val="24"/>
                <w:szCs w:val="24"/>
              </w:rPr>
              <w:t xml:space="preserve">Week 1 Readings </w:t>
            </w:r>
          </w:p>
          <w:p w14:paraId="092FFE0B" w14:textId="61C0782E" w:rsidR="00195427" w:rsidRPr="00AB7E5F" w:rsidRDefault="00195427" w:rsidP="00195427">
            <w:pPr>
              <w:rPr>
                <w:rFonts w:ascii="Verdana" w:hAnsi="Verdana"/>
                <w:bCs/>
                <w:sz w:val="24"/>
                <w:szCs w:val="24"/>
              </w:rPr>
            </w:pPr>
            <w:r w:rsidRPr="00AB7E5F">
              <w:rPr>
                <w:rFonts w:ascii="Verdana" w:hAnsi="Verdana" w:cs="Arial"/>
                <w:sz w:val="24"/>
                <w:szCs w:val="24"/>
              </w:rPr>
              <w:t>RWS Forensic Linguistics</w:t>
            </w:r>
          </w:p>
        </w:tc>
        <w:tc>
          <w:tcPr>
            <w:tcW w:w="2338" w:type="dxa"/>
          </w:tcPr>
          <w:p w14:paraId="1131A2C6" w14:textId="77777777" w:rsidR="00195427" w:rsidRPr="00AB7E5F" w:rsidRDefault="00195427" w:rsidP="00195427">
            <w:pPr>
              <w:rPr>
                <w:rFonts w:ascii="Verdana" w:hAnsi="Verdana"/>
                <w:bCs/>
                <w:sz w:val="24"/>
                <w:szCs w:val="24"/>
              </w:rPr>
            </w:pPr>
            <w:r w:rsidRPr="00AB7E5F">
              <w:rPr>
                <w:rFonts w:ascii="Verdana" w:hAnsi="Verdana"/>
                <w:bCs/>
                <w:sz w:val="24"/>
                <w:szCs w:val="24"/>
              </w:rPr>
              <w:t>Quiz 1</w:t>
            </w:r>
          </w:p>
          <w:p w14:paraId="383E30F0" w14:textId="2DDF195D" w:rsidR="00195427" w:rsidRPr="00AB7E5F" w:rsidRDefault="00195427" w:rsidP="00195427">
            <w:pPr>
              <w:rPr>
                <w:rFonts w:ascii="Verdana" w:hAnsi="Verdana"/>
                <w:bCs/>
                <w:sz w:val="24"/>
                <w:szCs w:val="24"/>
              </w:rPr>
            </w:pPr>
            <w:r w:rsidRPr="00AB7E5F">
              <w:rPr>
                <w:rFonts w:ascii="Verdana" w:hAnsi="Verdana"/>
                <w:bCs/>
                <w:sz w:val="24"/>
                <w:szCs w:val="24"/>
              </w:rPr>
              <w:t xml:space="preserve">Due </w:t>
            </w:r>
            <w:r w:rsidR="00DD511D">
              <w:rPr>
                <w:rFonts w:ascii="Verdana" w:hAnsi="Verdana"/>
                <w:bCs/>
                <w:sz w:val="24"/>
                <w:szCs w:val="24"/>
              </w:rPr>
              <w:t>Sunday</w:t>
            </w:r>
            <w:r w:rsidRPr="00AB7E5F">
              <w:rPr>
                <w:rFonts w:ascii="Verdana" w:hAnsi="Verdana"/>
                <w:bCs/>
                <w:sz w:val="24"/>
                <w:szCs w:val="24"/>
              </w:rPr>
              <w:t xml:space="preserve"> by 11:59 p.m.</w:t>
            </w:r>
          </w:p>
        </w:tc>
      </w:tr>
      <w:tr w:rsidR="00195427" w:rsidRPr="00AB7E5F" w14:paraId="176A51F3" w14:textId="77777777" w:rsidTr="00D6040A">
        <w:tc>
          <w:tcPr>
            <w:tcW w:w="2337" w:type="dxa"/>
          </w:tcPr>
          <w:p w14:paraId="1E94A9E3" w14:textId="21330B89" w:rsidR="00195427" w:rsidRPr="00AB7E5F" w:rsidRDefault="00195427" w:rsidP="00195427">
            <w:pPr>
              <w:rPr>
                <w:rFonts w:ascii="Verdana" w:hAnsi="Verdana"/>
                <w:bCs/>
                <w:sz w:val="24"/>
                <w:szCs w:val="24"/>
              </w:rPr>
            </w:pPr>
            <w:r w:rsidRPr="00AB7E5F">
              <w:rPr>
                <w:rFonts w:ascii="Verdana" w:hAnsi="Verdana" w:cstheme="minorHAnsi"/>
                <w:bCs/>
              </w:rPr>
              <w:t>Week 2: Aug. 26 &amp; 28</w:t>
            </w:r>
          </w:p>
        </w:tc>
        <w:tc>
          <w:tcPr>
            <w:tcW w:w="2337" w:type="dxa"/>
          </w:tcPr>
          <w:p w14:paraId="484633B8" w14:textId="170E8862" w:rsidR="00195427" w:rsidRPr="00AB7E5F" w:rsidRDefault="00F3120B" w:rsidP="00195427">
            <w:pPr>
              <w:rPr>
                <w:rFonts w:ascii="Verdana" w:hAnsi="Verdana"/>
                <w:bCs/>
                <w:sz w:val="24"/>
                <w:szCs w:val="24"/>
              </w:rPr>
            </w:pPr>
            <w:r w:rsidRPr="00AB7E5F">
              <w:rPr>
                <w:rFonts w:ascii="Verdana" w:hAnsi="Verdana" w:cs="Arial"/>
                <w:sz w:val="24"/>
                <w:szCs w:val="24"/>
              </w:rPr>
              <w:t>Linguistic Fingerprint of the Unabomber</w:t>
            </w:r>
            <w:r>
              <w:rPr>
                <w:rFonts w:ascii="Verdana" w:hAnsi="Verdana" w:cs="Arial"/>
                <w:sz w:val="24"/>
                <w:szCs w:val="24"/>
              </w:rPr>
              <w:t xml:space="preserve"> Pragmatics-Speech Acts</w:t>
            </w:r>
          </w:p>
        </w:tc>
        <w:tc>
          <w:tcPr>
            <w:tcW w:w="2338" w:type="dxa"/>
          </w:tcPr>
          <w:p w14:paraId="483AF3E8" w14:textId="757A7813" w:rsidR="00195427" w:rsidRPr="00AB7E5F" w:rsidRDefault="00195427" w:rsidP="00195427">
            <w:pPr>
              <w:rPr>
                <w:rFonts w:ascii="Verdana" w:hAnsi="Verdana"/>
                <w:bCs/>
                <w:sz w:val="24"/>
                <w:szCs w:val="24"/>
              </w:rPr>
            </w:pPr>
            <w:r w:rsidRPr="00AB7E5F">
              <w:rPr>
                <w:rFonts w:ascii="Verdana" w:hAnsi="Verdana" w:cs="Arial"/>
                <w:sz w:val="24"/>
                <w:szCs w:val="24"/>
              </w:rPr>
              <w:t xml:space="preserve">Week 2 Readings and </w:t>
            </w:r>
          </w:p>
        </w:tc>
        <w:tc>
          <w:tcPr>
            <w:tcW w:w="2338" w:type="dxa"/>
          </w:tcPr>
          <w:p w14:paraId="18ABF1DC" w14:textId="5CEF7B05" w:rsidR="00195427" w:rsidRPr="00AB7E5F" w:rsidRDefault="00195427" w:rsidP="00195427">
            <w:pPr>
              <w:rPr>
                <w:rFonts w:ascii="Verdana" w:hAnsi="Verdana"/>
                <w:bCs/>
                <w:sz w:val="24"/>
                <w:szCs w:val="24"/>
              </w:rPr>
            </w:pPr>
            <w:r w:rsidRPr="00AB7E5F">
              <w:rPr>
                <w:rFonts w:ascii="Verdana" w:hAnsi="Verdana"/>
                <w:bCs/>
                <w:sz w:val="24"/>
                <w:szCs w:val="24"/>
              </w:rPr>
              <w:t xml:space="preserve">Discussion </w:t>
            </w:r>
            <w:proofErr w:type="gramStart"/>
            <w:r w:rsidRPr="00AB7E5F">
              <w:rPr>
                <w:rFonts w:ascii="Verdana" w:hAnsi="Verdana"/>
                <w:bCs/>
                <w:sz w:val="24"/>
                <w:szCs w:val="24"/>
              </w:rPr>
              <w:t>post</w:t>
            </w:r>
            <w:proofErr w:type="gramEnd"/>
            <w:r w:rsidRPr="00AB7E5F">
              <w:rPr>
                <w:rFonts w:ascii="Verdana" w:hAnsi="Verdana"/>
                <w:bCs/>
                <w:sz w:val="24"/>
                <w:szCs w:val="24"/>
              </w:rPr>
              <w:t xml:space="preserve"> due </w:t>
            </w:r>
            <w:r w:rsidR="00DD511D">
              <w:rPr>
                <w:rFonts w:ascii="Verdana" w:hAnsi="Verdana"/>
                <w:bCs/>
                <w:sz w:val="24"/>
                <w:szCs w:val="24"/>
              </w:rPr>
              <w:t>Sunday</w:t>
            </w:r>
            <w:r w:rsidRPr="00AB7E5F">
              <w:rPr>
                <w:rFonts w:ascii="Verdana" w:hAnsi="Verdana"/>
                <w:bCs/>
                <w:sz w:val="24"/>
                <w:szCs w:val="24"/>
              </w:rPr>
              <w:t xml:space="preserve"> by 11:59 pm</w:t>
            </w:r>
          </w:p>
        </w:tc>
      </w:tr>
      <w:tr w:rsidR="00195427" w:rsidRPr="00AB7E5F" w14:paraId="4AA75EE0" w14:textId="77777777" w:rsidTr="00D6040A">
        <w:tc>
          <w:tcPr>
            <w:tcW w:w="2337" w:type="dxa"/>
          </w:tcPr>
          <w:p w14:paraId="64D6A6A0" w14:textId="3E4E5D16" w:rsidR="00195427" w:rsidRPr="00AB7E5F" w:rsidRDefault="00195427" w:rsidP="00195427">
            <w:pPr>
              <w:rPr>
                <w:rFonts w:ascii="Verdana" w:hAnsi="Verdana"/>
                <w:bCs/>
                <w:sz w:val="24"/>
                <w:szCs w:val="24"/>
              </w:rPr>
            </w:pPr>
            <w:r w:rsidRPr="00AB7E5F">
              <w:rPr>
                <w:rFonts w:ascii="Verdana" w:hAnsi="Verdana" w:cstheme="minorHAnsi"/>
                <w:bCs/>
              </w:rPr>
              <w:t>Week 3: Sept. 2 &amp; 4</w:t>
            </w:r>
          </w:p>
        </w:tc>
        <w:tc>
          <w:tcPr>
            <w:tcW w:w="2337" w:type="dxa"/>
          </w:tcPr>
          <w:p w14:paraId="19C32FAE" w14:textId="73CDB4EE" w:rsidR="00195427" w:rsidRPr="00AB7E5F" w:rsidRDefault="00DD511D" w:rsidP="00195427">
            <w:pPr>
              <w:rPr>
                <w:rFonts w:ascii="Verdana" w:hAnsi="Verdana"/>
                <w:bCs/>
                <w:sz w:val="24"/>
                <w:szCs w:val="24"/>
              </w:rPr>
            </w:pPr>
            <w:r>
              <w:rPr>
                <w:rFonts w:ascii="Verdana" w:hAnsi="Verdana" w:cs="Arial"/>
                <w:sz w:val="24"/>
                <w:szCs w:val="24"/>
              </w:rPr>
              <w:t>Gricean Maxims; indirect language; politeness</w:t>
            </w:r>
          </w:p>
        </w:tc>
        <w:tc>
          <w:tcPr>
            <w:tcW w:w="2338" w:type="dxa"/>
          </w:tcPr>
          <w:p w14:paraId="7008DABC" w14:textId="77777777" w:rsidR="00195427" w:rsidRPr="00AB7E5F" w:rsidRDefault="00195427" w:rsidP="00195427">
            <w:pPr>
              <w:rPr>
                <w:rFonts w:ascii="Verdana" w:hAnsi="Verdana"/>
                <w:bCs/>
                <w:sz w:val="24"/>
                <w:szCs w:val="24"/>
              </w:rPr>
            </w:pPr>
            <w:r w:rsidRPr="00AB7E5F">
              <w:rPr>
                <w:rFonts w:ascii="Verdana" w:hAnsi="Verdana" w:cs="Arial"/>
                <w:sz w:val="24"/>
                <w:szCs w:val="24"/>
              </w:rPr>
              <w:t>Week 3 Readings</w:t>
            </w:r>
          </w:p>
        </w:tc>
        <w:tc>
          <w:tcPr>
            <w:tcW w:w="2338" w:type="dxa"/>
          </w:tcPr>
          <w:p w14:paraId="1EBC44CD" w14:textId="77777777" w:rsidR="00195427" w:rsidRPr="00AB7E5F" w:rsidRDefault="00195427" w:rsidP="00195427">
            <w:pPr>
              <w:rPr>
                <w:rFonts w:ascii="Verdana" w:hAnsi="Verdana"/>
                <w:bCs/>
                <w:sz w:val="24"/>
                <w:szCs w:val="24"/>
              </w:rPr>
            </w:pPr>
            <w:r w:rsidRPr="00AB7E5F">
              <w:rPr>
                <w:rFonts w:ascii="Verdana" w:hAnsi="Verdana"/>
                <w:bCs/>
                <w:sz w:val="24"/>
                <w:szCs w:val="24"/>
              </w:rPr>
              <w:t>“Caught by His Commas” Quiz 2</w:t>
            </w:r>
          </w:p>
          <w:p w14:paraId="37A83288" w14:textId="2F64DBCA" w:rsidR="00195427" w:rsidRPr="00AB7E5F" w:rsidRDefault="00195427" w:rsidP="00195427">
            <w:pPr>
              <w:rPr>
                <w:rFonts w:ascii="Verdana" w:hAnsi="Verdana"/>
                <w:bCs/>
                <w:sz w:val="24"/>
                <w:szCs w:val="24"/>
              </w:rPr>
            </w:pPr>
            <w:r w:rsidRPr="00AB7E5F">
              <w:rPr>
                <w:rFonts w:ascii="Verdana" w:hAnsi="Verdana"/>
                <w:bCs/>
                <w:sz w:val="24"/>
                <w:szCs w:val="24"/>
              </w:rPr>
              <w:t xml:space="preserve">Due </w:t>
            </w:r>
            <w:r w:rsidR="00DD511D">
              <w:rPr>
                <w:rFonts w:ascii="Verdana" w:hAnsi="Verdana"/>
                <w:bCs/>
                <w:sz w:val="24"/>
                <w:szCs w:val="24"/>
              </w:rPr>
              <w:t>Sunday</w:t>
            </w:r>
            <w:r w:rsidRPr="00AB7E5F">
              <w:rPr>
                <w:rFonts w:ascii="Verdana" w:hAnsi="Verdana"/>
                <w:bCs/>
                <w:sz w:val="24"/>
                <w:szCs w:val="24"/>
              </w:rPr>
              <w:t xml:space="preserve"> by 11:59 pm</w:t>
            </w:r>
          </w:p>
        </w:tc>
      </w:tr>
      <w:tr w:rsidR="00195427" w:rsidRPr="00AB7E5F" w14:paraId="68464E44" w14:textId="77777777" w:rsidTr="00D6040A">
        <w:tc>
          <w:tcPr>
            <w:tcW w:w="2337" w:type="dxa"/>
          </w:tcPr>
          <w:p w14:paraId="11EF9E8E" w14:textId="5F55F86C" w:rsidR="00195427" w:rsidRPr="00AB7E5F" w:rsidRDefault="00195427" w:rsidP="00195427">
            <w:pPr>
              <w:rPr>
                <w:rFonts w:ascii="Verdana" w:hAnsi="Verdana"/>
                <w:bCs/>
                <w:sz w:val="24"/>
                <w:szCs w:val="24"/>
              </w:rPr>
            </w:pPr>
            <w:r w:rsidRPr="00AB7E5F">
              <w:rPr>
                <w:rFonts w:ascii="Verdana" w:hAnsi="Verdana" w:cstheme="minorHAnsi"/>
                <w:bCs/>
              </w:rPr>
              <w:lastRenderedPageBreak/>
              <w:t>Week 4: Sept. 9 &amp; 11</w:t>
            </w:r>
          </w:p>
        </w:tc>
        <w:tc>
          <w:tcPr>
            <w:tcW w:w="2337" w:type="dxa"/>
          </w:tcPr>
          <w:p w14:paraId="30A265A2" w14:textId="14533BA2" w:rsidR="00195427" w:rsidRPr="00AB7E5F" w:rsidRDefault="00195427" w:rsidP="00195427">
            <w:pPr>
              <w:rPr>
                <w:rFonts w:ascii="Verdana" w:hAnsi="Verdana"/>
                <w:bCs/>
                <w:sz w:val="24"/>
                <w:szCs w:val="24"/>
              </w:rPr>
            </w:pPr>
            <w:r w:rsidRPr="00AB7E5F">
              <w:rPr>
                <w:rFonts w:ascii="Verdana" w:hAnsi="Verdana" w:cs="Arial"/>
                <w:sz w:val="24"/>
                <w:szCs w:val="24"/>
              </w:rPr>
              <w:t>Conversational Maxims; Conversational Strategies Used to Create Crimes</w:t>
            </w:r>
          </w:p>
        </w:tc>
        <w:tc>
          <w:tcPr>
            <w:tcW w:w="2338" w:type="dxa"/>
          </w:tcPr>
          <w:p w14:paraId="68E98F4E" w14:textId="77777777" w:rsidR="00195427" w:rsidRPr="00AB7E5F" w:rsidRDefault="00195427" w:rsidP="00195427">
            <w:pPr>
              <w:rPr>
                <w:rFonts w:ascii="Verdana" w:hAnsi="Verdana" w:cs="Arial"/>
                <w:sz w:val="24"/>
                <w:szCs w:val="24"/>
              </w:rPr>
            </w:pPr>
            <w:r w:rsidRPr="00AB7E5F">
              <w:rPr>
                <w:rFonts w:ascii="Verdana" w:hAnsi="Verdana" w:cs="Arial"/>
                <w:sz w:val="24"/>
                <w:szCs w:val="24"/>
              </w:rPr>
              <w:t>Week 4 Readings</w:t>
            </w:r>
          </w:p>
          <w:p w14:paraId="6AA00D25" w14:textId="77777777" w:rsidR="00195427" w:rsidRPr="00AB7E5F" w:rsidRDefault="00195427" w:rsidP="00195427">
            <w:pPr>
              <w:rPr>
                <w:rFonts w:ascii="Verdana" w:hAnsi="Verdana" w:cs="Arial"/>
                <w:sz w:val="24"/>
                <w:szCs w:val="24"/>
              </w:rPr>
            </w:pPr>
          </w:p>
          <w:p w14:paraId="6121CC98" w14:textId="58D7890A" w:rsidR="00195427" w:rsidRPr="00AB7E5F" w:rsidRDefault="00195427" w:rsidP="00195427">
            <w:pPr>
              <w:rPr>
                <w:rFonts w:ascii="Verdana" w:hAnsi="Verdana"/>
                <w:bCs/>
                <w:sz w:val="24"/>
                <w:szCs w:val="24"/>
              </w:rPr>
            </w:pPr>
          </w:p>
        </w:tc>
        <w:tc>
          <w:tcPr>
            <w:tcW w:w="2338" w:type="dxa"/>
          </w:tcPr>
          <w:p w14:paraId="2E8CBD48" w14:textId="6ECCC197" w:rsidR="00195427" w:rsidRPr="00AB7E5F" w:rsidRDefault="00195427" w:rsidP="00195427">
            <w:pPr>
              <w:rPr>
                <w:rFonts w:ascii="Verdana" w:hAnsi="Verdana"/>
                <w:bCs/>
                <w:sz w:val="24"/>
                <w:szCs w:val="24"/>
              </w:rPr>
            </w:pPr>
            <w:r w:rsidRPr="00AB7E5F">
              <w:rPr>
                <w:rFonts w:ascii="Verdana" w:hAnsi="Verdana"/>
                <w:bCs/>
                <w:sz w:val="24"/>
                <w:szCs w:val="24"/>
              </w:rPr>
              <w:t xml:space="preserve">Discussion post: video violating conversational maxims due by </w:t>
            </w:r>
            <w:r w:rsidR="00AE7BE3">
              <w:rPr>
                <w:rFonts w:ascii="Verdana" w:hAnsi="Verdana"/>
                <w:bCs/>
                <w:sz w:val="24"/>
                <w:szCs w:val="24"/>
              </w:rPr>
              <w:t>Sunday</w:t>
            </w:r>
            <w:r w:rsidRPr="00AB7E5F">
              <w:rPr>
                <w:rFonts w:ascii="Verdana" w:hAnsi="Verdana"/>
                <w:bCs/>
                <w:sz w:val="24"/>
                <w:szCs w:val="24"/>
              </w:rPr>
              <w:t>, 11:59 p.m.</w:t>
            </w:r>
          </w:p>
        </w:tc>
      </w:tr>
      <w:tr w:rsidR="00195427" w:rsidRPr="00AB7E5F" w14:paraId="46A5C66B" w14:textId="77777777" w:rsidTr="00D6040A">
        <w:tc>
          <w:tcPr>
            <w:tcW w:w="2337" w:type="dxa"/>
          </w:tcPr>
          <w:p w14:paraId="6C35821C" w14:textId="00282280" w:rsidR="00195427" w:rsidRPr="00AB7E5F" w:rsidRDefault="00195427" w:rsidP="00195427">
            <w:pPr>
              <w:rPr>
                <w:rFonts w:ascii="Verdana" w:hAnsi="Verdana"/>
                <w:bCs/>
                <w:sz w:val="24"/>
                <w:szCs w:val="24"/>
              </w:rPr>
            </w:pPr>
            <w:r w:rsidRPr="00AB7E5F">
              <w:rPr>
                <w:rFonts w:ascii="Verdana" w:hAnsi="Verdana" w:cstheme="minorHAnsi"/>
                <w:bCs/>
              </w:rPr>
              <w:t>Week 5: Sept. 16 &amp; 18</w:t>
            </w:r>
          </w:p>
        </w:tc>
        <w:tc>
          <w:tcPr>
            <w:tcW w:w="2337" w:type="dxa"/>
          </w:tcPr>
          <w:p w14:paraId="5D896AFC" w14:textId="77777777" w:rsidR="00195427" w:rsidRDefault="00195427" w:rsidP="00195427">
            <w:pPr>
              <w:rPr>
                <w:rFonts w:ascii="Verdana" w:hAnsi="Verdana" w:cs="Arial"/>
                <w:sz w:val="24"/>
                <w:szCs w:val="24"/>
              </w:rPr>
            </w:pPr>
            <w:r w:rsidRPr="00AB7E5F">
              <w:rPr>
                <w:rFonts w:ascii="Verdana" w:hAnsi="Verdana" w:cs="Arial"/>
                <w:sz w:val="24"/>
                <w:szCs w:val="24"/>
              </w:rPr>
              <w:t>Ransom Notes</w:t>
            </w:r>
          </w:p>
          <w:p w14:paraId="5BCD4C3B" w14:textId="42C7E1D2" w:rsidR="00F21CB2" w:rsidRPr="00AB7E5F" w:rsidRDefault="00F21CB2" w:rsidP="00195427">
            <w:pPr>
              <w:rPr>
                <w:rFonts w:ascii="Verdana" w:hAnsi="Verdana"/>
                <w:bCs/>
                <w:sz w:val="24"/>
                <w:szCs w:val="24"/>
              </w:rPr>
            </w:pPr>
            <w:r>
              <w:rPr>
                <w:rFonts w:ascii="Verdana" w:hAnsi="Verdana" w:cs="Arial"/>
                <w:sz w:val="24"/>
                <w:szCs w:val="24"/>
              </w:rPr>
              <w:t>Ling Lab: JonBenet ransom note analysis</w:t>
            </w:r>
          </w:p>
        </w:tc>
        <w:tc>
          <w:tcPr>
            <w:tcW w:w="2338" w:type="dxa"/>
          </w:tcPr>
          <w:p w14:paraId="6DF2482D" w14:textId="77777777" w:rsidR="00195427" w:rsidRPr="00AB7E5F" w:rsidRDefault="00195427" w:rsidP="00195427">
            <w:pPr>
              <w:rPr>
                <w:rFonts w:ascii="Verdana" w:hAnsi="Verdana"/>
                <w:bCs/>
                <w:sz w:val="24"/>
                <w:szCs w:val="24"/>
              </w:rPr>
            </w:pPr>
            <w:r w:rsidRPr="00AB7E5F">
              <w:rPr>
                <w:rFonts w:ascii="Verdana" w:hAnsi="Verdana" w:cs="Arial"/>
                <w:sz w:val="24"/>
                <w:szCs w:val="24"/>
              </w:rPr>
              <w:t>Week 5 Readings</w:t>
            </w:r>
          </w:p>
        </w:tc>
        <w:tc>
          <w:tcPr>
            <w:tcW w:w="2338" w:type="dxa"/>
          </w:tcPr>
          <w:p w14:paraId="02C7D0E6" w14:textId="149E8C74" w:rsidR="00195427" w:rsidRPr="00AB7E5F" w:rsidRDefault="00195427" w:rsidP="00195427">
            <w:pPr>
              <w:rPr>
                <w:rFonts w:ascii="Verdana" w:hAnsi="Verdana"/>
                <w:bCs/>
                <w:sz w:val="24"/>
                <w:szCs w:val="24"/>
              </w:rPr>
            </w:pPr>
            <w:r w:rsidRPr="00AB7E5F">
              <w:rPr>
                <w:rFonts w:ascii="Verdana" w:hAnsi="Verdana"/>
                <w:bCs/>
                <w:sz w:val="24"/>
                <w:szCs w:val="24"/>
              </w:rPr>
              <w:t xml:space="preserve">Homework Assignment: Create a ransom note. Due </w:t>
            </w:r>
            <w:r w:rsidR="00F21CB2">
              <w:rPr>
                <w:rFonts w:ascii="Verdana" w:hAnsi="Verdana"/>
                <w:bCs/>
                <w:sz w:val="24"/>
                <w:szCs w:val="24"/>
              </w:rPr>
              <w:t>Sunday</w:t>
            </w:r>
            <w:r w:rsidRPr="00AB7E5F">
              <w:rPr>
                <w:rFonts w:ascii="Verdana" w:hAnsi="Verdana"/>
                <w:bCs/>
                <w:sz w:val="24"/>
                <w:szCs w:val="24"/>
              </w:rPr>
              <w:t xml:space="preserve"> by 11:59 p.m..</w:t>
            </w:r>
          </w:p>
        </w:tc>
      </w:tr>
      <w:tr w:rsidR="00195427" w:rsidRPr="00AB7E5F" w14:paraId="12CFE371" w14:textId="77777777" w:rsidTr="00D6040A">
        <w:tc>
          <w:tcPr>
            <w:tcW w:w="2337" w:type="dxa"/>
          </w:tcPr>
          <w:p w14:paraId="60B9DFEC" w14:textId="1EC0451F" w:rsidR="00195427" w:rsidRPr="00AB7E5F" w:rsidRDefault="00195427" w:rsidP="00195427">
            <w:pPr>
              <w:rPr>
                <w:rFonts w:ascii="Verdana" w:hAnsi="Verdana"/>
                <w:bCs/>
                <w:sz w:val="24"/>
                <w:szCs w:val="24"/>
              </w:rPr>
            </w:pPr>
            <w:r w:rsidRPr="00AB7E5F">
              <w:rPr>
                <w:rFonts w:ascii="Verdana" w:hAnsi="Verdana" w:cstheme="minorHAnsi"/>
                <w:bCs/>
              </w:rPr>
              <w:t>Week 6: Sept. 23 &amp; 25</w:t>
            </w:r>
          </w:p>
        </w:tc>
        <w:tc>
          <w:tcPr>
            <w:tcW w:w="2337" w:type="dxa"/>
          </w:tcPr>
          <w:p w14:paraId="55D0448A" w14:textId="77777777" w:rsidR="00195427" w:rsidRPr="00AB7E5F" w:rsidRDefault="00195427" w:rsidP="00195427">
            <w:pPr>
              <w:rPr>
                <w:rFonts w:ascii="Verdana" w:hAnsi="Verdana"/>
                <w:sz w:val="24"/>
                <w:szCs w:val="24"/>
              </w:rPr>
            </w:pPr>
            <w:r w:rsidRPr="00AB7E5F">
              <w:rPr>
                <w:rFonts w:ascii="Verdana" w:hAnsi="Verdana"/>
                <w:sz w:val="24"/>
                <w:szCs w:val="24"/>
              </w:rPr>
              <w:t>Trademark Infringement</w:t>
            </w:r>
          </w:p>
        </w:tc>
        <w:tc>
          <w:tcPr>
            <w:tcW w:w="2338" w:type="dxa"/>
          </w:tcPr>
          <w:p w14:paraId="31E239E0" w14:textId="77777777" w:rsidR="00195427" w:rsidRPr="00AB7E5F" w:rsidRDefault="00195427" w:rsidP="00195427">
            <w:pPr>
              <w:rPr>
                <w:rFonts w:ascii="Verdana" w:hAnsi="Verdana"/>
                <w:sz w:val="24"/>
                <w:szCs w:val="24"/>
              </w:rPr>
            </w:pPr>
            <w:r w:rsidRPr="00AB7E5F">
              <w:rPr>
                <w:rFonts w:ascii="Verdana" w:hAnsi="Verdana"/>
                <w:sz w:val="24"/>
                <w:szCs w:val="24"/>
              </w:rPr>
              <w:t>Week 6 Readings</w:t>
            </w:r>
          </w:p>
        </w:tc>
        <w:tc>
          <w:tcPr>
            <w:tcW w:w="2338" w:type="dxa"/>
          </w:tcPr>
          <w:p w14:paraId="4ED314C0" w14:textId="2E5B2071" w:rsidR="00195427" w:rsidRPr="00AB7E5F" w:rsidRDefault="00195427" w:rsidP="00195427">
            <w:pPr>
              <w:rPr>
                <w:rFonts w:ascii="Verdana" w:hAnsi="Verdana"/>
                <w:sz w:val="24"/>
                <w:szCs w:val="24"/>
              </w:rPr>
            </w:pPr>
            <w:r w:rsidRPr="00AB7E5F">
              <w:rPr>
                <w:rFonts w:ascii="Verdana" w:hAnsi="Verdana"/>
                <w:bCs/>
                <w:sz w:val="24"/>
                <w:szCs w:val="24"/>
              </w:rPr>
              <w:t xml:space="preserve">Homework assignment: Trademark Dispute </w:t>
            </w:r>
            <w:r w:rsidR="005B6FF4">
              <w:rPr>
                <w:rFonts w:ascii="Verdana" w:hAnsi="Verdana"/>
                <w:bCs/>
                <w:sz w:val="24"/>
                <w:szCs w:val="24"/>
              </w:rPr>
              <w:t>d</w:t>
            </w:r>
            <w:r w:rsidRPr="00AB7E5F">
              <w:rPr>
                <w:rFonts w:ascii="Verdana" w:hAnsi="Verdana"/>
                <w:bCs/>
                <w:sz w:val="24"/>
                <w:szCs w:val="24"/>
              </w:rPr>
              <w:t>ue Sunday by 11:59 p.m.</w:t>
            </w:r>
          </w:p>
        </w:tc>
      </w:tr>
      <w:tr w:rsidR="00195427" w:rsidRPr="00AB7E5F" w14:paraId="69CFC5B9" w14:textId="77777777" w:rsidTr="00D6040A">
        <w:tc>
          <w:tcPr>
            <w:tcW w:w="2337" w:type="dxa"/>
          </w:tcPr>
          <w:p w14:paraId="4C5529C9" w14:textId="512867B7" w:rsidR="00195427" w:rsidRPr="00AB7E5F" w:rsidRDefault="00195427" w:rsidP="00195427">
            <w:pPr>
              <w:rPr>
                <w:rFonts w:ascii="Verdana" w:hAnsi="Verdana"/>
                <w:bCs/>
                <w:sz w:val="24"/>
                <w:szCs w:val="24"/>
              </w:rPr>
            </w:pPr>
            <w:r w:rsidRPr="00AB7E5F">
              <w:rPr>
                <w:rFonts w:ascii="Verdana" w:hAnsi="Verdana" w:cstheme="minorHAnsi"/>
                <w:bCs/>
              </w:rPr>
              <w:t>Week 7: Sept. 30 &amp; Oct. 2</w:t>
            </w:r>
          </w:p>
        </w:tc>
        <w:tc>
          <w:tcPr>
            <w:tcW w:w="2337" w:type="dxa"/>
          </w:tcPr>
          <w:p w14:paraId="7A30E5A6" w14:textId="7D1A59DC" w:rsidR="00195427" w:rsidRPr="00AB7E5F" w:rsidRDefault="00195427" w:rsidP="00195427">
            <w:pPr>
              <w:rPr>
                <w:rFonts w:ascii="Verdana" w:hAnsi="Verdana"/>
                <w:sz w:val="24"/>
                <w:szCs w:val="24"/>
              </w:rPr>
            </w:pPr>
            <w:r w:rsidRPr="00AB7E5F">
              <w:rPr>
                <w:rFonts w:ascii="Verdana" w:hAnsi="Verdana"/>
                <w:sz w:val="24"/>
                <w:szCs w:val="24"/>
              </w:rPr>
              <w:t xml:space="preserve">Product Liability and Plain Language; bring a product label </w:t>
            </w:r>
            <w:r w:rsidR="001F05A3">
              <w:rPr>
                <w:rFonts w:ascii="Verdana" w:hAnsi="Verdana"/>
                <w:sz w:val="24"/>
                <w:szCs w:val="24"/>
              </w:rPr>
              <w:t xml:space="preserve">or picture of one </w:t>
            </w:r>
            <w:r w:rsidRPr="00AB7E5F">
              <w:rPr>
                <w:rFonts w:ascii="Verdana" w:hAnsi="Verdana"/>
                <w:sz w:val="24"/>
                <w:szCs w:val="24"/>
              </w:rPr>
              <w:t>to class on Tuesday.</w:t>
            </w:r>
          </w:p>
        </w:tc>
        <w:tc>
          <w:tcPr>
            <w:tcW w:w="2338" w:type="dxa"/>
          </w:tcPr>
          <w:p w14:paraId="40E70525" w14:textId="77777777" w:rsidR="00195427" w:rsidRPr="00AB7E5F" w:rsidRDefault="00195427" w:rsidP="00195427">
            <w:pPr>
              <w:rPr>
                <w:rFonts w:ascii="Verdana" w:hAnsi="Verdana"/>
                <w:sz w:val="24"/>
                <w:szCs w:val="24"/>
              </w:rPr>
            </w:pPr>
            <w:r w:rsidRPr="00AB7E5F">
              <w:rPr>
                <w:rFonts w:ascii="Verdana" w:hAnsi="Verdana"/>
                <w:sz w:val="24"/>
                <w:szCs w:val="24"/>
              </w:rPr>
              <w:t>Week 7 Readings</w:t>
            </w:r>
          </w:p>
        </w:tc>
        <w:tc>
          <w:tcPr>
            <w:tcW w:w="2338" w:type="dxa"/>
          </w:tcPr>
          <w:p w14:paraId="79BD2F62" w14:textId="4C9706A3" w:rsidR="00195427" w:rsidRPr="00AB7E5F" w:rsidRDefault="001F05A3" w:rsidP="00195427">
            <w:pPr>
              <w:rPr>
                <w:rFonts w:ascii="Verdana" w:hAnsi="Verdana"/>
                <w:bCs/>
                <w:sz w:val="24"/>
                <w:szCs w:val="24"/>
              </w:rPr>
            </w:pPr>
            <w:r>
              <w:rPr>
                <w:rFonts w:ascii="Verdana" w:hAnsi="Verdana"/>
                <w:bCs/>
                <w:sz w:val="24"/>
                <w:szCs w:val="24"/>
              </w:rPr>
              <w:t>Project 1-</w:t>
            </w:r>
            <w:r w:rsidR="00195427" w:rsidRPr="00AB7E5F">
              <w:rPr>
                <w:rFonts w:ascii="Verdana" w:hAnsi="Verdana"/>
                <w:bCs/>
                <w:sz w:val="24"/>
                <w:szCs w:val="24"/>
              </w:rPr>
              <w:t>Product Liability</w:t>
            </w:r>
            <w:r>
              <w:rPr>
                <w:rFonts w:ascii="Verdana" w:hAnsi="Verdana"/>
                <w:bCs/>
                <w:sz w:val="24"/>
                <w:szCs w:val="24"/>
              </w:rPr>
              <w:t xml:space="preserve"> </w:t>
            </w:r>
            <w:r w:rsidR="00195427" w:rsidRPr="00AB7E5F">
              <w:rPr>
                <w:rFonts w:ascii="Verdana" w:hAnsi="Verdana"/>
                <w:bCs/>
                <w:sz w:val="24"/>
                <w:szCs w:val="24"/>
              </w:rPr>
              <w:t xml:space="preserve">assigned; Discussion post: due </w:t>
            </w:r>
            <w:r>
              <w:rPr>
                <w:rFonts w:ascii="Verdana" w:hAnsi="Verdana"/>
                <w:bCs/>
                <w:sz w:val="24"/>
                <w:szCs w:val="24"/>
              </w:rPr>
              <w:t>Sunday</w:t>
            </w:r>
            <w:r w:rsidR="00195427" w:rsidRPr="00AB7E5F">
              <w:rPr>
                <w:rFonts w:ascii="Verdana" w:hAnsi="Verdana"/>
                <w:bCs/>
                <w:sz w:val="24"/>
                <w:szCs w:val="24"/>
              </w:rPr>
              <w:t xml:space="preserve"> by 11:59 pm</w:t>
            </w:r>
          </w:p>
        </w:tc>
      </w:tr>
      <w:tr w:rsidR="00195427" w:rsidRPr="00AB7E5F" w14:paraId="72F1E2D0" w14:textId="77777777" w:rsidTr="00D6040A">
        <w:tc>
          <w:tcPr>
            <w:tcW w:w="2337" w:type="dxa"/>
          </w:tcPr>
          <w:p w14:paraId="62E1459D" w14:textId="161FBB37" w:rsidR="00195427" w:rsidRPr="00AB7E5F" w:rsidRDefault="00195427" w:rsidP="00195427">
            <w:pPr>
              <w:rPr>
                <w:rFonts w:ascii="Verdana" w:hAnsi="Verdana"/>
                <w:bCs/>
                <w:sz w:val="24"/>
                <w:szCs w:val="24"/>
              </w:rPr>
            </w:pPr>
            <w:r w:rsidRPr="00AB7E5F">
              <w:rPr>
                <w:rFonts w:ascii="Verdana" w:hAnsi="Verdana" w:cstheme="minorHAnsi"/>
                <w:bCs/>
              </w:rPr>
              <w:t>Week 8: Oct. 7 &amp; 9</w:t>
            </w:r>
          </w:p>
        </w:tc>
        <w:tc>
          <w:tcPr>
            <w:tcW w:w="2337" w:type="dxa"/>
          </w:tcPr>
          <w:p w14:paraId="77387817" w14:textId="4ED13DF8" w:rsidR="00195427" w:rsidRPr="00AB7E5F" w:rsidRDefault="00195427" w:rsidP="00195427">
            <w:pPr>
              <w:rPr>
                <w:rFonts w:ascii="Verdana" w:hAnsi="Verdana"/>
                <w:sz w:val="24"/>
                <w:szCs w:val="24"/>
              </w:rPr>
            </w:pPr>
            <w:r w:rsidRPr="00AB7E5F">
              <w:rPr>
                <w:rFonts w:ascii="Verdana" w:hAnsi="Verdana"/>
                <w:sz w:val="24"/>
                <w:szCs w:val="24"/>
              </w:rPr>
              <w:t>Standard Language Ideology, Accent discrimination, court cases</w:t>
            </w:r>
          </w:p>
        </w:tc>
        <w:tc>
          <w:tcPr>
            <w:tcW w:w="2338" w:type="dxa"/>
          </w:tcPr>
          <w:p w14:paraId="4C640550" w14:textId="77777777" w:rsidR="00195427" w:rsidRPr="00AB7E5F" w:rsidRDefault="00195427" w:rsidP="00195427">
            <w:pPr>
              <w:rPr>
                <w:rFonts w:ascii="Verdana" w:hAnsi="Verdana"/>
                <w:sz w:val="24"/>
                <w:szCs w:val="24"/>
              </w:rPr>
            </w:pPr>
            <w:r w:rsidRPr="00AB7E5F">
              <w:rPr>
                <w:rFonts w:ascii="Verdana" w:hAnsi="Verdana"/>
                <w:sz w:val="24"/>
                <w:szCs w:val="24"/>
              </w:rPr>
              <w:t>“Accent, Standard Language Ideology, and Discriminatory Pretext in the Courts.” Rosina Lippi-Green</w:t>
            </w:r>
          </w:p>
          <w:p w14:paraId="342CAAC0" w14:textId="77777777" w:rsidR="00195427" w:rsidRPr="00AB7E5F" w:rsidRDefault="00195427" w:rsidP="00195427">
            <w:pPr>
              <w:rPr>
                <w:rFonts w:ascii="Verdana" w:hAnsi="Verdana"/>
                <w:sz w:val="24"/>
                <w:szCs w:val="24"/>
              </w:rPr>
            </w:pPr>
          </w:p>
        </w:tc>
        <w:tc>
          <w:tcPr>
            <w:tcW w:w="2338" w:type="dxa"/>
          </w:tcPr>
          <w:p w14:paraId="309F55AD" w14:textId="77777777" w:rsidR="00195427" w:rsidRPr="00AB7E5F" w:rsidRDefault="00195427" w:rsidP="00195427">
            <w:pPr>
              <w:rPr>
                <w:rFonts w:ascii="Verdana" w:hAnsi="Verdana"/>
                <w:bCs/>
                <w:sz w:val="24"/>
                <w:szCs w:val="24"/>
              </w:rPr>
            </w:pPr>
            <w:r w:rsidRPr="00AB7E5F">
              <w:rPr>
                <w:rFonts w:ascii="Verdana" w:hAnsi="Verdana"/>
                <w:bCs/>
                <w:sz w:val="24"/>
                <w:szCs w:val="24"/>
              </w:rPr>
              <w:t>Quiz 3: Standard Language Ideology</w:t>
            </w:r>
          </w:p>
          <w:p w14:paraId="1BFF362C" w14:textId="1650CF0A" w:rsidR="00195427" w:rsidRPr="00AB7E5F" w:rsidRDefault="005B6FF4" w:rsidP="00195427">
            <w:pPr>
              <w:rPr>
                <w:rFonts w:ascii="Verdana" w:hAnsi="Verdana"/>
                <w:bCs/>
                <w:sz w:val="24"/>
                <w:szCs w:val="24"/>
              </w:rPr>
            </w:pPr>
            <w:r>
              <w:rPr>
                <w:rFonts w:ascii="Verdana" w:hAnsi="Verdana"/>
                <w:bCs/>
                <w:sz w:val="24"/>
                <w:szCs w:val="24"/>
              </w:rPr>
              <w:t>d</w:t>
            </w:r>
            <w:r w:rsidR="00195427" w:rsidRPr="00AB7E5F">
              <w:rPr>
                <w:rFonts w:ascii="Verdana" w:hAnsi="Verdana"/>
                <w:bCs/>
                <w:sz w:val="24"/>
                <w:szCs w:val="24"/>
              </w:rPr>
              <w:t xml:space="preserve">ue </w:t>
            </w:r>
            <w:r w:rsidR="001F05A3">
              <w:rPr>
                <w:rFonts w:ascii="Verdana" w:hAnsi="Verdana"/>
                <w:bCs/>
                <w:sz w:val="24"/>
                <w:szCs w:val="24"/>
              </w:rPr>
              <w:t>Sunday</w:t>
            </w:r>
            <w:r w:rsidR="00195427" w:rsidRPr="00AB7E5F">
              <w:rPr>
                <w:rFonts w:ascii="Verdana" w:hAnsi="Verdana"/>
                <w:bCs/>
                <w:sz w:val="24"/>
                <w:szCs w:val="24"/>
              </w:rPr>
              <w:t xml:space="preserve"> by 11:59 p.m.</w:t>
            </w:r>
          </w:p>
          <w:p w14:paraId="6BA6A416" w14:textId="47B6CE66" w:rsidR="00195427" w:rsidRPr="00AB7E5F" w:rsidRDefault="00195427" w:rsidP="00195427">
            <w:pPr>
              <w:rPr>
                <w:rFonts w:ascii="Verdana" w:hAnsi="Verdana"/>
                <w:bCs/>
                <w:sz w:val="24"/>
                <w:szCs w:val="24"/>
              </w:rPr>
            </w:pPr>
            <w:r w:rsidRPr="00AB7E5F">
              <w:rPr>
                <w:rFonts w:ascii="Verdana" w:hAnsi="Verdana"/>
                <w:bCs/>
                <w:sz w:val="24"/>
                <w:szCs w:val="24"/>
              </w:rPr>
              <w:t xml:space="preserve">Project 1 – Product </w:t>
            </w:r>
            <w:proofErr w:type="gramStart"/>
            <w:r w:rsidRPr="00AB7E5F">
              <w:rPr>
                <w:rFonts w:ascii="Verdana" w:hAnsi="Verdana"/>
                <w:bCs/>
                <w:sz w:val="24"/>
                <w:szCs w:val="24"/>
              </w:rPr>
              <w:t xml:space="preserve">Liability  </w:t>
            </w:r>
            <w:r w:rsidR="005B6FF4">
              <w:rPr>
                <w:rFonts w:ascii="Verdana" w:hAnsi="Verdana"/>
                <w:bCs/>
                <w:sz w:val="24"/>
                <w:szCs w:val="24"/>
              </w:rPr>
              <w:t>d</w:t>
            </w:r>
            <w:r w:rsidRPr="00AB7E5F">
              <w:rPr>
                <w:rFonts w:ascii="Verdana" w:hAnsi="Verdana"/>
                <w:bCs/>
                <w:sz w:val="24"/>
                <w:szCs w:val="24"/>
              </w:rPr>
              <w:t>ue</w:t>
            </w:r>
            <w:proofErr w:type="gramEnd"/>
            <w:r w:rsidRPr="00AB7E5F">
              <w:rPr>
                <w:rFonts w:ascii="Verdana" w:hAnsi="Verdana"/>
                <w:bCs/>
                <w:sz w:val="24"/>
                <w:szCs w:val="24"/>
              </w:rPr>
              <w:t xml:space="preserve"> </w:t>
            </w:r>
            <w:r w:rsidR="001F05A3">
              <w:rPr>
                <w:rFonts w:ascii="Verdana" w:hAnsi="Verdana"/>
                <w:bCs/>
                <w:sz w:val="24"/>
                <w:szCs w:val="24"/>
              </w:rPr>
              <w:t xml:space="preserve">Sunday </w:t>
            </w:r>
            <w:r w:rsidRPr="00AB7E5F">
              <w:rPr>
                <w:rFonts w:ascii="Verdana" w:hAnsi="Verdana"/>
                <w:bCs/>
                <w:sz w:val="24"/>
                <w:szCs w:val="24"/>
              </w:rPr>
              <w:t>by 11:59 p.m.</w:t>
            </w:r>
          </w:p>
        </w:tc>
      </w:tr>
      <w:tr w:rsidR="00195427" w:rsidRPr="00AB7E5F" w14:paraId="0567E372" w14:textId="77777777" w:rsidTr="00D6040A">
        <w:tc>
          <w:tcPr>
            <w:tcW w:w="2337" w:type="dxa"/>
          </w:tcPr>
          <w:p w14:paraId="44974B76" w14:textId="5A5DD763" w:rsidR="00195427" w:rsidRPr="00AB7E5F" w:rsidRDefault="00195427" w:rsidP="00195427">
            <w:pPr>
              <w:rPr>
                <w:rFonts w:ascii="Verdana" w:hAnsi="Verdana"/>
                <w:bCs/>
                <w:sz w:val="24"/>
                <w:szCs w:val="24"/>
              </w:rPr>
            </w:pPr>
            <w:r w:rsidRPr="00AB7E5F">
              <w:rPr>
                <w:rFonts w:ascii="Verdana" w:hAnsi="Verdana" w:cstheme="minorHAnsi"/>
                <w:bCs/>
              </w:rPr>
              <w:t>Week 9: Oct. 14 &amp; 16</w:t>
            </w:r>
          </w:p>
        </w:tc>
        <w:tc>
          <w:tcPr>
            <w:tcW w:w="2337" w:type="dxa"/>
          </w:tcPr>
          <w:p w14:paraId="7B36B81E" w14:textId="6F55E335" w:rsidR="00195427" w:rsidRPr="00AB7E5F" w:rsidRDefault="00263AFE" w:rsidP="00195427">
            <w:pPr>
              <w:rPr>
                <w:rFonts w:ascii="Verdana" w:hAnsi="Verdana"/>
                <w:sz w:val="24"/>
                <w:szCs w:val="24"/>
              </w:rPr>
            </w:pPr>
            <w:r>
              <w:rPr>
                <w:rFonts w:ascii="Verdana" w:hAnsi="Verdana"/>
                <w:sz w:val="24"/>
                <w:szCs w:val="24"/>
              </w:rPr>
              <w:t>Linguistic Evidence; transcription</w:t>
            </w:r>
          </w:p>
        </w:tc>
        <w:tc>
          <w:tcPr>
            <w:tcW w:w="2338" w:type="dxa"/>
          </w:tcPr>
          <w:p w14:paraId="751CF1E0" w14:textId="1A7AFC4D" w:rsidR="00195427" w:rsidRPr="00AB7E5F" w:rsidRDefault="00195427" w:rsidP="00195427">
            <w:pPr>
              <w:rPr>
                <w:rFonts w:ascii="Verdana" w:hAnsi="Verdana"/>
                <w:sz w:val="24"/>
                <w:szCs w:val="24"/>
              </w:rPr>
            </w:pPr>
            <w:r w:rsidRPr="00AB7E5F">
              <w:rPr>
                <w:rFonts w:ascii="Verdana" w:hAnsi="Verdana"/>
                <w:sz w:val="24"/>
                <w:szCs w:val="24"/>
              </w:rPr>
              <w:t>Week 9 audio files</w:t>
            </w:r>
          </w:p>
        </w:tc>
        <w:tc>
          <w:tcPr>
            <w:tcW w:w="2338" w:type="dxa"/>
          </w:tcPr>
          <w:p w14:paraId="72781FC6" w14:textId="605BBEBA" w:rsidR="00195427" w:rsidRPr="00AB7E5F" w:rsidRDefault="00195427" w:rsidP="00195427">
            <w:pPr>
              <w:rPr>
                <w:rFonts w:ascii="Verdana" w:hAnsi="Verdana"/>
                <w:bCs/>
                <w:sz w:val="24"/>
                <w:szCs w:val="24"/>
              </w:rPr>
            </w:pPr>
            <w:r w:rsidRPr="00AB7E5F">
              <w:rPr>
                <w:rFonts w:ascii="Verdana" w:hAnsi="Verdana"/>
                <w:bCs/>
                <w:sz w:val="24"/>
                <w:szCs w:val="24"/>
              </w:rPr>
              <w:t>No homework this week</w:t>
            </w:r>
          </w:p>
        </w:tc>
      </w:tr>
      <w:tr w:rsidR="00195427" w:rsidRPr="00AB7E5F" w14:paraId="222A353B" w14:textId="77777777" w:rsidTr="00D6040A">
        <w:tc>
          <w:tcPr>
            <w:tcW w:w="2337" w:type="dxa"/>
          </w:tcPr>
          <w:p w14:paraId="7D8D5145" w14:textId="5D1CE9D3" w:rsidR="00195427" w:rsidRPr="00AB7E5F" w:rsidRDefault="00195427" w:rsidP="00195427">
            <w:pPr>
              <w:rPr>
                <w:rFonts w:ascii="Verdana" w:hAnsi="Verdana"/>
                <w:bCs/>
                <w:sz w:val="24"/>
                <w:szCs w:val="24"/>
              </w:rPr>
            </w:pPr>
            <w:r w:rsidRPr="00AB7E5F">
              <w:rPr>
                <w:rFonts w:ascii="Verdana" w:hAnsi="Verdana" w:cstheme="minorHAnsi"/>
                <w:bCs/>
              </w:rPr>
              <w:t>Week 10: Oct. 21 &amp; 23</w:t>
            </w:r>
          </w:p>
        </w:tc>
        <w:tc>
          <w:tcPr>
            <w:tcW w:w="2337" w:type="dxa"/>
          </w:tcPr>
          <w:p w14:paraId="3173C17F" w14:textId="7EA38CDA" w:rsidR="00195427" w:rsidRPr="00AB7E5F" w:rsidRDefault="00263AFE" w:rsidP="00195427">
            <w:pPr>
              <w:rPr>
                <w:rFonts w:ascii="Verdana" w:hAnsi="Verdana"/>
                <w:sz w:val="24"/>
                <w:szCs w:val="24"/>
              </w:rPr>
            </w:pPr>
            <w:r>
              <w:rPr>
                <w:rFonts w:ascii="Verdana" w:hAnsi="Verdana"/>
                <w:sz w:val="24"/>
                <w:szCs w:val="24"/>
              </w:rPr>
              <w:t>Misconceptions about Language and Law</w:t>
            </w:r>
          </w:p>
        </w:tc>
        <w:tc>
          <w:tcPr>
            <w:tcW w:w="2338" w:type="dxa"/>
          </w:tcPr>
          <w:p w14:paraId="40D301AC" w14:textId="512BEB7C" w:rsidR="00195427" w:rsidRPr="00AB7E5F" w:rsidRDefault="00195427" w:rsidP="00195427">
            <w:pPr>
              <w:rPr>
                <w:rFonts w:ascii="Verdana" w:hAnsi="Verdana"/>
                <w:sz w:val="24"/>
                <w:szCs w:val="24"/>
              </w:rPr>
            </w:pPr>
            <w:r w:rsidRPr="00AB7E5F">
              <w:rPr>
                <w:rFonts w:ascii="Verdana" w:hAnsi="Verdana"/>
                <w:sz w:val="24"/>
                <w:szCs w:val="24"/>
              </w:rPr>
              <w:t xml:space="preserve">Week 10 reading: </w:t>
            </w:r>
            <w:proofErr w:type="spellStart"/>
            <w:r w:rsidRPr="00AB7E5F">
              <w:rPr>
                <w:rFonts w:ascii="Verdana" w:hAnsi="Verdana"/>
                <w:sz w:val="24"/>
                <w:szCs w:val="24"/>
              </w:rPr>
              <w:t>Shuy</w:t>
            </w:r>
            <w:proofErr w:type="spellEnd"/>
            <w:r w:rsidRPr="00AB7E5F">
              <w:rPr>
                <w:rFonts w:ascii="Verdana" w:hAnsi="Verdana"/>
                <w:sz w:val="24"/>
                <w:szCs w:val="24"/>
              </w:rPr>
              <w:t xml:space="preserve"> chapter</w:t>
            </w:r>
          </w:p>
        </w:tc>
        <w:tc>
          <w:tcPr>
            <w:tcW w:w="2338" w:type="dxa"/>
          </w:tcPr>
          <w:p w14:paraId="79F409D5" w14:textId="33A9909E" w:rsidR="00195427" w:rsidRPr="00AB7E5F" w:rsidRDefault="00263AFE" w:rsidP="00195427">
            <w:pPr>
              <w:rPr>
                <w:rFonts w:ascii="Verdana" w:hAnsi="Verdana"/>
                <w:bCs/>
                <w:sz w:val="24"/>
                <w:szCs w:val="24"/>
              </w:rPr>
            </w:pPr>
            <w:r>
              <w:rPr>
                <w:rFonts w:ascii="Verdana" w:hAnsi="Verdana"/>
                <w:bCs/>
                <w:sz w:val="24"/>
                <w:szCs w:val="24"/>
              </w:rPr>
              <w:t xml:space="preserve">Homework </w:t>
            </w:r>
            <w:proofErr w:type="spellStart"/>
            <w:r>
              <w:rPr>
                <w:rFonts w:ascii="Verdana" w:hAnsi="Verdana"/>
                <w:bCs/>
                <w:sz w:val="24"/>
                <w:szCs w:val="24"/>
              </w:rPr>
              <w:t>assmt</w:t>
            </w:r>
            <w:proofErr w:type="spellEnd"/>
            <w:r>
              <w:rPr>
                <w:rFonts w:ascii="Verdana" w:hAnsi="Verdana"/>
                <w:bCs/>
                <w:sz w:val="24"/>
                <w:szCs w:val="24"/>
              </w:rPr>
              <w:t>: Find an article, due Sunday by 11:59 pm</w:t>
            </w:r>
          </w:p>
        </w:tc>
      </w:tr>
      <w:tr w:rsidR="00195427" w:rsidRPr="00AB7E5F" w14:paraId="5A40A35A" w14:textId="77777777" w:rsidTr="00D6040A">
        <w:tc>
          <w:tcPr>
            <w:tcW w:w="2337" w:type="dxa"/>
          </w:tcPr>
          <w:p w14:paraId="4848CDDB" w14:textId="39431CF8" w:rsidR="00195427" w:rsidRPr="00AB7E5F" w:rsidRDefault="00195427" w:rsidP="00195427">
            <w:pPr>
              <w:rPr>
                <w:rFonts w:ascii="Verdana" w:hAnsi="Verdana"/>
                <w:bCs/>
                <w:sz w:val="24"/>
                <w:szCs w:val="24"/>
              </w:rPr>
            </w:pPr>
            <w:r w:rsidRPr="00AB7E5F">
              <w:rPr>
                <w:rFonts w:ascii="Verdana" w:hAnsi="Verdana" w:cstheme="minorHAnsi"/>
                <w:bCs/>
              </w:rPr>
              <w:lastRenderedPageBreak/>
              <w:t>Week 11: Oct. 28 &amp; 30</w:t>
            </w:r>
          </w:p>
        </w:tc>
        <w:tc>
          <w:tcPr>
            <w:tcW w:w="2337" w:type="dxa"/>
          </w:tcPr>
          <w:p w14:paraId="2C0E37F5" w14:textId="77777777" w:rsidR="00195427" w:rsidRPr="00AB7E5F" w:rsidRDefault="00195427" w:rsidP="00195427">
            <w:pPr>
              <w:rPr>
                <w:rFonts w:ascii="Verdana" w:hAnsi="Verdana"/>
                <w:sz w:val="24"/>
                <w:szCs w:val="24"/>
              </w:rPr>
            </w:pPr>
            <w:r w:rsidRPr="00AB7E5F">
              <w:rPr>
                <w:rFonts w:ascii="Verdana" w:hAnsi="Verdana"/>
                <w:sz w:val="24"/>
                <w:szCs w:val="24"/>
              </w:rPr>
              <w:t>Language and Power in legal contexts</w:t>
            </w:r>
          </w:p>
        </w:tc>
        <w:tc>
          <w:tcPr>
            <w:tcW w:w="2338" w:type="dxa"/>
          </w:tcPr>
          <w:p w14:paraId="38856CF9" w14:textId="1B942977" w:rsidR="00195427" w:rsidRPr="00AB7E5F" w:rsidRDefault="00195427" w:rsidP="00195427">
            <w:pPr>
              <w:rPr>
                <w:rFonts w:ascii="Verdana" w:hAnsi="Verdana"/>
                <w:sz w:val="24"/>
                <w:szCs w:val="24"/>
              </w:rPr>
            </w:pPr>
            <w:r w:rsidRPr="00AB7E5F">
              <w:rPr>
                <w:rFonts w:ascii="Verdana" w:hAnsi="Verdana"/>
                <w:sz w:val="24"/>
                <w:szCs w:val="24"/>
              </w:rPr>
              <w:t xml:space="preserve">Week 11 </w:t>
            </w:r>
            <w:r w:rsidR="00AE37FA">
              <w:rPr>
                <w:rFonts w:ascii="Verdana" w:hAnsi="Verdana"/>
                <w:sz w:val="24"/>
                <w:szCs w:val="24"/>
              </w:rPr>
              <w:t>readings</w:t>
            </w:r>
          </w:p>
          <w:p w14:paraId="71B2646C" w14:textId="77777777" w:rsidR="00195427" w:rsidRPr="00AB7E5F" w:rsidRDefault="00195427" w:rsidP="00195427">
            <w:pPr>
              <w:rPr>
                <w:rFonts w:ascii="Verdana" w:hAnsi="Verdana"/>
                <w:sz w:val="24"/>
                <w:szCs w:val="24"/>
              </w:rPr>
            </w:pPr>
          </w:p>
        </w:tc>
        <w:tc>
          <w:tcPr>
            <w:tcW w:w="2338" w:type="dxa"/>
          </w:tcPr>
          <w:p w14:paraId="63C36683" w14:textId="272139C4" w:rsidR="00195427" w:rsidRPr="00AB7E5F" w:rsidRDefault="00195427" w:rsidP="00195427">
            <w:pPr>
              <w:rPr>
                <w:rFonts w:ascii="Verdana" w:hAnsi="Verdana"/>
                <w:bCs/>
                <w:sz w:val="24"/>
                <w:szCs w:val="24"/>
              </w:rPr>
            </w:pPr>
            <w:r w:rsidRPr="00AB7E5F">
              <w:rPr>
                <w:rFonts w:ascii="Verdana" w:hAnsi="Verdana"/>
                <w:bCs/>
                <w:sz w:val="24"/>
                <w:szCs w:val="24"/>
              </w:rPr>
              <w:t xml:space="preserve">Quiz 4 due </w:t>
            </w:r>
            <w:r w:rsidR="001F05A3">
              <w:rPr>
                <w:rFonts w:ascii="Verdana" w:hAnsi="Verdana"/>
                <w:bCs/>
                <w:sz w:val="24"/>
                <w:szCs w:val="24"/>
              </w:rPr>
              <w:t>Sunday</w:t>
            </w:r>
            <w:r w:rsidRPr="00AB7E5F">
              <w:rPr>
                <w:rFonts w:ascii="Verdana" w:hAnsi="Verdana"/>
                <w:bCs/>
                <w:sz w:val="24"/>
                <w:szCs w:val="24"/>
              </w:rPr>
              <w:t xml:space="preserve"> by 11:59 p.m. </w:t>
            </w:r>
          </w:p>
        </w:tc>
      </w:tr>
      <w:tr w:rsidR="00195427" w:rsidRPr="00AB7E5F" w14:paraId="7A77D422" w14:textId="77777777" w:rsidTr="00D6040A">
        <w:tc>
          <w:tcPr>
            <w:tcW w:w="2337" w:type="dxa"/>
          </w:tcPr>
          <w:p w14:paraId="7CC7A5E2" w14:textId="5EBB1D59" w:rsidR="00195427" w:rsidRPr="00AB7E5F" w:rsidRDefault="00195427" w:rsidP="00195427">
            <w:pPr>
              <w:rPr>
                <w:rFonts w:ascii="Verdana" w:hAnsi="Verdana"/>
                <w:bCs/>
                <w:sz w:val="24"/>
                <w:szCs w:val="24"/>
              </w:rPr>
            </w:pPr>
            <w:r w:rsidRPr="00AB7E5F">
              <w:rPr>
                <w:rFonts w:ascii="Verdana" w:hAnsi="Verdana" w:cstheme="minorHAnsi"/>
                <w:bCs/>
              </w:rPr>
              <w:t>Week 12: Nov. 4 &amp; 6</w:t>
            </w:r>
          </w:p>
        </w:tc>
        <w:tc>
          <w:tcPr>
            <w:tcW w:w="2337" w:type="dxa"/>
          </w:tcPr>
          <w:p w14:paraId="1233C86A" w14:textId="77777777" w:rsidR="00195427" w:rsidRPr="00AB7E5F" w:rsidRDefault="00195427" w:rsidP="00195427">
            <w:pPr>
              <w:rPr>
                <w:rFonts w:ascii="Verdana" w:hAnsi="Verdana"/>
                <w:sz w:val="24"/>
                <w:szCs w:val="24"/>
              </w:rPr>
            </w:pPr>
            <w:r w:rsidRPr="00AB7E5F">
              <w:rPr>
                <w:rFonts w:ascii="Verdana" w:hAnsi="Verdana"/>
                <w:sz w:val="24"/>
                <w:szCs w:val="24"/>
              </w:rPr>
              <w:t>Case Studies</w:t>
            </w:r>
          </w:p>
        </w:tc>
        <w:tc>
          <w:tcPr>
            <w:tcW w:w="2338" w:type="dxa"/>
          </w:tcPr>
          <w:p w14:paraId="679C40FB" w14:textId="3F09B6F9" w:rsidR="00195427" w:rsidRPr="00AB7E5F" w:rsidRDefault="00195427" w:rsidP="00195427">
            <w:pPr>
              <w:rPr>
                <w:rFonts w:ascii="Verdana" w:hAnsi="Verdana"/>
                <w:sz w:val="24"/>
                <w:szCs w:val="24"/>
              </w:rPr>
            </w:pPr>
            <w:proofErr w:type="spellStart"/>
            <w:r w:rsidRPr="00AB7E5F">
              <w:rPr>
                <w:rFonts w:ascii="Verdana" w:hAnsi="Verdana"/>
                <w:i/>
                <w:iCs/>
                <w:sz w:val="24"/>
                <w:szCs w:val="24"/>
              </w:rPr>
              <w:t>Wordcrime</w:t>
            </w:r>
            <w:proofErr w:type="spellEnd"/>
            <w:r w:rsidRPr="00AB7E5F">
              <w:rPr>
                <w:rFonts w:ascii="Verdana" w:hAnsi="Verdana"/>
                <w:i/>
                <w:iCs/>
                <w:sz w:val="24"/>
                <w:szCs w:val="24"/>
              </w:rPr>
              <w:t xml:space="preserve">, More </w:t>
            </w:r>
            <w:proofErr w:type="spellStart"/>
            <w:r w:rsidRPr="00AB7E5F">
              <w:rPr>
                <w:rFonts w:ascii="Verdana" w:hAnsi="Verdana"/>
                <w:i/>
                <w:iCs/>
                <w:sz w:val="24"/>
                <w:szCs w:val="24"/>
              </w:rPr>
              <w:t>Wordcrime</w:t>
            </w:r>
            <w:proofErr w:type="spellEnd"/>
            <w:r w:rsidRPr="00AB7E5F">
              <w:rPr>
                <w:rFonts w:ascii="Verdana" w:hAnsi="Verdana"/>
                <w:i/>
                <w:iCs/>
                <w:sz w:val="24"/>
                <w:szCs w:val="24"/>
              </w:rPr>
              <w:t xml:space="preserve"> </w:t>
            </w:r>
            <w:r w:rsidRPr="00AB7E5F">
              <w:rPr>
                <w:rFonts w:ascii="Verdana" w:hAnsi="Verdana"/>
                <w:sz w:val="24"/>
                <w:szCs w:val="24"/>
              </w:rPr>
              <w:t>John Ollson</w:t>
            </w:r>
          </w:p>
        </w:tc>
        <w:tc>
          <w:tcPr>
            <w:tcW w:w="2338" w:type="dxa"/>
          </w:tcPr>
          <w:p w14:paraId="5747D9B5" w14:textId="1AD675C9" w:rsidR="00195427" w:rsidRPr="00AB7E5F" w:rsidRDefault="00195427" w:rsidP="00195427">
            <w:pPr>
              <w:rPr>
                <w:rFonts w:ascii="Verdana" w:hAnsi="Verdana"/>
                <w:bCs/>
                <w:sz w:val="24"/>
                <w:szCs w:val="24"/>
              </w:rPr>
            </w:pPr>
            <w:r w:rsidRPr="00AB7E5F">
              <w:rPr>
                <w:rFonts w:ascii="Verdana" w:hAnsi="Verdana"/>
                <w:bCs/>
                <w:sz w:val="24"/>
                <w:szCs w:val="24"/>
              </w:rPr>
              <w:t xml:space="preserve">Discussion </w:t>
            </w:r>
            <w:proofErr w:type="gramStart"/>
            <w:r w:rsidRPr="00AB7E5F">
              <w:rPr>
                <w:rFonts w:ascii="Verdana" w:hAnsi="Verdana"/>
                <w:bCs/>
                <w:sz w:val="24"/>
                <w:szCs w:val="24"/>
              </w:rPr>
              <w:t>post</w:t>
            </w:r>
            <w:proofErr w:type="gramEnd"/>
            <w:r w:rsidRPr="00AB7E5F">
              <w:rPr>
                <w:rFonts w:ascii="Verdana" w:hAnsi="Verdana"/>
                <w:bCs/>
                <w:sz w:val="24"/>
                <w:szCs w:val="24"/>
              </w:rPr>
              <w:t xml:space="preserve"> </w:t>
            </w:r>
            <w:proofErr w:type="gramStart"/>
            <w:r w:rsidRPr="00AB7E5F">
              <w:rPr>
                <w:rFonts w:ascii="Verdana" w:hAnsi="Verdana"/>
                <w:bCs/>
                <w:sz w:val="24"/>
                <w:szCs w:val="24"/>
              </w:rPr>
              <w:t>due</w:t>
            </w:r>
            <w:proofErr w:type="gramEnd"/>
            <w:r w:rsidRPr="00AB7E5F">
              <w:rPr>
                <w:rFonts w:ascii="Verdana" w:hAnsi="Verdana"/>
                <w:bCs/>
                <w:sz w:val="24"/>
                <w:szCs w:val="24"/>
              </w:rPr>
              <w:t xml:space="preserve"> </w:t>
            </w:r>
            <w:r w:rsidR="00AE37FA">
              <w:rPr>
                <w:rFonts w:ascii="Verdana" w:hAnsi="Verdana"/>
                <w:bCs/>
                <w:sz w:val="24"/>
                <w:szCs w:val="24"/>
              </w:rPr>
              <w:t>Sunday</w:t>
            </w:r>
            <w:r w:rsidRPr="00AB7E5F">
              <w:rPr>
                <w:rFonts w:ascii="Verdana" w:hAnsi="Verdana"/>
                <w:bCs/>
                <w:sz w:val="24"/>
                <w:szCs w:val="24"/>
              </w:rPr>
              <w:t xml:space="preserve"> by 11:59 p.m.</w:t>
            </w:r>
          </w:p>
        </w:tc>
      </w:tr>
      <w:tr w:rsidR="00195427" w:rsidRPr="00AB7E5F" w14:paraId="3BA5A497" w14:textId="77777777" w:rsidTr="00D6040A">
        <w:tc>
          <w:tcPr>
            <w:tcW w:w="2337" w:type="dxa"/>
          </w:tcPr>
          <w:p w14:paraId="6D2E9620" w14:textId="4B61D592" w:rsidR="00195427" w:rsidRPr="00AB7E5F" w:rsidRDefault="00195427" w:rsidP="00195427">
            <w:pPr>
              <w:rPr>
                <w:rFonts w:ascii="Verdana" w:hAnsi="Verdana"/>
                <w:bCs/>
                <w:sz w:val="24"/>
                <w:szCs w:val="24"/>
              </w:rPr>
            </w:pPr>
            <w:r w:rsidRPr="00AB7E5F">
              <w:rPr>
                <w:rFonts w:ascii="Verdana" w:hAnsi="Verdana" w:cstheme="minorHAnsi"/>
                <w:bCs/>
              </w:rPr>
              <w:t>Week 13: Nov. 11 &amp; 13</w:t>
            </w:r>
          </w:p>
        </w:tc>
        <w:tc>
          <w:tcPr>
            <w:tcW w:w="2337" w:type="dxa"/>
          </w:tcPr>
          <w:p w14:paraId="2F423393" w14:textId="16FA8FD7" w:rsidR="00195427" w:rsidRPr="00AB7E5F" w:rsidRDefault="00195427" w:rsidP="00195427">
            <w:pPr>
              <w:rPr>
                <w:rFonts w:ascii="Verdana" w:hAnsi="Verdana"/>
                <w:sz w:val="24"/>
                <w:szCs w:val="24"/>
              </w:rPr>
            </w:pPr>
            <w:proofErr w:type="spellStart"/>
            <w:r w:rsidRPr="00AB7E5F">
              <w:rPr>
                <w:rFonts w:ascii="Verdana" w:hAnsi="Verdana"/>
                <w:sz w:val="24"/>
                <w:szCs w:val="24"/>
              </w:rPr>
              <w:t>Scambusters</w:t>
            </w:r>
            <w:proofErr w:type="spellEnd"/>
          </w:p>
        </w:tc>
        <w:tc>
          <w:tcPr>
            <w:tcW w:w="2338" w:type="dxa"/>
          </w:tcPr>
          <w:p w14:paraId="19C16240" w14:textId="2B38FA06" w:rsidR="00195427" w:rsidRPr="00AB7E5F" w:rsidRDefault="00195427" w:rsidP="00195427">
            <w:pPr>
              <w:rPr>
                <w:rFonts w:ascii="Verdana" w:hAnsi="Verdana"/>
                <w:sz w:val="24"/>
                <w:szCs w:val="24"/>
              </w:rPr>
            </w:pPr>
            <w:r w:rsidRPr="00AB7E5F">
              <w:rPr>
                <w:rFonts w:ascii="Verdana" w:hAnsi="Verdana"/>
                <w:sz w:val="24"/>
                <w:szCs w:val="24"/>
              </w:rPr>
              <w:t>PPT</w:t>
            </w:r>
            <w:r w:rsidR="001A0806">
              <w:rPr>
                <w:rFonts w:ascii="Verdana" w:hAnsi="Verdana"/>
                <w:sz w:val="24"/>
                <w:szCs w:val="24"/>
              </w:rPr>
              <w:t xml:space="preserve"> and “Fraud in Judicial System” as a language crime</w:t>
            </w:r>
          </w:p>
        </w:tc>
        <w:tc>
          <w:tcPr>
            <w:tcW w:w="2338" w:type="dxa"/>
          </w:tcPr>
          <w:p w14:paraId="5EE6144D" w14:textId="122D2292" w:rsidR="00195427" w:rsidRPr="00AB7E5F" w:rsidRDefault="008E350F" w:rsidP="00195427">
            <w:pPr>
              <w:rPr>
                <w:rFonts w:ascii="Verdana" w:hAnsi="Verdana"/>
                <w:bCs/>
                <w:sz w:val="24"/>
                <w:szCs w:val="24"/>
              </w:rPr>
            </w:pPr>
            <w:r>
              <w:rPr>
                <w:rFonts w:ascii="Verdana" w:hAnsi="Verdana"/>
                <w:bCs/>
                <w:sz w:val="24"/>
                <w:szCs w:val="24"/>
              </w:rPr>
              <w:t xml:space="preserve">Weekly </w:t>
            </w:r>
            <w:proofErr w:type="spellStart"/>
            <w:r>
              <w:rPr>
                <w:rFonts w:ascii="Verdana" w:hAnsi="Verdana"/>
                <w:bCs/>
                <w:sz w:val="24"/>
                <w:szCs w:val="24"/>
              </w:rPr>
              <w:t>assmt</w:t>
            </w:r>
            <w:proofErr w:type="spellEnd"/>
            <w:r>
              <w:rPr>
                <w:rFonts w:ascii="Verdana" w:hAnsi="Verdana"/>
                <w:bCs/>
                <w:sz w:val="24"/>
                <w:szCs w:val="24"/>
              </w:rPr>
              <w:t xml:space="preserve"> to be determined</w:t>
            </w:r>
          </w:p>
        </w:tc>
      </w:tr>
      <w:tr w:rsidR="00195427" w:rsidRPr="00AB7E5F" w14:paraId="7327D396" w14:textId="77777777" w:rsidTr="00D6040A">
        <w:tc>
          <w:tcPr>
            <w:tcW w:w="2337" w:type="dxa"/>
          </w:tcPr>
          <w:p w14:paraId="5CA80DCB" w14:textId="034B0DA5" w:rsidR="00195427" w:rsidRPr="00AB7E5F" w:rsidRDefault="00195427" w:rsidP="00195427">
            <w:pPr>
              <w:rPr>
                <w:rFonts w:ascii="Verdana" w:hAnsi="Verdana"/>
                <w:bCs/>
                <w:sz w:val="24"/>
                <w:szCs w:val="24"/>
              </w:rPr>
            </w:pPr>
            <w:r w:rsidRPr="00AB7E5F">
              <w:rPr>
                <w:rFonts w:ascii="Verdana" w:hAnsi="Verdana" w:cstheme="minorHAnsi"/>
                <w:bCs/>
              </w:rPr>
              <w:t>Week 14: Nov. 18 &amp; 20</w:t>
            </w:r>
          </w:p>
        </w:tc>
        <w:tc>
          <w:tcPr>
            <w:tcW w:w="2337" w:type="dxa"/>
          </w:tcPr>
          <w:p w14:paraId="362615E4" w14:textId="7BB425F8" w:rsidR="00195427" w:rsidRPr="00AB7E5F" w:rsidRDefault="00195427" w:rsidP="00195427">
            <w:pPr>
              <w:rPr>
                <w:rFonts w:ascii="Verdana" w:hAnsi="Verdana"/>
                <w:sz w:val="24"/>
                <w:szCs w:val="24"/>
              </w:rPr>
            </w:pPr>
            <w:r w:rsidRPr="00AB7E5F">
              <w:rPr>
                <w:rFonts w:ascii="Verdana" w:hAnsi="Verdana"/>
                <w:sz w:val="24"/>
                <w:szCs w:val="24"/>
              </w:rPr>
              <w:t>Planning final paper, selecting topics</w:t>
            </w:r>
          </w:p>
        </w:tc>
        <w:tc>
          <w:tcPr>
            <w:tcW w:w="2338" w:type="dxa"/>
          </w:tcPr>
          <w:p w14:paraId="6E2289F1" w14:textId="77777777" w:rsidR="00195427" w:rsidRPr="00AB7E5F" w:rsidRDefault="00195427" w:rsidP="00195427">
            <w:pPr>
              <w:rPr>
                <w:rFonts w:ascii="Verdana" w:hAnsi="Verdana"/>
                <w:sz w:val="24"/>
                <w:szCs w:val="24"/>
              </w:rPr>
            </w:pPr>
          </w:p>
        </w:tc>
        <w:tc>
          <w:tcPr>
            <w:tcW w:w="2338" w:type="dxa"/>
          </w:tcPr>
          <w:p w14:paraId="3E12D2A5" w14:textId="62707095" w:rsidR="00195427" w:rsidRPr="00AB7E5F" w:rsidRDefault="00195427" w:rsidP="00195427">
            <w:pPr>
              <w:rPr>
                <w:rFonts w:ascii="Verdana" w:hAnsi="Verdana"/>
                <w:sz w:val="24"/>
                <w:szCs w:val="24"/>
              </w:rPr>
            </w:pPr>
            <w:r w:rsidRPr="00AB7E5F">
              <w:rPr>
                <w:rFonts w:ascii="Verdana" w:hAnsi="Verdana"/>
                <w:sz w:val="24"/>
                <w:szCs w:val="24"/>
              </w:rPr>
              <w:t>No homework</w:t>
            </w:r>
          </w:p>
        </w:tc>
      </w:tr>
      <w:tr w:rsidR="00195427" w:rsidRPr="00AB7E5F" w14:paraId="565DFC08" w14:textId="77777777" w:rsidTr="00D6040A">
        <w:tc>
          <w:tcPr>
            <w:tcW w:w="2337" w:type="dxa"/>
          </w:tcPr>
          <w:p w14:paraId="59ED24EA" w14:textId="715730FB" w:rsidR="00195427" w:rsidRPr="00AB7E5F" w:rsidRDefault="00195427" w:rsidP="00195427">
            <w:pPr>
              <w:rPr>
                <w:rFonts w:ascii="Verdana" w:hAnsi="Verdana"/>
                <w:bCs/>
                <w:sz w:val="24"/>
                <w:szCs w:val="24"/>
              </w:rPr>
            </w:pPr>
            <w:r w:rsidRPr="00AB7E5F">
              <w:rPr>
                <w:rFonts w:ascii="Verdana" w:hAnsi="Verdana" w:cstheme="minorHAnsi"/>
                <w:bCs/>
              </w:rPr>
              <w:t>Week 15: Nov. 24-28</w:t>
            </w:r>
          </w:p>
        </w:tc>
        <w:tc>
          <w:tcPr>
            <w:tcW w:w="2337" w:type="dxa"/>
          </w:tcPr>
          <w:p w14:paraId="79AE15EC" w14:textId="2AD08FC8" w:rsidR="00195427" w:rsidRPr="00AB7E5F" w:rsidRDefault="00195427" w:rsidP="00195427">
            <w:pPr>
              <w:rPr>
                <w:rFonts w:ascii="Verdana" w:hAnsi="Verdana"/>
                <w:sz w:val="24"/>
                <w:szCs w:val="24"/>
              </w:rPr>
            </w:pPr>
            <w:r w:rsidRPr="00AB7E5F">
              <w:rPr>
                <w:rFonts w:ascii="Verdana" w:hAnsi="Verdana"/>
                <w:sz w:val="24"/>
                <w:szCs w:val="24"/>
              </w:rPr>
              <w:t>Thanksgiving break</w:t>
            </w:r>
          </w:p>
        </w:tc>
        <w:tc>
          <w:tcPr>
            <w:tcW w:w="2338" w:type="dxa"/>
          </w:tcPr>
          <w:p w14:paraId="268BF4AC" w14:textId="61403D55" w:rsidR="00195427" w:rsidRPr="00AB7E5F" w:rsidRDefault="00195427" w:rsidP="00195427">
            <w:pPr>
              <w:rPr>
                <w:rFonts w:ascii="Verdana" w:hAnsi="Verdana"/>
                <w:sz w:val="24"/>
                <w:szCs w:val="24"/>
              </w:rPr>
            </w:pPr>
            <w:r w:rsidRPr="00AB7E5F">
              <w:rPr>
                <w:rFonts w:ascii="Verdana" w:hAnsi="Verdana"/>
                <w:sz w:val="24"/>
                <w:szCs w:val="24"/>
              </w:rPr>
              <w:t>No class or assignments</w:t>
            </w:r>
          </w:p>
        </w:tc>
        <w:tc>
          <w:tcPr>
            <w:tcW w:w="2338" w:type="dxa"/>
          </w:tcPr>
          <w:p w14:paraId="623640BA" w14:textId="77777777" w:rsidR="00195427" w:rsidRPr="00AB7E5F" w:rsidRDefault="00195427" w:rsidP="00195427">
            <w:pPr>
              <w:rPr>
                <w:rFonts w:ascii="Verdana" w:hAnsi="Verdana"/>
                <w:bCs/>
                <w:sz w:val="24"/>
                <w:szCs w:val="24"/>
              </w:rPr>
            </w:pPr>
          </w:p>
        </w:tc>
      </w:tr>
      <w:tr w:rsidR="00195427" w:rsidRPr="00AB7E5F" w14:paraId="0908F8E9" w14:textId="77777777" w:rsidTr="00D6040A">
        <w:tc>
          <w:tcPr>
            <w:tcW w:w="2337" w:type="dxa"/>
          </w:tcPr>
          <w:p w14:paraId="6E9A9E4A" w14:textId="38FEF650" w:rsidR="00195427" w:rsidRPr="00AB7E5F" w:rsidRDefault="00195427" w:rsidP="00195427">
            <w:pPr>
              <w:rPr>
                <w:rFonts w:ascii="Verdana" w:hAnsi="Verdana"/>
                <w:bCs/>
                <w:sz w:val="24"/>
                <w:szCs w:val="24"/>
              </w:rPr>
            </w:pPr>
            <w:r w:rsidRPr="00AB7E5F">
              <w:rPr>
                <w:rFonts w:ascii="Verdana" w:hAnsi="Verdana" w:cstheme="minorHAnsi"/>
                <w:bCs/>
              </w:rPr>
              <w:t>Week 16: Dec. 2 &amp; 4</w:t>
            </w:r>
          </w:p>
        </w:tc>
        <w:tc>
          <w:tcPr>
            <w:tcW w:w="2337" w:type="dxa"/>
          </w:tcPr>
          <w:p w14:paraId="3CB75F7D" w14:textId="42EDB544" w:rsidR="00195427" w:rsidRPr="00AB7E5F" w:rsidRDefault="00195427" w:rsidP="00195427">
            <w:pPr>
              <w:rPr>
                <w:rFonts w:ascii="Verdana" w:hAnsi="Verdana"/>
                <w:sz w:val="24"/>
                <w:szCs w:val="24"/>
              </w:rPr>
            </w:pPr>
            <w:r w:rsidRPr="00AB7E5F">
              <w:rPr>
                <w:rFonts w:ascii="Verdana" w:hAnsi="Verdana"/>
                <w:sz w:val="24"/>
                <w:szCs w:val="24"/>
              </w:rPr>
              <w:t>Final paper rough draft workshop</w:t>
            </w:r>
          </w:p>
        </w:tc>
        <w:tc>
          <w:tcPr>
            <w:tcW w:w="2338" w:type="dxa"/>
          </w:tcPr>
          <w:p w14:paraId="61D719BF" w14:textId="77777777" w:rsidR="00195427" w:rsidRPr="00AB7E5F" w:rsidRDefault="00195427" w:rsidP="00195427">
            <w:pPr>
              <w:rPr>
                <w:rFonts w:ascii="Verdana" w:hAnsi="Verdana"/>
                <w:sz w:val="24"/>
                <w:szCs w:val="24"/>
              </w:rPr>
            </w:pPr>
          </w:p>
        </w:tc>
        <w:tc>
          <w:tcPr>
            <w:tcW w:w="2338" w:type="dxa"/>
          </w:tcPr>
          <w:p w14:paraId="14039E57" w14:textId="5C8815F5" w:rsidR="00195427" w:rsidRPr="00AB7E5F" w:rsidRDefault="00195427" w:rsidP="00195427">
            <w:pPr>
              <w:rPr>
                <w:rFonts w:ascii="Verdana" w:hAnsi="Verdana"/>
                <w:bCs/>
                <w:sz w:val="24"/>
                <w:szCs w:val="24"/>
              </w:rPr>
            </w:pPr>
            <w:r w:rsidRPr="00AB7E5F">
              <w:rPr>
                <w:rFonts w:ascii="Verdana" w:hAnsi="Verdana"/>
                <w:bCs/>
                <w:sz w:val="24"/>
                <w:szCs w:val="24"/>
              </w:rPr>
              <w:t>Final p</w:t>
            </w:r>
            <w:r w:rsidR="008E350F">
              <w:rPr>
                <w:rFonts w:ascii="Verdana" w:hAnsi="Verdana"/>
                <w:bCs/>
                <w:sz w:val="24"/>
                <w:szCs w:val="24"/>
              </w:rPr>
              <w:t>roject</w:t>
            </w:r>
            <w:r w:rsidRPr="00AB7E5F">
              <w:rPr>
                <w:rFonts w:ascii="Verdana" w:hAnsi="Verdana"/>
                <w:bCs/>
                <w:sz w:val="24"/>
                <w:szCs w:val="24"/>
              </w:rPr>
              <w:t xml:space="preserve"> </w:t>
            </w:r>
            <w:r w:rsidR="005B6FF4">
              <w:rPr>
                <w:rFonts w:ascii="Verdana" w:hAnsi="Verdana"/>
                <w:bCs/>
                <w:sz w:val="24"/>
                <w:szCs w:val="24"/>
              </w:rPr>
              <w:t>d</w:t>
            </w:r>
            <w:r w:rsidRPr="00AB7E5F">
              <w:rPr>
                <w:rFonts w:ascii="Verdana" w:hAnsi="Verdana"/>
                <w:bCs/>
                <w:sz w:val="24"/>
                <w:szCs w:val="24"/>
              </w:rPr>
              <w:t xml:space="preserve">ue  Dec </w:t>
            </w:r>
            <w:r w:rsidR="00AE37FA">
              <w:rPr>
                <w:rFonts w:ascii="Verdana" w:hAnsi="Verdana"/>
                <w:bCs/>
                <w:sz w:val="24"/>
                <w:szCs w:val="24"/>
              </w:rPr>
              <w:t>8</w:t>
            </w:r>
            <w:r w:rsidRPr="00AB7E5F">
              <w:rPr>
                <w:rFonts w:ascii="Verdana" w:hAnsi="Verdana"/>
                <w:bCs/>
                <w:sz w:val="24"/>
                <w:szCs w:val="24"/>
              </w:rPr>
              <w:t xml:space="preserve"> </w:t>
            </w:r>
            <w:r w:rsidR="00AE37FA">
              <w:rPr>
                <w:rFonts w:ascii="Verdana" w:hAnsi="Verdana"/>
                <w:bCs/>
                <w:sz w:val="24"/>
                <w:szCs w:val="24"/>
              </w:rPr>
              <w:t>by</w:t>
            </w:r>
            <w:r w:rsidRPr="00AB7E5F">
              <w:rPr>
                <w:rFonts w:ascii="Verdana" w:hAnsi="Verdana"/>
                <w:bCs/>
                <w:sz w:val="24"/>
                <w:szCs w:val="24"/>
              </w:rPr>
              <w:t xml:space="preserve"> 11:59 p.m.</w:t>
            </w:r>
          </w:p>
          <w:p w14:paraId="69DE1CEF" w14:textId="0ED326DE" w:rsidR="00195427" w:rsidRPr="00AB7E5F" w:rsidRDefault="00195427" w:rsidP="00195427">
            <w:pPr>
              <w:rPr>
                <w:rFonts w:ascii="Verdana" w:hAnsi="Verdana"/>
                <w:bCs/>
                <w:sz w:val="24"/>
                <w:szCs w:val="24"/>
              </w:rPr>
            </w:pPr>
            <w:r w:rsidRPr="00AB7E5F">
              <w:rPr>
                <w:rFonts w:ascii="Verdana" w:hAnsi="Verdana"/>
                <w:bCs/>
                <w:sz w:val="24"/>
                <w:szCs w:val="24"/>
              </w:rPr>
              <w:t xml:space="preserve">Honor’s paper due Thursday, Dec. </w:t>
            </w:r>
            <w:r w:rsidR="00AE37FA">
              <w:rPr>
                <w:rFonts w:ascii="Verdana" w:hAnsi="Verdana"/>
                <w:bCs/>
                <w:sz w:val="24"/>
                <w:szCs w:val="24"/>
              </w:rPr>
              <w:t>7</w:t>
            </w:r>
            <w:r w:rsidRPr="00AB7E5F">
              <w:rPr>
                <w:rFonts w:ascii="Verdana" w:hAnsi="Verdana"/>
                <w:bCs/>
                <w:sz w:val="24"/>
                <w:szCs w:val="24"/>
              </w:rPr>
              <w:t xml:space="preserve"> by 11:59 p.m.</w:t>
            </w:r>
          </w:p>
        </w:tc>
      </w:tr>
      <w:tr w:rsidR="00195427" w:rsidRPr="00AB7E5F" w14:paraId="2E113786" w14:textId="77777777" w:rsidTr="00D6040A">
        <w:tc>
          <w:tcPr>
            <w:tcW w:w="2337" w:type="dxa"/>
          </w:tcPr>
          <w:p w14:paraId="0373D4C2" w14:textId="658BE180" w:rsidR="00195427" w:rsidRPr="00AB7E5F" w:rsidRDefault="00195427" w:rsidP="00195427">
            <w:pPr>
              <w:rPr>
                <w:rFonts w:ascii="Verdana" w:hAnsi="Verdana" w:cstheme="minorHAnsi"/>
                <w:bCs/>
              </w:rPr>
            </w:pPr>
            <w:r w:rsidRPr="00AB7E5F">
              <w:rPr>
                <w:rFonts w:ascii="Verdana" w:hAnsi="Verdana" w:cstheme="minorHAnsi"/>
                <w:bCs/>
              </w:rPr>
              <w:t>Final Exams: Dec. 8-12</w:t>
            </w:r>
          </w:p>
        </w:tc>
        <w:tc>
          <w:tcPr>
            <w:tcW w:w="2337" w:type="dxa"/>
          </w:tcPr>
          <w:p w14:paraId="0DB5D39F" w14:textId="6B3D5828" w:rsidR="00195427" w:rsidRPr="00AB7E5F" w:rsidRDefault="00195427" w:rsidP="00195427">
            <w:pPr>
              <w:rPr>
                <w:rFonts w:ascii="Verdana" w:hAnsi="Verdana"/>
                <w:sz w:val="24"/>
                <w:szCs w:val="24"/>
              </w:rPr>
            </w:pPr>
            <w:r w:rsidRPr="00AB7E5F">
              <w:rPr>
                <w:rFonts w:ascii="Verdana" w:hAnsi="Verdana"/>
                <w:sz w:val="24"/>
                <w:szCs w:val="24"/>
              </w:rPr>
              <w:t>Finals week; we don’t meet; no final exam</w:t>
            </w:r>
          </w:p>
        </w:tc>
        <w:tc>
          <w:tcPr>
            <w:tcW w:w="2338" w:type="dxa"/>
          </w:tcPr>
          <w:p w14:paraId="138436A2" w14:textId="46BC6297" w:rsidR="00195427" w:rsidRPr="00AB7E5F" w:rsidRDefault="00195427" w:rsidP="00195427">
            <w:pPr>
              <w:rPr>
                <w:rFonts w:ascii="Verdana" w:hAnsi="Verdana"/>
                <w:sz w:val="24"/>
                <w:szCs w:val="24"/>
              </w:rPr>
            </w:pPr>
            <w:r w:rsidRPr="00AB7E5F">
              <w:rPr>
                <w:rFonts w:ascii="Verdana" w:hAnsi="Verdana"/>
                <w:sz w:val="24"/>
                <w:szCs w:val="24"/>
              </w:rPr>
              <w:t>No final exam</w:t>
            </w:r>
          </w:p>
        </w:tc>
        <w:tc>
          <w:tcPr>
            <w:tcW w:w="2338" w:type="dxa"/>
          </w:tcPr>
          <w:p w14:paraId="52309D59" w14:textId="77777777" w:rsidR="00195427" w:rsidRPr="00AB7E5F" w:rsidRDefault="00195427" w:rsidP="00195427">
            <w:pPr>
              <w:rPr>
                <w:rFonts w:ascii="Verdana" w:hAnsi="Verdana"/>
                <w:bCs/>
                <w:sz w:val="24"/>
                <w:szCs w:val="24"/>
              </w:rPr>
            </w:pPr>
          </w:p>
        </w:tc>
      </w:tr>
    </w:tbl>
    <w:p w14:paraId="3841AE54" w14:textId="77777777" w:rsidR="00457609" w:rsidRPr="00AB7E5F" w:rsidRDefault="00457609" w:rsidP="00457609">
      <w:pPr>
        <w:spacing w:after="120" w:line="240" w:lineRule="auto"/>
        <w:contextualSpacing/>
        <w:rPr>
          <w:rFonts w:ascii="Verdana" w:hAnsi="Verdana" w:cs="Arial"/>
          <w:sz w:val="24"/>
          <w:szCs w:val="24"/>
        </w:rPr>
      </w:pPr>
    </w:p>
    <w:p w14:paraId="4AC9A262" w14:textId="77777777" w:rsidR="00AC79F7" w:rsidRPr="00AB7E5F" w:rsidRDefault="00AC79F7" w:rsidP="00457609">
      <w:pPr>
        <w:spacing w:after="120" w:line="240" w:lineRule="auto"/>
        <w:contextualSpacing/>
        <w:rPr>
          <w:rFonts w:ascii="Verdana" w:hAnsi="Verdana" w:cs="Arial"/>
          <w:sz w:val="24"/>
          <w:szCs w:val="24"/>
        </w:rPr>
      </w:pPr>
    </w:p>
    <w:p w14:paraId="34676996" w14:textId="77777777" w:rsidR="00CC17E5" w:rsidRPr="00AB7E5F" w:rsidRDefault="00CC17E5" w:rsidP="00457609">
      <w:pPr>
        <w:spacing w:after="120" w:line="240" w:lineRule="auto"/>
        <w:contextualSpacing/>
        <w:rPr>
          <w:rFonts w:ascii="Verdana" w:hAnsi="Verdana" w:cs="Arial"/>
          <w:sz w:val="24"/>
          <w:szCs w:val="24"/>
        </w:rPr>
      </w:pPr>
    </w:p>
    <w:p w14:paraId="057E12D7" w14:textId="77777777" w:rsidR="00195427" w:rsidRPr="00AB7E5F" w:rsidRDefault="00195427" w:rsidP="00457609">
      <w:pPr>
        <w:spacing w:after="120" w:line="240" w:lineRule="auto"/>
        <w:contextualSpacing/>
        <w:rPr>
          <w:rFonts w:ascii="Verdana" w:hAnsi="Verdana" w:cs="Arial"/>
          <w:sz w:val="24"/>
          <w:szCs w:val="24"/>
        </w:rPr>
      </w:pPr>
    </w:p>
    <w:p w14:paraId="4245BBBA" w14:textId="446892A8" w:rsidR="00107D3D" w:rsidRPr="00107D3D" w:rsidRDefault="00FF20B5" w:rsidP="00107D3D">
      <w:pPr>
        <w:pStyle w:val="Heading2"/>
        <w:rPr>
          <w:rFonts w:ascii="Verdana" w:hAnsi="Verdana"/>
        </w:rPr>
      </w:pPr>
      <w:r w:rsidRPr="00AB7E5F">
        <w:rPr>
          <w:rFonts w:ascii="Verdana" w:hAnsi="Verdana"/>
        </w:rPr>
        <w:lastRenderedPageBreak/>
        <w:t>Grade Breakdown</w:t>
      </w:r>
    </w:p>
    <w:tbl>
      <w:tblPr>
        <w:tblStyle w:val="TableGrid"/>
        <w:tblW w:w="0" w:type="auto"/>
        <w:tblLook w:val="04A0" w:firstRow="1" w:lastRow="0" w:firstColumn="1" w:lastColumn="0" w:noHBand="0" w:noVBand="1"/>
      </w:tblPr>
      <w:tblGrid>
        <w:gridCol w:w="2394"/>
        <w:gridCol w:w="2394"/>
        <w:gridCol w:w="2394"/>
      </w:tblGrid>
      <w:tr w:rsidR="00107D3D" w14:paraId="311169F7" w14:textId="77777777" w:rsidTr="00227E3E">
        <w:tc>
          <w:tcPr>
            <w:tcW w:w="2394" w:type="dxa"/>
          </w:tcPr>
          <w:p w14:paraId="083F9B3A" w14:textId="77777777" w:rsidR="00107D3D" w:rsidRPr="00DF08C9" w:rsidRDefault="00107D3D" w:rsidP="00227E3E">
            <w:pPr>
              <w:pStyle w:val="Heading1"/>
              <w:rPr>
                <w:rFonts w:ascii="Georgia"/>
                <w:b w:val="0"/>
                <w:spacing w:val="-1"/>
                <w:sz w:val="24"/>
                <w:szCs w:val="24"/>
              </w:rPr>
            </w:pPr>
            <w:r>
              <w:rPr>
                <w:rFonts w:ascii="Georgia"/>
                <w:spacing w:val="-1"/>
                <w:sz w:val="24"/>
                <w:szCs w:val="24"/>
              </w:rPr>
              <w:t>Assessment Type</w:t>
            </w:r>
          </w:p>
        </w:tc>
        <w:tc>
          <w:tcPr>
            <w:tcW w:w="2394" w:type="dxa"/>
          </w:tcPr>
          <w:p w14:paraId="0B32AC95" w14:textId="77777777" w:rsidR="00107D3D" w:rsidRPr="00DF08C9" w:rsidRDefault="00107D3D" w:rsidP="00227E3E">
            <w:pPr>
              <w:pStyle w:val="Heading1"/>
              <w:rPr>
                <w:rFonts w:ascii="Georgia"/>
                <w:b w:val="0"/>
                <w:spacing w:val="-1"/>
                <w:sz w:val="24"/>
                <w:szCs w:val="24"/>
              </w:rPr>
            </w:pPr>
            <w:r>
              <w:rPr>
                <w:rFonts w:ascii="Georgia"/>
                <w:spacing w:val="-1"/>
                <w:sz w:val="24"/>
                <w:szCs w:val="24"/>
              </w:rPr>
              <w:t>Number of Assignments</w:t>
            </w:r>
          </w:p>
        </w:tc>
        <w:tc>
          <w:tcPr>
            <w:tcW w:w="2394" w:type="dxa"/>
          </w:tcPr>
          <w:p w14:paraId="32137F8F" w14:textId="77777777" w:rsidR="00107D3D" w:rsidRPr="00DF08C9" w:rsidRDefault="00107D3D" w:rsidP="00227E3E">
            <w:pPr>
              <w:pStyle w:val="Heading1"/>
              <w:rPr>
                <w:rFonts w:ascii="Georgia"/>
                <w:b w:val="0"/>
                <w:spacing w:val="-1"/>
                <w:sz w:val="24"/>
                <w:szCs w:val="24"/>
              </w:rPr>
            </w:pPr>
            <w:r>
              <w:rPr>
                <w:rFonts w:ascii="Georgia"/>
                <w:spacing w:val="-1"/>
                <w:sz w:val="24"/>
                <w:szCs w:val="24"/>
              </w:rPr>
              <w:t>Grade Weight</w:t>
            </w:r>
          </w:p>
        </w:tc>
      </w:tr>
      <w:tr w:rsidR="00107D3D" w14:paraId="16DA828E" w14:textId="77777777" w:rsidTr="00227E3E">
        <w:tc>
          <w:tcPr>
            <w:tcW w:w="2394" w:type="dxa"/>
          </w:tcPr>
          <w:p w14:paraId="041AFA7B" w14:textId="77777777" w:rsidR="00107D3D" w:rsidRDefault="00107D3D" w:rsidP="00227E3E">
            <w:pPr>
              <w:pStyle w:val="Heading1"/>
              <w:rPr>
                <w:rFonts w:ascii="Georgia"/>
                <w:spacing w:val="-1"/>
                <w:sz w:val="24"/>
                <w:szCs w:val="24"/>
              </w:rPr>
            </w:pPr>
            <w:r>
              <w:rPr>
                <w:rFonts w:ascii="Georgia"/>
                <w:spacing w:val="-1"/>
                <w:sz w:val="24"/>
                <w:szCs w:val="24"/>
              </w:rPr>
              <w:t>Weekly Homework: Quizzes, Discussions Posts, &amp; Assignments</w:t>
            </w:r>
          </w:p>
        </w:tc>
        <w:tc>
          <w:tcPr>
            <w:tcW w:w="2394" w:type="dxa"/>
          </w:tcPr>
          <w:p w14:paraId="1A07FAAE" w14:textId="77777777" w:rsidR="00107D3D" w:rsidRDefault="00107D3D" w:rsidP="00227E3E">
            <w:pPr>
              <w:pStyle w:val="Heading1"/>
              <w:rPr>
                <w:rFonts w:ascii="Georgia"/>
                <w:spacing w:val="-1"/>
                <w:sz w:val="24"/>
                <w:szCs w:val="24"/>
              </w:rPr>
            </w:pPr>
            <w:r>
              <w:rPr>
                <w:rFonts w:ascii="Georgia"/>
                <w:spacing w:val="-1"/>
                <w:sz w:val="24"/>
                <w:szCs w:val="24"/>
              </w:rPr>
              <w:t>11-12 weekly assignments</w:t>
            </w:r>
          </w:p>
        </w:tc>
        <w:tc>
          <w:tcPr>
            <w:tcW w:w="2394" w:type="dxa"/>
          </w:tcPr>
          <w:p w14:paraId="3F28AF51" w14:textId="77777777" w:rsidR="00107D3D" w:rsidRDefault="00107D3D" w:rsidP="00227E3E">
            <w:pPr>
              <w:pStyle w:val="Heading1"/>
              <w:rPr>
                <w:rFonts w:ascii="Georgia"/>
                <w:spacing w:val="-1"/>
                <w:sz w:val="24"/>
                <w:szCs w:val="24"/>
              </w:rPr>
            </w:pPr>
            <w:r>
              <w:rPr>
                <w:rFonts w:ascii="Georgia"/>
                <w:spacing w:val="-1"/>
                <w:sz w:val="24"/>
                <w:szCs w:val="24"/>
              </w:rPr>
              <w:t>60%</w:t>
            </w:r>
          </w:p>
        </w:tc>
      </w:tr>
      <w:tr w:rsidR="00107D3D" w14:paraId="06557DB1" w14:textId="77777777" w:rsidTr="00227E3E">
        <w:tc>
          <w:tcPr>
            <w:tcW w:w="2394" w:type="dxa"/>
          </w:tcPr>
          <w:p w14:paraId="57CF4A0A" w14:textId="77777777" w:rsidR="00107D3D" w:rsidRDefault="00107D3D" w:rsidP="00227E3E">
            <w:pPr>
              <w:pStyle w:val="Heading1"/>
              <w:rPr>
                <w:rFonts w:ascii="Georgia"/>
                <w:spacing w:val="-1"/>
                <w:sz w:val="24"/>
                <w:szCs w:val="24"/>
              </w:rPr>
            </w:pPr>
            <w:r>
              <w:rPr>
                <w:rFonts w:ascii="Georgia"/>
                <w:spacing w:val="-1"/>
                <w:sz w:val="24"/>
                <w:szCs w:val="24"/>
              </w:rPr>
              <w:t>Projects</w:t>
            </w:r>
          </w:p>
        </w:tc>
        <w:tc>
          <w:tcPr>
            <w:tcW w:w="2394" w:type="dxa"/>
          </w:tcPr>
          <w:p w14:paraId="46585446" w14:textId="77777777" w:rsidR="00107D3D" w:rsidRDefault="00107D3D" w:rsidP="00227E3E">
            <w:pPr>
              <w:pStyle w:val="Heading1"/>
              <w:rPr>
                <w:rFonts w:ascii="Georgia"/>
                <w:spacing w:val="-1"/>
                <w:sz w:val="24"/>
                <w:szCs w:val="24"/>
              </w:rPr>
            </w:pPr>
            <w:r>
              <w:rPr>
                <w:rFonts w:ascii="Georgia"/>
                <w:spacing w:val="-1"/>
                <w:sz w:val="24"/>
                <w:szCs w:val="24"/>
              </w:rPr>
              <w:t>2</w:t>
            </w:r>
          </w:p>
        </w:tc>
        <w:tc>
          <w:tcPr>
            <w:tcW w:w="2394" w:type="dxa"/>
          </w:tcPr>
          <w:p w14:paraId="45A5D7D2" w14:textId="77777777" w:rsidR="00107D3D" w:rsidRDefault="00107D3D" w:rsidP="00227E3E">
            <w:pPr>
              <w:pStyle w:val="Heading1"/>
              <w:rPr>
                <w:rFonts w:ascii="Georgia"/>
                <w:spacing w:val="-1"/>
                <w:sz w:val="24"/>
                <w:szCs w:val="24"/>
              </w:rPr>
            </w:pPr>
            <w:r>
              <w:rPr>
                <w:rFonts w:ascii="Georgia"/>
                <w:spacing w:val="-1"/>
                <w:sz w:val="24"/>
                <w:szCs w:val="24"/>
              </w:rPr>
              <w:t>40%</w:t>
            </w:r>
          </w:p>
        </w:tc>
      </w:tr>
    </w:tbl>
    <w:p w14:paraId="708B2633" w14:textId="77777777" w:rsidR="00CE624E" w:rsidRPr="00AB7E5F" w:rsidRDefault="00CE624E" w:rsidP="00CE624E">
      <w:pPr>
        <w:pStyle w:val="Heading1"/>
        <w:rPr>
          <w:rFonts w:ascii="Verdana" w:hAnsi="Verdana"/>
        </w:rPr>
      </w:pPr>
      <w:r w:rsidRPr="00AB7E5F">
        <w:rPr>
          <w:rFonts w:ascii="Verdana" w:hAnsi="Verdana"/>
        </w:rPr>
        <w:t>Course Guidelines for Ethical Use of AI</w:t>
      </w:r>
    </w:p>
    <w:p w14:paraId="25455C1A" w14:textId="77777777" w:rsidR="00CE624E" w:rsidRPr="00AB7E5F" w:rsidRDefault="00CE624E" w:rsidP="00CE624E">
      <w:pPr>
        <w:pStyle w:val="Heading3"/>
        <w:rPr>
          <w:rFonts w:ascii="Verdana" w:hAnsi="Verdana"/>
        </w:rPr>
      </w:pPr>
      <w:r w:rsidRPr="00AB7E5F">
        <w:rPr>
          <w:rFonts w:ascii="Verdana" w:hAnsi="Verdana"/>
        </w:rPr>
        <w:t>Part 1: Rationale</w:t>
      </w:r>
    </w:p>
    <w:p w14:paraId="70EB28BC" w14:textId="77777777" w:rsidR="00CE624E" w:rsidRPr="00AB7E5F" w:rsidRDefault="00CE624E" w:rsidP="00CE624E">
      <w:pPr>
        <w:rPr>
          <w:rFonts w:ascii="Verdana" w:hAnsi="Verdana"/>
          <w:sz w:val="24"/>
          <w:szCs w:val="24"/>
        </w:rPr>
      </w:pPr>
      <w:r w:rsidRPr="00AB7E5F">
        <w:rPr>
          <w:rFonts w:ascii="Verdana" w:hAnsi="Verdana"/>
          <w:sz w:val="24"/>
          <w:szCs w:val="24"/>
        </w:rPr>
        <w:t xml:space="preserve">Generative AI tools are here to stay—they have enormous potential as learning tools and equal potential for harm, which is why we must use them thoughtfully, responsibly, and ethically. Denying AI’s utility, punishing or banning its usage, and attempting to eliminate it from academia serves no one. It is unrealistic, and even if that were possible, it would be a missed opportunity. The complexity and sophistication of AI is growing exponentially, its abilities expanding into a multitude of arenas. With knowledge, awareness, and skill, we can harness the potential that AI offers to augment learning while using our human brains to discern </w:t>
      </w:r>
      <w:r w:rsidRPr="00AB7E5F">
        <w:rPr>
          <w:rFonts w:ascii="Verdana" w:hAnsi="Verdana"/>
          <w:i/>
          <w:iCs/>
          <w:sz w:val="24"/>
          <w:szCs w:val="24"/>
        </w:rPr>
        <w:t>when</w:t>
      </w:r>
      <w:r w:rsidRPr="00AB7E5F">
        <w:rPr>
          <w:rFonts w:ascii="Verdana" w:hAnsi="Verdana"/>
          <w:sz w:val="24"/>
          <w:szCs w:val="24"/>
        </w:rPr>
        <w:t xml:space="preserve"> and </w:t>
      </w:r>
      <w:r w:rsidRPr="00AB7E5F">
        <w:rPr>
          <w:rFonts w:ascii="Verdana" w:hAnsi="Verdana"/>
          <w:i/>
          <w:iCs/>
          <w:sz w:val="24"/>
          <w:szCs w:val="24"/>
        </w:rPr>
        <w:t>how</w:t>
      </w:r>
      <w:r w:rsidRPr="00AB7E5F">
        <w:rPr>
          <w:rFonts w:ascii="Verdana" w:hAnsi="Verdana"/>
          <w:sz w:val="24"/>
          <w:szCs w:val="24"/>
        </w:rPr>
        <w:t xml:space="preserve"> to use it. This is the </w:t>
      </w:r>
      <w:r w:rsidRPr="00AB7E5F">
        <w:rPr>
          <w:rFonts w:ascii="Verdana" w:hAnsi="Verdana"/>
          <w:i/>
          <w:iCs/>
          <w:sz w:val="24"/>
          <w:szCs w:val="24"/>
        </w:rPr>
        <w:t>why.</w:t>
      </w:r>
    </w:p>
    <w:p w14:paraId="0886A598" w14:textId="77777777" w:rsidR="00CE624E" w:rsidRPr="00AB7E5F" w:rsidRDefault="00CE624E" w:rsidP="00CE624E">
      <w:pPr>
        <w:pStyle w:val="Heading3"/>
        <w:rPr>
          <w:rFonts w:ascii="Verdana" w:hAnsi="Verdana"/>
        </w:rPr>
      </w:pPr>
      <w:r w:rsidRPr="00AB7E5F">
        <w:rPr>
          <w:rFonts w:ascii="Verdana" w:hAnsi="Verdana"/>
        </w:rPr>
        <w:t>Part 2: Guidelines for responsible use of AI at UNT and in this class; AI tools overview</w:t>
      </w:r>
    </w:p>
    <w:p w14:paraId="308B5DE9" w14:textId="77777777" w:rsidR="00CE624E" w:rsidRPr="00AB7E5F" w:rsidRDefault="00CE624E" w:rsidP="00CE624E">
      <w:pPr>
        <w:pStyle w:val="ListParagraph"/>
        <w:numPr>
          <w:ilvl w:val="0"/>
          <w:numId w:val="15"/>
        </w:numPr>
        <w:spacing w:after="160" w:line="259" w:lineRule="auto"/>
        <w:rPr>
          <w:rFonts w:ascii="Verdana" w:hAnsi="Verdana"/>
          <w:sz w:val="24"/>
          <w:szCs w:val="24"/>
        </w:rPr>
      </w:pPr>
      <w:r w:rsidRPr="00AB7E5F">
        <w:rPr>
          <w:rFonts w:ascii="Verdana" w:hAnsi="Verdana"/>
          <w:sz w:val="24"/>
          <w:szCs w:val="24"/>
        </w:rPr>
        <w:t xml:space="preserve">UNT Libraries creates user guides and information on a variety of topics. This is an excellent overview of the AI chat tools that are available as well as guidance for using these tools. </w:t>
      </w:r>
    </w:p>
    <w:p w14:paraId="6D9E7521" w14:textId="77777777" w:rsidR="00CE624E" w:rsidRPr="00AB7E5F" w:rsidRDefault="00CE624E" w:rsidP="00CE624E">
      <w:pPr>
        <w:ind w:firstLine="360"/>
        <w:rPr>
          <w:rFonts w:ascii="Verdana" w:hAnsi="Verdana"/>
          <w:sz w:val="24"/>
          <w:szCs w:val="24"/>
        </w:rPr>
      </w:pPr>
      <w:hyperlink r:id="rId6" w:history="1">
        <w:r w:rsidRPr="00AB7E5F">
          <w:rPr>
            <w:rStyle w:val="Hyperlink"/>
            <w:rFonts w:ascii="Verdana" w:hAnsi="Verdana"/>
            <w:sz w:val="24"/>
            <w:szCs w:val="24"/>
          </w:rPr>
          <w:t>Academic Integrity and AI</w:t>
        </w:r>
      </w:hyperlink>
    </w:p>
    <w:p w14:paraId="730069BF" w14:textId="77777777" w:rsidR="00CE624E" w:rsidRPr="00AB7E5F" w:rsidRDefault="00CE624E" w:rsidP="00CE624E">
      <w:pPr>
        <w:ind w:firstLine="360"/>
        <w:rPr>
          <w:rFonts w:ascii="Verdana" w:hAnsi="Verdana"/>
          <w:sz w:val="24"/>
          <w:szCs w:val="24"/>
        </w:rPr>
      </w:pPr>
      <w:hyperlink r:id="rId7" w:history="1">
        <w:r w:rsidRPr="00AB7E5F">
          <w:rPr>
            <w:rStyle w:val="Hyperlink"/>
            <w:rFonts w:ascii="Verdana" w:hAnsi="Verdana"/>
            <w:sz w:val="24"/>
            <w:szCs w:val="24"/>
          </w:rPr>
          <w:t>AI tools overview</w:t>
        </w:r>
      </w:hyperlink>
    </w:p>
    <w:p w14:paraId="71E5C0D7" w14:textId="77777777" w:rsidR="00CE624E" w:rsidRPr="00AB7E5F" w:rsidRDefault="00CE624E" w:rsidP="00CE624E">
      <w:pPr>
        <w:pStyle w:val="ListParagraph"/>
        <w:numPr>
          <w:ilvl w:val="0"/>
          <w:numId w:val="12"/>
        </w:numPr>
        <w:spacing w:after="160" w:line="259" w:lineRule="auto"/>
        <w:rPr>
          <w:rFonts w:ascii="Verdana" w:hAnsi="Verdana"/>
          <w:sz w:val="24"/>
          <w:szCs w:val="24"/>
        </w:rPr>
      </w:pPr>
      <w:r w:rsidRPr="00AB7E5F">
        <w:rPr>
          <w:rFonts w:ascii="Verdana" w:hAnsi="Verdana"/>
          <w:sz w:val="24"/>
          <w:szCs w:val="24"/>
        </w:rPr>
        <w:t>In general, you can use AI for:</w:t>
      </w:r>
    </w:p>
    <w:p w14:paraId="1623ED12" w14:textId="77777777" w:rsidR="00CE624E" w:rsidRPr="00AB7E5F" w:rsidRDefault="00CE624E" w:rsidP="00CE624E">
      <w:pPr>
        <w:pStyle w:val="ListParagraph"/>
        <w:numPr>
          <w:ilvl w:val="1"/>
          <w:numId w:val="12"/>
        </w:numPr>
        <w:spacing w:after="160" w:line="259" w:lineRule="auto"/>
        <w:rPr>
          <w:rFonts w:ascii="Verdana" w:hAnsi="Verdana"/>
          <w:sz w:val="24"/>
          <w:szCs w:val="24"/>
        </w:rPr>
      </w:pPr>
      <w:r w:rsidRPr="00AB7E5F">
        <w:rPr>
          <w:rFonts w:ascii="Verdana" w:hAnsi="Verdana"/>
          <w:sz w:val="24"/>
          <w:szCs w:val="24"/>
        </w:rPr>
        <w:t>brainstorming</w:t>
      </w:r>
    </w:p>
    <w:p w14:paraId="7B4A93D7" w14:textId="77777777" w:rsidR="00CE624E" w:rsidRPr="00AB7E5F" w:rsidRDefault="00CE624E" w:rsidP="00CE624E">
      <w:pPr>
        <w:pStyle w:val="ListParagraph"/>
        <w:numPr>
          <w:ilvl w:val="1"/>
          <w:numId w:val="12"/>
        </w:numPr>
        <w:spacing w:after="160" w:line="259" w:lineRule="auto"/>
        <w:rPr>
          <w:rFonts w:ascii="Verdana" w:hAnsi="Verdana"/>
          <w:sz w:val="24"/>
          <w:szCs w:val="24"/>
        </w:rPr>
      </w:pPr>
      <w:r w:rsidRPr="00AB7E5F">
        <w:rPr>
          <w:rFonts w:ascii="Verdana" w:hAnsi="Verdana"/>
          <w:sz w:val="24"/>
          <w:szCs w:val="24"/>
        </w:rPr>
        <w:t>organizing new information</w:t>
      </w:r>
    </w:p>
    <w:p w14:paraId="7716AA2B" w14:textId="77777777" w:rsidR="00CE624E" w:rsidRPr="00AB7E5F" w:rsidRDefault="00CE624E" w:rsidP="00CE624E">
      <w:pPr>
        <w:pStyle w:val="ListParagraph"/>
        <w:numPr>
          <w:ilvl w:val="1"/>
          <w:numId w:val="12"/>
        </w:numPr>
        <w:spacing w:after="160" w:line="259" w:lineRule="auto"/>
        <w:rPr>
          <w:rFonts w:ascii="Verdana" w:hAnsi="Verdana"/>
          <w:sz w:val="24"/>
          <w:szCs w:val="24"/>
        </w:rPr>
      </w:pPr>
      <w:r w:rsidRPr="00AB7E5F">
        <w:rPr>
          <w:rFonts w:ascii="Verdana" w:hAnsi="Verdana"/>
          <w:sz w:val="24"/>
          <w:szCs w:val="24"/>
        </w:rPr>
        <w:lastRenderedPageBreak/>
        <w:t>finding current and relevant events/examples that illustrate concepts we are learning</w:t>
      </w:r>
    </w:p>
    <w:p w14:paraId="3B8B389F" w14:textId="77777777" w:rsidR="00CE624E" w:rsidRPr="00AB7E5F" w:rsidRDefault="00CE624E" w:rsidP="00CE624E">
      <w:pPr>
        <w:pStyle w:val="ListParagraph"/>
        <w:numPr>
          <w:ilvl w:val="1"/>
          <w:numId w:val="12"/>
        </w:numPr>
        <w:spacing w:after="160" w:line="259" w:lineRule="auto"/>
        <w:rPr>
          <w:rFonts w:ascii="Verdana" w:hAnsi="Verdana"/>
          <w:sz w:val="24"/>
          <w:szCs w:val="24"/>
        </w:rPr>
      </w:pPr>
      <w:r w:rsidRPr="00AB7E5F">
        <w:rPr>
          <w:rFonts w:ascii="Verdana" w:hAnsi="Verdana"/>
          <w:sz w:val="24"/>
          <w:szCs w:val="24"/>
        </w:rPr>
        <w:t>breaking down complex topics</w:t>
      </w:r>
    </w:p>
    <w:p w14:paraId="6707EF1F" w14:textId="77777777" w:rsidR="00CE624E" w:rsidRPr="00AB7E5F" w:rsidRDefault="00CE624E" w:rsidP="00CE624E">
      <w:pPr>
        <w:pStyle w:val="ListParagraph"/>
        <w:numPr>
          <w:ilvl w:val="1"/>
          <w:numId w:val="12"/>
        </w:numPr>
        <w:spacing w:after="160" w:line="259" w:lineRule="auto"/>
        <w:rPr>
          <w:rFonts w:ascii="Verdana" w:hAnsi="Verdana"/>
          <w:sz w:val="24"/>
          <w:szCs w:val="24"/>
        </w:rPr>
      </w:pPr>
      <w:r w:rsidRPr="00AB7E5F">
        <w:rPr>
          <w:rFonts w:ascii="Verdana" w:hAnsi="Verdana"/>
          <w:sz w:val="24"/>
          <w:szCs w:val="24"/>
        </w:rPr>
        <w:t>cross-referencing course content using AI, only after you have engaged with the content</w:t>
      </w:r>
    </w:p>
    <w:p w14:paraId="366D5D6A" w14:textId="77777777" w:rsidR="00CE624E" w:rsidRPr="00AB7E5F" w:rsidRDefault="00CE624E" w:rsidP="00CE624E">
      <w:pPr>
        <w:pStyle w:val="ListParagraph"/>
        <w:numPr>
          <w:ilvl w:val="1"/>
          <w:numId w:val="12"/>
        </w:numPr>
        <w:spacing w:after="160" w:line="259" w:lineRule="auto"/>
        <w:rPr>
          <w:rFonts w:ascii="Verdana" w:hAnsi="Verdana"/>
          <w:sz w:val="24"/>
          <w:szCs w:val="24"/>
        </w:rPr>
      </w:pPr>
      <w:r w:rsidRPr="00AB7E5F">
        <w:rPr>
          <w:rFonts w:ascii="Verdana" w:hAnsi="Verdana"/>
          <w:sz w:val="24"/>
          <w:szCs w:val="24"/>
        </w:rPr>
        <w:t>research and information (with limits)</w:t>
      </w:r>
    </w:p>
    <w:p w14:paraId="1CA58D97" w14:textId="77777777" w:rsidR="00CE624E" w:rsidRPr="00AB7E5F" w:rsidRDefault="00CE624E" w:rsidP="00CE624E">
      <w:pPr>
        <w:pStyle w:val="ListParagraph"/>
        <w:numPr>
          <w:ilvl w:val="0"/>
          <w:numId w:val="12"/>
        </w:numPr>
        <w:spacing w:after="160" w:line="259" w:lineRule="auto"/>
        <w:rPr>
          <w:rFonts w:ascii="Verdana" w:hAnsi="Verdana"/>
          <w:b/>
          <w:bCs/>
          <w:sz w:val="24"/>
          <w:szCs w:val="24"/>
        </w:rPr>
      </w:pPr>
      <w:r w:rsidRPr="00AB7E5F">
        <w:rPr>
          <w:rFonts w:ascii="Verdana" w:hAnsi="Verdana"/>
          <w:b/>
          <w:bCs/>
          <w:sz w:val="24"/>
          <w:szCs w:val="24"/>
        </w:rPr>
        <w:t xml:space="preserve">You may not use AI for creating your projects/writing papers, responding to essay and discussion prompts, drawing conclusions, or problem solving. </w:t>
      </w:r>
    </w:p>
    <w:p w14:paraId="1635AAC8" w14:textId="77777777" w:rsidR="00CE624E" w:rsidRPr="00AB7E5F" w:rsidRDefault="00CE624E" w:rsidP="00CE624E">
      <w:pPr>
        <w:pStyle w:val="ListParagraph"/>
        <w:numPr>
          <w:ilvl w:val="0"/>
          <w:numId w:val="12"/>
        </w:numPr>
        <w:spacing w:after="160" w:line="259" w:lineRule="auto"/>
        <w:rPr>
          <w:rFonts w:ascii="Verdana" w:hAnsi="Verdana"/>
          <w:sz w:val="24"/>
          <w:szCs w:val="24"/>
        </w:rPr>
      </w:pPr>
      <w:r w:rsidRPr="00AB7E5F">
        <w:rPr>
          <w:rFonts w:ascii="Verdana" w:hAnsi="Verdana"/>
          <w:sz w:val="24"/>
          <w:szCs w:val="24"/>
        </w:rPr>
        <w:t>You will critically evaluate AI’s output, checking its accuracy and utility. (for this I will create a rubric)</w:t>
      </w:r>
    </w:p>
    <w:p w14:paraId="23E574BA" w14:textId="77777777" w:rsidR="00CE624E" w:rsidRPr="00AB7E5F" w:rsidRDefault="00CE624E" w:rsidP="00CE624E">
      <w:pPr>
        <w:pStyle w:val="ListParagraph"/>
        <w:numPr>
          <w:ilvl w:val="0"/>
          <w:numId w:val="12"/>
        </w:numPr>
        <w:spacing w:after="160" w:line="259" w:lineRule="auto"/>
        <w:rPr>
          <w:rFonts w:ascii="Verdana" w:hAnsi="Verdana"/>
          <w:sz w:val="24"/>
          <w:szCs w:val="24"/>
        </w:rPr>
      </w:pPr>
      <w:r w:rsidRPr="00AB7E5F">
        <w:rPr>
          <w:rFonts w:ascii="Verdana" w:hAnsi="Verdana"/>
          <w:sz w:val="24"/>
          <w:szCs w:val="24"/>
        </w:rPr>
        <w:t xml:space="preserve">You will evaluate its contribution or lack thereof to your learning. </w:t>
      </w:r>
    </w:p>
    <w:p w14:paraId="34BBD4A5" w14:textId="77777777" w:rsidR="00CE624E" w:rsidRPr="00AB7E5F" w:rsidRDefault="00CE624E" w:rsidP="00CE624E">
      <w:pPr>
        <w:pStyle w:val="ListParagraph"/>
        <w:numPr>
          <w:ilvl w:val="0"/>
          <w:numId w:val="12"/>
        </w:numPr>
        <w:spacing w:after="160" w:line="259" w:lineRule="auto"/>
        <w:rPr>
          <w:rFonts w:ascii="Verdana" w:hAnsi="Verdana"/>
          <w:sz w:val="24"/>
          <w:szCs w:val="24"/>
        </w:rPr>
      </w:pPr>
      <w:r w:rsidRPr="00AB7E5F">
        <w:rPr>
          <w:rFonts w:ascii="Verdana" w:hAnsi="Verdana"/>
          <w:sz w:val="24"/>
          <w:szCs w:val="24"/>
        </w:rPr>
        <w:t xml:space="preserve">When using AI, you will openly disclose not only your use of it but also its efficacy, appropriateness, and limitations. </w:t>
      </w:r>
    </w:p>
    <w:p w14:paraId="24D985F3" w14:textId="77777777" w:rsidR="00CE624E" w:rsidRPr="00AB7E5F" w:rsidRDefault="00CE624E" w:rsidP="00CE624E">
      <w:pPr>
        <w:pStyle w:val="ListParagraph"/>
        <w:numPr>
          <w:ilvl w:val="0"/>
          <w:numId w:val="12"/>
        </w:numPr>
        <w:spacing w:after="160" w:line="259" w:lineRule="auto"/>
        <w:rPr>
          <w:rFonts w:ascii="Verdana" w:hAnsi="Verdana"/>
          <w:sz w:val="24"/>
          <w:szCs w:val="24"/>
        </w:rPr>
      </w:pPr>
      <w:r w:rsidRPr="00AB7E5F">
        <w:rPr>
          <w:rFonts w:ascii="Verdana" w:hAnsi="Verdana"/>
          <w:sz w:val="24"/>
          <w:szCs w:val="24"/>
        </w:rPr>
        <w:t xml:space="preserve">For some assignments, you may provide an acknowledgement, e.g. “Some ideas and examples in this assignment were created by Chat-GPT.” </w:t>
      </w:r>
    </w:p>
    <w:p w14:paraId="47F4841C" w14:textId="77777777" w:rsidR="00CE624E" w:rsidRPr="00AB7E5F" w:rsidRDefault="00CE624E" w:rsidP="00CE624E">
      <w:pPr>
        <w:pStyle w:val="ListParagraph"/>
        <w:numPr>
          <w:ilvl w:val="0"/>
          <w:numId w:val="12"/>
        </w:numPr>
        <w:spacing w:after="160" w:line="259" w:lineRule="auto"/>
        <w:rPr>
          <w:rFonts w:ascii="Verdana" w:hAnsi="Verdana"/>
          <w:sz w:val="24"/>
          <w:szCs w:val="24"/>
        </w:rPr>
      </w:pPr>
      <w:r w:rsidRPr="00AB7E5F">
        <w:rPr>
          <w:rFonts w:ascii="Verdana" w:hAnsi="Verdana"/>
          <w:sz w:val="24"/>
          <w:szCs w:val="24"/>
        </w:rPr>
        <w:t xml:space="preserve">For major projects, you will cite your source formally. Citation guide: </w:t>
      </w:r>
      <w:hyperlink r:id="rId8" w:history="1">
        <w:r w:rsidRPr="00AB7E5F">
          <w:rPr>
            <w:rStyle w:val="Hyperlink"/>
            <w:rFonts w:ascii="Verdana" w:hAnsi="Verdana"/>
            <w:sz w:val="24"/>
            <w:szCs w:val="24"/>
          </w:rPr>
          <w:t>APA style</w:t>
        </w:r>
      </w:hyperlink>
    </w:p>
    <w:p w14:paraId="0A7CEEEE" w14:textId="77777777" w:rsidR="00CE624E" w:rsidRPr="00AB7E5F" w:rsidRDefault="00CE624E" w:rsidP="00CE624E">
      <w:pPr>
        <w:pStyle w:val="Heading3"/>
        <w:rPr>
          <w:rFonts w:ascii="Verdana" w:hAnsi="Verdana"/>
        </w:rPr>
      </w:pPr>
      <w:r w:rsidRPr="00AB7E5F">
        <w:rPr>
          <w:rFonts w:ascii="Verdana" w:hAnsi="Verdana"/>
        </w:rPr>
        <w:t>Part 3: Violations and unethical use of AI</w:t>
      </w:r>
    </w:p>
    <w:p w14:paraId="75E6E23F" w14:textId="77777777" w:rsidR="00CE624E" w:rsidRPr="00AB7E5F" w:rsidRDefault="00CE624E" w:rsidP="00CE624E">
      <w:pPr>
        <w:rPr>
          <w:rFonts w:ascii="Verdana" w:hAnsi="Verdana"/>
          <w:sz w:val="24"/>
          <w:szCs w:val="24"/>
        </w:rPr>
      </w:pPr>
      <w:r w:rsidRPr="00AB7E5F">
        <w:rPr>
          <w:rFonts w:ascii="Verdana" w:hAnsi="Verdana"/>
          <w:sz w:val="24"/>
          <w:szCs w:val="24"/>
        </w:rPr>
        <w:t xml:space="preserve">I believe that students must have agency but also </w:t>
      </w:r>
      <w:r w:rsidRPr="00AB7E5F">
        <w:rPr>
          <w:rFonts w:ascii="Verdana" w:hAnsi="Verdana"/>
          <w:b/>
          <w:bCs/>
          <w:sz w:val="24"/>
          <w:szCs w:val="24"/>
        </w:rPr>
        <w:t>accountability</w:t>
      </w:r>
      <w:r w:rsidRPr="00AB7E5F">
        <w:rPr>
          <w:rFonts w:ascii="Verdana" w:hAnsi="Verdana"/>
          <w:sz w:val="24"/>
          <w:szCs w:val="24"/>
        </w:rPr>
        <w:t xml:space="preserve">; therefore, I have a process for addressing the misuse of AI. Upon identifying student work that appears AI generated beyond the guidelines of this class, I will meet one-on-one with the student, and together we will work towards restoration by: </w:t>
      </w:r>
    </w:p>
    <w:p w14:paraId="35827729" w14:textId="77777777" w:rsidR="00CE624E" w:rsidRPr="00AB7E5F" w:rsidRDefault="00CE624E" w:rsidP="00CE624E">
      <w:pPr>
        <w:pStyle w:val="ListParagraph"/>
        <w:numPr>
          <w:ilvl w:val="0"/>
          <w:numId w:val="13"/>
        </w:numPr>
        <w:spacing w:after="160" w:line="259" w:lineRule="auto"/>
        <w:rPr>
          <w:rFonts w:ascii="Verdana" w:hAnsi="Verdana"/>
          <w:sz w:val="24"/>
          <w:szCs w:val="24"/>
        </w:rPr>
      </w:pPr>
      <w:r w:rsidRPr="00AB7E5F">
        <w:rPr>
          <w:rFonts w:ascii="Verdana" w:hAnsi="Verdana"/>
          <w:sz w:val="24"/>
          <w:szCs w:val="24"/>
        </w:rPr>
        <w:t xml:space="preserve">Addressing the root cause of the violation. </w:t>
      </w:r>
    </w:p>
    <w:p w14:paraId="69222580" w14:textId="77777777" w:rsidR="00CE624E" w:rsidRPr="00AB7E5F" w:rsidRDefault="00CE624E" w:rsidP="00CE624E">
      <w:pPr>
        <w:pStyle w:val="ListParagraph"/>
        <w:numPr>
          <w:ilvl w:val="0"/>
          <w:numId w:val="13"/>
        </w:numPr>
        <w:spacing w:after="160" w:line="259" w:lineRule="auto"/>
        <w:rPr>
          <w:rFonts w:ascii="Verdana" w:hAnsi="Verdana"/>
          <w:sz w:val="24"/>
          <w:szCs w:val="24"/>
        </w:rPr>
      </w:pPr>
      <w:r w:rsidRPr="00AB7E5F">
        <w:rPr>
          <w:rFonts w:ascii="Verdana" w:hAnsi="Verdana"/>
          <w:sz w:val="24"/>
          <w:szCs w:val="24"/>
        </w:rPr>
        <w:t>Recognizing the harm (to academic integrity, the student, and our community of learners).</w:t>
      </w:r>
    </w:p>
    <w:p w14:paraId="5E0595E3" w14:textId="77777777" w:rsidR="00CE624E" w:rsidRPr="00AB7E5F" w:rsidRDefault="00CE624E" w:rsidP="00CE624E">
      <w:pPr>
        <w:pStyle w:val="ListParagraph"/>
        <w:numPr>
          <w:ilvl w:val="0"/>
          <w:numId w:val="13"/>
        </w:numPr>
        <w:spacing w:after="160" w:line="259" w:lineRule="auto"/>
        <w:rPr>
          <w:rFonts w:ascii="Verdana" w:hAnsi="Verdana"/>
          <w:sz w:val="24"/>
          <w:szCs w:val="24"/>
        </w:rPr>
      </w:pPr>
      <w:r w:rsidRPr="00AB7E5F">
        <w:rPr>
          <w:rFonts w:ascii="Verdana" w:hAnsi="Verdana"/>
          <w:sz w:val="24"/>
          <w:szCs w:val="24"/>
        </w:rPr>
        <w:t xml:space="preserve">Take responsibility. </w:t>
      </w:r>
    </w:p>
    <w:p w14:paraId="1753FF02" w14:textId="77777777" w:rsidR="00CE624E" w:rsidRPr="00AB7E5F" w:rsidRDefault="00CE624E" w:rsidP="00CE624E">
      <w:pPr>
        <w:pStyle w:val="ListParagraph"/>
        <w:numPr>
          <w:ilvl w:val="0"/>
          <w:numId w:val="13"/>
        </w:numPr>
        <w:spacing w:after="160" w:line="259" w:lineRule="auto"/>
        <w:rPr>
          <w:rFonts w:ascii="Verdana" w:hAnsi="Verdana"/>
          <w:sz w:val="24"/>
          <w:szCs w:val="24"/>
        </w:rPr>
      </w:pPr>
      <w:proofErr w:type="gramStart"/>
      <w:r w:rsidRPr="00AB7E5F">
        <w:rPr>
          <w:rFonts w:ascii="Verdana" w:hAnsi="Verdana"/>
          <w:sz w:val="24"/>
          <w:szCs w:val="24"/>
        </w:rPr>
        <w:t>Make a plan</w:t>
      </w:r>
      <w:proofErr w:type="gramEnd"/>
      <w:r w:rsidRPr="00AB7E5F">
        <w:rPr>
          <w:rFonts w:ascii="Verdana" w:hAnsi="Verdana"/>
          <w:sz w:val="24"/>
          <w:szCs w:val="24"/>
        </w:rPr>
        <w:t xml:space="preserve"> for reparations.</w:t>
      </w:r>
    </w:p>
    <w:p w14:paraId="0C6AA587" w14:textId="77777777" w:rsidR="00CE624E" w:rsidRPr="00AB7E5F" w:rsidRDefault="00CE624E" w:rsidP="00CE624E">
      <w:pPr>
        <w:pStyle w:val="ListParagraph"/>
        <w:numPr>
          <w:ilvl w:val="0"/>
          <w:numId w:val="13"/>
        </w:numPr>
        <w:spacing w:after="160" w:line="259" w:lineRule="auto"/>
        <w:rPr>
          <w:rFonts w:ascii="Verdana" w:hAnsi="Verdana"/>
          <w:sz w:val="24"/>
          <w:szCs w:val="24"/>
        </w:rPr>
      </w:pPr>
      <w:r w:rsidRPr="00AB7E5F">
        <w:rPr>
          <w:rFonts w:ascii="Verdana" w:hAnsi="Verdana"/>
          <w:sz w:val="24"/>
          <w:szCs w:val="24"/>
        </w:rPr>
        <w:t xml:space="preserve">Take measures to adhere to AI usage guidelines more responsibly and ethically moving forward. </w:t>
      </w:r>
    </w:p>
    <w:p w14:paraId="725CEF8D" w14:textId="77777777" w:rsidR="00CE624E" w:rsidRPr="00AB7E5F" w:rsidRDefault="00CE624E" w:rsidP="00CE624E">
      <w:pPr>
        <w:pStyle w:val="ListParagraph"/>
        <w:numPr>
          <w:ilvl w:val="0"/>
          <w:numId w:val="13"/>
        </w:numPr>
        <w:spacing w:after="160" w:line="259" w:lineRule="auto"/>
        <w:rPr>
          <w:rFonts w:ascii="Verdana" w:hAnsi="Verdana"/>
          <w:sz w:val="24"/>
          <w:szCs w:val="24"/>
        </w:rPr>
      </w:pPr>
      <w:r w:rsidRPr="00AB7E5F">
        <w:rPr>
          <w:rFonts w:ascii="Verdana" w:hAnsi="Verdana"/>
          <w:i/>
          <w:iCs/>
          <w:sz w:val="24"/>
          <w:szCs w:val="24"/>
        </w:rPr>
        <w:t xml:space="preserve">When I suspect your writing is not in your voice, I will provide you with feedback letting you know precisely that. </w:t>
      </w:r>
    </w:p>
    <w:p w14:paraId="725EE74F" w14:textId="77777777" w:rsidR="00CE624E" w:rsidRPr="00AB7E5F" w:rsidRDefault="00CE624E" w:rsidP="00CE624E">
      <w:pPr>
        <w:pStyle w:val="Heading3"/>
        <w:rPr>
          <w:rFonts w:ascii="Verdana" w:hAnsi="Verdana"/>
        </w:rPr>
      </w:pPr>
      <w:r w:rsidRPr="00AB7E5F">
        <w:rPr>
          <w:rFonts w:ascii="Verdana" w:hAnsi="Verdana"/>
        </w:rPr>
        <w:t>Part 4: Potential harms with AI usage</w:t>
      </w:r>
    </w:p>
    <w:p w14:paraId="3DDCC1E7" w14:textId="77777777" w:rsidR="00CE624E" w:rsidRPr="00AB7E5F" w:rsidRDefault="00CE624E" w:rsidP="00CE624E">
      <w:pPr>
        <w:pStyle w:val="ListParagraph"/>
        <w:numPr>
          <w:ilvl w:val="0"/>
          <w:numId w:val="14"/>
        </w:numPr>
        <w:spacing w:after="160" w:line="259" w:lineRule="auto"/>
        <w:rPr>
          <w:rFonts w:ascii="Verdana" w:hAnsi="Verdana"/>
          <w:sz w:val="24"/>
          <w:szCs w:val="24"/>
        </w:rPr>
      </w:pPr>
      <w:r w:rsidRPr="00AB7E5F">
        <w:rPr>
          <w:rFonts w:ascii="Verdana" w:hAnsi="Verdana"/>
          <w:sz w:val="24"/>
          <w:szCs w:val="24"/>
        </w:rPr>
        <w:t>Inaccuracy, unreliability, ineffectiveness, misinformation, hallucinations</w:t>
      </w:r>
    </w:p>
    <w:p w14:paraId="59078CAA" w14:textId="77777777" w:rsidR="00CE624E" w:rsidRPr="00AB7E5F" w:rsidRDefault="00CE624E" w:rsidP="00CE624E">
      <w:pPr>
        <w:pStyle w:val="ListParagraph"/>
        <w:numPr>
          <w:ilvl w:val="0"/>
          <w:numId w:val="14"/>
        </w:numPr>
        <w:spacing w:after="160" w:line="259" w:lineRule="auto"/>
        <w:rPr>
          <w:rFonts w:ascii="Verdana" w:hAnsi="Verdana"/>
          <w:sz w:val="24"/>
          <w:szCs w:val="24"/>
        </w:rPr>
      </w:pPr>
      <w:r w:rsidRPr="00AB7E5F">
        <w:rPr>
          <w:rFonts w:ascii="Verdana" w:hAnsi="Verdana"/>
          <w:sz w:val="24"/>
          <w:szCs w:val="24"/>
        </w:rPr>
        <w:t>Reduced information integrity</w:t>
      </w:r>
    </w:p>
    <w:p w14:paraId="11AC361E" w14:textId="77777777" w:rsidR="00CE624E" w:rsidRPr="00AB7E5F" w:rsidRDefault="00CE624E" w:rsidP="00CE624E">
      <w:pPr>
        <w:pStyle w:val="ListParagraph"/>
        <w:numPr>
          <w:ilvl w:val="0"/>
          <w:numId w:val="14"/>
        </w:numPr>
        <w:spacing w:after="160" w:line="259" w:lineRule="auto"/>
        <w:rPr>
          <w:rFonts w:ascii="Verdana" w:hAnsi="Verdana"/>
          <w:sz w:val="24"/>
          <w:szCs w:val="24"/>
        </w:rPr>
      </w:pPr>
      <w:r w:rsidRPr="00AB7E5F">
        <w:rPr>
          <w:rFonts w:ascii="Verdana" w:hAnsi="Verdana"/>
          <w:sz w:val="24"/>
          <w:szCs w:val="24"/>
        </w:rPr>
        <w:t>Safety and security concerns</w:t>
      </w:r>
    </w:p>
    <w:p w14:paraId="16A4E701" w14:textId="77777777" w:rsidR="00CE624E" w:rsidRPr="00AB7E5F" w:rsidRDefault="00CE624E" w:rsidP="00CE624E">
      <w:pPr>
        <w:pStyle w:val="ListParagraph"/>
        <w:numPr>
          <w:ilvl w:val="0"/>
          <w:numId w:val="14"/>
        </w:numPr>
        <w:spacing w:after="160" w:line="259" w:lineRule="auto"/>
        <w:rPr>
          <w:rFonts w:ascii="Verdana" w:hAnsi="Verdana"/>
          <w:sz w:val="24"/>
          <w:szCs w:val="24"/>
        </w:rPr>
      </w:pPr>
      <w:r w:rsidRPr="00AB7E5F">
        <w:rPr>
          <w:rFonts w:ascii="Verdana" w:hAnsi="Verdana"/>
          <w:sz w:val="24"/>
          <w:szCs w:val="24"/>
        </w:rPr>
        <w:lastRenderedPageBreak/>
        <w:t>Negative environmental impact</w:t>
      </w:r>
    </w:p>
    <w:p w14:paraId="4F3EDD7D" w14:textId="77777777" w:rsidR="00CE624E" w:rsidRPr="00AB7E5F" w:rsidRDefault="00CE624E" w:rsidP="00CE624E">
      <w:pPr>
        <w:pStyle w:val="ListParagraph"/>
        <w:numPr>
          <w:ilvl w:val="0"/>
          <w:numId w:val="14"/>
        </w:numPr>
        <w:spacing w:after="160" w:line="259" w:lineRule="auto"/>
        <w:rPr>
          <w:rFonts w:ascii="Verdana" w:hAnsi="Verdana"/>
          <w:sz w:val="24"/>
          <w:szCs w:val="24"/>
        </w:rPr>
      </w:pPr>
      <w:r w:rsidRPr="00AB7E5F">
        <w:rPr>
          <w:rFonts w:ascii="Verdana" w:hAnsi="Verdana"/>
          <w:sz w:val="24"/>
          <w:szCs w:val="24"/>
        </w:rPr>
        <w:t>Biased and discriminatory information</w:t>
      </w:r>
    </w:p>
    <w:p w14:paraId="39C3F33B" w14:textId="77777777" w:rsidR="00CE624E" w:rsidRDefault="00CE624E" w:rsidP="00CE624E">
      <w:pPr>
        <w:pStyle w:val="ListParagraph"/>
        <w:numPr>
          <w:ilvl w:val="0"/>
          <w:numId w:val="14"/>
        </w:numPr>
        <w:spacing w:after="160" w:line="259" w:lineRule="auto"/>
        <w:rPr>
          <w:sz w:val="24"/>
          <w:szCs w:val="24"/>
        </w:rPr>
      </w:pPr>
      <w:r>
        <w:rPr>
          <w:sz w:val="24"/>
          <w:szCs w:val="24"/>
        </w:rPr>
        <w:t xml:space="preserve">Improper disclosure of personal and proprietary information. </w:t>
      </w:r>
    </w:p>
    <w:p w14:paraId="2DF0E965" w14:textId="053C2945" w:rsidR="002D59BE" w:rsidRPr="00AC79F7" w:rsidRDefault="002D59BE" w:rsidP="002D59BE">
      <w:pPr>
        <w:pStyle w:val="Heading2"/>
        <w:rPr>
          <w:rFonts w:ascii="Garamond" w:hAnsi="Garamond"/>
          <w:sz w:val="24"/>
          <w:szCs w:val="24"/>
        </w:rPr>
      </w:pPr>
      <w:r w:rsidRPr="00AC79F7">
        <w:rPr>
          <w:rFonts w:ascii="Garamond" w:hAnsi="Garamond"/>
          <w:sz w:val="24"/>
          <w:szCs w:val="24"/>
        </w:rPr>
        <w:t>Welcome to UNT!</w:t>
      </w:r>
    </w:p>
    <w:p w14:paraId="0E36A4E8" w14:textId="77777777" w:rsidR="002D59BE" w:rsidRDefault="002D59BE" w:rsidP="002D59BE">
      <w:pPr>
        <w:rPr>
          <w:rFonts w:ascii="Garamond" w:hAnsi="Garamond"/>
          <w:sz w:val="24"/>
          <w:szCs w:val="24"/>
        </w:rPr>
      </w:pPr>
      <w:r w:rsidRPr="00AC79F7">
        <w:rPr>
          <w:rFonts w:ascii="Garamond" w:hAnsi="Garamond"/>
          <w:sz w:val="24"/>
          <w:szCs w:val="24"/>
        </w:rPr>
        <w:t xml:space="preserve">As members of the UNT community, we have all made a commitment to </w:t>
      </w:r>
      <w:proofErr w:type="gramStart"/>
      <w:r w:rsidRPr="00AC79F7">
        <w:rPr>
          <w:rFonts w:ascii="Garamond" w:hAnsi="Garamond"/>
          <w:sz w:val="24"/>
          <w:szCs w:val="24"/>
        </w:rPr>
        <w:t>be</w:t>
      </w:r>
      <w:proofErr w:type="gramEnd"/>
      <w:r w:rsidRPr="00AC79F7">
        <w:rPr>
          <w:rFonts w:ascii="Garamond" w:hAnsi="Garamond"/>
          <w:sz w:val="24"/>
          <w:szCs w:val="24"/>
        </w:rPr>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61610A42" w14:textId="77777777" w:rsidR="002D59BE" w:rsidRPr="003F4109" w:rsidRDefault="002D59BE" w:rsidP="002D59BE">
      <w:pPr>
        <w:pStyle w:val="Heading3"/>
        <w:rPr>
          <w:rFonts w:ascii="Garamond" w:eastAsia="Times New Roman" w:hAnsi="Garamond"/>
        </w:rPr>
      </w:pPr>
      <w:r w:rsidRPr="003F4109">
        <w:rPr>
          <w:rFonts w:ascii="Garamond" w:eastAsia="Times New Roman" w:hAnsi="Garamond"/>
        </w:rPr>
        <w:t>Attendance</w:t>
      </w:r>
    </w:p>
    <w:p w14:paraId="62D365BC" w14:textId="77777777" w:rsidR="002D59BE" w:rsidRPr="003F4109" w:rsidRDefault="002D59BE" w:rsidP="002D59BE">
      <w:pPr>
        <w:rPr>
          <w:rFonts w:ascii="Garamond" w:eastAsia="Times New Roman" w:hAnsi="Garamond"/>
          <w:sz w:val="24"/>
          <w:szCs w:val="24"/>
        </w:rPr>
      </w:pPr>
      <w:r w:rsidRPr="003F4109">
        <w:rPr>
          <w:rFonts w:ascii="Garamond" w:eastAsia="Times New Roman" w:hAnsi="Garamond"/>
          <w:sz w:val="24"/>
          <w:szCs w:val="24"/>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62F2BC61" w14:textId="77777777" w:rsidR="00683C3E" w:rsidRDefault="00683C3E" w:rsidP="00683C3E">
      <w:pPr>
        <w:pStyle w:val="Heading2"/>
      </w:pPr>
      <w:r>
        <w:t>Technical Requirements &amp; Skills</w:t>
      </w:r>
    </w:p>
    <w:p w14:paraId="1531C256" w14:textId="77777777" w:rsidR="00683C3E" w:rsidRDefault="00683C3E" w:rsidP="00683C3E">
      <w:pPr>
        <w:pStyle w:val="Heading3"/>
      </w:pPr>
      <w:r>
        <w:t>Minimum Technology Requirements</w:t>
      </w:r>
    </w:p>
    <w:p w14:paraId="30F922B4" w14:textId="77777777" w:rsidR="00683C3E" w:rsidRDefault="00683C3E" w:rsidP="00683C3E">
      <w:r>
        <w:t>The following are minimum technology requirements for students to attend the course and communicate with the instructor:</w:t>
      </w:r>
    </w:p>
    <w:p w14:paraId="60B5157A" w14:textId="77777777" w:rsidR="00683C3E" w:rsidRDefault="00683C3E" w:rsidP="00683C3E">
      <w:pPr>
        <w:pStyle w:val="ListParagraph"/>
        <w:numPr>
          <w:ilvl w:val="0"/>
          <w:numId w:val="2"/>
        </w:numPr>
        <w:spacing w:after="160" w:line="259" w:lineRule="auto"/>
      </w:pPr>
      <w:r>
        <w:t>Computer</w:t>
      </w:r>
    </w:p>
    <w:p w14:paraId="1E05CB1B" w14:textId="77777777" w:rsidR="00683C3E" w:rsidRDefault="00683C3E" w:rsidP="00683C3E">
      <w:pPr>
        <w:pStyle w:val="ListParagraph"/>
        <w:numPr>
          <w:ilvl w:val="0"/>
          <w:numId w:val="2"/>
        </w:numPr>
        <w:spacing w:after="160" w:line="259" w:lineRule="auto"/>
      </w:pPr>
      <w:r>
        <w:t xml:space="preserve">Reliable internet access </w:t>
      </w:r>
    </w:p>
    <w:p w14:paraId="5F4D7FDB" w14:textId="77777777" w:rsidR="00683C3E" w:rsidRDefault="00683C3E" w:rsidP="00683C3E">
      <w:pPr>
        <w:pStyle w:val="ListParagraph"/>
        <w:numPr>
          <w:ilvl w:val="0"/>
          <w:numId w:val="2"/>
        </w:numPr>
        <w:spacing w:after="160" w:line="259" w:lineRule="auto"/>
      </w:pPr>
      <w:r>
        <w:t>Speakers</w:t>
      </w:r>
    </w:p>
    <w:p w14:paraId="3B2EE57A" w14:textId="77777777" w:rsidR="00683C3E" w:rsidRDefault="00683C3E" w:rsidP="00683C3E">
      <w:pPr>
        <w:pStyle w:val="ListParagraph"/>
        <w:numPr>
          <w:ilvl w:val="0"/>
          <w:numId w:val="2"/>
        </w:numPr>
        <w:spacing w:after="160" w:line="259" w:lineRule="auto"/>
      </w:pPr>
      <w:r>
        <w:t>Microphone</w:t>
      </w:r>
    </w:p>
    <w:p w14:paraId="112648E6" w14:textId="77777777" w:rsidR="00683C3E" w:rsidRDefault="00683C3E" w:rsidP="00683C3E">
      <w:pPr>
        <w:pStyle w:val="ListParagraph"/>
        <w:numPr>
          <w:ilvl w:val="0"/>
          <w:numId w:val="2"/>
        </w:numPr>
        <w:spacing w:after="160" w:line="259" w:lineRule="auto"/>
      </w:pPr>
      <w:r>
        <w:t>Plug-ins</w:t>
      </w:r>
    </w:p>
    <w:p w14:paraId="04C74F4A" w14:textId="77777777" w:rsidR="00683C3E" w:rsidRDefault="00683C3E" w:rsidP="00683C3E">
      <w:pPr>
        <w:pStyle w:val="ListParagraph"/>
        <w:numPr>
          <w:ilvl w:val="0"/>
          <w:numId w:val="2"/>
        </w:numPr>
        <w:spacing w:after="0" w:line="259" w:lineRule="auto"/>
      </w:pPr>
      <w:r>
        <w:t>Microsoft Office Suite</w:t>
      </w:r>
    </w:p>
    <w:p w14:paraId="6D39720B" w14:textId="77777777" w:rsidR="00683C3E" w:rsidRDefault="00683C3E" w:rsidP="00683C3E">
      <w:pPr>
        <w:pStyle w:val="ListParagraph"/>
        <w:numPr>
          <w:ilvl w:val="0"/>
          <w:numId w:val="2"/>
        </w:numPr>
        <w:spacing w:after="160" w:line="259" w:lineRule="auto"/>
        <w:rPr>
          <w:rStyle w:val="Hyperlink"/>
        </w:rPr>
      </w:pPr>
      <w:hyperlink r:id="rId9" w:history="1">
        <w:r w:rsidRPr="003829E2">
          <w:rPr>
            <w:rStyle w:val="Hyperlink"/>
          </w:rPr>
          <w:t>Canvas Technical Requirements</w:t>
        </w:r>
      </w:hyperlink>
      <w:r>
        <w:t xml:space="preserve"> (</w:t>
      </w:r>
      <w:r w:rsidRPr="001C3DD0">
        <w:t>https://clear.unt.edu/supported-technologies/canvas/requirements</w:t>
      </w:r>
      <w:r>
        <w:rPr>
          <w:rStyle w:val="Hyperlink"/>
        </w:rPr>
        <w:t>)</w:t>
      </w:r>
    </w:p>
    <w:p w14:paraId="4FD8F79F" w14:textId="77777777" w:rsidR="00683C3E" w:rsidRDefault="00683C3E" w:rsidP="00683C3E">
      <w:pPr>
        <w:pStyle w:val="Heading3"/>
      </w:pPr>
      <w:r>
        <w:t>Computer Skills &amp; Digital Literacy</w:t>
      </w:r>
    </w:p>
    <w:p w14:paraId="51A070B1" w14:textId="77777777" w:rsidR="00683C3E" w:rsidRDefault="00683C3E" w:rsidP="00683C3E">
      <w:r>
        <w:t>Course-specific technical skills learners must have to succeed in the course include:</w:t>
      </w:r>
    </w:p>
    <w:p w14:paraId="13101FA7" w14:textId="77777777" w:rsidR="00683C3E" w:rsidRDefault="00683C3E" w:rsidP="00683C3E">
      <w:pPr>
        <w:pStyle w:val="ListParagraph"/>
        <w:numPr>
          <w:ilvl w:val="0"/>
          <w:numId w:val="3"/>
        </w:numPr>
        <w:spacing w:after="160" w:line="259" w:lineRule="auto"/>
      </w:pPr>
      <w:r>
        <w:t>Using Canvas</w:t>
      </w:r>
    </w:p>
    <w:p w14:paraId="6C9B0BFA" w14:textId="77777777" w:rsidR="00683C3E" w:rsidRDefault="00683C3E" w:rsidP="00683C3E">
      <w:pPr>
        <w:pStyle w:val="ListParagraph"/>
        <w:numPr>
          <w:ilvl w:val="0"/>
          <w:numId w:val="3"/>
        </w:numPr>
        <w:spacing w:after="160" w:line="259" w:lineRule="auto"/>
      </w:pPr>
      <w:r>
        <w:t>Using email with attachments</w:t>
      </w:r>
    </w:p>
    <w:p w14:paraId="13276C83" w14:textId="77777777" w:rsidR="001A5762" w:rsidRDefault="001A5762" w:rsidP="001A5762">
      <w:pPr>
        <w:pStyle w:val="Heading3"/>
      </w:pPr>
      <w:r>
        <w:t>Rules of Engagement</w:t>
      </w:r>
    </w:p>
    <w:p w14:paraId="6A7A8646" w14:textId="77777777" w:rsidR="001A5762" w:rsidRDefault="001A5762" w:rsidP="001A5762">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797E1D78" w14:textId="77777777" w:rsidR="001A5762" w:rsidRPr="00E50393" w:rsidRDefault="001A5762" w:rsidP="001A5762">
      <w:pPr>
        <w:pStyle w:val="ListParagraph"/>
        <w:numPr>
          <w:ilvl w:val="0"/>
          <w:numId w:val="11"/>
        </w:numPr>
        <w:spacing w:after="160" w:line="259" w:lineRule="auto"/>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w:t>
      </w:r>
      <w:r w:rsidRPr="00E872FF">
        <w:lastRenderedPageBreak/>
        <w:t xml:space="preserve">sexual orientation, gender identity, gender expression, age, disability, genetic information, veteran status, or any other characteristic protected under applicable federal or state </w:t>
      </w:r>
      <w:r>
        <w:t xml:space="preserve">law </w:t>
      </w:r>
      <w:r w:rsidRPr="00E50393">
        <w:rPr>
          <w:rFonts w:cstheme="minorHAnsi"/>
          <w:shd w:val="clear" w:color="auto" w:fill="FFFFFF"/>
        </w:rPr>
        <w:t>will not be tolerated.</w:t>
      </w:r>
    </w:p>
    <w:p w14:paraId="763D6FF7" w14:textId="77777777" w:rsidR="001A5762" w:rsidRDefault="001A5762" w:rsidP="001A5762">
      <w:pPr>
        <w:pStyle w:val="ListParagraph"/>
        <w:numPr>
          <w:ilvl w:val="0"/>
          <w:numId w:val="11"/>
        </w:numPr>
        <w:spacing w:after="160" w:line="259" w:lineRule="auto"/>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2DFD3BCF" w14:textId="77777777" w:rsidR="001A5762" w:rsidRPr="00E50393" w:rsidRDefault="001A5762" w:rsidP="001A5762">
      <w:pPr>
        <w:pStyle w:val="ListParagraph"/>
        <w:numPr>
          <w:ilvl w:val="0"/>
          <w:numId w:val="11"/>
        </w:numPr>
        <w:spacing w:after="160" w:line="259" w:lineRule="auto"/>
        <w:rPr>
          <w:rFonts w:cstheme="minorHAnsi"/>
          <w:shd w:val="clear" w:color="auto" w:fill="FFFFFF"/>
        </w:rPr>
      </w:pPr>
      <w:r>
        <w:rPr>
          <w:rFonts w:cstheme="minorHAnsi"/>
          <w:shd w:val="clear" w:color="auto" w:fill="FFFFFF"/>
        </w:rPr>
        <w:t>Ask for and use the correct name and pronouns for your instructor and classmates.</w:t>
      </w:r>
    </w:p>
    <w:p w14:paraId="66EC4F63" w14:textId="77777777" w:rsidR="001A5762" w:rsidRPr="00E50393" w:rsidRDefault="001A5762" w:rsidP="001A5762">
      <w:pPr>
        <w:pStyle w:val="ListParagraph"/>
        <w:numPr>
          <w:ilvl w:val="0"/>
          <w:numId w:val="11"/>
        </w:numPr>
        <w:spacing w:after="160" w:line="259" w:lineRule="auto"/>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12AE64FB" w14:textId="77777777" w:rsidR="001A5762" w:rsidRPr="00E50393" w:rsidRDefault="001A5762" w:rsidP="001A5762">
      <w:pPr>
        <w:pStyle w:val="ListParagraph"/>
        <w:numPr>
          <w:ilvl w:val="0"/>
          <w:numId w:val="11"/>
        </w:numPr>
        <w:spacing w:after="160" w:line="259" w:lineRule="auto"/>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4764A6C2" w14:textId="77777777" w:rsidR="001A5762" w:rsidRPr="00E50393" w:rsidRDefault="001A5762" w:rsidP="001A5762">
      <w:pPr>
        <w:pStyle w:val="ListParagraph"/>
        <w:numPr>
          <w:ilvl w:val="0"/>
          <w:numId w:val="11"/>
        </w:numPr>
        <w:spacing w:after="160" w:line="259" w:lineRule="auto"/>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7B5E3571" w14:textId="77777777" w:rsidR="001A5762" w:rsidRPr="00E50393" w:rsidRDefault="001A5762" w:rsidP="001A5762">
      <w:pPr>
        <w:pStyle w:val="ListParagraph"/>
        <w:numPr>
          <w:ilvl w:val="0"/>
          <w:numId w:val="11"/>
        </w:numPr>
        <w:spacing w:after="160" w:line="259" w:lineRule="auto"/>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68352F80" w14:textId="77777777" w:rsidR="001A5762" w:rsidRPr="00E50393" w:rsidRDefault="001A5762" w:rsidP="001A5762">
      <w:pPr>
        <w:pStyle w:val="ListParagraph"/>
        <w:numPr>
          <w:ilvl w:val="0"/>
          <w:numId w:val="11"/>
        </w:numPr>
        <w:spacing w:after="160" w:line="259" w:lineRule="auto"/>
        <w:rPr>
          <w:rFonts w:cstheme="minorHAnsi"/>
          <w:shd w:val="clear" w:color="auto" w:fill="FFFFFF"/>
        </w:rPr>
      </w:pPr>
      <w:r w:rsidRPr="00E50393">
        <w:rPr>
          <w:rFonts w:cstheme="minorHAnsi"/>
          <w:shd w:val="clear" w:color="auto" w:fill="FFFFFF"/>
        </w:rPr>
        <w:t>Avoid using “text-talk” unless explicitly permitted by your instructor.</w:t>
      </w:r>
    </w:p>
    <w:p w14:paraId="5B6C40A7" w14:textId="77777777" w:rsidR="001A5762" w:rsidRPr="00E50393" w:rsidRDefault="001A5762" w:rsidP="001A5762">
      <w:pPr>
        <w:pStyle w:val="ListParagraph"/>
        <w:numPr>
          <w:ilvl w:val="0"/>
          <w:numId w:val="11"/>
        </w:numPr>
        <w:spacing w:after="160" w:line="259" w:lineRule="auto"/>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62F929DF" w14:textId="77777777" w:rsidR="001A5762" w:rsidRPr="00D85FDE" w:rsidRDefault="001A5762" w:rsidP="001A5762">
      <w:pPr>
        <w:pStyle w:val="ListParagraph"/>
        <w:numPr>
          <w:ilvl w:val="0"/>
          <w:numId w:val="11"/>
        </w:numPr>
        <w:spacing w:after="160" w:line="259" w:lineRule="auto"/>
        <w:rPr>
          <w:rFonts w:cstheme="minorHAnsi"/>
          <w:shd w:val="clear" w:color="auto" w:fill="FFFFFF"/>
        </w:rPr>
      </w:pPr>
      <w:r w:rsidRPr="00E50393">
        <w:rPr>
          <w:rFonts w:cstheme="minorHAnsi"/>
          <w:shd w:val="clear" w:color="auto" w:fill="FFFFFF"/>
        </w:rPr>
        <w:t>Keep in mind that online posts can be permanent, so think first before you type.</w:t>
      </w:r>
    </w:p>
    <w:p w14:paraId="0BC83CBC" w14:textId="77777777" w:rsidR="001A5762" w:rsidRDefault="001A5762" w:rsidP="001A5762">
      <w:r>
        <w:rPr>
          <w:rFonts w:cstheme="minorHAnsi"/>
        </w:rPr>
        <w:t xml:space="preserve">See these </w:t>
      </w:r>
      <w:hyperlink r:id="rId10"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1BCEC148" w14:textId="77777777" w:rsidR="00683C3E" w:rsidRDefault="00683C3E" w:rsidP="00683C3E">
      <w:pPr>
        <w:pStyle w:val="Heading2"/>
      </w:pPr>
      <w:r>
        <w:t>Getting Help</w:t>
      </w:r>
    </w:p>
    <w:p w14:paraId="65D9977C" w14:textId="77777777" w:rsidR="001A5762" w:rsidRDefault="001A5762" w:rsidP="001A5762">
      <w:pPr>
        <w:pStyle w:val="Heading3"/>
      </w:pPr>
      <w:r>
        <w:t>Technical Assistance</w:t>
      </w:r>
    </w:p>
    <w:p w14:paraId="67954FF4" w14:textId="77777777" w:rsidR="001A5762" w:rsidRPr="00C710BF" w:rsidRDefault="001A5762" w:rsidP="001A5762">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62930A9" w14:textId="77777777" w:rsidR="001A5762" w:rsidRPr="00D03084" w:rsidRDefault="001A5762" w:rsidP="001A5762">
      <w:pPr>
        <w:spacing w:after="0"/>
      </w:pPr>
      <w:r w:rsidRPr="00D03084">
        <w:rPr>
          <w:b/>
        </w:rPr>
        <w:t>UNT IT Help Desk</w:t>
      </w:r>
    </w:p>
    <w:p w14:paraId="553CA83F" w14:textId="77777777" w:rsidR="001A5762" w:rsidRPr="00D03084" w:rsidRDefault="001A5762" w:rsidP="001A5762">
      <w:pPr>
        <w:pStyle w:val="BodyText"/>
        <w:ind w:left="0" w:right="6649"/>
        <w:rPr>
          <w:rFonts w:ascii="Calibri" w:hAnsi="Calibri" w:cs="Calibri"/>
          <w:sz w:val="22"/>
          <w:szCs w:val="22"/>
        </w:rPr>
      </w:pPr>
      <w:r w:rsidRPr="00D03084">
        <w:rPr>
          <w:rFonts w:ascii="Calibri" w:hAnsi="Calibri" w:cs="Calibri"/>
          <w:b/>
        </w:rPr>
        <w:t>Email</w:t>
      </w:r>
      <w:r w:rsidRPr="00D03084">
        <w:rPr>
          <w:rFonts w:ascii="Calibri" w:hAnsi="Calibri" w:cs="Calibri"/>
        </w:rPr>
        <w:t xml:space="preserve">: </w:t>
      </w:r>
      <w:hyperlink r:id="rId11" w:history="1">
        <w:r w:rsidRPr="00D03084">
          <w:rPr>
            <w:rStyle w:val="Hyperlink"/>
            <w:rFonts w:ascii="Calibri" w:hAnsi="Calibri" w:cs="Calibri"/>
          </w:rPr>
          <w:t>helpdesk@unt.edu</w:t>
        </w:r>
      </w:hyperlink>
      <w:r w:rsidRPr="00D03084">
        <w:rPr>
          <w:rFonts w:ascii="Calibri" w:hAnsi="Calibri" w:cs="Calibri"/>
        </w:rPr>
        <w:t xml:space="preserve">  </w:t>
      </w:r>
      <w:r w:rsidRPr="00D03084">
        <w:rPr>
          <w:rFonts w:ascii="Calibri" w:hAnsi="Calibri" w:cs="Calibri"/>
        </w:rPr>
        <w:br/>
      </w:r>
      <w:r w:rsidRPr="00D03084">
        <w:rPr>
          <w:rFonts w:ascii="Calibri" w:hAnsi="Calibri" w:cs="Calibri"/>
          <w:b/>
          <w:sz w:val="22"/>
          <w:szCs w:val="22"/>
        </w:rPr>
        <w:t>Live Chat</w:t>
      </w:r>
      <w:r w:rsidRPr="00D03084">
        <w:rPr>
          <w:rFonts w:ascii="Calibri" w:hAnsi="Calibri" w:cs="Calibri"/>
          <w:sz w:val="22"/>
          <w:szCs w:val="22"/>
        </w:rPr>
        <w:t xml:space="preserve">: </w:t>
      </w:r>
      <w:hyperlink r:id="rId12" w:history="1">
        <w:r w:rsidRPr="00D03084">
          <w:rPr>
            <w:rStyle w:val="Hyperlink"/>
            <w:rFonts w:ascii="Calibri" w:hAnsi="Calibri" w:cs="Calibri"/>
            <w:sz w:val="22"/>
            <w:szCs w:val="22"/>
          </w:rPr>
          <w:t>https://it.unt.edu/helpdesk/chatsupport</w:t>
        </w:r>
      </w:hyperlink>
      <w:r w:rsidRPr="00D03084">
        <w:rPr>
          <w:rFonts w:ascii="Calibri" w:hAnsi="Calibri" w:cs="Calibri"/>
          <w:sz w:val="22"/>
          <w:szCs w:val="22"/>
        </w:rPr>
        <w:t xml:space="preserve"> </w:t>
      </w:r>
      <w:r w:rsidRPr="00D03084">
        <w:rPr>
          <w:rFonts w:ascii="Calibri" w:hAnsi="Calibri" w:cs="Calibri"/>
          <w:sz w:val="22"/>
          <w:szCs w:val="22"/>
        </w:rPr>
        <w:br/>
      </w:r>
      <w:r w:rsidRPr="00D03084">
        <w:rPr>
          <w:rFonts w:ascii="Calibri" w:hAnsi="Calibri" w:cs="Calibri"/>
          <w:b/>
          <w:sz w:val="22"/>
          <w:szCs w:val="22"/>
        </w:rPr>
        <w:t>Phone</w:t>
      </w:r>
      <w:r w:rsidRPr="00D03084">
        <w:rPr>
          <w:rFonts w:ascii="Calibri" w:hAnsi="Calibri" w:cs="Calibri"/>
          <w:sz w:val="22"/>
          <w:szCs w:val="22"/>
        </w:rPr>
        <w:t>: 940-565-2324</w:t>
      </w:r>
    </w:p>
    <w:p w14:paraId="130F6576" w14:textId="77777777" w:rsidR="001A5762" w:rsidRPr="00D03084" w:rsidRDefault="001A5762" w:rsidP="001A5762">
      <w:pPr>
        <w:pStyle w:val="BodyText"/>
        <w:ind w:left="0"/>
        <w:rPr>
          <w:rFonts w:ascii="Calibri" w:hAnsi="Calibri" w:cs="Calibri"/>
          <w:sz w:val="22"/>
          <w:szCs w:val="22"/>
        </w:rPr>
      </w:pPr>
      <w:r w:rsidRPr="00D03084">
        <w:rPr>
          <w:rFonts w:ascii="Calibri" w:hAnsi="Calibri" w:cs="Calibri"/>
          <w:b/>
          <w:sz w:val="22"/>
          <w:szCs w:val="22"/>
        </w:rPr>
        <w:t>In Person</w:t>
      </w:r>
      <w:r w:rsidRPr="00D03084">
        <w:rPr>
          <w:rFonts w:ascii="Calibri" w:hAnsi="Calibri" w:cs="Calibri"/>
          <w:sz w:val="22"/>
          <w:szCs w:val="22"/>
        </w:rPr>
        <w:t>: Sage Hall, Room 330</w:t>
      </w:r>
    </w:p>
    <w:p w14:paraId="50B41AE9" w14:textId="77777777" w:rsidR="001A5762" w:rsidRPr="00E210E2" w:rsidRDefault="001A5762" w:rsidP="001A5762">
      <w:pPr>
        <w:pStyle w:val="BodyText"/>
        <w:ind w:left="0" w:right="147"/>
        <w:rPr>
          <w:rFonts w:ascii="Calibri" w:hAnsi="Calibri" w:cs="Calibri"/>
          <w:bCs/>
          <w:sz w:val="22"/>
          <w:szCs w:val="22"/>
        </w:rPr>
      </w:pPr>
      <w:r w:rsidRPr="00D03084">
        <w:rPr>
          <w:rFonts w:ascii="Calibri" w:hAnsi="Calibri" w:cs="Calibri"/>
          <w:b/>
          <w:sz w:val="22"/>
          <w:szCs w:val="22"/>
        </w:rPr>
        <w:t xml:space="preserve">Hours and Availability: </w:t>
      </w:r>
      <w:r w:rsidRPr="00D03084">
        <w:rPr>
          <w:rFonts w:ascii="Calibri" w:hAnsi="Calibri" w:cs="Calibri"/>
          <w:bCs/>
          <w:sz w:val="22"/>
          <w:szCs w:val="22"/>
        </w:rPr>
        <w:t xml:space="preserve">Visit </w:t>
      </w:r>
      <w:hyperlink r:id="rId13" w:history="1">
        <w:r w:rsidRPr="00D03084">
          <w:rPr>
            <w:rStyle w:val="Hyperlink"/>
            <w:rFonts w:ascii="Calibri" w:hAnsi="Calibri" w:cs="Calibri"/>
            <w:bCs/>
            <w:sz w:val="22"/>
            <w:szCs w:val="22"/>
          </w:rPr>
          <w:t>https://it.unt.edu/helpdesk</w:t>
        </w:r>
      </w:hyperlink>
      <w:r w:rsidRPr="00D03084">
        <w:rPr>
          <w:rFonts w:ascii="Calibri" w:hAnsi="Calibri" w:cs="Calibri"/>
          <w:bCs/>
          <w:sz w:val="22"/>
          <w:szCs w:val="22"/>
        </w:rPr>
        <w:t xml:space="preserve"> for up-to-date hours and availability</w:t>
      </w:r>
    </w:p>
    <w:p w14:paraId="28793B95" w14:textId="77777777" w:rsidR="001A5762" w:rsidRDefault="001A5762" w:rsidP="001A5762">
      <w:pPr>
        <w:pStyle w:val="BodyText"/>
        <w:ind w:left="0" w:right="147"/>
        <w:rPr>
          <w:rFonts w:ascii="Calibri" w:hAnsi="Calibri" w:cs="Calibri"/>
          <w:sz w:val="22"/>
          <w:szCs w:val="22"/>
        </w:rPr>
      </w:pPr>
    </w:p>
    <w:p w14:paraId="4DEF7BED" w14:textId="77777777" w:rsidR="001A5762" w:rsidRPr="001A5762" w:rsidRDefault="001A5762" w:rsidP="001A5762">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4"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777200CC" w14:textId="77777777" w:rsidR="00683C3E" w:rsidRDefault="00683C3E" w:rsidP="00683C3E">
      <w:pPr>
        <w:pStyle w:val="Heading3"/>
      </w:pPr>
      <w:r>
        <w:t>Student Support Services</w:t>
      </w:r>
    </w:p>
    <w:p w14:paraId="6B9579CF" w14:textId="77777777" w:rsidR="00683C3E" w:rsidRDefault="00683C3E" w:rsidP="00683C3E">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06EE306" w14:textId="77777777" w:rsidR="00683C3E" w:rsidRDefault="00683C3E" w:rsidP="00683C3E">
      <w:pPr>
        <w:pStyle w:val="ListParagraph"/>
        <w:numPr>
          <w:ilvl w:val="0"/>
          <w:numId w:val="8"/>
        </w:numPr>
        <w:spacing w:after="160" w:line="259" w:lineRule="auto"/>
      </w:pPr>
      <w:hyperlink r:id="rId15" w:history="1">
        <w:r w:rsidRPr="004349B7">
          <w:rPr>
            <w:rStyle w:val="Hyperlink"/>
          </w:rPr>
          <w:t>Student Health and Wellness Center</w:t>
        </w:r>
      </w:hyperlink>
      <w:r>
        <w:t xml:space="preserve"> (</w:t>
      </w:r>
      <w:r w:rsidRPr="00B400CC">
        <w:rPr>
          <w:rStyle w:val="Hyperlink"/>
        </w:rPr>
        <w:t>https://studentaffairs.unt.edu/student-health-and-wellness-center</w:t>
      </w:r>
      <w:r>
        <w:t>)</w:t>
      </w:r>
    </w:p>
    <w:p w14:paraId="19083B84" w14:textId="77777777" w:rsidR="00683C3E" w:rsidRDefault="00683C3E" w:rsidP="00683C3E">
      <w:pPr>
        <w:pStyle w:val="ListParagraph"/>
        <w:numPr>
          <w:ilvl w:val="0"/>
          <w:numId w:val="8"/>
        </w:numPr>
        <w:spacing w:after="160" w:line="259" w:lineRule="auto"/>
      </w:pPr>
      <w:hyperlink r:id="rId16" w:history="1">
        <w:r w:rsidRPr="005B0444">
          <w:rPr>
            <w:rStyle w:val="Hyperlink"/>
          </w:rPr>
          <w:t>Counseling and Testing Services</w:t>
        </w:r>
      </w:hyperlink>
      <w:r>
        <w:t xml:space="preserve"> (</w:t>
      </w:r>
      <w:r w:rsidRPr="00B400CC">
        <w:rPr>
          <w:rStyle w:val="Hyperlink"/>
        </w:rPr>
        <w:t>https://studentaffairs.unt.edu/counseling-and-testing-services</w:t>
      </w:r>
      <w:r>
        <w:t>)</w:t>
      </w:r>
    </w:p>
    <w:p w14:paraId="6BE004BA" w14:textId="77777777" w:rsidR="00683C3E" w:rsidRDefault="00683C3E" w:rsidP="00683C3E">
      <w:pPr>
        <w:pStyle w:val="ListParagraph"/>
        <w:numPr>
          <w:ilvl w:val="0"/>
          <w:numId w:val="8"/>
        </w:numPr>
        <w:spacing w:after="160" w:line="259" w:lineRule="auto"/>
      </w:pPr>
      <w:hyperlink r:id="rId17" w:history="1">
        <w:r w:rsidRPr="00CA7241">
          <w:rPr>
            <w:rStyle w:val="Hyperlink"/>
          </w:rPr>
          <w:t>UNT Care Team</w:t>
        </w:r>
      </w:hyperlink>
      <w:r>
        <w:t xml:space="preserve"> (</w:t>
      </w:r>
      <w:r w:rsidRPr="003F1E47">
        <w:t>https://studentaffairs.unt.edu/care</w:t>
      </w:r>
      <w:r>
        <w:t>)</w:t>
      </w:r>
    </w:p>
    <w:p w14:paraId="0C22423E" w14:textId="77777777" w:rsidR="00683C3E" w:rsidRDefault="00683C3E" w:rsidP="00683C3E">
      <w:pPr>
        <w:pStyle w:val="ListParagraph"/>
        <w:numPr>
          <w:ilvl w:val="0"/>
          <w:numId w:val="8"/>
        </w:numPr>
        <w:spacing w:after="160" w:line="259" w:lineRule="auto"/>
      </w:pPr>
      <w:hyperlink r:id="rId18" w:history="1">
        <w:r w:rsidRPr="006C437E">
          <w:rPr>
            <w:rStyle w:val="Hyperlink"/>
          </w:rPr>
          <w:t>UNT Psychiatric Services</w:t>
        </w:r>
      </w:hyperlink>
      <w:r>
        <w:t xml:space="preserve"> (</w:t>
      </w:r>
      <w:r w:rsidRPr="003F1E47">
        <w:t>https://studentaffairs.unt.edu/student-health-and-wellness-center/services/psychiatry</w:t>
      </w:r>
      <w:r>
        <w:t>)</w:t>
      </w:r>
    </w:p>
    <w:p w14:paraId="195402F1" w14:textId="77777777" w:rsidR="00683C3E" w:rsidRDefault="00683C3E" w:rsidP="00683C3E">
      <w:pPr>
        <w:pStyle w:val="ListParagraph"/>
        <w:numPr>
          <w:ilvl w:val="0"/>
          <w:numId w:val="8"/>
        </w:numPr>
        <w:spacing w:after="160" w:line="259" w:lineRule="auto"/>
      </w:pPr>
      <w:hyperlink r:id="rId19" w:history="1">
        <w:r w:rsidRPr="00C75A68">
          <w:rPr>
            <w:rStyle w:val="Hyperlink"/>
          </w:rPr>
          <w:t>Individual Counseling</w:t>
        </w:r>
      </w:hyperlink>
      <w:r>
        <w:t xml:space="preserve"> (</w:t>
      </w:r>
      <w:r w:rsidRPr="00C75A68">
        <w:t>https://studentaffairs.unt.edu/counseling-and-testing-services/services/individual-counseling</w:t>
      </w:r>
      <w:r>
        <w:t>)</w:t>
      </w:r>
    </w:p>
    <w:p w14:paraId="470196CA" w14:textId="77777777" w:rsidR="00683C3E" w:rsidRPr="00416953" w:rsidRDefault="00683C3E" w:rsidP="00683C3E">
      <w:r>
        <w:t>Other student support services offered by UNT include</w:t>
      </w:r>
    </w:p>
    <w:p w14:paraId="2302A8EA" w14:textId="77777777" w:rsidR="00683C3E" w:rsidRDefault="00683C3E" w:rsidP="00683C3E">
      <w:pPr>
        <w:pStyle w:val="ListParagraph"/>
        <w:numPr>
          <w:ilvl w:val="0"/>
          <w:numId w:val="6"/>
        </w:numPr>
        <w:spacing w:after="160" w:line="259" w:lineRule="auto"/>
      </w:pPr>
      <w:hyperlink r:id="rId20" w:history="1">
        <w:r w:rsidRPr="006F5F75">
          <w:rPr>
            <w:rStyle w:val="Hyperlink"/>
          </w:rPr>
          <w:t>Registrar</w:t>
        </w:r>
      </w:hyperlink>
      <w:r>
        <w:t xml:space="preserve"> (</w:t>
      </w:r>
      <w:r w:rsidRPr="00A079D6">
        <w:rPr>
          <w:rStyle w:val="Hyperlink"/>
        </w:rPr>
        <w:t>https://registrar.unt.edu/registration</w:t>
      </w:r>
      <w:r>
        <w:t>)</w:t>
      </w:r>
    </w:p>
    <w:p w14:paraId="3816D134" w14:textId="77777777" w:rsidR="00683C3E" w:rsidRDefault="00683C3E" w:rsidP="00683C3E">
      <w:pPr>
        <w:pStyle w:val="ListParagraph"/>
        <w:numPr>
          <w:ilvl w:val="0"/>
          <w:numId w:val="6"/>
        </w:numPr>
        <w:spacing w:after="160" w:line="259" w:lineRule="auto"/>
      </w:pPr>
      <w:hyperlink r:id="rId21" w:history="1">
        <w:r w:rsidRPr="009269E8">
          <w:rPr>
            <w:rStyle w:val="Hyperlink"/>
          </w:rPr>
          <w:t>Financial Aid</w:t>
        </w:r>
      </w:hyperlink>
      <w:r>
        <w:t xml:space="preserve"> (</w:t>
      </w:r>
      <w:r w:rsidRPr="00B400CC">
        <w:rPr>
          <w:rStyle w:val="Hyperlink"/>
        </w:rPr>
        <w:t>https://financialaid.unt.edu/</w:t>
      </w:r>
      <w:r>
        <w:t>)</w:t>
      </w:r>
    </w:p>
    <w:p w14:paraId="5E649A92" w14:textId="77777777" w:rsidR="00683C3E" w:rsidRDefault="00683C3E" w:rsidP="00683C3E">
      <w:pPr>
        <w:pStyle w:val="ListParagraph"/>
        <w:numPr>
          <w:ilvl w:val="0"/>
          <w:numId w:val="6"/>
        </w:numPr>
        <w:spacing w:after="160" w:line="259" w:lineRule="auto"/>
      </w:pPr>
      <w:hyperlink r:id="rId22" w:history="1">
        <w:r w:rsidRPr="001C079B">
          <w:rPr>
            <w:rStyle w:val="Hyperlink"/>
          </w:rPr>
          <w:t>Student Legal Services</w:t>
        </w:r>
      </w:hyperlink>
      <w:r>
        <w:t xml:space="preserve"> (</w:t>
      </w:r>
      <w:r w:rsidRPr="00B400CC">
        <w:rPr>
          <w:rStyle w:val="Hyperlink"/>
        </w:rPr>
        <w:t>https://studentaffairs.unt.edu/student-legal-services</w:t>
      </w:r>
      <w:r>
        <w:t>)</w:t>
      </w:r>
    </w:p>
    <w:p w14:paraId="548AB558" w14:textId="77777777" w:rsidR="00683C3E" w:rsidRDefault="00683C3E" w:rsidP="00683C3E">
      <w:pPr>
        <w:pStyle w:val="ListParagraph"/>
        <w:numPr>
          <w:ilvl w:val="0"/>
          <w:numId w:val="6"/>
        </w:numPr>
        <w:spacing w:after="160" w:line="259" w:lineRule="auto"/>
      </w:pPr>
      <w:hyperlink r:id="rId23" w:history="1">
        <w:r w:rsidRPr="00467300">
          <w:rPr>
            <w:rStyle w:val="Hyperlink"/>
          </w:rPr>
          <w:t>Career Center</w:t>
        </w:r>
      </w:hyperlink>
      <w:r>
        <w:t xml:space="preserve"> (</w:t>
      </w:r>
      <w:r w:rsidRPr="00B400CC">
        <w:rPr>
          <w:rStyle w:val="Hyperlink"/>
        </w:rPr>
        <w:t>https://studentaffairs.unt.edu/career-center</w:t>
      </w:r>
      <w:r>
        <w:t>)</w:t>
      </w:r>
    </w:p>
    <w:p w14:paraId="685BD6CB" w14:textId="77777777" w:rsidR="00683C3E" w:rsidRDefault="00683C3E" w:rsidP="00683C3E">
      <w:pPr>
        <w:pStyle w:val="ListParagraph"/>
        <w:numPr>
          <w:ilvl w:val="0"/>
          <w:numId w:val="6"/>
        </w:numPr>
        <w:spacing w:after="160" w:line="259" w:lineRule="auto"/>
      </w:pPr>
      <w:hyperlink r:id="rId24" w:history="1">
        <w:r w:rsidRPr="005B0444">
          <w:rPr>
            <w:rStyle w:val="Hyperlink"/>
          </w:rPr>
          <w:t>Multicultural Center</w:t>
        </w:r>
      </w:hyperlink>
      <w:r>
        <w:t xml:space="preserve"> (</w:t>
      </w:r>
      <w:r w:rsidRPr="00B400CC">
        <w:rPr>
          <w:rStyle w:val="Hyperlink"/>
        </w:rPr>
        <w:t>https://edo.unt.edu/multicultural-center</w:t>
      </w:r>
      <w:r>
        <w:t>)</w:t>
      </w:r>
    </w:p>
    <w:p w14:paraId="264C242E" w14:textId="77777777" w:rsidR="00683C3E" w:rsidRDefault="00683C3E" w:rsidP="00683C3E">
      <w:pPr>
        <w:pStyle w:val="ListParagraph"/>
        <w:numPr>
          <w:ilvl w:val="0"/>
          <w:numId w:val="6"/>
        </w:numPr>
        <w:spacing w:after="160" w:line="259" w:lineRule="auto"/>
      </w:pPr>
      <w:hyperlink r:id="rId25" w:history="1">
        <w:r w:rsidRPr="005B0444">
          <w:rPr>
            <w:rStyle w:val="Hyperlink"/>
          </w:rPr>
          <w:t>Counseling and Testing Services</w:t>
        </w:r>
      </w:hyperlink>
      <w:r>
        <w:t xml:space="preserve"> (</w:t>
      </w:r>
      <w:r w:rsidRPr="00B400CC">
        <w:rPr>
          <w:rStyle w:val="Hyperlink"/>
        </w:rPr>
        <w:t>https://studentaffairs.unt.edu/counseling-and-testing-services</w:t>
      </w:r>
      <w:r>
        <w:t>)</w:t>
      </w:r>
    </w:p>
    <w:p w14:paraId="5214CAE8" w14:textId="77777777" w:rsidR="00683C3E" w:rsidRDefault="00683C3E" w:rsidP="00683C3E">
      <w:pPr>
        <w:pStyle w:val="ListParagraph"/>
        <w:numPr>
          <w:ilvl w:val="0"/>
          <w:numId w:val="6"/>
        </w:numPr>
        <w:spacing w:after="160" w:line="259" w:lineRule="auto"/>
      </w:pPr>
      <w:hyperlink r:id="rId26" w:history="1">
        <w:r w:rsidRPr="004349B7">
          <w:rPr>
            <w:rStyle w:val="Hyperlink"/>
          </w:rPr>
          <w:t>Pride Alliance</w:t>
        </w:r>
      </w:hyperlink>
      <w:r>
        <w:t xml:space="preserve"> (</w:t>
      </w:r>
      <w:r w:rsidRPr="002B6FE8">
        <w:rPr>
          <w:rStyle w:val="Hyperlink"/>
        </w:rPr>
        <w:t>https://edo.unt.edu/pridealliance</w:t>
      </w:r>
      <w:r>
        <w:t>)</w:t>
      </w:r>
    </w:p>
    <w:p w14:paraId="02B90A17" w14:textId="77777777" w:rsidR="00683C3E" w:rsidRDefault="00683C3E" w:rsidP="00683C3E">
      <w:pPr>
        <w:pStyle w:val="ListParagraph"/>
        <w:numPr>
          <w:ilvl w:val="0"/>
          <w:numId w:val="6"/>
        </w:numPr>
        <w:spacing w:after="160" w:line="259" w:lineRule="auto"/>
      </w:pPr>
      <w:hyperlink r:id="rId27" w:history="1">
        <w:r w:rsidRPr="00F27153">
          <w:rPr>
            <w:rStyle w:val="Hyperlink"/>
          </w:rPr>
          <w:t>UNT Food Pantry</w:t>
        </w:r>
      </w:hyperlink>
      <w:r>
        <w:t xml:space="preserve"> (</w:t>
      </w:r>
      <w:r w:rsidRPr="00F27153">
        <w:t>https://deanofstudents.unt.edu/resources/food-pantry</w:t>
      </w:r>
      <w:r>
        <w:t>)</w:t>
      </w:r>
    </w:p>
    <w:p w14:paraId="0FC4C5BD" w14:textId="77777777" w:rsidR="00683C3E" w:rsidRDefault="00683C3E" w:rsidP="00683C3E">
      <w:pPr>
        <w:pStyle w:val="Heading3"/>
      </w:pPr>
      <w:r>
        <w:t>Academic Support Services</w:t>
      </w:r>
    </w:p>
    <w:p w14:paraId="0AE28BAE" w14:textId="77777777" w:rsidR="00683C3E" w:rsidRDefault="00683C3E" w:rsidP="00683C3E">
      <w:pPr>
        <w:pStyle w:val="ListParagraph"/>
        <w:numPr>
          <w:ilvl w:val="0"/>
          <w:numId w:val="7"/>
        </w:numPr>
        <w:spacing w:after="160" w:line="259" w:lineRule="auto"/>
      </w:pPr>
      <w:hyperlink r:id="rId28" w:history="1">
        <w:r w:rsidRPr="00413AD8">
          <w:rPr>
            <w:rStyle w:val="Hyperlink"/>
          </w:rPr>
          <w:t>Academic Resource Center</w:t>
        </w:r>
      </w:hyperlink>
      <w:r>
        <w:t xml:space="preserve"> (</w:t>
      </w:r>
      <w:r w:rsidRPr="00B400CC">
        <w:rPr>
          <w:rStyle w:val="Hyperlink"/>
        </w:rPr>
        <w:t>https://clear.unt.edu/canvas/student-resources</w:t>
      </w:r>
      <w:r>
        <w:t>)</w:t>
      </w:r>
    </w:p>
    <w:p w14:paraId="3015362E" w14:textId="77777777" w:rsidR="00683C3E" w:rsidRDefault="00683C3E" w:rsidP="00683C3E">
      <w:pPr>
        <w:pStyle w:val="ListParagraph"/>
        <w:numPr>
          <w:ilvl w:val="0"/>
          <w:numId w:val="7"/>
        </w:numPr>
        <w:spacing w:after="160" w:line="259" w:lineRule="auto"/>
      </w:pPr>
      <w:hyperlink r:id="rId29" w:history="1">
        <w:r w:rsidRPr="00413AD8">
          <w:rPr>
            <w:rStyle w:val="Hyperlink"/>
          </w:rPr>
          <w:t>Academic Success Center</w:t>
        </w:r>
      </w:hyperlink>
      <w:r>
        <w:t xml:space="preserve"> (</w:t>
      </w:r>
      <w:r w:rsidRPr="00B400CC">
        <w:rPr>
          <w:rStyle w:val="Hyperlink"/>
        </w:rPr>
        <w:t>https://success.unt.edu/asc</w:t>
      </w:r>
      <w:r>
        <w:t>)</w:t>
      </w:r>
    </w:p>
    <w:p w14:paraId="38CC3D61" w14:textId="77777777" w:rsidR="00683C3E" w:rsidRDefault="00683C3E" w:rsidP="00683C3E">
      <w:pPr>
        <w:pStyle w:val="ListParagraph"/>
        <w:numPr>
          <w:ilvl w:val="0"/>
          <w:numId w:val="7"/>
        </w:numPr>
        <w:spacing w:after="160" w:line="259" w:lineRule="auto"/>
      </w:pPr>
      <w:hyperlink r:id="rId30" w:history="1">
        <w:r w:rsidRPr="00057A98">
          <w:rPr>
            <w:rStyle w:val="Hyperlink"/>
          </w:rPr>
          <w:t>UNT Libraries</w:t>
        </w:r>
      </w:hyperlink>
      <w:r>
        <w:t xml:space="preserve"> (</w:t>
      </w:r>
      <w:r w:rsidRPr="00B400CC">
        <w:rPr>
          <w:rStyle w:val="Hyperlink"/>
        </w:rPr>
        <w:t>https://library.unt.edu/</w:t>
      </w:r>
      <w:r>
        <w:t>)</w:t>
      </w:r>
    </w:p>
    <w:p w14:paraId="0E5B94B3" w14:textId="77777777" w:rsidR="00683C3E" w:rsidRDefault="00683C3E" w:rsidP="00683C3E">
      <w:pPr>
        <w:pStyle w:val="ListParagraph"/>
        <w:numPr>
          <w:ilvl w:val="0"/>
          <w:numId w:val="7"/>
        </w:numPr>
        <w:spacing w:after="160" w:line="259" w:lineRule="auto"/>
      </w:pPr>
      <w:hyperlink r:id="rId31" w:history="1">
        <w:r w:rsidRPr="00057A98">
          <w:rPr>
            <w:rStyle w:val="Hyperlink"/>
          </w:rPr>
          <w:t>Writing Lab</w:t>
        </w:r>
      </w:hyperlink>
      <w:r>
        <w:t xml:space="preserve"> (</w:t>
      </w:r>
      <w:r w:rsidRPr="00B400CC">
        <w:rPr>
          <w:rStyle w:val="Hyperlink"/>
        </w:rPr>
        <w:t>http://writingcenter.unt.edu/</w:t>
      </w:r>
      <w:r>
        <w:t>)</w:t>
      </w:r>
    </w:p>
    <w:p w14:paraId="6A643E10" w14:textId="77777777" w:rsidR="00683C3E" w:rsidRPr="00983CA2" w:rsidRDefault="00683C3E" w:rsidP="00683C3E">
      <w:pPr>
        <w:pStyle w:val="ListParagraph"/>
        <w:numPr>
          <w:ilvl w:val="0"/>
          <w:numId w:val="7"/>
        </w:numPr>
        <w:spacing w:after="160" w:line="259" w:lineRule="auto"/>
      </w:pPr>
      <w:hyperlink r:id="rId32" w:history="1">
        <w:r w:rsidRPr="001B3D5B">
          <w:rPr>
            <w:rStyle w:val="Hyperlink"/>
          </w:rPr>
          <w:t>MathLab</w:t>
        </w:r>
      </w:hyperlink>
      <w:r>
        <w:t xml:space="preserve"> (</w:t>
      </w:r>
      <w:r w:rsidRPr="00B400CC">
        <w:rPr>
          <w:rStyle w:val="Hyperlink"/>
        </w:rPr>
        <w:t>https://math.unt.edu/mathlab</w:t>
      </w:r>
      <w:r>
        <w:t>)</w:t>
      </w:r>
    </w:p>
    <w:p w14:paraId="22ADDE01" w14:textId="77777777" w:rsidR="00683C3E" w:rsidRDefault="00683C3E" w:rsidP="00683C3E">
      <w:pPr>
        <w:pStyle w:val="Heading2"/>
      </w:pPr>
      <w:r>
        <w:t>UNT Policies</w:t>
      </w:r>
    </w:p>
    <w:p w14:paraId="032A9F50" w14:textId="77777777" w:rsidR="00683C3E" w:rsidRPr="00CA2745" w:rsidRDefault="00683C3E" w:rsidP="00683C3E">
      <w:pPr>
        <w:pStyle w:val="Heading3"/>
      </w:pPr>
      <w:r>
        <w:t>Academic Integrity Policy</w:t>
      </w:r>
    </w:p>
    <w:p w14:paraId="152E7677" w14:textId="77777777" w:rsidR="00683C3E" w:rsidRDefault="00683C3E" w:rsidP="00683C3E">
      <w:r w:rsidRPr="00887206">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328361C4" w14:textId="77777777" w:rsidR="00683C3E" w:rsidRDefault="00683C3E" w:rsidP="00683C3E">
      <w:pPr>
        <w:pStyle w:val="Heading3"/>
      </w:pPr>
      <w:r>
        <w:t>ADA Policy</w:t>
      </w:r>
    </w:p>
    <w:p w14:paraId="754A5EF6" w14:textId="77777777" w:rsidR="00683C3E" w:rsidRDefault="00683C3E" w:rsidP="00683C3E">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t>accommodations</w:t>
      </w:r>
      <w:proofErr w:type="gramEnd"/>
      <w:r>
        <w:t xml:space="preserve">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3" w:history="1">
        <w:r w:rsidRPr="00E06E54">
          <w:rPr>
            <w:rStyle w:val="Hyperlink"/>
          </w:rPr>
          <w:t>ODA website</w:t>
        </w:r>
      </w:hyperlink>
      <w:r>
        <w:t xml:space="preserve"> (</w:t>
      </w:r>
      <w:r w:rsidRPr="00E06E54">
        <w:t>https://disability.unt.edu/</w:t>
      </w:r>
      <w:r>
        <w:t>).</w:t>
      </w:r>
    </w:p>
    <w:p w14:paraId="4129FD80" w14:textId="77777777" w:rsidR="00683C3E" w:rsidRDefault="00683C3E" w:rsidP="00683C3E">
      <w:pPr>
        <w:pStyle w:val="Heading3"/>
      </w:pPr>
      <w:r w:rsidRPr="007F69D4">
        <w:lastRenderedPageBreak/>
        <w:t>Emergency Notification &amp; Procedures</w:t>
      </w:r>
    </w:p>
    <w:p w14:paraId="02EEF457" w14:textId="77777777" w:rsidR="00683C3E" w:rsidRDefault="00683C3E" w:rsidP="00683C3E">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2420631B" w14:textId="77777777" w:rsidR="00683C3E" w:rsidRPr="007F69D4" w:rsidRDefault="00683C3E" w:rsidP="00683C3E">
      <w:pPr>
        <w:pStyle w:val="Heading3"/>
      </w:pPr>
      <w:r w:rsidRPr="007F69D4">
        <w:t>Retention of Student Records</w:t>
      </w:r>
    </w:p>
    <w:p w14:paraId="0986D0D1" w14:textId="77777777" w:rsidR="00683C3E" w:rsidRDefault="00683C3E" w:rsidP="00683C3E">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405896A" w14:textId="77777777" w:rsidR="00683C3E" w:rsidRPr="007F69D4" w:rsidRDefault="00683C3E" w:rsidP="00683C3E">
      <w:pPr>
        <w:pStyle w:val="Heading3"/>
      </w:pPr>
      <w:r w:rsidRPr="007F69D4">
        <w:t>Acceptable Student Behavior</w:t>
      </w:r>
    </w:p>
    <w:p w14:paraId="337576C8" w14:textId="77777777" w:rsidR="00683C3E" w:rsidRDefault="00683C3E" w:rsidP="00683C3E">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4" w:history="1">
        <w:r w:rsidRPr="0040606E">
          <w:rPr>
            <w:rStyle w:val="Hyperlink"/>
          </w:rPr>
          <w:t>Code of Student Conduct</w:t>
        </w:r>
      </w:hyperlink>
      <w:r>
        <w:t xml:space="preserve"> (</w:t>
      </w:r>
      <w:r w:rsidRPr="0040606E">
        <w:t>https://deanofstudents.unt.edu/conduct</w:t>
      </w:r>
      <w:r>
        <w:t xml:space="preserve">) to learn more. </w:t>
      </w:r>
    </w:p>
    <w:p w14:paraId="3C5AB73D" w14:textId="77777777" w:rsidR="00683C3E" w:rsidRPr="00485B96" w:rsidRDefault="00683C3E" w:rsidP="00683C3E">
      <w:pPr>
        <w:pStyle w:val="Heading3"/>
      </w:pPr>
      <w:r w:rsidRPr="00485B96">
        <w:t>Access to Information - Eagle Connect</w:t>
      </w:r>
    </w:p>
    <w:p w14:paraId="7F347E2A" w14:textId="77777777" w:rsidR="00683C3E" w:rsidRDefault="00683C3E" w:rsidP="00683C3E">
      <w:r>
        <w:t xml:space="preserve">Students’ access </w:t>
      </w:r>
      <w:proofErr w:type="gramStart"/>
      <w:r>
        <w:t>point</w:t>
      </w:r>
      <w:proofErr w:type="gramEnd"/>
      <w:r>
        <w:t xml:space="preserve"> for business and academic services at UNT is located at: </w:t>
      </w:r>
      <w:hyperlink r:id="rId35"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36" w:history="1">
        <w:r w:rsidRPr="00BC0019">
          <w:rPr>
            <w:rStyle w:val="Hyperlink"/>
          </w:rPr>
          <w:t>Eagle Connect</w:t>
        </w:r>
      </w:hyperlink>
      <w:r>
        <w:t xml:space="preserve"> (</w:t>
      </w:r>
      <w:r w:rsidRPr="00BC0019">
        <w:t>https://it.unt.edu/eagleconnect</w:t>
      </w:r>
      <w:r>
        <w:t>).</w:t>
      </w:r>
    </w:p>
    <w:p w14:paraId="1BD91DC0" w14:textId="77777777" w:rsidR="00683C3E" w:rsidRPr="007F69D4" w:rsidRDefault="00683C3E" w:rsidP="00683C3E">
      <w:pPr>
        <w:pStyle w:val="Heading3"/>
      </w:pPr>
      <w:r w:rsidRPr="007F69D4">
        <w:t>Student Evaluation Administration Dates</w:t>
      </w:r>
    </w:p>
    <w:p w14:paraId="73571867" w14:textId="77777777" w:rsidR="00683C3E" w:rsidRDefault="00683C3E" w:rsidP="00683C3E">
      <w: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37" w:history="1">
        <w:r w:rsidRPr="00485B96">
          <w:rPr>
            <w:rStyle w:val="Hyperlink"/>
          </w:rPr>
          <w:t>no-reply@iasystem.org</w:t>
        </w:r>
      </w:hyperlink>
      <w:r>
        <w:t xml:space="preserve">) with the survey link. Students should look for </w:t>
      </w:r>
      <w:proofErr w:type="gramStart"/>
      <w:r>
        <w:t>the email</w:t>
      </w:r>
      <w:proofErr w:type="gramEnd"/>
      <w:r>
        <w:t xml:space="preserve">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38" w:history="1">
        <w:r w:rsidRPr="00295A4A">
          <w:rPr>
            <w:rStyle w:val="Hyperlink"/>
          </w:rPr>
          <w:t>SPOT website</w:t>
        </w:r>
      </w:hyperlink>
      <w:r>
        <w:t xml:space="preserve"> (</w:t>
      </w:r>
      <w:r w:rsidRPr="00295A4A">
        <w:rPr>
          <w:rStyle w:val="Hyperlink"/>
        </w:rPr>
        <w:t>http://spot.unt.edu/</w:t>
      </w:r>
      <w:r>
        <w:rPr>
          <w:rStyle w:val="Hyperlink"/>
        </w:rPr>
        <w:t>)</w:t>
      </w:r>
      <w:r>
        <w:t xml:space="preserve"> or email </w:t>
      </w:r>
      <w:hyperlink r:id="rId39" w:history="1">
        <w:r w:rsidRPr="00485B96">
          <w:rPr>
            <w:rStyle w:val="Hyperlink"/>
          </w:rPr>
          <w:t>spot@unt.edu</w:t>
        </w:r>
      </w:hyperlink>
      <w:r>
        <w:t>.</w:t>
      </w:r>
    </w:p>
    <w:p w14:paraId="6F501676" w14:textId="77777777" w:rsidR="00683C3E" w:rsidRPr="007F69D4" w:rsidRDefault="00683C3E" w:rsidP="00683C3E">
      <w:pPr>
        <w:pStyle w:val="Heading3"/>
      </w:pPr>
      <w:r>
        <w:lastRenderedPageBreak/>
        <w:t>Sexual Assault Prevention</w:t>
      </w:r>
    </w:p>
    <w:p w14:paraId="6E7A8E32" w14:textId="77777777" w:rsidR="00683C3E" w:rsidRDefault="00683C3E" w:rsidP="00683C3E">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w:t>
      </w:r>
      <w:proofErr w:type="gramStart"/>
      <w:r>
        <w:t>sex, and</w:t>
      </w:r>
      <w:proofErr w:type="gramEnd"/>
      <w: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0"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41" w:history="1">
        <w:r w:rsidRPr="00485B96">
          <w:rPr>
            <w:rStyle w:val="Hyperlink"/>
          </w:rPr>
          <w:t>oeo@unt.edu</w:t>
        </w:r>
      </w:hyperlink>
      <w:r>
        <w:t xml:space="preserve"> or at (940) 565 2759.</w:t>
      </w:r>
    </w:p>
    <w:p w14:paraId="6EAE1291" w14:textId="77777777" w:rsidR="00683C3E" w:rsidRDefault="00683C3E" w:rsidP="00683C3E">
      <w:pPr>
        <w:pStyle w:val="Heading3"/>
      </w:pPr>
      <w:r w:rsidRPr="00C02064">
        <w:t xml:space="preserve">Important Notice for F-1 Students taking Distance Education Courses </w:t>
      </w:r>
    </w:p>
    <w:p w14:paraId="270B2F00" w14:textId="77777777" w:rsidR="00683C3E" w:rsidRDefault="00683C3E" w:rsidP="00683C3E">
      <w:pPr>
        <w:rPr>
          <w:b/>
        </w:rPr>
      </w:pPr>
      <w:r w:rsidRPr="00C02064">
        <w:rPr>
          <w:b/>
        </w:rPr>
        <w:t>Federal Regulation</w:t>
      </w:r>
    </w:p>
    <w:p w14:paraId="7316E33F" w14:textId="77777777" w:rsidR="00683C3E" w:rsidRPr="00C02064" w:rsidRDefault="00683C3E" w:rsidP="00683C3E">
      <w:r w:rsidRPr="00C02064">
        <w:t xml:space="preserve">To read detailed Immigration and Customs Enforcement regulations for F-1 students taking online courses, please go to the </w:t>
      </w:r>
      <w:hyperlink r:id="rId42" w:history="1">
        <w:r w:rsidRPr="004C48BC">
          <w:rPr>
            <w:rStyle w:val="Hyperlink"/>
          </w:rPr>
          <w:t>Electronic Code of Federal Regulations website</w:t>
        </w:r>
      </w:hyperlink>
      <w:r w:rsidRPr="00C02064">
        <w:t xml:space="preserve"> </w:t>
      </w:r>
      <w:r>
        <w:t>(</w:t>
      </w:r>
      <w:r w:rsidRPr="00A316C7">
        <w:t>http://www.ecfr.gov/</w:t>
      </w:r>
      <w:r w:rsidRPr="004C48BC">
        <w:rPr>
          <w:rStyle w:val="Hyperlink"/>
        </w:rPr>
        <w:t>)</w:t>
      </w:r>
      <w:r w:rsidRPr="00C02064">
        <w:t>. The specific portion concerning distance education courses is located at Title 8 CFR 214.2 Paragraph (f)(6)(i)(G).</w:t>
      </w:r>
    </w:p>
    <w:p w14:paraId="5018D655" w14:textId="77777777" w:rsidR="00683C3E" w:rsidRPr="00C02064" w:rsidRDefault="00683C3E" w:rsidP="00683C3E">
      <w:r w:rsidRPr="00C02064">
        <w:t xml:space="preserve">The paragraph reads: </w:t>
      </w:r>
    </w:p>
    <w:p w14:paraId="63E34AD3" w14:textId="77777777" w:rsidR="00683C3E" w:rsidRPr="00C02064" w:rsidRDefault="00683C3E" w:rsidP="00683C3E">
      <w:pPr>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C02064">
        <w:t>through the use of</w:t>
      </w:r>
      <w:proofErr w:type="gramEnd"/>
      <w:r w:rsidRPr="00C02064">
        <w:t xml:space="preserve"> television, audio, or computer transmission including open broadcast, closed circuit, cable, </w:t>
      </w:r>
      <w:proofErr w:type="gramStart"/>
      <w:r w:rsidRPr="00C02064">
        <w:t>microwave, or</w:t>
      </w:r>
      <w:proofErr w:type="gramEnd"/>
      <w:r w:rsidRPr="00C02064">
        <w:t xml:space="preserve"> satellite, audio conferencing, or computer conferencing. If the F-1 student's course of study is in a language study program, no on-line or distance education classes may be considered to count toward a student's full course of study requirement.</w:t>
      </w:r>
    </w:p>
    <w:p w14:paraId="21BA7997" w14:textId="77777777" w:rsidR="00683C3E" w:rsidRPr="00C02064" w:rsidRDefault="00683C3E" w:rsidP="00683C3E">
      <w:pPr>
        <w:rPr>
          <w:b/>
        </w:rPr>
      </w:pPr>
      <w:r w:rsidRPr="00C02064">
        <w:rPr>
          <w:b/>
        </w:rPr>
        <w:t xml:space="preserve">University of North Texas Compliance </w:t>
      </w:r>
    </w:p>
    <w:p w14:paraId="09D74FC7" w14:textId="77777777" w:rsidR="00683C3E" w:rsidRPr="00C02064" w:rsidRDefault="00683C3E" w:rsidP="00683C3E">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41C486E" w14:textId="77777777" w:rsidR="00683C3E" w:rsidRPr="00C02064" w:rsidRDefault="00683C3E" w:rsidP="00683C3E">
      <w:r w:rsidRPr="00C02064">
        <w:t>If such an on-campus activity is required, it is the student’s responsibility to do the following:</w:t>
      </w:r>
    </w:p>
    <w:p w14:paraId="6C137435" w14:textId="77777777" w:rsidR="00683C3E" w:rsidRPr="00C02064" w:rsidRDefault="00683C3E" w:rsidP="00683C3E">
      <w:r w:rsidRPr="00C02064">
        <w:lastRenderedPageBreak/>
        <w:t>(1) Submit a written request to the instructor for an on-campus experiential component within one week of the start of the course.</w:t>
      </w:r>
    </w:p>
    <w:p w14:paraId="415E03B3" w14:textId="77777777" w:rsidR="00683C3E" w:rsidRPr="00C02064" w:rsidRDefault="00683C3E" w:rsidP="00683C3E">
      <w:r w:rsidRPr="00C02064">
        <w:t>(2) Ensure that the activity on campus takes place and the instructor documents it in writing with a notice sent to the International Student and Scholar Services Office.  ISSS has a form available that you may use for this purpose.</w:t>
      </w:r>
    </w:p>
    <w:p w14:paraId="4EC0B9FA" w14:textId="77777777" w:rsidR="00683C3E" w:rsidRDefault="00683C3E" w:rsidP="00683C3E">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3" w:history="1">
        <w:r w:rsidRPr="00C02064">
          <w:rPr>
            <w:rStyle w:val="Hyperlink"/>
          </w:rPr>
          <w:t>internationaladvising@unt.edu</w:t>
        </w:r>
      </w:hyperlink>
      <w:r w:rsidRPr="00C02064">
        <w:t>) to get clarification before the one-week deadline.</w:t>
      </w:r>
    </w:p>
    <w:p w14:paraId="52AB7E64" w14:textId="77777777" w:rsidR="00683C3E" w:rsidRPr="00986ECF" w:rsidRDefault="00683C3E" w:rsidP="00683C3E">
      <w:pPr>
        <w:pStyle w:val="Heading3"/>
      </w:pPr>
      <w:r w:rsidRPr="00986ECF">
        <w:t>Student Verification</w:t>
      </w:r>
    </w:p>
    <w:p w14:paraId="181CA29D" w14:textId="77777777" w:rsidR="00683C3E" w:rsidRDefault="00683C3E" w:rsidP="00683C3E">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D97242C" w14:textId="77777777" w:rsidR="00683C3E" w:rsidRDefault="00683C3E" w:rsidP="00683C3E">
      <w:r>
        <w:t xml:space="preserve">See </w:t>
      </w:r>
      <w:hyperlink r:id="rId44"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4A537C3B" w14:textId="77777777" w:rsidR="00683C3E" w:rsidRDefault="00683C3E" w:rsidP="00683C3E">
      <w:pPr>
        <w:pStyle w:val="Heading3"/>
      </w:pPr>
      <w:r w:rsidRPr="00986ECF">
        <w:t>Use of Student Work</w:t>
      </w:r>
    </w:p>
    <w:p w14:paraId="7FD1D1E0" w14:textId="77777777" w:rsidR="00683C3E" w:rsidRDefault="00683C3E" w:rsidP="00683C3E">
      <w:r>
        <w:t xml:space="preserve">A student owns the copyright for all work (e.g. software, photographs, reports, presentations, and email postings) he or she creates within a </w:t>
      </w:r>
      <w:proofErr w:type="gramStart"/>
      <w:r>
        <w:t>class</w:t>
      </w:r>
      <w:proofErr w:type="gramEnd"/>
      <w:r>
        <w:t xml:space="preserve"> and the University is not entitled to use any student work without the student’s permission unless </w:t>
      </w:r>
      <w:proofErr w:type="gramStart"/>
      <w:r>
        <w:t>all of</w:t>
      </w:r>
      <w:proofErr w:type="gramEnd"/>
      <w:r>
        <w:t xml:space="preserve"> the following criteria are met:</w:t>
      </w:r>
    </w:p>
    <w:p w14:paraId="2F6D748A" w14:textId="77777777" w:rsidR="00683C3E" w:rsidRDefault="00683C3E" w:rsidP="00683C3E">
      <w:pPr>
        <w:numPr>
          <w:ilvl w:val="0"/>
          <w:numId w:val="9"/>
        </w:numPr>
        <w:spacing w:after="0"/>
      </w:pPr>
      <w:r>
        <w:t>The work is used only once.</w:t>
      </w:r>
    </w:p>
    <w:p w14:paraId="151C96D8" w14:textId="77777777" w:rsidR="00683C3E" w:rsidRDefault="00683C3E" w:rsidP="00683C3E">
      <w:pPr>
        <w:numPr>
          <w:ilvl w:val="0"/>
          <w:numId w:val="9"/>
        </w:numPr>
        <w:spacing w:after="0"/>
      </w:pPr>
      <w:r>
        <w:t>The work is not used in its entirety.</w:t>
      </w:r>
    </w:p>
    <w:p w14:paraId="04D3A59A" w14:textId="77777777" w:rsidR="00683C3E" w:rsidRDefault="00683C3E" w:rsidP="00683C3E">
      <w:pPr>
        <w:numPr>
          <w:ilvl w:val="0"/>
          <w:numId w:val="9"/>
        </w:numPr>
        <w:spacing w:after="0"/>
      </w:pPr>
      <w:r>
        <w:t>Use of the work does not affect any potential profits from the work.</w:t>
      </w:r>
    </w:p>
    <w:p w14:paraId="4684C336" w14:textId="77777777" w:rsidR="00683C3E" w:rsidRDefault="00683C3E" w:rsidP="00683C3E">
      <w:pPr>
        <w:numPr>
          <w:ilvl w:val="0"/>
          <w:numId w:val="9"/>
        </w:numPr>
        <w:spacing w:after="0"/>
      </w:pPr>
      <w:r>
        <w:t>The student is not identified.</w:t>
      </w:r>
    </w:p>
    <w:p w14:paraId="6E41C648" w14:textId="77777777" w:rsidR="00683C3E" w:rsidRDefault="00683C3E" w:rsidP="00683C3E">
      <w:pPr>
        <w:numPr>
          <w:ilvl w:val="0"/>
          <w:numId w:val="9"/>
        </w:numPr>
        <w:spacing w:after="0"/>
      </w:pPr>
      <w:r>
        <w:t xml:space="preserve">The work is identified as student work. </w:t>
      </w:r>
    </w:p>
    <w:p w14:paraId="6C60A5EC" w14:textId="77777777" w:rsidR="00683C3E" w:rsidRDefault="00683C3E" w:rsidP="00683C3E">
      <w:pPr>
        <w:spacing w:after="0"/>
        <w:ind w:left="720"/>
      </w:pPr>
    </w:p>
    <w:p w14:paraId="52CA52FB" w14:textId="77777777" w:rsidR="00683C3E" w:rsidRDefault="00683C3E" w:rsidP="00683C3E">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36DE57F4" w14:textId="77777777" w:rsidR="00683C3E" w:rsidRDefault="00683C3E" w:rsidP="00683C3E">
      <w:r>
        <w:t>Download the UNT System Permission, Waiver and Release Form</w:t>
      </w:r>
    </w:p>
    <w:p w14:paraId="0AE0ED48" w14:textId="77777777" w:rsidR="00683C3E" w:rsidRDefault="00683C3E" w:rsidP="00683C3E">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71FB9B20" w14:textId="77777777" w:rsidR="00683C3E" w:rsidRDefault="00683C3E" w:rsidP="00683C3E">
      <w:pPr>
        <w:numPr>
          <w:ilvl w:val="0"/>
          <w:numId w:val="10"/>
        </w:numPr>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C7B0EC3" w14:textId="77777777" w:rsidR="00683C3E" w:rsidRDefault="00683C3E" w:rsidP="00683C3E">
      <w:pPr>
        <w:numPr>
          <w:ilvl w:val="0"/>
          <w:numId w:val="10"/>
        </w:numPr>
      </w:pPr>
      <w:r>
        <w:lastRenderedPageBreak/>
        <w:t xml:space="preserve">In the event an instructor records student presentations, 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77F23DA8" w14:textId="77777777" w:rsidR="00683C3E" w:rsidRDefault="00683C3E" w:rsidP="00683C3E">
      <w:pPr>
        <w:numPr>
          <w:ilvl w:val="0"/>
          <w:numId w:val="10"/>
        </w:numPr>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233448AC" w14:textId="77777777" w:rsidR="00683C3E" w:rsidRDefault="00683C3E" w:rsidP="00683C3E">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4921344D" w14:textId="441F040F" w:rsidR="00683C3E" w:rsidRPr="00195427" w:rsidRDefault="00683C3E" w:rsidP="00195427">
      <w:r>
        <w:t>No notification is needed if only audio and slide capture is used or if the video only records the instructor's image. However, the instructor is encouraged to let students know the recordings will be available to them for study purposes.</w:t>
      </w:r>
    </w:p>
    <w:p w14:paraId="19E03B3A" w14:textId="77777777" w:rsidR="00683C3E" w:rsidRPr="000835F5" w:rsidRDefault="00683C3E" w:rsidP="00683C3E">
      <w:pPr>
        <w:shd w:val="clear" w:color="auto" w:fill="FFFFFF"/>
        <w:spacing w:before="180" w:after="180" w:line="240" w:lineRule="auto"/>
        <w:rPr>
          <w:rFonts w:ascii="Helvetica" w:eastAsia="Times New Roman" w:hAnsi="Helvetica" w:cs="Helvetica"/>
          <w:color w:val="3D3D3D"/>
          <w:sz w:val="24"/>
          <w:szCs w:val="24"/>
        </w:rPr>
      </w:pPr>
      <w:r w:rsidRPr="000835F5">
        <w:rPr>
          <w:rFonts w:ascii="Helvetica" w:eastAsia="Times New Roman" w:hAnsi="Helvetica" w:cs="Helvetica"/>
          <w:color w:val="3D3D3D"/>
          <w:sz w:val="24"/>
          <w:szCs w:val="24"/>
        </w:rPr>
        <w:t> </w:t>
      </w:r>
    </w:p>
    <w:p w14:paraId="4A4CDDF6" w14:textId="77777777" w:rsidR="00683C3E" w:rsidRPr="00FD142E" w:rsidRDefault="00683C3E" w:rsidP="00683C3E">
      <w:pPr>
        <w:rPr>
          <w:rFonts w:ascii="Arial" w:hAnsi="Arial" w:cs="Arial"/>
          <w:sz w:val="24"/>
          <w:szCs w:val="24"/>
        </w:rPr>
      </w:pPr>
    </w:p>
    <w:p w14:paraId="01EC018F" w14:textId="77777777" w:rsidR="00457609" w:rsidRPr="00457609" w:rsidRDefault="00457609" w:rsidP="00457609">
      <w:pPr>
        <w:spacing w:after="120" w:line="240" w:lineRule="auto"/>
        <w:contextualSpacing/>
        <w:rPr>
          <w:rFonts w:ascii="Garamond" w:hAnsi="Garamond"/>
          <w:b/>
          <w:sz w:val="24"/>
          <w:szCs w:val="24"/>
        </w:rPr>
      </w:pPr>
    </w:p>
    <w:sectPr w:rsidR="00457609" w:rsidRPr="00457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A4E30"/>
    <w:multiLevelType w:val="hybridMultilevel"/>
    <w:tmpl w:val="8A94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F22D2"/>
    <w:multiLevelType w:val="hybridMultilevel"/>
    <w:tmpl w:val="F3FE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20BC7"/>
    <w:multiLevelType w:val="hybridMultilevel"/>
    <w:tmpl w:val="1A02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E6C45"/>
    <w:multiLevelType w:val="hybridMultilevel"/>
    <w:tmpl w:val="BB80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E3EC2"/>
    <w:multiLevelType w:val="hybridMultilevel"/>
    <w:tmpl w:val="9984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806753">
    <w:abstractNumId w:val="9"/>
  </w:num>
  <w:num w:numId="2" w16cid:durableId="663121649">
    <w:abstractNumId w:val="12"/>
  </w:num>
  <w:num w:numId="3" w16cid:durableId="1444688965">
    <w:abstractNumId w:val="14"/>
  </w:num>
  <w:num w:numId="4" w16cid:durableId="285476194">
    <w:abstractNumId w:val="0"/>
  </w:num>
  <w:num w:numId="5" w16cid:durableId="1211920141">
    <w:abstractNumId w:val="13"/>
  </w:num>
  <w:num w:numId="6" w16cid:durableId="978069428">
    <w:abstractNumId w:val="10"/>
  </w:num>
  <w:num w:numId="7" w16cid:durableId="1497259949">
    <w:abstractNumId w:val="2"/>
  </w:num>
  <w:num w:numId="8" w16cid:durableId="1415666793">
    <w:abstractNumId w:val="3"/>
  </w:num>
  <w:num w:numId="9" w16cid:durableId="1176699052">
    <w:abstractNumId w:val="4"/>
  </w:num>
  <w:num w:numId="10" w16cid:durableId="1541241129">
    <w:abstractNumId w:val="11"/>
  </w:num>
  <w:num w:numId="11" w16cid:durableId="1393582848">
    <w:abstractNumId w:val="6"/>
  </w:num>
  <w:num w:numId="12" w16cid:durableId="1444572338">
    <w:abstractNumId w:val="5"/>
  </w:num>
  <w:num w:numId="13" w16cid:durableId="920798776">
    <w:abstractNumId w:val="1"/>
  </w:num>
  <w:num w:numId="14" w16cid:durableId="556163503">
    <w:abstractNumId w:val="7"/>
  </w:num>
  <w:num w:numId="15" w16cid:durableId="9303558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09"/>
    <w:rsid w:val="00011F4E"/>
    <w:rsid w:val="00074BB2"/>
    <w:rsid w:val="000875E8"/>
    <w:rsid w:val="000E7475"/>
    <w:rsid w:val="000F3157"/>
    <w:rsid w:val="000F6E8E"/>
    <w:rsid w:val="001052FB"/>
    <w:rsid w:val="00107D3D"/>
    <w:rsid w:val="00110D60"/>
    <w:rsid w:val="00131FA2"/>
    <w:rsid w:val="001414E2"/>
    <w:rsid w:val="0015680E"/>
    <w:rsid w:val="00195427"/>
    <w:rsid w:val="001A0806"/>
    <w:rsid w:val="001A5762"/>
    <w:rsid w:val="001A5F8D"/>
    <w:rsid w:val="001F05A3"/>
    <w:rsid w:val="00263AFE"/>
    <w:rsid w:val="002A6A3F"/>
    <w:rsid w:val="002B7DDE"/>
    <w:rsid w:val="002D59BE"/>
    <w:rsid w:val="002F1130"/>
    <w:rsid w:val="00322C98"/>
    <w:rsid w:val="00332E4F"/>
    <w:rsid w:val="003367C8"/>
    <w:rsid w:val="003645A9"/>
    <w:rsid w:val="003801EF"/>
    <w:rsid w:val="003A74C7"/>
    <w:rsid w:val="003D1C06"/>
    <w:rsid w:val="003F4109"/>
    <w:rsid w:val="00421542"/>
    <w:rsid w:val="00457609"/>
    <w:rsid w:val="00497BA1"/>
    <w:rsid w:val="004A6871"/>
    <w:rsid w:val="004B22F1"/>
    <w:rsid w:val="004E71F9"/>
    <w:rsid w:val="00503F61"/>
    <w:rsid w:val="005215C3"/>
    <w:rsid w:val="005220B0"/>
    <w:rsid w:val="00543C39"/>
    <w:rsid w:val="0058029B"/>
    <w:rsid w:val="005B4F9D"/>
    <w:rsid w:val="005B6FF4"/>
    <w:rsid w:val="005C1EF3"/>
    <w:rsid w:val="0062073A"/>
    <w:rsid w:val="00654B0D"/>
    <w:rsid w:val="0067367B"/>
    <w:rsid w:val="00683C3E"/>
    <w:rsid w:val="006C1F6B"/>
    <w:rsid w:val="006E4E26"/>
    <w:rsid w:val="00712C01"/>
    <w:rsid w:val="0080476F"/>
    <w:rsid w:val="00853241"/>
    <w:rsid w:val="00873173"/>
    <w:rsid w:val="0088166C"/>
    <w:rsid w:val="008877AD"/>
    <w:rsid w:val="008B1CA6"/>
    <w:rsid w:val="008D41A5"/>
    <w:rsid w:val="008E350F"/>
    <w:rsid w:val="008F5776"/>
    <w:rsid w:val="00994068"/>
    <w:rsid w:val="009D1DCA"/>
    <w:rsid w:val="00A14D12"/>
    <w:rsid w:val="00A6026D"/>
    <w:rsid w:val="00A81505"/>
    <w:rsid w:val="00AA094A"/>
    <w:rsid w:val="00AB7E5F"/>
    <w:rsid w:val="00AC79F7"/>
    <w:rsid w:val="00AE37FA"/>
    <w:rsid w:val="00AE4B93"/>
    <w:rsid w:val="00AE7BE3"/>
    <w:rsid w:val="00B12587"/>
    <w:rsid w:val="00B92898"/>
    <w:rsid w:val="00B94088"/>
    <w:rsid w:val="00B94D08"/>
    <w:rsid w:val="00C10C4F"/>
    <w:rsid w:val="00C32175"/>
    <w:rsid w:val="00C845A1"/>
    <w:rsid w:val="00C871A1"/>
    <w:rsid w:val="00CA0AC2"/>
    <w:rsid w:val="00CC17E5"/>
    <w:rsid w:val="00CC3C24"/>
    <w:rsid w:val="00CE624E"/>
    <w:rsid w:val="00CF44A5"/>
    <w:rsid w:val="00CF73DF"/>
    <w:rsid w:val="00D202A1"/>
    <w:rsid w:val="00D63424"/>
    <w:rsid w:val="00D94064"/>
    <w:rsid w:val="00DD511D"/>
    <w:rsid w:val="00E50331"/>
    <w:rsid w:val="00E55AC8"/>
    <w:rsid w:val="00E56E3F"/>
    <w:rsid w:val="00F10BA3"/>
    <w:rsid w:val="00F21CB2"/>
    <w:rsid w:val="00F3120B"/>
    <w:rsid w:val="00F41312"/>
    <w:rsid w:val="00F47961"/>
    <w:rsid w:val="00F65619"/>
    <w:rsid w:val="00F93667"/>
    <w:rsid w:val="00FA683C"/>
    <w:rsid w:val="00FB7AC3"/>
    <w:rsid w:val="00FD3896"/>
    <w:rsid w:val="00FF20B5"/>
    <w:rsid w:val="00FF3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5F4A"/>
  <w15:docId w15:val="{16E4C70D-16E2-43F7-8202-65897AAF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E4F"/>
  </w:style>
  <w:style w:type="paragraph" w:styleId="Heading1">
    <w:name w:val="heading 1"/>
    <w:basedOn w:val="Normal"/>
    <w:next w:val="Normal"/>
    <w:link w:val="Heading1Char"/>
    <w:uiPriority w:val="9"/>
    <w:qFormat/>
    <w:rsid w:val="00FF20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3C3E"/>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83C3E"/>
    <w:pPr>
      <w:keepNext/>
      <w:keepLines/>
      <w:spacing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609"/>
    <w:rPr>
      <w:color w:val="0000FF" w:themeColor="hyperlink"/>
      <w:u w:val="single"/>
    </w:rPr>
  </w:style>
  <w:style w:type="paragraph" w:styleId="ListParagraph">
    <w:name w:val="List Paragraph"/>
    <w:basedOn w:val="Normal"/>
    <w:uiPriority w:val="34"/>
    <w:qFormat/>
    <w:rsid w:val="00457609"/>
    <w:pPr>
      <w:ind w:left="720"/>
      <w:contextualSpacing/>
    </w:pPr>
  </w:style>
  <w:style w:type="table" w:styleId="TableGrid">
    <w:name w:val="Table Grid"/>
    <w:basedOn w:val="TableNormal"/>
    <w:uiPriority w:val="59"/>
    <w:rsid w:val="00457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83C3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83C3E"/>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683C3E"/>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83C3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F20B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3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F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nt.edu/helpdesk" TargetMode="External"/><Relationship Id="rId18" Type="http://schemas.openxmlformats.org/officeDocument/2006/relationships/hyperlink" Target="https://studentaffairs.unt.edu/student-health-and-wellness-center/services/psychiatry" TargetMode="External"/><Relationship Id="rId26" Type="http://schemas.openxmlformats.org/officeDocument/2006/relationships/hyperlink" Target="https://edo.unt.edu/pridealliance" TargetMode="External"/><Relationship Id="rId39" Type="http://schemas.openxmlformats.org/officeDocument/2006/relationships/hyperlink" Target="file:///C:\Users\jdl0126\AppData\Local\Temp\OneNote\16.0\NT\0\spot@unt.edu" TargetMode="External"/><Relationship Id="rId21" Type="http://schemas.openxmlformats.org/officeDocument/2006/relationships/hyperlink" Target="https://financialaid.unt.edu/" TargetMode="External"/><Relationship Id="rId34" Type="http://schemas.openxmlformats.org/officeDocument/2006/relationships/hyperlink" Target="https://deanofstudents.unt.edu/conduct" TargetMode="External"/><Relationship Id="rId42" Type="http://schemas.openxmlformats.org/officeDocument/2006/relationships/hyperlink" Target="http://www.ecfr.gov/" TargetMode="External"/><Relationship Id="rId7" Type="http://schemas.openxmlformats.org/officeDocument/2006/relationships/hyperlink" Target="https://guides.library.unt.edu/artificial-intelligence/tools" TargetMode="External"/><Relationship Id="rId2" Type="http://schemas.openxmlformats.org/officeDocument/2006/relationships/styles" Target="styles.xml"/><Relationship Id="rId16" Type="http://schemas.openxmlformats.org/officeDocument/2006/relationships/hyperlink" Target="https://studentaffairs.unt.edu/counseling-and-testing-services" TargetMode="External"/><Relationship Id="rId29" Type="http://schemas.openxmlformats.org/officeDocument/2006/relationships/hyperlink" Target="https://success.unt.edu/asc" TargetMode="External"/><Relationship Id="rId1" Type="http://schemas.openxmlformats.org/officeDocument/2006/relationships/numbering" Target="numbering.xml"/><Relationship Id="rId6" Type="http://schemas.openxmlformats.org/officeDocument/2006/relationships/hyperlink" Target="https://guides.library.unt.edu/artificial-intelligence/AIstudents" TargetMode="External"/><Relationship Id="rId11" Type="http://schemas.openxmlformats.org/officeDocument/2006/relationships/hyperlink" Target="mailto:helpdesk@unt.edu" TargetMode="External"/><Relationship Id="rId24" Type="http://schemas.openxmlformats.org/officeDocument/2006/relationships/hyperlink" Target="https://edo.unt.edu/multicultural-center" TargetMode="External"/><Relationship Id="rId32" Type="http://schemas.openxmlformats.org/officeDocument/2006/relationships/hyperlink" Target="https://math.unt.edu/mathlab" TargetMode="External"/><Relationship Id="rId37" Type="http://schemas.openxmlformats.org/officeDocument/2006/relationships/hyperlink" Target="file:///C:\Users\jdl0126\AppData\Local\Temp\OneNote\16.0\NT\0\no-reply@iasystem.org" TargetMode="External"/><Relationship Id="rId40" Type="http://schemas.openxmlformats.org/officeDocument/2006/relationships/hyperlink" Target="file:///C:\Users\jdl0126\AppData\Local\Temp\OneNote\16.0\NT\0\SurvivorAdvocate@unt.edu" TargetMode="External"/><Relationship Id="rId45" Type="http://schemas.openxmlformats.org/officeDocument/2006/relationships/fontTable" Target="fontTable.xml"/><Relationship Id="rId5" Type="http://schemas.openxmlformats.org/officeDocument/2006/relationships/hyperlink" Target="mailto:sarah.crowder@unt.edu" TargetMode="External"/><Relationship Id="rId15" Type="http://schemas.openxmlformats.org/officeDocument/2006/relationships/hyperlink" Target="https://studentaffairs.unt.edu/student-health-and-wellness-center" TargetMode="External"/><Relationship Id="rId23" Type="http://schemas.openxmlformats.org/officeDocument/2006/relationships/hyperlink" Target="https://studentaffairs.unt.edu/career-center" TargetMode="External"/><Relationship Id="rId28" Type="http://schemas.openxmlformats.org/officeDocument/2006/relationships/hyperlink" Target="https://clear.unt.edu/canvas/student-resources" TargetMode="External"/><Relationship Id="rId36" Type="http://schemas.openxmlformats.org/officeDocument/2006/relationships/hyperlink" Target="https://it.unt.edu/eagleconnect" TargetMode="External"/><Relationship Id="rId10" Type="http://schemas.openxmlformats.org/officeDocument/2006/relationships/hyperlink" Target="https://clear.unt.edu/online-communication-tips" TargetMode="External"/><Relationship Id="rId19" Type="http://schemas.openxmlformats.org/officeDocument/2006/relationships/hyperlink" Target="https://studentaffairs.unt.edu/counseling-and-testing-services/services/individual-counseling" TargetMode="External"/><Relationship Id="rId31" Type="http://schemas.openxmlformats.org/officeDocument/2006/relationships/hyperlink" Target="http://writingcenter.unt.edu/" TargetMode="External"/><Relationship Id="rId44" Type="http://schemas.openxmlformats.org/officeDocument/2006/relationships/hyperlink" Target="https://policy.unt.edu/policy/07-002"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student-legal-services" TargetMode="External"/><Relationship Id="rId27" Type="http://schemas.openxmlformats.org/officeDocument/2006/relationships/hyperlink" Target="https://deanofstudents.unt.edu/resources/food-pantry" TargetMode="External"/><Relationship Id="rId30" Type="http://schemas.openxmlformats.org/officeDocument/2006/relationships/hyperlink" Target="https://library.unt.edu/" TargetMode="External"/><Relationship Id="rId35" Type="http://schemas.openxmlformats.org/officeDocument/2006/relationships/hyperlink" Target="https://my.unt.edu/" TargetMode="External"/><Relationship Id="rId43" Type="http://schemas.openxmlformats.org/officeDocument/2006/relationships/hyperlink" Target="mailto:internationaladvising@unt.edu" TargetMode="External"/><Relationship Id="rId8" Type="http://schemas.openxmlformats.org/officeDocument/2006/relationships/hyperlink" Target="https://apastyle.apa.org/blog/how-to-cite-chatgpt" TargetMode="External"/><Relationship Id="rId3" Type="http://schemas.openxmlformats.org/officeDocument/2006/relationships/settings" Target="settings.xml"/><Relationship Id="rId12" Type="http://schemas.openxmlformats.org/officeDocument/2006/relationships/hyperlink" Target="https://it.unt.edu/helpdesk/chatsupport" TargetMode="External"/><Relationship Id="rId17" Type="http://schemas.openxmlformats.org/officeDocument/2006/relationships/hyperlink" Target="https://studentaffairs.unt.edu/care"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disability.unt.edu/" TargetMode="External"/><Relationship Id="rId38" Type="http://schemas.openxmlformats.org/officeDocument/2006/relationships/hyperlink" Target="http://spot.unt.edu/" TargetMode="External"/><Relationship Id="rId46" Type="http://schemas.openxmlformats.org/officeDocument/2006/relationships/theme" Target="theme/theme1.xml"/><Relationship Id="rId20" Type="http://schemas.openxmlformats.org/officeDocument/2006/relationships/hyperlink" Target="file:///C:\Users\jdl0126\AppData\Local\Temp\OneNote\16.0\NT\0\Registrar" TargetMode="External"/><Relationship Id="rId41" Type="http://schemas.openxmlformats.org/officeDocument/2006/relationships/hyperlink" Target="file:///C:\Users\jdl0126\AppData\Local\Temp\OneNote\16.0\NT\0\oeo@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4104</Words>
  <Characters>23396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Crowder, Sarah</cp:lastModifiedBy>
  <cp:revision>2</cp:revision>
  <cp:lastPrinted>2023-08-17T18:47:00Z</cp:lastPrinted>
  <dcterms:created xsi:type="dcterms:W3CDTF">2025-08-14T19:23:00Z</dcterms:created>
  <dcterms:modified xsi:type="dcterms:W3CDTF">2025-08-14T19:23:00Z</dcterms:modified>
</cp:coreProperties>
</file>