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4AB80" w14:textId="77777777" w:rsidR="00EB586B" w:rsidRPr="00714547" w:rsidRDefault="00EB586B" w:rsidP="003B5685">
      <w:pPr>
        <w:jc w:val="center"/>
        <w:rPr>
          <w:rFonts w:ascii="Times New Roman" w:hAnsi="Times New Roman" w:cs="Times New Roman"/>
          <w:b/>
        </w:rPr>
      </w:pPr>
      <w:bookmarkStart w:id="0" w:name="_GoBack"/>
      <w:bookmarkEnd w:id="0"/>
      <w:r w:rsidRPr="00714547">
        <w:rPr>
          <w:rFonts w:ascii="Times New Roman" w:hAnsi="Times New Roman" w:cs="Times New Roman"/>
          <w:b/>
        </w:rPr>
        <w:t>University of North Texas</w:t>
      </w:r>
    </w:p>
    <w:p w14:paraId="1674AB81" w14:textId="77777777" w:rsidR="00EB586B" w:rsidRPr="00714547" w:rsidRDefault="00EB586B" w:rsidP="003B5685">
      <w:pPr>
        <w:jc w:val="center"/>
        <w:rPr>
          <w:rFonts w:ascii="Times New Roman" w:hAnsi="Times New Roman" w:cs="Times New Roman"/>
          <w:b/>
        </w:rPr>
      </w:pPr>
      <w:r w:rsidRPr="00714547">
        <w:rPr>
          <w:rFonts w:ascii="Times New Roman" w:hAnsi="Times New Roman" w:cs="Times New Roman"/>
          <w:b/>
        </w:rPr>
        <w:t>Department of Spanish</w:t>
      </w:r>
    </w:p>
    <w:p w14:paraId="1674AB82" w14:textId="77777777" w:rsidR="00F65717" w:rsidRPr="00714547" w:rsidRDefault="00C2506D" w:rsidP="003B5685">
      <w:pPr>
        <w:jc w:val="center"/>
        <w:rPr>
          <w:rFonts w:ascii="Times New Roman" w:hAnsi="Times New Roman" w:cs="Times New Roman"/>
          <w:b/>
        </w:rPr>
      </w:pPr>
      <w:r w:rsidRPr="00714547">
        <w:rPr>
          <w:rFonts w:ascii="Times New Roman" w:hAnsi="Times New Roman" w:cs="Times New Roman"/>
          <w:b/>
        </w:rPr>
        <w:t xml:space="preserve">Spanish 3002 </w:t>
      </w:r>
    </w:p>
    <w:p w14:paraId="1674AB83" w14:textId="77777777" w:rsidR="00F65717" w:rsidRPr="00714547" w:rsidRDefault="00C2506D" w:rsidP="00F65717">
      <w:pPr>
        <w:jc w:val="center"/>
        <w:rPr>
          <w:rFonts w:ascii="Times New Roman" w:hAnsi="Times New Roman" w:cs="Times New Roman"/>
        </w:rPr>
      </w:pPr>
      <w:r w:rsidRPr="00714547">
        <w:rPr>
          <w:rFonts w:ascii="Times New Roman" w:hAnsi="Times New Roman" w:cs="Times New Roman"/>
          <w:b/>
        </w:rPr>
        <w:t>Advanced Conversation for Native Speakers</w:t>
      </w:r>
    </w:p>
    <w:p w14:paraId="1674AB84" w14:textId="77777777" w:rsidR="00F65717" w:rsidRPr="00714547" w:rsidRDefault="00F65717" w:rsidP="00F65717">
      <w:pPr>
        <w:rPr>
          <w:rFonts w:ascii="Times New Roman" w:hAnsi="Times New Roman" w:cs="Times New Roman"/>
        </w:rPr>
      </w:pPr>
    </w:p>
    <w:p w14:paraId="1674AB85" w14:textId="77777777" w:rsidR="00F65717" w:rsidRPr="00714547" w:rsidRDefault="00F65717" w:rsidP="00F65717">
      <w:pPr>
        <w:rPr>
          <w:rFonts w:ascii="Times New Roman" w:hAnsi="Times New Roman" w:cs="Times New Roman"/>
          <w:b/>
          <w:bCs/>
        </w:rPr>
      </w:pPr>
      <w:r w:rsidRPr="00714547">
        <w:rPr>
          <w:rFonts w:ascii="Times New Roman" w:hAnsi="Times New Roman" w:cs="Times New Roman"/>
          <w:b/>
          <w:bCs/>
        </w:rPr>
        <w:t xml:space="preserve">Instructor:  </w:t>
      </w:r>
      <w:r w:rsidRPr="00714547">
        <w:rPr>
          <w:rFonts w:ascii="Times New Roman" w:hAnsi="Times New Roman" w:cs="Times New Roman"/>
          <w:b/>
          <w:bCs/>
        </w:rPr>
        <w:tab/>
      </w:r>
      <w:r w:rsidRPr="00714547">
        <w:rPr>
          <w:rFonts w:ascii="Times New Roman" w:hAnsi="Times New Roman" w:cs="Times New Roman"/>
          <w:b/>
          <w:bCs/>
        </w:rPr>
        <w:tab/>
      </w:r>
      <w:r w:rsidRPr="00714547">
        <w:rPr>
          <w:rFonts w:ascii="Times New Roman" w:hAnsi="Times New Roman" w:cs="Times New Roman"/>
          <w:b/>
          <w:bCs/>
        </w:rPr>
        <w:tab/>
      </w:r>
      <w:r w:rsidRPr="00714547">
        <w:rPr>
          <w:rFonts w:ascii="Times New Roman" w:hAnsi="Times New Roman" w:cs="Times New Roman"/>
          <w:b/>
          <w:bCs/>
        </w:rPr>
        <w:tab/>
      </w:r>
      <w:r w:rsidRPr="00714547">
        <w:rPr>
          <w:rFonts w:ascii="Times New Roman" w:hAnsi="Times New Roman" w:cs="Times New Roman"/>
          <w:b/>
          <w:bCs/>
        </w:rPr>
        <w:tab/>
        <w:t xml:space="preserve">Office:  </w:t>
      </w:r>
    </w:p>
    <w:p w14:paraId="1674AB86" w14:textId="77777777" w:rsidR="00F65717" w:rsidRPr="00714547" w:rsidRDefault="00F65717" w:rsidP="00F65717">
      <w:pPr>
        <w:rPr>
          <w:rFonts w:ascii="Times New Roman" w:hAnsi="Times New Roman" w:cs="Times New Roman"/>
          <w:b/>
          <w:bCs/>
        </w:rPr>
      </w:pPr>
      <w:r w:rsidRPr="00714547">
        <w:rPr>
          <w:rFonts w:ascii="Times New Roman" w:hAnsi="Times New Roman" w:cs="Times New Roman"/>
          <w:b/>
          <w:bCs/>
        </w:rPr>
        <w:t xml:space="preserve">Office Hours: </w:t>
      </w:r>
      <w:r w:rsidRPr="00714547">
        <w:rPr>
          <w:rFonts w:ascii="Times New Roman" w:hAnsi="Times New Roman" w:cs="Times New Roman"/>
          <w:b/>
          <w:bCs/>
        </w:rPr>
        <w:tab/>
      </w:r>
      <w:r w:rsidRPr="00714547">
        <w:rPr>
          <w:rFonts w:ascii="Times New Roman" w:hAnsi="Times New Roman" w:cs="Times New Roman"/>
          <w:b/>
          <w:bCs/>
        </w:rPr>
        <w:tab/>
      </w:r>
      <w:r w:rsidRPr="00714547">
        <w:rPr>
          <w:rFonts w:ascii="Times New Roman" w:hAnsi="Times New Roman" w:cs="Times New Roman"/>
          <w:b/>
          <w:bCs/>
        </w:rPr>
        <w:tab/>
      </w:r>
      <w:r w:rsidRPr="00714547">
        <w:rPr>
          <w:rFonts w:ascii="Times New Roman" w:hAnsi="Times New Roman" w:cs="Times New Roman"/>
          <w:b/>
          <w:bCs/>
        </w:rPr>
        <w:tab/>
      </w:r>
      <w:r w:rsidRPr="00714547">
        <w:rPr>
          <w:rFonts w:ascii="Times New Roman" w:hAnsi="Times New Roman" w:cs="Times New Roman"/>
          <w:b/>
          <w:bCs/>
        </w:rPr>
        <w:tab/>
        <w:t xml:space="preserve">E-mail: </w:t>
      </w:r>
    </w:p>
    <w:p w14:paraId="1674AB87" w14:textId="77777777" w:rsidR="00F65717" w:rsidRPr="00714547" w:rsidRDefault="00F65717" w:rsidP="00F65717">
      <w:pPr>
        <w:rPr>
          <w:rFonts w:ascii="Times New Roman" w:hAnsi="Times New Roman" w:cs="Times New Roman"/>
          <w:bCs/>
        </w:rPr>
      </w:pPr>
    </w:p>
    <w:p w14:paraId="1674AB88" w14:textId="77777777" w:rsidR="00F65717" w:rsidRPr="00714547" w:rsidRDefault="00F65717" w:rsidP="00F65717">
      <w:pPr>
        <w:spacing w:after="120"/>
        <w:rPr>
          <w:rFonts w:ascii="Times New Roman" w:hAnsi="Times New Roman" w:cs="Times New Roman"/>
          <w:b/>
          <w:bCs/>
        </w:rPr>
      </w:pPr>
      <w:r w:rsidRPr="00714547">
        <w:rPr>
          <w:rFonts w:ascii="Times New Roman" w:hAnsi="Times New Roman" w:cs="Times New Roman"/>
          <w:b/>
          <w:bCs/>
        </w:rPr>
        <w:t>COURSE DESCRIPTION:</w:t>
      </w:r>
    </w:p>
    <w:p w14:paraId="1674AB89" w14:textId="77777777" w:rsidR="00693AA1" w:rsidRPr="00714547" w:rsidRDefault="008503A9" w:rsidP="005D383C">
      <w:pPr>
        <w:pStyle w:val="Default"/>
      </w:pPr>
      <w:r w:rsidRPr="00714547">
        <w:t xml:space="preserve">This course encourages exploration of current </w:t>
      </w:r>
      <w:r w:rsidR="00380520" w:rsidRPr="00714547">
        <w:t xml:space="preserve">cultural, social, and political topics of importance </w:t>
      </w:r>
      <w:r w:rsidR="0012440F" w:rsidRPr="00714547">
        <w:t>and debate in local and international</w:t>
      </w:r>
      <w:r w:rsidRPr="00714547">
        <w:t xml:space="preserve"> communities. </w:t>
      </w:r>
      <w:r w:rsidR="00024E73" w:rsidRPr="00714547">
        <w:t xml:space="preserve">A variety of focused oral activities </w:t>
      </w:r>
      <w:r w:rsidR="00380520" w:rsidRPr="00714547">
        <w:t xml:space="preserve">will foster progress in </w:t>
      </w:r>
      <w:r w:rsidRPr="00714547">
        <w:t xml:space="preserve">Spanish language </w:t>
      </w:r>
      <w:r w:rsidR="00380520" w:rsidRPr="00714547">
        <w:t xml:space="preserve">oral communication </w:t>
      </w:r>
      <w:r w:rsidRPr="00714547">
        <w:t xml:space="preserve">skills, </w:t>
      </w:r>
      <w:r w:rsidR="00380520" w:rsidRPr="00714547">
        <w:t>and support linguistic challenges specific to native or heritage speakers of Spanish</w:t>
      </w:r>
      <w:r w:rsidR="00024E73" w:rsidRPr="00714547">
        <w:t>.</w:t>
      </w:r>
    </w:p>
    <w:p w14:paraId="1674AB8A" w14:textId="77777777" w:rsidR="0019123C" w:rsidRPr="00714547" w:rsidRDefault="0019123C" w:rsidP="005D383C">
      <w:pPr>
        <w:pStyle w:val="Default"/>
      </w:pPr>
    </w:p>
    <w:p w14:paraId="1674AB8B" w14:textId="77777777" w:rsidR="0007395B" w:rsidRPr="00714547" w:rsidRDefault="0019123C" w:rsidP="005D383C">
      <w:pPr>
        <w:pStyle w:val="Default"/>
      </w:pPr>
      <w:r w:rsidRPr="00714547">
        <w:rPr>
          <w:b/>
        </w:rPr>
        <w:t>Course Objectives</w:t>
      </w:r>
    </w:p>
    <w:p w14:paraId="1674AB8C" w14:textId="77777777" w:rsidR="0019123C" w:rsidRPr="00714547" w:rsidRDefault="0019123C" w:rsidP="005D383C">
      <w:pPr>
        <w:pStyle w:val="Default"/>
        <w:numPr>
          <w:ilvl w:val="0"/>
          <w:numId w:val="1"/>
        </w:numPr>
      </w:pPr>
      <w:r w:rsidRPr="00714547">
        <w:t>Develop cultural awareness of the Spanish-speaking world</w:t>
      </w:r>
      <w:r w:rsidR="008503A9" w:rsidRPr="00714547">
        <w:t xml:space="preserve"> as appropriate to third-year students</w:t>
      </w:r>
    </w:p>
    <w:p w14:paraId="1674AB8D" w14:textId="77777777" w:rsidR="0019123C" w:rsidRPr="00714547" w:rsidRDefault="008503A9" w:rsidP="005D383C">
      <w:pPr>
        <w:pStyle w:val="Default"/>
        <w:numPr>
          <w:ilvl w:val="0"/>
          <w:numId w:val="1"/>
        </w:numPr>
      </w:pPr>
      <w:r w:rsidRPr="00714547">
        <w:t>Demonstrate</w:t>
      </w:r>
      <w:r w:rsidR="00E940C2">
        <w:t xml:space="preserve"> </w:t>
      </w:r>
      <w:r w:rsidR="0019123C" w:rsidRPr="00714547">
        <w:t>vocabulary and grammar</w:t>
      </w:r>
      <w:r w:rsidR="00E940C2">
        <w:t xml:space="preserve"> </w:t>
      </w:r>
      <w:r w:rsidRPr="00714547">
        <w:t xml:space="preserve">necessary </w:t>
      </w:r>
      <w:r w:rsidR="0019123C" w:rsidRPr="00714547">
        <w:t xml:space="preserve">to support and facilitate in-depth conversation and expression of opinions </w:t>
      </w:r>
      <w:r w:rsidRPr="00714547">
        <w:t>r</w:t>
      </w:r>
      <w:r w:rsidR="0019123C" w:rsidRPr="00714547">
        <w:t xml:space="preserve">elated to current social and political realities </w:t>
      </w:r>
    </w:p>
    <w:p w14:paraId="1674AB8E" w14:textId="77777777" w:rsidR="0019123C" w:rsidRPr="00714547" w:rsidRDefault="008503A9" w:rsidP="005D383C">
      <w:pPr>
        <w:pStyle w:val="Default"/>
        <w:numPr>
          <w:ilvl w:val="0"/>
          <w:numId w:val="1"/>
        </w:numPr>
      </w:pPr>
      <w:r w:rsidRPr="00714547">
        <w:t>Demonstrate</w:t>
      </w:r>
      <w:r w:rsidR="0019123C" w:rsidRPr="00714547">
        <w:t xml:space="preserve"> oral </w:t>
      </w:r>
      <w:r w:rsidR="00380520" w:rsidRPr="00714547">
        <w:t xml:space="preserve">proficiency </w:t>
      </w:r>
      <w:r w:rsidRPr="00714547">
        <w:t>appropriate to third-year students</w:t>
      </w:r>
    </w:p>
    <w:p w14:paraId="1674AB8F" w14:textId="77777777" w:rsidR="0019123C" w:rsidRPr="00714547" w:rsidRDefault="008503A9" w:rsidP="005D383C">
      <w:pPr>
        <w:pStyle w:val="Default"/>
        <w:numPr>
          <w:ilvl w:val="0"/>
          <w:numId w:val="1"/>
        </w:numPr>
      </w:pPr>
      <w:r w:rsidRPr="00714547">
        <w:t>Demonstrate</w:t>
      </w:r>
      <w:r w:rsidR="00E940C2">
        <w:t xml:space="preserve"> </w:t>
      </w:r>
      <w:r w:rsidR="00380520" w:rsidRPr="00714547">
        <w:t>the ability to present arguments, persuade, analyze, and interpret the opinions of others</w:t>
      </w:r>
      <w:r w:rsidRPr="00714547">
        <w:t xml:space="preserve"> at a level appropriate to third-year students</w:t>
      </w:r>
      <w:r w:rsidR="00380520" w:rsidRPr="00714547">
        <w:t>.</w:t>
      </w:r>
    </w:p>
    <w:p w14:paraId="1674AB90" w14:textId="77777777" w:rsidR="00024E73" w:rsidRPr="00714547" w:rsidRDefault="00024E73" w:rsidP="005D383C">
      <w:pPr>
        <w:pStyle w:val="Default"/>
      </w:pPr>
    </w:p>
    <w:p w14:paraId="1674AB91" w14:textId="77777777" w:rsidR="00EB586B" w:rsidRPr="00714547" w:rsidRDefault="00EB586B" w:rsidP="005D383C">
      <w:pPr>
        <w:pStyle w:val="Default"/>
      </w:pPr>
      <w:r w:rsidRPr="00714547">
        <w:rPr>
          <w:b/>
          <w:bCs/>
        </w:rPr>
        <w:t xml:space="preserve">Pre-requisites: </w:t>
      </w:r>
      <w:r w:rsidRPr="00714547">
        <w:rPr>
          <w:bCs/>
        </w:rPr>
        <w:t xml:space="preserve">SPAN 2050 or equivalent; </w:t>
      </w:r>
      <w:r w:rsidR="008C7B81" w:rsidRPr="00714547">
        <w:t>s</w:t>
      </w:r>
      <w:r w:rsidRPr="00714547">
        <w:t xml:space="preserve">tudents </w:t>
      </w:r>
      <w:r w:rsidR="008503A9" w:rsidRPr="00714547">
        <w:t xml:space="preserve">must </w:t>
      </w:r>
      <w:r w:rsidRPr="00714547">
        <w:t>demonstrate native or near-native linguistic</w:t>
      </w:r>
      <w:r w:rsidR="0012440F" w:rsidRPr="00714547">
        <w:t xml:space="preserve"> skills</w:t>
      </w:r>
      <w:r w:rsidRPr="00714547">
        <w:t xml:space="preserve">. Students </w:t>
      </w:r>
      <w:r w:rsidR="00D0665C" w:rsidRPr="00714547">
        <w:t xml:space="preserve">must </w:t>
      </w:r>
      <w:r w:rsidRPr="00714547">
        <w:t>know basic grammatical</w:t>
      </w:r>
      <w:r w:rsidR="00D0665C" w:rsidRPr="00714547">
        <w:t xml:space="preserve"> structures (e.g. verbal tenses, subjunctive mood, object pronouns, etc.) </w:t>
      </w:r>
      <w:r w:rsidRPr="00714547">
        <w:t xml:space="preserve">in order to take this course. </w:t>
      </w:r>
    </w:p>
    <w:p w14:paraId="1674AB92" w14:textId="77777777" w:rsidR="00E307EF" w:rsidRPr="00714547" w:rsidRDefault="00E307EF" w:rsidP="005D383C">
      <w:pPr>
        <w:pStyle w:val="Default"/>
      </w:pPr>
    </w:p>
    <w:p w14:paraId="1674AB93" w14:textId="77777777" w:rsidR="003661BE" w:rsidRPr="00714547" w:rsidRDefault="003661BE" w:rsidP="005D383C">
      <w:pPr>
        <w:rPr>
          <w:rFonts w:ascii="Times New Roman" w:hAnsi="Times New Roman" w:cs="Times New Roman"/>
          <w:b/>
        </w:rPr>
      </w:pPr>
      <w:r w:rsidRPr="00714547">
        <w:rPr>
          <w:rFonts w:ascii="Times New Roman" w:hAnsi="Times New Roman" w:cs="Times New Roman"/>
          <w:b/>
        </w:rPr>
        <w:t>REQUIRED MATERIALS:</w:t>
      </w:r>
    </w:p>
    <w:p w14:paraId="1674AB94" w14:textId="77777777" w:rsidR="003661BE" w:rsidRPr="00714547" w:rsidRDefault="003661BE" w:rsidP="005D383C">
      <w:pPr>
        <w:rPr>
          <w:rFonts w:ascii="Times New Roman" w:hAnsi="Times New Roman" w:cs="Times New Roman"/>
        </w:rPr>
      </w:pPr>
      <w:r w:rsidRPr="00714547">
        <w:rPr>
          <w:rFonts w:ascii="Times New Roman" w:hAnsi="Times New Roman" w:cs="Times New Roman"/>
        </w:rPr>
        <w:t xml:space="preserve">● Lorillo, Diaz, and Hale.  </w:t>
      </w:r>
      <w:r w:rsidRPr="00714547">
        <w:rPr>
          <w:rFonts w:ascii="Times New Roman" w:hAnsi="Times New Roman" w:cs="Times New Roman"/>
          <w:i/>
        </w:rPr>
        <w:t>Conversación y controversia</w:t>
      </w:r>
      <w:r w:rsidR="0019123C" w:rsidRPr="00714547">
        <w:rPr>
          <w:rFonts w:ascii="Times New Roman" w:hAnsi="Times New Roman" w:cs="Times New Roman"/>
        </w:rPr>
        <w:t>.  6</w:t>
      </w:r>
      <w:r w:rsidRPr="00714547">
        <w:rPr>
          <w:rFonts w:ascii="Times New Roman" w:hAnsi="Times New Roman" w:cs="Times New Roman"/>
          <w:vertAlign w:val="superscript"/>
        </w:rPr>
        <w:t>th</w:t>
      </w:r>
      <w:r w:rsidRPr="00714547">
        <w:rPr>
          <w:rFonts w:ascii="Times New Roman" w:hAnsi="Times New Roman" w:cs="Times New Roman"/>
        </w:rPr>
        <w:t xml:space="preserve"> edition</w:t>
      </w:r>
    </w:p>
    <w:p w14:paraId="1674AB95" w14:textId="77777777" w:rsidR="003661BE" w:rsidRPr="00714547" w:rsidRDefault="003661BE" w:rsidP="005D383C">
      <w:pPr>
        <w:rPr>
          <w:rFonts w:ascii="Times New Roman" w:hAnsi="Times New Roman" w:cs="Times New Roman"/>
          <w:b/>
        </w:rPr>
      </w:pPr>
    </w:p>
    <w:p w14:paraId="1674AB96" w14:textId="77777777" w:rsidR="003661BE" w:rsidRPr="00714547" w:rsidRDefault="003661BE" w:rsidP="005D383C">
      <w:pPr>
        <w:pStyle w:val="ListParagraph"/>
        <w:ind w:left="0"/>
        <w:rPr>
          <w:sz w:val="24"/>
          <w:szCs w:val="24"/>
        </w:rPr>
      </w:pPr>
      <w:r w:rsidRPr="00714547">
        <w:rPr>
          <w:b/>
          <w:sz w:val="24"/>
          <w:szCs w:val="24"/>
        </w:rPr>
        <w:t>Recommended:</w:t>
      </w:r>
      <w:r w:rsidRPr="00714547">
        <w:rPr>
          <w:sz w:val="24"/>
          <w:szCs w:val="24"/>
        </w:rPr>
        <w:tab/>
      </w:r>
    </w:p>
    <w:p w14:paraId="1674AB97" w14:textId="77777777" w:rsidR="003661BE" w:rsidRPr="00714547" w:rsidRDefault="003661BE" w:rsidP="005D383C">
      <w:pPr>
        <w:pStyle w:val="ListParagraph"/>
        <w:ind w:left="0"/>
        <w:rPr>
          <w:sz w:val="24"/>
          <w:szCs w:val="24"/>
        </w:rPr>
      </w:pPr>
      <w:r w:rsidRPr="00714547">
        <w:rPr>
          <w:sz w:val="24"/>
          <w:szCs w:val="24"/>
        </w:rPr>
        <w:t>A good bilingual or monolingual dictionary</w:t>
      </w:r>
      <w:r w:rsidR="00352645" w:rsidRPr="00714547">
        <w:rPr>
          <w:sz w:val="24"/>
          <w:szCs w:val="24"/>
        </w:rPr>
        <w:t xml:space="preserve"> like</w:t>
      </w:r>
      <w:hyperlink r:id="rId9" w:history="1">
        <w:r w:rsidR="00352645" w:rsidRPr="00714547">
          <w:rPr>
            <w:rStyle w:val="Hyperlink"/>
            <w:sz w:val="24"/>
            <w:szCs w:val="24"/>
          </w:rPr>
          <w:t>www.rae.es</w:t>
        </w:r>
      </w:hyperlink>
      <w:r w:rsidR="00D0665C" w:rsidRPr="00714547">
        <w:rPr>
          <w:sz w:val="24"/>
          <w:szCs w:val="24"/>
        </w:rPr>
        <w:t>(</w:t>
      </w:r>
      <w:r w:rsidR="00352645" w:rsidRPr="00714547">
        <w:rPr>
          <w:sz w:val="24"/>
          <w:szCs w:val="24"/>
        </w:rPr>
        <w:t xml:space="preserve">Real Academia Española de la Lengua </w:t>
      </w:r>
      <w:r w:rsidR="00D0665C" w:rsidRPr="00714547">
        <w:rPr>
          <w:sz w:val="24"/>
          <w:szCs w:val="24"/>
        </w:rPr>
        <w:t>o</w:t>
      </w:r>
      <w:r w:rsidRPr="00714547">
        <w:rPr>
          <w:sz w:val="24"/>
          <w:szCs w:val="24"/>
        </w:rPr>
        <w:t>nline monolingual dictionary).</w:t>
      </w:r>
    </w:p>
    <w:p w14:paraId="1674AB98" w14:textId="77777777" w:rsidR="00EB586B" w:rsidRPr="00714547" w:rsidRDefault="00EB586B" w:rsidP="005D383C">
      <w:pPr>
        <w:rPr>
          <w:rFonts w:ascii="Times New Roman" w:hAnsi="Times New Roman" w:cs="Times New Roman"/>
        </w:rPr>
      </w:pPr>
    </w:p>
    <w:p w14:paraId="1674AB99" w14:textId="77777777" w:rsidR="00EB586B" w:rsidRPr="00714547" w:rsidRDefault="00EB586B" w:rsidP="005D383C">
      <w:pPr>
        <w:pStyle w:val="Default"/>
        <w:rPr>
          <w:b/>
          <w:bCs/>
        </w:rPr>
      </w:pPr>
      <w:r w:rsidRPr="00714547">
        <w:rPr>
          <w:b/>
          <w:bCs/>
        </w:rPr>
        <w:t xml:space="preserve">Grading Distribution: </w:t>
      </w:r>
      <w:r w:rsidR="00D67BDE" w:rsidRPr="00714547">
        <w:rPr>
          <w:b/>
          <w:bCs/>
        </w:rPr>
        <w:tab/>
      </w:r>
      <w:r w:rsidR="00D67BDE" w:rsidRPr="00714547">
        <w:rPr>
          <w:b/>
          <w:bCs/>
        </w:rPr>
        <w:tab/>
      </w:r>
      <w:r w:rsidR="00D67BDE" w:rsidRPr="00714547">
        <w:rPr>
          <w:b/>
          <w:bCs/>
        </w:rPr>
        <w:tab/>
      </w:r>
      <w:r w:rsidR="00D67BDE" w:rsidRPr="00714547">
        <w:rPr>
          <w:b/>
          <w:bCs/>
        </w:rPr>
        <w:tab/>
        <w:t>Grade Scale:</w:t>
      </w:r>
    </w:p>
    <w:p w14:paraId="1674AB9A" w14:textId="77777777" w:rsidR="002224B6" w:rsidRPr="00714547" w:rsidRDefault="0072441A" w:rsidP="005D383C">
      <w:pPr>
        <w:pStyle w:val="Default"/>
        <w:rPr>
          <w:bCs/>
        </w:rPr>
      </w:pPr>
      <w:r w:rsidRPr="00714547">
        <w:rPr>
          <w:bCs/>
        </w:rPr>
        <w:t xml:space="preserve">Class </w:t>
      </w:r>
      <w:r w:rsidR="0001574B" w:rsidRPr="00714547">
        <w:rPr>
          <w:bCs/>
        </w:rPr>
        <w:t>Participation</w:t>
      </w:r>
      <w:r w:rsidR="0001574B" w:rsidRPr="00714547">
        <w:rPr>
          <w:bCs/>
        </w:rPr>
        <w:tab/>
      </w:r>
      <w:r w:rsidR="0001574B" w:rsidRPr="00714547">
        <w:rPr>
          <w:bCs/>
        </w:rPr>
        <w:tab/>
      </w:r>
      <w:r w:rsidRPr="00714547">
        <w:rPr>
          <w:bCs/>
        </w:rPr>
        <w:t>2</w:t>
      </w:r>
      <w:r w:rsidR="00D67BDE" w:rsidRPr="00714547">
        <w:rPr>
          <w:bCs/>
        </w:rPr>
        <w:t>0</w:t>
      </w:r>
      <w:r w:rsidR="002224B6" w:rsidRPr="00714547">
        <w:rPr>
          <w:bCs/>
        </w:rPr>
        <w:t>%</w:t>
      </w:r>
      <w:r w:rsidR="00D67BDE" w:rsidRPr="00714547">
        <w:rPr>
          <w:bCs/>
        </w:rPr>
        <w:tab/>
      </w:r>
      <w:r w:rsidR="00D67BDE" w:rsidRPr="00714547">
        <w:rPr>
          <w:bCs/>
        </w:rPr>
        <w:tab/>
      </w:r>
      <w:r w:rsidR="00D67BDE" w:rsidRPr="00714547">
        <w:rPr>
          <w:bCs/>
        </w:rPr>
        <w:tab/>
      </w:r>
      <w:r w:rsidR="00D67BDE" w:rsidRPr="00714547">
        <w:t>A=90+</w:t>
      </w:r>
    </w:p>
    <w:p w14:paraId="1674AB9B" w14:textId="77777777" w:rsidR="00D67BDE" w:rsidRPr="00714547" w:rsidRDefault="00D42874" w:rsidP="005D383C">
      <w:pPr>
        <w:pStyle w:val="Default"/>
        <w:rPr>
          <w:bCs/>
        </w:rPr>
      </w:pPr>
      <w:r w:rsidRPr="00714547">
        <w:rPr>
          <w:bCs/>
        </w:rPr>
        <w:t>Oral</w:t>
      </w:r>
      <w:r w:rsidR="00D67BDE" w:rsidRPr="00714547">
        <w:rPr>
          <w:bCs/>
        </w:rPr>
        <w:t xml:space="preserve"> presentations</w:t>
      </w:r>
      <w:r w:rsidRPr="00714547">
        <w:rPr>
          <w:bCs/>
        </w:rPr>
        <w:t xml:space="preserve"> (2)</w:t>
      </w:r>
      <w:r w:rsidR="00D67BDE" w:rsidRPr="00714547">
        <w:rPr>
          <w:bCs/>
        </w:rPr>
        <w:tab/>
      </w:r>
      <w:r w:rsidR="00D67BDE" w:rsidRPr="00714547">
        <w:rPr>
          <w:bCs/>
        </w:rPr>
        <w:tab/>
      </w:r>
      <w:r w:rsidRPr="00714547">
        <w:rPr>
          <w:bCs/>
        </w:rPr>
        <w:t>3</w:t>
      </w:r>
      <w:r w:rsidR="00D67BDE" w:rsidRPr="00714547">
        <w:rPr>
          <w:bCs/>
        </w:rPr>
        <w:t>0%</w:t>
      </w:r>
      <w:r w:rsidR="00D67BDE" w:rsidRPr="00714547">
        <w:rPr>
          <w:bCs/>
        </w:rPr>
        <w:tab/>
      </w:r>
      <w:r w:rsidR="00D67BDE" w:rsidRPr="00714547">
        <w:rPr>
          <w:bCs/>
        </w:rPr>
        <w:tab/>
      </w:r>
      <w:r w:rsidR="00D67BDE" w:rsidRPr="00714547">
        <w:rPr>
          <w:bCs/>
        </w:rPr>
        <w:tab/>
        <w:t>B= 80-89</w:t>
      </w:r>
    </w:p>
    <w:p w14:paraId="1674AB9C" w14:textId="77777777" w:rsidR="002224B6" w:rsidRPr="00714547" w:rsidRDefault="00D42874" w:rsidP="005D383C">
      <w:pPr>
        <w:pStyle w:val="Default"/>
        <w:rPr>
          <w:bCs/>
        </w:rPr>
      </w:pPr>
      <w:r w:rsidRPr="00714547">
        <w:rPr>
          <w:bCs/>
        </w:rPr>
        <w:t xml:space="preserve">Mini Presentations </w:t>
      </w:r>
      <w:r w:rsidRPr="00714547">
        <w:rPr>
          <w:bCs/>
        </w:rPr>
        <w:tab/>
      </w:r>
      <w:r w:rsidRPr="00714547">
        <w:rPr>
          <w:bCs/>
        </w:rPr>
        <w:tab/>
        <w:t>1</w:t>
      </w:r>
      <w:r w:rsidR="0001574B" w:rsidRPr="00714547">
        <w:rPr>
          <w:bCs/>
        </w:rPr>
        <w:t>0</w:t>
      </w:r>
      <w:r w:rsidR="002224B6" w:rsidRPr="00714547">
        <w:rPr>
          <w:bCs/>
        </w:rPr>
        <w:t>%</w:t>
      </w:r>
      <w:r w:rsidR="00D67BDE" w:rsidRPr="00714547">
        <w:rPr>
          <w:bCs/>
        </w:rPr>
        <w:tab/>
      </w:r>
      <w:r w:rsidR="00D67BDE" w:rsidRPr="00714547">
        <w:rPr>
          <w:bCs/>
        </w:rPr>
        <w:tab/>
      </w:r>
      <w:r w:rsidR="00D67BDE" w:rsidRPr="00714547">
        <w:rPr>
          <w:bCs/>
        </w:rPr>
        <w:tab/>
        <w:t>C=70-79</w:t>
      </w:r>
    </w:p>
    <w:p w14:paraId="1674AB9D" w14:textId="77777777" w:rsidR="00D67BDE" w:rsidRPr="00714547" w:rsidRDefault="00D67BDE" w:rsidP="005D383C">
      <w:pPr>
        <w:pStyle w:val="Default"/>
        <w:rPr>
          <w:bCs/>
        </w:rPr>
      </w:pPr>
      <w:r w:rsidRPr="00714547">
        <w:rPr>
          <w:bCs/>
        </w:rPr>
        <w:t>Homework</w:t>
      </w:r>
      <w:r w:rsidRPr="00714547">
        <w:rPr>
          <w:bCs/>
        </w:rPr>
        <w:tab/>
      </w:r>
      <w:r w:rsidRPr="00714547">
        <w:rPr>
          <w:bCs/>
        </w:rPr>
        <w:tab/>
      </w:r>
      <w:r w:rsidRPr="00714547">
        <w:rPr>
          <w:bCs/>
        </w:rPr>
        <w:tab/>
      </w:r>
      <w:r w:rsidR="0072441A" w:rsidRPr="00714547">
        <w:rPr>
          <w:bCs/>
        </w:rPr>
        <w:t xml:space="preserve">  5</w:t>
      </w:r>
      <w:r w:rsidRPr="00714547">
        <w:rPr>
          <w:bCs/>
        </w:rPr>
        <w:t>%</w:t>
      </w:r>
      <w:r w:rsidRPr="00714547">
        <w:rPr>
          <w:bCs/>
        </w:rPr>
        <w:tab/>
      </w:r>
      <w:r w:rsidRPr="00714547">
        <w:rPr>
          <w:bCs/>
        </w:rPr>
        <w:tab/>
      </w:r>
      <w:r w:rsidRPr="00714547">
        <w:rPr>
          <w:bCs/>
        </w:rPr>
        <w:tab/>
        <w:t>D=60-69</w:t>
      </w:r>
    </w:p>
    <w:p w14:paraId="1674AB9E" w14:textId="77777777" w:rsidR="002224B6" w:rsidRPr="00714547" w:rsidRDefault="00C04A23" w:rsidP="005D383C">
      <w:pPr>
        <w:pStyle w:val="Default"/>
        <w:rPr>
          <w:bCs/>
        </w:rPr>
      </w:pPr>
      <w:r w:rsidRPr="00714547">
        <w:rPr>
          <w:bCs/>
        </w:rPr>
        <w:t>Quizzes</w:t>
      </w:r>
      <w:r w:rsidRPr="00714547">
        <w:rPr>
          <w:bCs/>
        </w:rPr>
        <w:tab/>
      </w:r>
      <w:r w:rsidRPr="00714547">
        <w:rPr>
          <w:bCs/>
        </w:rPr>
        <w:tab/>
      </w:r>
      <w:r w:rsidR="00D67BDE" w:rsidRPr="00714547">
        <w:rPr>
          <w:bCs/>
        </w:rPr>
        <w:tab/>
      </w:r>
      <w:r w:rsidR="0072441A" w:rsidRPr="00714547">
        <w:rPr>
          <w:bCs/>
        </w:rPr>
        <w:t xml:space="preserve">  5</w:t>
      </w:r>
      <w:r w:rsidR="008872D1" w:rsidRPr="00714547">
        <w:rPr>
          <w:bCs/>
        </w:rPr>
        <w:t>%</w:t>
      </w:r>
      <w:r w:rsidR="00D67BDE" w:rsidRPr="00714547">
        <w:rPr>
          <w:bCs/>
        </w:rPr>
        <w:tab/>
      </w:r>
      <w:r w:rsidR="00D67BDE" w:rsidRPr="00714547">
        <w:rPr>
          <w:bCs/>
        </w:rPr>
        <w:tab/>
      </w:r>
      <w:r w:rsidR="00D67BDE" w:rsidRPr="00714547">
        <w:rPr>
          <w:bCs/>
        </w:rPr>
        <w:tab/>
        <w:t>F=59-0</w:t>
      </w:r>
    </w:p>
    <w:p w14:paraId="1674AB9F" w14:textId="77777777" w:rsidR="008872D1" w:rsidRPr="00714547" w:rsidRDefault="00D67BDE" w:rsidP="005D383C">
      <w:pPr>
        <w:pStyle w:val="Default"/>
        <w:rPr>
          <w:bCs/>
        </w:rPr>
      </w:pPr>
      <w:r w:rsidRPr="00714547">
        <w:rPr>
          <w:bCs/>
        </w:rPr>
        <w:t xml:space="preserve">Midterm </w:t>
      </w:r>
      <w:r w:rsidR="0001574B" w:rsidRPr="00714547">
        <w:rPr>
          <w:bCs/>
        </w:rPr>
        <w:t xml:space="preserve">Exam </w:t>
      </w:r>
      <w:r w:rsidR="0001574B" w:rsidRPr="00714547">
        <w:rPr>
          <w:bCs/>
        </w:rPr>
        <w:tab/>
      </w:r>
      <w:r w:rsidR="0001574B" w:rsidRPr="00714547">
        <w:rPr>
          <w:bCs/>
        </w:rPr>
        <w:tab/>
      </w:r>
      <w:r w:rsidRPr="00714547">
        <w:rPr>
          <w:bCs/>
        </w:rPr>
        <w:t>15</w:t>
      </w:r>
      <w:r w:rsidR="008872D1" w:rsidRPr="00714547">
        <w:rPr>
          <w:bCs/>
        </w:rPr>
        <w:t>%</w:t>
      </w:r>
      <w:r w:rsidRPr="00714547">
        <w:rPr>
          <w:bCs/>
        </w:rPr>
        <w:tab/>
      </w:r>
      <w:r w:rsidRPr="00714547">
        <w:rPr>
          <w:bCs/>
        </w:rPr>
        <w:tab/>
      </w:r>
      <w:r w:rsidRPr="00714547">
        <w:rPr>
          <w:bCs/>
        </w:rPr>
        <w:tab/>
      </w:r>
    </w:p>
    <w:p w14:paraId="1674ABA0" w14:textId="77777777" w:rsidR="00D67BDE" w:rsidRPr="00714547" w:rsidRDefault="00D67BDE" w:rsidP="005D383C">
      <w:pPr>
        <w:pStyle w:val="Default"/>
        <w:rPr>
          <w:bCs/>
        </w:rPr>
      </w:pPr>
      <w:r w:rsidRPr="00714547">
        <w:rPr>
          <w:bCs/>
        </w:rPr>
        <w:t>Final Exam</w:t>
      </w:r>
      <w:r w:rsidRPr="00714547">
        <w:rPr>
          <w:bCs/>
        </w:rPr>
        <w:tab/>
      </w:r>
      <w:r w:rsidRPr="00714547">
        <w:rPr>
          <w:bCs/>
        </w:rPr>
        <w:tab/>
      </w:r>
      <w:r w:rsidRPr="00714547">
        <w:rPr>
          <w:bCs/>
        </w:rPr>
        <w:tab/>
        <w:t>15%</w:t>
      </w:r>
    </w:p>
    <w:p w14:paraId="1674ABA1" w14:textId="77777777" w:rsidR="00EB586B" w:rsidRPr="00714547" w:rsidRDefault="00EB586B" w:rsidP="005D383C">
      <w:pPr>
        <w:pStyle w:val="Default"/>
        <w:rPr>
          <w:b/>
          <w:bCs/>
        </w:rPr>
      </w:pPr>
    </w:p>
    <w:p w14:paraId="1674ABA2" w14:textId="77777777" w:rsidR="00D0665C" w:rsidRPr="00714547" w:rsidRDefault="00D0665C" w:rsidP="005D383C">
      <w:pPr>
        <w:pStyle w:val="Default"/>
        <w:rPr>
          <w:b/>
          <w:bCs/>
        </w:rPr>
      </w:pPr>
    </w:p>
    <w:p w14:paraId="1674ABA3" w14:textId="77777777" w:rsidR="0012440F" w:rsidRPr="00714547" w:rsidRDefault="0012440F" w:rsidP="005D383C">
      <w:pPr>
        <w:pStyle w:val="Default"/>
        <w:rPr>
          <w:b/>
          <w:bCs/>
        </w:rPr>
      </w:pPr>
    </w:p>
    <w:p w14:paraId="1674ABA4" w14:textId="77777777" w:rsidR="0072441A" w:rsidRPr="00714547" w:rsidRDefault="0072441A" w:rsidP="00012510">
      <w:pPr>
        <w:pStyle w:val="Default"/>
        <w:rPr>
          <w:b/>
          <w:bCs/>
        </w:rPr>
      </w:pPr>
      <w:r w:rsidRPr="00714547">
        <w:rPr>
          <w:b/>
          <w:bCs/>
        </w:rPr>
        <w:lastRenderedPageBreak/>
        <w:t>Class participation:</w:t>
      </w:r>
    </w:p>
    <w:p w14:paraId="1674ABA5" w14:textId="77777777" w:rsidR="00012510" w:rsidRPr="00714547" w:rsidRDefault="008872D1" w:rsidP="00012510">
      <w:pPr>
        <w:pStyle w:val="Default"/>
      </w:pPr>
      <w:r w:rsidRPr="00714547">
        <w:t xml:space="preserve">Attendance to class is </w:t>
      </w:r>
      <w:r w:rsidR="00012510" w:rsidRPr="00714547">
        <w:t>mandatory</w:t>
      </w:r>
      <w:r w:rsidRPr="00714547">
        <w:t xml:space="preserve"> in order to improve your language learning and fluency. </w:t>
      </w:r>
      <w:r w:rsidR="00EB586B" w:rsidRPr="00714547">
        <w:t xml:space="preserve">Students are expected to </w:t>
      </w:r>
      <w:r w:rsidR="0072441A" w:rsidRPr="00714547">
        <w:t xml:space="preserve">arrive </w:t>
      </w:r>
      <w:r w:rsidR="00EB586B" w:rsidRPr="00714547">
        <w:rPr>
          <w:b/>
          <w:bCs/>
        </w:rPr>
        <w:t>punctual</w:t>
      </w:r>
      <w:r w:rsidR="0072441A" w:rsidRPr="00714547">
        <w:rPr>
          <w:b/>
          <w:bCs/>
        </w:rPr>
        <w:t>ly</w:t>
      </w:r>
      <w:r w:rsidR="00EB586B" w:rsidRPr="00714547">
        <w:rPr>
          <w:b/>
          <w:bCs/>
        </w:rPr>
        <w:t xml:space="preserve"> and </w:t>
      </w:r>
      <w:r w:rsidR="0072441A" w:rsidRPr="00714547">
        <w:rPr>
          <w:b/>
          <w:bCs/>
        </w:rPr>
        <w:t xml:space="preserve">be </w:t>
      </w:r>
      <w:r w:rsidR="00EB586B" w:rsidRPr="00714547">
        <w:rPr>
          <w:b/>
          <w:bCs/>
        </w:rPr>
        <w:t>prepared</w:t>
      </w:r>
      <w:r w:rsidR="0072441A" w:rsidRPr="00714547">
        <w:rPr>
          <w:b/>
          <w:bCs/>
        </w:rPr>
        <w:t xml:space="preserve"> to participate</w:t>
      </w:r>
      <w:r w:rsidR="00EB586B" w:rsidRPr="00714547">
        <w:t xml:space="preserve">. More than 3 unexcused absences will result in your final grade being lowered automatically </w:t>
      </w:r>
      <w:r w:rsidR="00EB586B" w:rsidRPr="00714547">
        <w:rPr>
          <w:b/>
          <w:bCs/>
        </w:rPr>
        <w:t>two points for each unexcused absence</w:t>
      </w:r>
      <w:r w:rsidR="00714547" w:rsidRPr="00714547">
        <w:rPr>
          <w:b/>
          <w:bCs/>
        </w:rPr>
        <w:t>*</w:t>
      </w:r>
      <w:r w:rsidR="00EB586B" w:rsidRPr="00714547">
        <w:rPr>
          <w:b/>
          <w:bCs/>
        </w:rPr>
        <w:t xml:space="preserve">. </w:t>
      </w:r>
      <w:r w:rsidR="00EB586B" w:rsidRPr="00714547">
        <w:t>According to University policy, an excused absence applies to illness with a doctor’s legal documentation, a death in the immediate family with an obituary notice</w:t>
      </w:r>
      <w:r w:rsidR="00277D97" w:rsidRPr="00714547">
        <w:t>,</w:t>
      </w:r>
      <w:r w:rsidR="00EB586B" w:rsidRPr="00714547">
        <w:t xml:space="preserve"> or a school-sponsored event with proper documentation. </w:t>
      </w:r>
      <w:r w:rsidR="00012510" w:rsidRPr="00714547">
        <w:t xml:space="preserve">Bring your documentation on the first day you return to class. If you do not present documentation on time, your absence will not be excused. Should there be any previously understood reason for absence (religious), or should something occur unexpectedly (illness) please let instructor know at your earliest convenience. You should bring official documentation for any case of absence caused by illness. With regard to religious festivities, let the instructor know at the beginning of the semester in order to ensure that any assignments may be adequately given and/or submitted. </w:t>
      </w:r>
      <w:r w:rsidR="0072441A" w:rsidRPr="00714547">
        <w:t>Every activity done in class, outside of the categories, will count as class participation.</w:t>
      </w:r>
    </w:p>
    <w:p w14:paraId="1674ABA6" w14:textId="77777777" w:rsidR="00714547" w:rsidRPr="00714547" w:rsidRDefault="00714547" w:rsidP="00012510">
      <w:pPr>
        <w:pStyle w:val="Default"/>
      </w:pPr>
      <w:r w:rsidRPr="00714547">
        <w:t xml:space="preserve">*Note for classes that meet once a week: </w:t>
      </w:r>
    </w:p>
    <w:p w14:paraId="1674ABA7" w14:textId="77777777" w:rsidR="00714547" w:rsidRPr="00714547" w:rsidRDefault="00714547" w:rsidP="00012510">
      <w:pPr>
        <w:pStyle w:val="Default"/>
      </w:pPr>
      <w:r w:rsidRPr="00714547">
        <w:t xml:space="preserve">-Since the class </w:t>
      </w:r>
      <w:r w:rsidRPr="00714547">
        <w:rPr>
          <w:shd w:val="clear" w:color="auto" w:fill="FFFFFF"/>
        </w:rPr>
        <w:t xml:space="preserve">meets once a week for nearly 3 hours, the student is allowed to have only </w:t>
      </w:r>
      <w:r w:rsidRPr="00714547">
        <w:rPr>
          <w:b/>
          <w:shd w:val="clear" w:color="auto" w:fill="FFFFFF"/>
        </w:rPr>
        <w:t>one</w:t>
      </w:r>
      <w:r w:rsidRPr="00714547">
        <w:rPr>
          <w:shd w:val="clear" w:color="auto" w:fill="FFFFFF"/>
        </w:rPr>
        <w:t xml:space="preserve"> absence, and for each absence after 1, </w:t>
      </w:r>
      <w:r w:rsidRPr="00714547">
        <w:rPr>
          <w:b/>
          <w:bCs/>
        </w:rPr>
        <w:t>two points deducted from final grade for each unexcused absence</w:t>
      </w:r>
      <w:r w:rsidRPr="00714547">
        <w:t xml:space="preserve">. </w:t>
      </w:r>
    </w:p>
    <w:p w14:paraId="1674ABA8" w14:textId="77777777" w:rsidR="00714547" w:rsidRPr="00714547" w:rsidRDefault="00714547" w:rsidP="00714547">
      <w:pPr>
        <w:shd w:val="clear" w:color="auto" w:fill="FFFFFF"/>
        <w:jc w:val="both"/>
        <w:rPr>
          <w:rFonts w:ascii="Times New Roman" w:hAnsi="Times New Roman" w:cs="Times New Roman"/>
        </w:rPr>
      </w:pPr>
      <w:r w:rsidRPr="00714547">
        <w:rPr>
          <w:rFonts w:ascii="Times New Roman" w:hAnsi="Times New Roman" w:cs="Times New Roman"/>
        </w:rPr>
        <w:t>-</w:t>
      </w:r>
      <w:r w:rsidRPr="00714547">
        <w:rPr>
          <w:rFonts w:ascii="Times New Roman" w:eastAsia="Times New Roman" w:hAnsi="Times New Roman" w:cs="Times New Roman"/>
          <w:color w:val="000000"/>
        </w:rPr>
        <w:t>For an absence to be excused, the student must immediately contact the instructor and provide verifiable medical documentation upon the return to class.</w:t>
      </w:r>
    </w:p>
    <w:p w14:paraId="1674ABA9" w14:textId="77777777" w:rsidR="00714547" w:rsidRPr="00714547" w:rsidRDefault="00714547" w:rsidP="00012510">
      <w:pPr>
        <w:pStyle w:val="Default"/>
      </w:pPr>
      <w:r w:rsidRPr="00714547">
        <w:rPr>
          <w:shd w:val="clear" w:color="auto" w:fill="FFFFFF"/>
        </w:rPr>
        <w:t>-When determining your class participation grade, your instructor will consider your level of participation during all class activities. Therefore, not only your attendance but your sustained participation during each class activity are essential.</w:t>
      </w:r>
    </w:p>
    <w:p w14:paraId="1674ABAA" w14:textId="77777777" w:rsidR="00EB586B" w:rsidRDefault="00EB586B" w:rsidP="005D383C">
      <w:pPr>
        <w:pStyle w:val="Default"/>
        <w:rPr>
          <w:b/>
          <w:bCs/>
        </w:rPr>
      </w:pPr>
    </w:p>
    <w:p w14:paraId="1674ABAB" w14:textId="77777777" w:rsidR="00E940C2" w:rsidRPr="004776B3" w:rsidRDefault="00E940C2" w:rsidP="00E940C2">
      <w:pPr>
        <w:spacing w:after="120"/>
        <w:rPr>
          <w:rFonts w:ascii="Times New Roman" w:hAnsi="Times New Roman"/>
          <w:b/>
          <w:bCs/>
        </w:rPr>
      </w:pPr>
      <w:r w:rsidRPr="004776B3">
        <w:rPr>
          <w:rFonts w:ascii="Times New Roman" w:hAnsi="Times New Roman"/>
          <w:b/>
          <w:bCs/>
        </w:rPr>
        <w:t xml:space="preserve">Your participation grade is influenced by: </w:t>
      </w:r>
    </w:p>
    <w:p w14:paraId="1674ABAC" w14:textId="77777777" w:rsidR="00E940C2" w:rsidRPr="004776B3" w:rsidRDefault="00E940C2" w:rsidP="00E940C2">
      <w:pPr>
        <w:numPr>
          <w:ilvl w:val="0"/>
          <w:numId w:val="3"/>
        </w:numPr>
        <w:spacing w:after="120"/>
        <w:rPr>
          <w:rFonts w:ascii="Times New Roman" w:hAnsi="Times New Roman"/>
          <w:bCs/>
        </w:rPr>
      </w:pPr>
      <w:r w:rsidRPr="004776B3">
        <w:rPr>
          <w:rFonts w:ascii="Times New Roman" w:hAnsi="Times New Roman"/>
          <w:bCs/>
        </w:rPr>
        <w:t xml:space="preserve">attending class and arriving on time </w:t>
      </w:r>
    </w:p>
    <w:p w14:paraId="1674ABAD" w14:textId="77777777" w:rsidR="00E940C2" w:rsidRPr="004776B3" w:rsidRDefault="00E940C2" w:rsidP="00E940C2">
      <w:pPr>
        <w:numPr>
          <w:ilvl w:val="0"/>
          <w:numId w:val="3"/>
        </w:numPr>
        <w:spacing w:after="120"/>
        <w:rPr>
          <w:rFonts w:ascii="Times New Roman" w:hAnsi="Times New Roman"/>
          <w:bCs/>
        </w:rPr>
      </w:pPr>
      <w:r w:rsidRPr="004776B3">
        <w:rPr>
          <w:rFonts w:ascii="Times New Roman" w:hAnsi="Times New Roman"/>
          <w:bCs/>
        </w:rPr>
        <w:t>being well prepared for all oral activities and using only Spanish during class</w:t>
      </w:r>
    </w:p>
    <w:p w14:paraId="1674ABAE" w14:textId="77777777" w:rsidR="00E940C2" w:rsidRPr="004776B3" w:rsidRDefault="00E940C2" w:rsidP="00E940C2">
      <w:pPr>
        <w:numPr>
          <w:ilvl w:val="0"/>
          <w:numId w:val="3"/>
        </w:numPr>
        <w:spacing w:after="120"/>
        <w:rPr>
          <w:rFonts w:ascii="Times New Roman" w:hAnsi="Times New Roman"/>
          <w:bCs/>
        </w:rPr>
      </w:pPr>
      <w:r w:rsidRPr="004776B3">
        <w:rPr>
          <w:rFonts w:ascii="Times New Roman" w:hAnsi="Times New Roman"/>
          <w:bCs/>
        </w:rPr>
        <w:t xml:space="preserve">making a significant contribution by listening and participating in discussions </w:t>
      </w:r>
    </w:p>
    <w:p w14:paraId="1674ABAF" w14:textId="77777777" w:rsidR="00E940C2" w:rsidRDefault="00E940C2" w:rsidP="00E940C2">
      <w:pPr>
        <w:numPr>
          <w:ilvl w:val="0"/>
          <w:numId w:val="3"/>
        </w:numPr>
        <w:spacing w:after="120"/>
        <w:rPr>
          <w:rFonts w:ascii="Times New Roman" w:hAnsi="Times New Roman"/>
          <w:bCs/>
        </w:rPr>
      </w:pPr>
      <w:r w:rsidRPr="004776B3">
        <w:rPr>
          <w:rFonts w:ascii="Times New Roman" w:hAnsi="Times New Roman"/>
          <w:bCs/>
        </w:rPr>
        <w:t>listening to and responding to differing opinions with courtesy</w:t>
      </w:r>
    </w:p>
    <w:p w14:paraId="1674ABB0" w14:textId="77777777" w:rsidR="00E940C2" w:rsidRPr="00E940C2" w:rsidRDefault="00E940C2" w:rsidP="00E940C2">
      <w:pPr>
        <w:numPr>
          <w:ilvl w:val="0"/>
          <w:numId w:val="3"/>
        </w:numPr>
        <w:spacing w:after="120"/>
        <w:rPr>
          <w:b/>
          <w:bCs/>
        </w:rPr>
      </w:pPr>
      <w:r w:rsidRPr="00E940C2">
        <w:rPr>
          <w:rFonts w:ascii="Times New Roman" w:hAnsi="Times New Roman"/>
          <w:bCs/>
        </w:rPr>
        <w:t xml:space="preserve">staying on </w:t>
      </w:r>
      <w:r w:rsidRPr="00522025">
        <w:rPr>
          <w:rFonts w:ascii="Times New Roman" w:hAnsi="Times New Roman" w:cs="Times New Roman"/>
          <w:color w:val="000000"/>
        </w:rPr>
        <w:t>task during class</w:t>
      </w:r>
    </w:p>
    <w:p w14:paraId="1674ABB1" w14:textId="77777777" w:rsidR="00E940C2" w:rsidRDefault="00E940C2" w:rsidP="005D383C">
      <w:pPr>
        <w:pStyle w:val="Default"/>
        <w:rPr>
          <w:b/>
          <w:bCs/>
        </w:rPr>
      </w:pPr>
    </w:p>
    <w:p w14:paraId="1674ABB2" w14:textId="77777777" w:rsidR="00E940C2" w:rsidRDefault="00E940C2" w:rsidP="005D383C">
      <w:pPr>
        <w:pStyle w:val="Default"/>
        <w:rPr>
          <w:b/>
          <w:bCs/>
        </w:rPr>
      </w:pPr>
    </w:p>
    <w:p w14:paraId="1674ABB3" w14:textId="77777777" w:rsidR="00012510" w:rsidRPr="00714547" w:rsidRDefault="00EB586B" w:rsidP="005D383C">
      <w:pPr>
        <w:pStyle w:val="Default"/>
        <w:rPr>
          <w:b/>
          <w:bCs/>
        </w:rPr>
      </w:pPr>
      <w:r w:rsidRPr="00714547">
        <w:rPr>
          <w:b/>
          <w:bCs/>
        </w:rPr>
        <w:t>O</w:t>
      </w:r>
      <w:r w:rsidR="0012440F" w:rsidRPr="00714547">
        <w:rPr>
          <w:b/>
          <w:bCs/>
        </w:rPr>
        <w:t xml:space="preserve">ral </w:t>
      </w:r>
      <w:r w:rsidRPr="00714547">
        <w:rPr>
          <w:b/>
          <w:bCs/>
        </w:rPr>
        <w:t>Presentation</w:t>
      </w:r>
      <w:r w:rsidR="00012510" w:rsidRPr="00714547">
        <w:rPr>
          <w:b/>
          <w:bCs/>
        </w:rPr>
        <w:t>s</w:t>
      </w:r>
      <w:r w:rsidRPr="00714547">
        <w:rPr>
          <w:b/>
          <w:bCs/>
        </w:rPr>
        <w:t xml:space="preserve">: </w:t>
      </w:r>
    </w:p>
    <w:p w14:paraId="1674ABB4" w14:textId="77777777" w:rsidR="008872D1" w:rsidRPr="00714547" w:rsidRDefault="008872D1" w:rsidP="005D383C">
      <w:pPr>
        <w:pStyle w:val="Default"/>
      </w:pPr>
      <w:r w:rsidRPr="00714547">
        <w:rPr>
          <w:bCs/>
        </w:rPr>
        <w:t>Each student will present two times during the semester</w:t>
      </w:r>
      <w:r w:rsidR="00D0665C" w:rsidRPr="00714547">
        <w:rPr>
          <w:bCs/>
        </w:rPr>
        <w:t xml:space="preserve"> on</w:t>
      </w:r>
      <w:r w:rsidR="00E940C2">
        <w:rPr>
          <w:bCs/>
        </w:rPr>
        <w:t xml:space="preserve"> </w:t>
      </w:r>
      <w:r w:rsidR="0019123C" w:rsidRPr="00714547">
        <w:rPr>
          <w:bCs/>
        </w:rPr>
        <w:t>topics related to</w:t>
      </w:r>
      <w:r w:rsidR="00E307EF" w:rsidRPr="00714547">
        <w:rPr>
          <w:bCs/>
        </w:rPr>
        <w:t xml:space="preserve"> the assigned readings</w:t>
      </w:r>
      <w:r w:rsidR="00D0665C" w:rsidRPr="00714547">
        <w:rPr>
          <w:bCs/>
        </w:rPr>
        <w:t xml:space="preserve">. </w:t>
      </w:r>
      <w:r w:rsidR="00012510" w:rsidRPr="00714547">
        <w:rPr>
          <w:bCs/>
        </w:rPr>
        <w:t>P</w:t>
      </w:r>
      <w:r w:rsidR="00380520" w:rsidRPr="00714547">
        <w:rPr>
          <w:bCs/>
        </w:rPr>
        <w:t>resentation</w:t>
      </w:r>
      <w:r w:rsidR="00012510" w:rsidRPr="00714547">
        <w:rPr>
          <w:bCs/>
        </w:rPr>
        <w:t>s</w:t>
      </w:r>
      <w:r w:rsidR="00380520" w:rsidRPr="00714547">
        <w:rPr>
          <w:bCs/>
        </w:rPr>
        <w:t xml:space="preserve"> should last 5-7 minutes </w:t>
      </w:r>
      <w:r w:rsidR="00D0665C" w:rsidRPr="00714547">
        <w:rPr>
          <w:bCs/>
        </w:rPr>
        <w:t xml:space="preserve">(not to exceed </w:t>
      </w:r>
      <w:r w:rsidR="00380520" w:rsidRPr="00714547">
        <w:rPr>
          <w:bCs/>
        </w:rPr>
        <w:t>7</w:t>
      </w:r>
      <w:r w:rsidR="00D0665C" w:rsidRPr="00714547">
        <w:rPr>
          <w:bCs/>
        </w:rPr>
        <w:t xml:space="preserve"> minutes). </w:t>
      </w:r>
      <w:r w:rsidRPr="00714547">
        <w:rPr>
          <w:bCs/>
        </w:rPr>
        <w:t>The obj</w:t>
      </w:r>
      <w:r w:rsidR="00D0665C" w:rsidRPr="00714547">
        <w:rPr>
          <w:bCs/>
        </w:rPr>
        <w:t>ective of the oral presentation is</w:t>
      </w:r>
      <w:r w:rsidR="00E940C2">
        <w:rPr>
          <w:bCs/>
        </w:rPr>
        <w:t xml:space="preserve"> </w:t>
      </w:r>
      <w:r w:rsidRPr="00714547">
        <w:rPr>
          <w:bCs/>
        </w:rPr>
        <w:t xml:space="preserve">to share new information that complements </w:t>
      </w:r>
      <w:r w:rsidR="0019123C" w:rsidRPr="00714547">
        <w:rPr>
          <w:bCs/>
        </w:rPr>
        <w:t xml:space="preserve">and expands upon </w:t>
      </w:r>
      <w:r w:rsidR="00D0665C" w:rsidRPr="00714547">
        <w:rPr>
          <w:bCs/>
        </w:rPr>
        <w:t>class discussions. Students will be evalua</w:t>
      </w:r>
      <w:r w:rsidR="0012440F" w:rsidRPr="00714547">
        <w:rPr>
          <w:bCs/>
        </w:rPr>
        <w:t xml:space="preserve">ted </w:t>
      </w:r>
      <w:r w:rsidR="00D0665C" w:rsidRPr="00714547">
        <w:rPr>
          <w:bCs/>
        </w:rPr>
        <w:t xml:space="preserve">on content, vocabulary, grammar, and fluency. </w:t>
      </w:r>
      <w:r w:rsidR="00EB586B" w:rsidRPr="00714547">
        <w:t>Your instructor</w:t>
      </w:r>
      <w:r w:rsidR="00D0665C" w:rsidRPr="00714547">
        <w:t xml:space="preserve"> must </w:t>
      </w:r>
      <w:r w:rsidR="00EB586B" w:rsidRPr="00714547">
        <w:t xml:space="preserve">approve </w:t>
      </w:r>
      <w:r w:rsidR="00D0665C" w:rsidRPr="00714547">
        <w:t>presentation topics</w:t>
      </w:r>
      <w:r w:rsidR="00EB586B" w:rsidRPr="00714547">
        <w:t xml:space="preserve">. Visual aids, power point, </w:t>
      </w:r>
      <w:r w:rsidR="0019123C" w:rsidRPr="00714547">
        <w:t xml:space="preserve">and </w:t>
      </w:r>
      <w:r w:rsidR="00EB586B" w:rsidRPr="00714547">
        <w:t>transparencies</w:t>
      </w:r>
      <w:r w:rsidR="00E940C2">
        <w:t xml:space="preserve"> </w:t>
      </w:r>
      <w:r w:rsidR="00EB586B" w:rsidRPr="00714547">
        <w:t xml:space="preserve">are acceptable, but reading the presentation is unacceptable. </w:t>
      </w:r>
      <w:r w:rsidR="00012510" w:rsidRPr="00714547">
        <w:t>Your attendance is mandatory during oral presentations.</w:t>
      </w:r>
    </w:p>
    <w:p w14:paraId="1674ABB5" w14:textId="77777777" w:rsidR="00012510" w:rsidRPr="00714547" w:rsidRDefault="00012510" w:rsidP="005D383C">
      <w:pPr>
        <w:pStyle w:val="Default"/>
      </w:pPr>
      <w:r w:rsidRPr="00714547">
        <w:rPr>
          <w:b/>
        </w:rPr>
        <w:t>Mini presentations</w:t>
      </w:r>
      <w:r w:rsidRPr="00714547">
        <w:t xml:space="preserve"> are </w:t>
      </w:r>
      <w:r w:rsidR="000D66B7" w:rsidRPr="00714547">
        <w:t xml:space="preserve">impromptu </w:t>
      </w:r>
      <w:r w:rsidRPr="00714547">
        <w:t>1-minute oral presentations on assigned topics.</w:t>
      </w:r>
      <w:r w:rsidR="0072441A" w:rsidRPr="00714547">
        <w:t xml:space="preserve"> The emphasis is to develop presentational skills.</w:t>
      </w:r>
    </w:p>
    <w:p w14:paraId="1674ABB6" w14:textId="77777777" w:rsidR="008872D1" w:rsidRPr="00714547" w:rsidRDefault="008872D1" w:rsidP="005D383C">
      <w:pPr>
        <w:pStyle w:val="Default"/>
      </w:pPr>
    </w:p>
    <w:p w14:paraId="1674ABB7" w14:textId="77777777" w:rsidR="00012510" w:rsidRPr="00714547" w:rsidRDefault="0082583A" w:rsidP="005D383C">
      <w:pPr>
        <w:pStyle w:val="Default"/>
        <w:rPr>
          <w:b/>
          <w:bCs/>
        </w:rPr>
      </w:pPr>
      <w:r w:rsidRPr="00714547">
        <w:rPr>
          <w:b/>
          <w:bCs/>
        </w:rPr>
        <w:lastRenderedPageBreak/>
        <w:t xml:space="preserve">Quizzes: </w:t>
      </w:r>
    </w:p>
    <w:p w14:paraId="1674ABB8" w14:textId="77777777" w:rsidR="00714547" w:rsidRPr="00714547" w:rsidRDefault="000D66B7" w:rsidP="005D383C">
      <w:pPr>
        <w:pStyle w:val="Default"/>
      </w:pPr>
      <w:r w:rsidRPr="00714547">
        <w:t>Chapter q</w:t>
      </w:r>
      <w:r w:rsidR="0082583A" w:rsidRPr="00714547">
        <w:t xml:space="preserve">uizzes </w:t>
      </w:r>
      <w:r w:rsidRPr="00714547">
        <w:t>c</w:t>
      </w:r>
      <w:r w:rsidR="0082583A" w:rsidRPr="00714547">
        <w:t xml:space="preserve">ontent will include </w:t>
      </w:r>
      <w:r w:rsidR="00C815AC" w:rsidRPr="00714547">
        <w:t>vocabulary, grammar, and cultural information reviewed in class.</w:t>
      </w:r>
      <w:r w:rsidR="00E940C2">
        <w:t xml:space="preserve"> </w:t>
      </w:r>
      <w:r w:rsidR="00714547" w:rsidRPr="00714547">
        <w:rPr>
          <w:b/>
          <w:bCs/>
        </w:rPr>
        <w:t>NO MAKEUPS</w:t>
      </w:r>
    </w:p>
    <w:p w14:paraId="1674ABB9" w14:textId="77777777" w:rsidR="00714547" w:rsidRPr="00714547" w:rsidRDefault="00714547" w:rsidP="00714547">
      <w:pPr>
        <w:pStyle w:val="Default"/>
      </w:pPr>
      <w:r w:rsidRPr="00714547">
        <w:t xml:space="preserve">*Note for classes that meet once a week: </w:t>
      </w:r>
    </w:p>
    <w:p w14:paraId="1674ABBA" w14:textId="77777777" w:rsidR="0082583A" w:rsidRPr="00714547" w:rsidRDefault="00714547" w:rsidP="005D383C">
      <w:pPr>
        <w:pStyle w:val="Default"/>
      </w:pPr>
      <w:r w:rsidRPr="00714547">
        <w:rPr>
          <w:b/>
          <w:bCs/>
          <w:shd w:val="clear" w:color="auto" w:fill="FFFFFF"/>
        </w:rPr>
        <w:t>-Quiz contents will cover all assigned readings, vocabulary and grammar exercises.</w:t>
      </w:r>
      <w:r w:rsidR="00E940C2">
        <w:rPr>
          <w:b/>
          <w:bCs/>
          <w:shd w:val="clear" w:color="auto" w:fill="FFFFFF"/>
        </w:rPr>
        <w:t xml:space="preserve"> </w:t>
      </w:r>
      <w:r w:rsidR="0082583A" w:rsidRPr="00714547">
        <w:rPr>
          <w:b/>
          <w:bCs/>
        </w:rPr>
        <w:t xml:space="preserve">NO </w:t>
      </w:r>
      <w:r w:rsidR="00D0665C" w:rsidRPr="00714547">
        <w:rPr>
          <w:b/>
          <w:bCs/>
        </w:rPr>
        <w:t>MAKEUPS.</w:t>
      </w:r>
    </w:p>
    <w:p w14:paraId="1674ABBB" w14:textId="77777777" w:rsidR="00EB586B" w:rsidRPr="00714547" w:rsidRDefault="00EB586B" w:rsidP="005D383C">
      <w:pPr>
        <w:pStyle w:val="Default"/>
        <w:rPr>
          <w:b/>
          <w:bCs/>
        </w:rPr>
      </w:pPr>
    </w:p>
    <w:p w14:paraId="1674ABBC" w14:textId="77777777" w:rsidR="0082583A" w:rsidRPr="00714547" w:rsidRDefault="00012510" w:rsidP="005D383C">
      <w:pPr>
        <w:pStyle w:val="Default"/>
        <w:rPr>
          <w:bCs/>
        </w:rPr>
      </w:pPr>
      <w:r w:rsidRPr="00714547">
        <w:rPr>
          <w:b/>
          <w:bCs/>
        </w:rPr>
        <w:t>Midterm Exam</w:t>
      </w:r>
      <w:r w:rsidR="0082583A" w:rsidRPr="00714547">
        <w:rPr>
          <w:b/>
          <w:bCs/>
        </w:rPr>
        <w:t xml:space="preserve">: </w:t>
      </w:r>
    </w:p>
    <w:p w14:paraId="1674ABBD" w14:textId="77777777" w:rsidR="0082583A" w:rsidRPr="00714547" w:rsidRDefault="00D0665C" w:rsidP="005D383C">
      <w:pPr>
        <w:pStyle w:val="Default"/>
        <w:rPr>
          <w:bCs/>
        </w:rPr>
      </w:pPr>
      <w:r w:rsidRPr="00714547">
        <w:rPr>
          <w:bCs/>
        </w:rPr>
        <w:t>T</w:t>
      </w:r>
      <w:r w:rsidR="0082583A" w:rsidRPr="00714547">
        <w:rPr>
          <w:bCs/>
        </w:rPr>
        <w:t>he exam will be an individ</w:t>
      </w:r>
      <w:r w:rsidRPr="00714547">
        <w:rPr>
          <w:bCs/>
        </w:rPr>
        <w:t xml:space="preserve">ual interview with the professor. </w:t>
      </w:r>
      <w:r w:rsidR="001B7825" w:rsidRPr="00714547">
        <w:rPr>
          <w:bCs/>
        </w:rPr>
        <w:t>Students will be evaluated on content, vocabulary, grammar, and fluency.</w:t>
      </w:r>
    </w:p>
    <w:p w14:paraId="1674ABBE" w14:textId="77777777" w:rsidR="0082583A" w:rsidRPr="00714547" w:rsidRDefault="0082583A" w:rsidP="005D383C">
      <w:pPr>
        <w:pStyle w:val="Default"/>
        <w:rPr>
          <w:bCs/>
        </w:rPr>
      </w:pPr>
    </w:p>
    <w:p w14:paraId="1674ABBF" w14:textId="77777777" w:rsidR="00012510" w:rsidRPr="00714547" w:rsidRDefault="00012510" w:rsidP="005D383C">
      <w:pPr>
        <w:pStyle w:val="Default"/>
        <w:rPr>
          <w:bCs/>
        </w:rPr>
      </w:pPr>
    </w:p>
    <w:p w14:paraId="1674ABC0" w14:textId="77777777" w:rsidR="00012510" w:rsidRPr="00714547" w:rsidRDefault="0082583A" w:rsidP="005D383C">
      <w:pPr>
        <w:pStyle w:val="Default"/>
        <w:rPr>
          <w:b/>
          <w:bCs/>
        </w:rPr>
      </w:pPr>
      <w:r w:rsidRPr="00714547">
        <w:rPr>
          <w:b/>
          <w:bCs/>
        </w:rPr>
        <w:t>Final Exam</w:t>
      </w:r>
      <w:r w:rsidR="00012510" w:rsidRPr="00714547">
        <w:rPr>
          <w:b/>
          <w:bCs/>
        </w:rPr>
        <w:t>:</w:t>
      </w:r>
    </w:p>
    <w:p w14:paraId="1674ABC1" w14:textId="77777777" w:rsidR="0082583A" w:rsidRPr="00714547" w:rsidRDefault="0082583A" w:rsidP="005D383C">
      <w:pPr>
        <w:pStyle w:val="Default"/>
        <w:rPr>
          <w:bCs/>
        </w:rPr>
      </w:pPr>
      <w:r w:rsidRPr="00714547">
        <w:rPr>
          <w:bCs/>
        </w:rPr>
        <w:t>In</w:t>
      </w:r>
      <w:r w:rsidR="00D0665C" w:rsidRPr="00714547">
        <w:rPr>
          <w:bCs/>
        </w:rPr>
        <w:t xml:space="preserve"> pairs</w:t>
      </w:r>
      <w:r w:rsidR="0019123C" w:rsidRPr="00714547">
        <w:rPr>
          <w:bCs/>
        </w:rPr>
        <w:t xml:space="preserve">, students will </w:t>
      </w:r>
      <w:r w:rsidR="00D0665C" w:rsidRPr="00714547">
        <w:rPr>
          <w:bCs/>
        </w:rPr>
        <w:t>carry-out a conversation related to</w:t>
      </w:r>
      <w:r w:rsidR="00E307EF" w:rsidRPr="00714547">
        <w:rPr>
          <w:bCs/>
        </w:rPr>
        <w:t>topics</w:t>
      </w:r>
      <w:r w:rsidRPr="00714547">
        <w:rPr>
          <w:bCs/>
        </w:rPr>
        <w:t xml:space="preserve"> studied during the semester</w:t>
      </w:r>
      <w:r w:rsidR="0019123C" w:rsidRPr="00714547">
        <w:rPr>
          <w:bCs/>
        </w:rPr>
        <w:t xml:space="preserve"> and must </w:t>
      </w:r>
      <w:r w:rsidR="00D0665C" w:rsidRPr="00714547">
        <w:rPr>
          <w:bCs/>
        </w:rPr>
        <w:t xml:space="preserve">effectively express their </w:t>
      </w:r>
      <w:r w:rsidR="0019123C" w:rsidRPr="00714547">
        <w:rPr>
          <w:bCs/>
        </w:rPr>
        <w:t>perspectives and experiences related to the topic</w:t>
      </w:r>
      <w:r w:rsidRPr="00714547">
        <w:rPr>
          <w:bCs/>
        </w:rPr>
        <w:t>.</w:t>
      </w:r>
      <w:r w:rsidR="001B7825" w:rsidRPr="00714547">
        <w:rPr>
          <w:bCs/>
        </w:rPr>
        <w:t xml:space="preserve"> Students will be evaluated on content, vocabulary, grammar, and fluency. </w:t>
      </w:r>
    </w:p>
    <w:p w14:paraId="1674ABC2" w14:textId="77777777" w:rsidR="00EB586B" w:rsidRPr="00714547" w:rsidRDefault="00EB586B" w:rsidP="005D383C">
      <w:pPr>
        <w:pStyle w:val="Default"/>
        <w:rPr>
          <w:b/>
          <w:bCs/>
        </w:rPr>
      </w:pPr>
    </w:p>
    <w:p w14:paraId="1674ABC3" w14:textId="77777777" w:rsidR="00EB586B" w:rsidRPr="00714547" w:rsidRDefault="0082583A" w:rsidP="005D383C">
      <w:pPr>
        <w:pStyle w:val="Default"/>
        <w:rPr>
          <w:b/>
          <w:bCs/>
        </w:rPr>
      </w:pPr>
      <w:r w:rsidRPr="00714547">
        <w:rPr>
          <w:b/>
          <w:bCs/>
        </w:rPr>
        <w:t xml:space="preserve">NO </w:t>
      </w:r>
      <w:r w:rsidR="00780A40" w:rsidRPr="00714547">
        <w:rPr>
          <w:b/>
          <w:bCs/>
        </w:rPr>
        <w:t xml:space="preserve">MAKEUP </w:t>
      </w:r>
      <w:r w:rsidR="00F95CAC" w:rsidRPr="00714547">
        <w:rPr>
          <w:b/>
          <w:bCs/>
        </w:rPr>
        <w:t>of any kind (</w:t>
      </w:r>
      <w:r w:rsidRPr="00714547">
        <w:rPr>
          <w:b/>
          <w:bCs/>
        </w:rPr>
        <w:t>Quizzes, Exams</w:t>
      </w:r>
      <w:r w:rsidR="00EB586B" w:rsidRPr="00714547">
        <w:rPr>
          <w:b/>
          <w:bCs/>
        </w:rPr>
        <w:t>, Presentations</w:t>
      </w:r>
      <w:r w:rsidR="00F95CAC" w:rsidRPr="00714547">
        <w:rPr>
          <w:b/>
          <w:bCs/>
        </w:rPr>
        <w:t xml:space="preserve">, </w:t>
      </w:r>
      <w:r w:rsidRPr="00714547">
        <w:rPr>
          <w:b/>
          <w:bCs/>
        </w:rPr>
        <w:t>Homework</w:t>
      </w:r>
      <w:r w:rsidR="00F95CAC" w:rsidRPr="00714547">
        <w:rPr>
          <w:b/>
          <w:bCs/>
        </w:rPr>
        <w:t>, etc.)</w:t>
      </w:r>
    </w:p>
    <w:p w14:paraId="1674ABC4" w14:textId="77777777" w:rsidR="00F97EEC" w:rsidRPr="00714547" w:rsidRDefault="00F97EEC" w:rsidP="005D383C">
      <w:pPr>
        <w:autoSpaceDE w:val="0"/>
        <w:autoSpaceDN w:val="0"/>
        <w:adjustRightInd w:val="0"/>
        <w:rPr>
          <w:rFonts w:ascii="Times New Roman" w:hAnsi="Times New Roman" w:cs="Times New Roman"/>
          <w:b/>
          <w:color w:val="000000"/>
        </w:rPr>
      </w:pPr>
    </w:p>
    <w:p w14:paraId="1674ABC5" w14:textId="77777777" w:rsidR="00F97EEC" w:rsidRPr="00714547" w:rsidRDefault="00F97EEC" w:rsidP="005D383C">
      <w:pPr>
        <w:autoSpaceDE w:val="0"/>
        <w:autoSpaceDN w:val="0"/>
        <w:adjustRightInd w:val="0"/>
        <w:rPr>
          <w:rFonts w:ascii="Times New Roman" w:hAnsi="Times New Roman" w:cs="Times New Roman"/>
          <w:b/>
          <w:color w:val="000000"/>
        </w:rPr>
      </w:pPr>
      <w:r w:rsidRPr="00714547">
        <w:rPr>
          <w:rFonts w:ascii="Times New Roman" w:hAnsi="Times New Roman" w:cs="Times New Roman"/>
          <w:b/>
          <w:color w:val="000000"/>
        </w:rPr>
        <w:t>Student academic integrity:</w:t>
      </w:r>
    </w:p>
    <w:p w14:paraId="1674ABC6" w14:textId="77777777" w:rsidR="00F97EEC" w:rsidRPr="00714547" w:rsidRDefault="00F97EEC" w:rsidP="005D383C">
      <w:pPr>
        <w:pStyle w:val="NoSpacing"/>
        <w:rPr>
          <w:rFonts w:ascii="Times New Roman" w:hAnsi="Times New Roman"/>
          <w:b/>
          <w:color w:val="000000"/>
        </w:rPr>
      </w:pPr>
      <w:r w:rsidRPr="00714547">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3A27E6" w:rsidRPr="00714547">
        <w:rPr>
          <w:rFonts w:ascii="Times New Roman" w:hAnsi="Times New Roman"/>
          <w:shd w:val="clear" w:color="auto" w:fill="FFFFFF"/>
        </w:rPr>
        <w:t>question and</w:t>
      </w:r>
      <w:r w:rsidRPr="00714547">
        <w:rPr>
          <w:rFonts w:ascii="Times New Roman" w:hAnsi="Times New Roman"/>
          <w:shd w:val="clear" w:color="auto" w:fill="FFFFFF"/>
        </w:rPr>
        <w:t xml:space="preserve"> may be reported to the Dean of Students.</w:t>
      </w:r>
    </w:p>
    <w:p w14:paraId="1674ABC7" w14:textId="77777777" w:rsidR="003B484C" w:rsidRPr="00714547" w:rsidRDefault="003B484C" w:rsidP="005D383C">
      <w:pPr>
        <w:pStyle w:val="Default"/>
        <w:rPr>
          <w:b/>
          <w:bCs/>
        </w:rPr>
      </w:pPr>
    </w:p>
    <w:p w14:paraId="1674ABC8" w14:textId="77777777" w:rsidR="003B484C" w:rsidRPr="00714547" w:rsidRDefault="003B484C" w:rsidP="005D383C">
      <w:pPr>
        <w:pStyle w:val="Default"/>
      </w:pPr>
      <w:r w:rsidRPr="00714547">
        <w:rPr>
          <w:b/>
          <w:bCs/>
        </w:rPr>
        <w:t xml:space="preserve">Student Behavior in the Classroom: </w:t>
      </w:r>
    </w:p>
    <w:p w14:paraId="1674ABC9" w14:textId="77777777" w:rsidR="003B484C" w:rsidRPr="00714547" w:rsidRDefault="003B484C" w:rsidP="005D383C">
      <w:pPr>
        <w:rPr>
          <w:rStyle w:val="Hyperlink"/>
          <w:rFonts w:ascii="Times New Roman" w:hAnsi="Times New Roman" w:cs="Times New Roman"/>
        </w:rPr>
      </w:pPr>
      <w:r w:rsidRPr="00714547">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714547">
          <w:rPr>
            <w:rStyle w:val="Hyperlink"/>
            <w:rFonts w:ascii="Times New Roman" w:hAnsi="Times New Roman" w:cs="Times New Roman"/>
          </w:rPr>
          <w:t>www.unt.edu/csrr</w:t>
        </w:r>
      </w:hyperlink>
    </w:p>
    <w:p w14:paraId="1674ABCA" w14:textId="77777777" w:rsidR="003661BE" w:rsidRPr="00714547" w:rsidRDefault="003661BE" w:rsidP="005D383C">
      <w:pPr>
        <w:rPr>
          <w:rStyle w:val="Hyperlink"/>
          <w:rFonts w:ascii="Times New Roman" w:hAnsi="Times New Roman" w:cs="Times New Roman"/>
        </w:rPr>
      </w:pPr>
    </w:p>
    <w:p w14:paraId="1674ABCB" w14:textId="77777777" w:rsidR="005D383C" w:rsidRPr="00714547" w:rsidRDefault="005D383C" w:rsidP="005D383C">
      <w:pPr>
        <w:rPr>
          <w:rFonts w:ascii="Times New Roman" w:hAnsi="Times New Roman" w:cs="Times New Roman"/>
          <w:b/>
          <w:color w:val="000000"/>
        </w:rPr>
      </w:pPr>
      <w:r w:rsidRPr="00714547">
        <w:rPr>
          <w:rFonts w:ascii="Times New Roman" w:hAnsi="Times New Roman" w:cs="Times New Roman"/>
          <w:b/>
          <w:color w:val="000000"/>
        </w:rPr>
        <w:t>DISABILITY ACCOMMODATION STATEMENT:</w:t>
      </w:r>
    </w:p>
    <w:p w14:paraId="1674ABCC" w14:textId="77777777" w:rsidR="005D383C" w:rsidRPr="00714547" w:rsidRDefault="005D383C" w:rsidP="005D383C">
      <w:pPr>
        <w:rPr>
          <w:rFonts w:ascii="Times New Roman" w:hAnsi="Times New Roman" w:cs="Times New Roman"/>
          <w:iCs/>
          <w:color w:val="191919"/>
        </w:rPr>
      </w:pPr>
      <w:r w:rsidRPr="00714547">
        <w:rPr>
          <w:rFonts w:ascii="Times New Roman" w:hAnsi="Times New Roman" w:cs="Times New Roman"/>
          <w:iCs/>
          <w:color w:val="191919"/>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714547">
        <w:rPr>
          <w:rFonts w:ascii="Times New Roman" w:hAnsi="Times New Roman" w:cs="Times New Roman"/>
          <w:iCs/>
          <w:color w:val="191919"/>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714547">
        <w:rPr>
          <w:rFonts w:ascii="Times New Roman" w:hAnsi="Times New Roman" w:cs="Times New Roman"/>
          <w:iCs/>
          <w:color w:val="191919"/>
        </w:rPr>
        <w:t>  For additional information see the Office of Disability Accommodation website at </w:t>
      </w:r>
      <w:hyperlink r:id="rId11" w:history="1">
        <w:r w:rsidRPr="00714547">
          <w:rPr>
            <w:rFonts w:ascii="Times New Roman" w:hAnsi="Times New Roman" w:cs="Times New Roman"/>
            <w:iCs/>
            <w:color w:val="0000E9"/>
            <w:u w:val="single" w:color="0000E9"/>
          </w:rPr>
          <w:t>http://www.unt.edu/oda</w:t>
        </w:r>
      </w:hyperlink>
      <w:r w:rsidRPr="00714547">
        <w:rPr>
          <w:rFonts w:ascii="Times New Roman" w:hAnsi="Times New Roman" w:cs="Times New Roman"/>
          <w:iCs/>
          <w:color w:val="191919"/>
        </w:rPr>
        <w:t>. You may also contact them by phone at </w:t>
      </w:r>
      <w:hyperlink r:id="rId12" w:history="1">
        <w:r w:rsidRPr="00714547">
          <w:rPr>
            <w:rFonts w:ascii="Times New Roman" w:hAnsi="Times New Roman" w:cs="Times New Roman"/>
            <w:iCs/>
            <w:color w:val="0000E9"/>
            <w:u w:val="single" w:color="0000E9"/>
          </w:rPr>
          <w:t>940.565.4323</w:t>
        </w:r>
      </w:hyperlink>
      <w:r w:rsidRPr="00714547">
        <w:rPr>
          <w:rFonts w:ascii="Times New Roman" w:hAnsi="Times New Roman" w:cs="Times New Roman"/>
          <w:iCs/>
          <w:color w:val="191919"/>
        </w:rPr>
        <w:t>.</w:t>
      </w:r>
    </w:p>
    <w:p w14:paraId="1674ABCD" w14:textId="77777777" w:rsidR="000D66B7" w:rsidRPr="00714547" w:rsidRDefault="000D66B7" w:rsidP="000D66B7">
      <w:pPr>
        <w:pStyle w:val="NormalWeb"/>
        <w:jc w:val="center"/>
        <w:rPr>
          <w:b/>
          <w:color w:val="000000"/>
        </w:rPr>
      </w:pPr>
      <w:bookmarkStart w:id="1" w:name="_Hlk520258632"/>
      <w:r w:rsidRPr="00714547">
        <w:rPr>
          <w:b/>
          <w:color w:val="000000"/>
        </w:rPr>
        <w:t>STUDENT ISSUES WITH AN INSTRUCTOR OF SPANISH</w:t>
      </w:r>
    </w:p>
    <w:p w14:paraId="1674ABCE" w14:textId="77777777" w:rsidR="000D66B7" w:rsidRPr="00714547" w:rsidRDefault="000D66B7" w:rsidP="000D66B7">
      <w:pPr>
        <w:pStyle w:val="NormalWeb"/>
        <w:rPr>
          <w:color w:val="000000"/>
        </w:rPr>
      </w:pPr>
      <w:r w:rsidRPr="00714547">
        <w:rPr>
          <w:color w:val="000000"/>
        </w:rPr>
        <w:t>If a student in an advanced level Spanish class has an issue with her/his instructor, she/he should follow these procedures:</w:t>
      </w:r>
    </w:p>
    <w:p w14:paraId="1674ABCF" w14:textId="77777777" w:rsidR="000D66B7" w:rsidRPr="00714547" w:rsidRDefault="000D66B7" w:rsidP="000D66B7">
      <w:pPr>
        <w:pStyle w:val="NormalWeb"/>
        <w:rPr>
          <w:color w:val="000000"/>
        </w:rPr>
      </w:pPr>
      <w:r w:rsidRPr="00714547">
        <w:rPr>
          <w:color w:val="000000"/>
        </w:rPr>
        <w:t>1. Make an appointment to talk with the instructor in person to try and resolve the issue to the satisfaction of both parties.</w:t>
      </w:r>
    </w:p>
    <w:p w14:paraId="1674ABD0" w14:textId="77777777" w:rsidR="000D66B7" w:rsidRPr="00714547" w:rsidRDefault="000D66B7" w:rsidP="000D66B7">
      <w:pPr>
        <w:pStyle w:val="NormalWeb"/>
        <w:rPr>
          <w:color w:val="000000"/>
        </w:rPr>
      </w:pPr>
      <w:r w:rsidRPr="00714547">
        <w:rPr>
          <w:color w:val="000000"/>
        </w:rPr>
        <w:t xml:space="preserve">2. If the issue is not resolved to the student’s satisfaction, then she/he should make an appointment to talk to Dr. Pierina Beckman about the issue. </w:t>
      </w:r>
      <w:hyperlink r:id="rId13" w:history="1">
        <w:r w:rsidRPr="00714547">
          <w:rPr>
            <w:rStyle w:val="Hyperlink"/>
          </w:rPr>
          <w:t>Pierina.Beckman@unt.edu</w:t>
        </w:r>
      </w:hyperlink>
    </w:p>
    <w:p w14:paraId="1674ABD1" w14:textId="77777777" w:rsidR="000D66B7" w:rsidRPr="00714547" w:rsidRDefault="000D66B7" w:rsidP="000D66B7">
      <w:pPr>
        <w:pStyle w:val="NormalWeb"/>
        <w:rPr>
          <w:color w:val="000000"/>
        </w:rPr>
      </w:pPr>
      <w:r w:rsidRPr="00714547">
        <w:rPr>
          <w:color w:val="000000"/>
        </w:rPr>
        <w:t xml:space="preserve">3. If the issue is still not resolved to the student’s satisfaction, then she/he should make an appointment to talk to the chair of the department, Dr. Samuel Manickam. </w:t>
      </w:r>
      <w:hyperlink r:id="rId14" w:history="1">
        <w:r w:rsidRPr="00714547">
          <w:rPr>
            <w:rStyle w:val="Hyperlink"/>
          </w:rPr>
          <w:t>Samuel.Manickam@unt.edu</w:t>
        </w:r>
      </w:hyperlink>
    </w:p>
    <w:p w14:paraId="1674ABD2" w14:textId="77777777" w:rsidR="000D66B7" w:rsidRPr="00714547" w:rsidRDefault="000D66B7" w:rsidP="000D66B7">
      <w:pPr>
        <w:pStyle w:val="NormalWeb"/>
        <w:rPr>
          <w:color w:val="000000"/>
        </w:rPr>
      </w:pPr>
      <w:r w:rsidRPr="00714547">
        <w:rPr>
          <w:color w:val="000000"/>
        </w:rPr>
        <w:t>4. If the student is still not satisfied with the resolution of the issue, then she/he has the option of talking to the UNT Dean of Students in your discipline.</w:t>
      </w:r>
    </w:p>
    <w:p w14:paraId="1674ABD3" w14:textId="77777777" w:rsidR="000D66B7" w:rsidRPr="00714547" w:rsidRDefault="000D66B7" w:rsidP="0010721E">
      <w:pPr>
        <w:pStyle w:val="NormalWeb"/>
        <w:rPr>
          <w:color w:val="000000"/>
        </w:rPr>
      </w:pPr>
      <w:r w:rsidRPr="00714547">
        <w:rPr>
          <w:color w:val="000000"/>
        </w:rPr>
        <w:t>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in person and email regarding any issues or queries related to the class.</w:t>
      </w:r>
      <w:bookmarkEnd w:id="1"/>
      <w:r w:rsidR="0010721E" w:rsidRPr="00714547">
        <w:rPr>
          <w:color w:val="000000"/>
        </w:rPr>
        <w:t>You can expect your instructor to answer email messages as soon as he/she gets them; however, if it is past 5pm, on weekends, or during times that he/she is teaching, it might take longer. Also, send messages via UNT (not inside Canvas) and use a school related address</w:t>
      </w:r>
      <w:r w:rsidRPr="00714547">
        <w:rPr>
          <w:color w:val="000000"/>
        </w:rPr>
        <w:t xml:space="preserve">. </w:t>
      </w:r>
    </w:p>
    <w:p w14:paraId="1674ABD4" w14:textId="77777777" w:rsidR="0010721E" w:rsidRPr="00714547" w:rsidRDefault="0010721E" w:rsidP="0010721E">
      <w:pPr>
        <w:pStyle w:val="NormalWeb"/>
        <w:rPr>
          <w:b/>
        </w:rPr>
      </w:pPr>
    </w:p>
    <w:p w14:paraId="1674ABD5" w14:textId="77777777" w:rsidR="00E37954" w:rsidRPr="00714547" w:rsidRDefault="000D66B7" w:rsidP="000D66B7">
      <w:pPr>
        <w:jc w:val="center"/>
        <w:rPr>
          <w:rFonts w:ascii="Times New Roman" w:hAnsi="Times New Roman" w:cs="Times New Roman"/>
          <w:b/>
        </w:rPr>
      </w:pPr>
      <w:r w:rsidRPr="00714547">
        <w:rPr>
          <w:rFonts w:ascii="Times New Roman" w:hAnsi="Times New Roman" w:cs="Times New Roman"/>
          <w:b/>
        </w:rPr>
        <w:t xml:space="preserve">Tentative </w:t>
      </w:r>
      <w:r w:rsidR="009B3C5A" w:rsidRPr="00714547">
        <w:rPr>
          <w:rFonts w:ascii="Times New Roman" w:hAnsi="Times New Roman" w:cs="Times New Roman"/>
          <w:b/>
        </w:rPr>
        <w:t xml:space="preserve">Course </w:t>
      </w:r>
      <w:r w:rsidRPr="00714547">
        <w:rPr>
          <w:rFonts w:ascii="Times New Roman" w:hAnsi="Times New Roman" w:cs="Times New Roman"/>
          <w:b/>
        </w:rPr>
        <w:t>Calendar:</w:t>
      </w:r>
    </w:p>
    <w:p w14:paraId="1674ABD6" w14:textId="77777777" w:rsidR="000D66B7" w:rsidRPr="00714547" w:rsidRDefault="000D66B7" w:rsidP="000D66B7">
      <w:pPr>
        <w:jc w:val="center"/>
        <w:rPr>
          <w:rFonts w:ascii="Times New Roman" w:hAnsi="Times New Roman" w:cs="Times New Roman"/>
          <w:b/>
        </w:rPr>
      </w:pPr>
    </w:p>
    <w:tbl>
      <w:tblPr>
        <w:tblStyle w:val="TableGrid"/>
        <w:tblW w:w="8905" w:type="dxa"/>
        <w:tblLook w:val="04A0" w:firstRow="1" w:lastRow="0" w:firstColumn="1" w:lastColumn="0" w:noHBand="0" w:noVBand="1"/>
      </w:tblPr>
      <w:tblGrid>
        <w:gridCol w:w="1795"/>
        <w:gridCol w:w="7110"/>
      </w:tblGrid>
      <w:tr w:rsidR="002B204D" w:rsidRPr="00714547" w14:paraId="1674ABD9" w14:textId="77777777" w:rsidTr="002B204D">
        <w:trPr>
          <w:trHeight w:val="557"/>
        </w:trPr>
        <w:tc>
          <w:tcPr>
            <w:tcW w:w="1795" w:type="dxa"/>
          </w:tcPr>
          <w:p w14:paraId="1674ABD7" w14:textId="77777777" w:rsidR="002B204D" w:rsidRPr="00714547" w:rsidRDefault="002B204D" w:rsidP="005D383C">
            <w:pPr>
              <w:rPr>
                <w:rFonts w:ascii="Times New Roman" w:hAnsi="Times New Roman" w:cs="Times New Roman"/>
              </w:rPr>
            </w:pPr>
          </w:p>
        </w:tc>
        <w:tc>
          <w:tcPr>
            <w:tcW w:w="7110" w:type="dxa"/>
          </w:tcPr>
          <w:p w14:paraId="1674ABD8" w14:textId="77777777" w:rsidR="002B204D" w:rsidRPr="00714547" w:rsidRDefault="002B204D" w:rsidP="005D383C">
            <w:pPr>
              <w:rPr>
                <w:rFonts w:ascii="Times New Roman" w:hAnsi="Times New Roman" w:cs="Times New Roman"/>
                <w:b/>
                <w:i/>
                <w:lang w:val="es-ES"/>
              </w:rPr>
            </w:pPr>
            <w:r w:rsidRPr="00714547">
              <w:rPr>
                <w:rFonts w:ascii="Times New Roman" w:hAnsi="Times New Roman" w:cs="Times New Roman"/>
                <w:b/>
                <w:i/>
                <w:lang w:val="es-ES"/>
              </w:rPr>
              <w:t>In class</w:t>
            </w:r>
          </w:p>
        </w:tc>
      </w:tr>
      <w:tr w:rsidR="002B204D" w:rsidRPr="00E940C2" w14:paraId="1674ABDD" w14:textId="77777777" w:rsidTr="002B204D">
        <w:tc>
          <w:tcPr>
            <w:tcW w:w="1795" w:type="dxa"/>
          </w:tcPr>
          <w:p w14:paraId="1674ABDA" w14:textId="77777777" w:rsidR="002B204D" w:rsidRPr="00714547" w:rsidRDefault="002B204D" w:rsidP="005D383C">
            <w:pPr>
              <w:rPr>
                <w:rFonts w:ascii="Times New Roman" w:hAnsi="Times New Roman" w:cs="Times New Roman"/>
              </w:rPr>
            </w:pPr>
            <w:r w:rsidRPr="00714547">
              <w:rPr>
                <w:rFonts w:ascii="Times New Roman" w:hAnsi="Times New Roman" w:cs="Times New Roman"/>
              </w:rPr>
              <w:t>Week 1</w:t>
            </w:r>
          </w:p>
        </w:tc>
        <w:tc>
          <w:tcPr>
            <w:tcW w:w="7110" w:type="dxa"/>
          </w:tcPr>
          <w:p w14:paraId="1674ABDB"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Syllabus; Introduction to the course</w:t>
            </w:r>
          </w:p>
          <w:p w14:paraId="1674ABDC"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1: El científico y el artista</w:t>
            </w:r>
          </w:p>
        </w:tc>
      </w:tr>
      <w:tr w:rsidR="002B204D" w:rsidRPr="00E940C2" w14:paraId="1674ABE0" w14:textId="77777777" w:rsidTr="002B204D">
        <w:tc>
          <w:tcPr>
            <w:tcW w:w="1795" w:type="dxa"/>
          </w:tcPr>
          <w:p w14:paraId="1674ABDE" w14:textId="77777777" w:rsidR="002B204D" w:rsidRPr="00714547" w:rsidRDefault="002B204D" w:rsidP="005D383C">
            <w:pPr>
              <w:rPr>
                <w:rFonts w:ascii="Times New Roman" w:hAnsi="Times New Roman" w:cs="Times New Roman"/>
                <w:lang w:val="es-ES_tradnl"/>
              </w:rPr>
            </w:pPr>
            <w:r w:rsidRPr="00714547">
              <w:rPr>
                <w:rFonts w:ascii="Times New Roman" w:hAnsi="Times New Roman" w:cs="Times New Roman"/>
                <w:lang w:val="es-ES_tradnl"/>
              </w:rPr>
              <w:t>Week 2</w:t>
            </w:r>
          </w:p>
        </w:tc>
        <w:tc>
          <w:tcPr>
            <w:tcW w:w="7110" w:type="dxa"/>
          </w:tcPr>
          <w:p w14:paraId="1674ABDF"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1: El científico y el artista</w:t>
            </w:r>
          </w:p>
        </w:tc>
      </w:tr>
      <w:tr w:rsidR="002B204D" w:rsidRPr="00714547" w14:paraId="1674ABE3" w14:textId="77777777" w:rsidTr="002B204D">
        <w:tc>
          <w:tcPr>
            <w:tcW w:w="1795" w:type="dxa"/>
          </w:tcPr>
          <w:p w14:paraId="1674ABE1" w14:textId="77777777" w:rsidR="002B204D" w:rsidRPr="00714547" w:rsidRDefault="002B204D" w:rsidP="005D383C">
            <w:pPr>
              <w:rPr>
                <w:rFonts w:ascii="Times New Roman" w:hAnsi="Times New Roman" w:cs="Times New Roman"/>
                <w:lang w:val="es-ES_tradnl"/>
              </w:rPr>
            </w:pPr>
            <w:r w:rsidRPr="00714547">
              <w:rPr>
                <w:rFonts w:ascii="Times New Roman" w:hAnsi="Times New Roman" w:cs="Times New Roman"/>
                <w:lang w:val="es-ES_tradnl"/>
              </w:rPr>
              <w:t>Week 3</w:t>
            </w:r>
          </w:p>
        </w:tc>
        <w:tc>
          <w:tcPr>
            <w:tcW w:w="7110" w:type="dxa"/>
          </w:tcPr>
          <w:p w14:paraId="1674ABE2"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2: El año 2100</w:t>
            </w:r>
          </w:p>
        </w:tc>
      </w:tr>
      <w:tr w:rsidR="002B204D" w:rsidRPr="00714547" w14:paraId="1674ABE6" w14:textId="77777777" w:rsidTr="002B204D">
        <w:tc>
          <w:tcPr>
            <w:tcW w:w="1795" w:type="dxa"/>
          </w:tcPr>
          <w:p w14:paraId="1674ABE4" w14:textId="77777777" w:rsidR="002B204D" w:rsidRPr="00714547" w:rsidRDefault="002B204D" w:rsidP="005D383C">
            <w:pPr>
              <w:rPr>
                <w:rFonts w:ascii="Times New Roman" w:hAnsi="Times New Roman" w:cs="Times New Roman"/>
              </w:rPr>
            </w:pPr>
            <w:r w:rsidRPr="00714547">
              <w:rPr>
                <w:rFonts w:ascii="Times New Roman" w:hAnsi="Times New Roman" w:cs="Times New Roman"/>
              </w:rPr>
              <w:t>Week 4</w:t>
            </w:r>
          </w:p>
        </w:tc>
        <w:tc>
          <w:tcPr>
            <w:tcW w:w="7110" w:type="dxa"/>
          </w:tcPr>
          <w:p w14:paraId="1674ABE5"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Oral Presentation #1</w:t>
            </w:r>
          </w:p>
        </w:tc>
      </w:tr>
      <w:tr w:rsidR="002B204D" w:rsidRPr="00E940C2" w14:paraId="1674ABE9" w14:textId="77777777" w:rsidTr="002B204D">
        <w:tc>
          <w:tcPr>
            <w:tcW w:w="1795" w:type="dxa"/>
          </w:tcPr>
          <w:p w14:paraId="1674ABE7" w14:textId="77777777" w:rsidR="002B204D" w:rsidRPr="00714547" w:rsidRDefault="002B204D" w:rsidP="005D383C">
            <w:pPr>
              <w:rPr>
                <w:rFonts w:ascii="Times New Roman" w:hAnsi="Times New Roman" w:cs="Times New Roman"/>
                <w:lang w:val="es-ES_tradnl"/>
              </w:rPr>
            </w:pPr>
            <w:r w:rsidRPr="00714547">
              <w:rPr>
                <w:rFonts w:ascii="Times New Roman" w:hAnsi="Times New Roman" w:cs="Times New Roman"/>
                <w:lang w:val="es-ES_tradnl"/>
              </w:rPr>
              <w:t>Week 5</w:t>
            </w:r>
          </w:p>
        </w:tc>
        <w:tc>
          <w:tcPr>
            <w:tcW w:w="7110" w:type="dxa"/>
          </w:tcPr>
          <w:p w14:paraId="1674ABE8" w14:textId="77777777" w:rsidR="002B204D" w:rsidRPr="00714547" w:rsidRDefault="002B204D" w:rsidP="002B204D">
            <w:pPr>
              <w:rPr>
                <w:rFonts w:ascii="Times New Roman" w:hAnsi="Times New Roman" w:cs="Times New Roman"/>
                <w:lang w:val="es-ES_tradnl"/>
              </w:rPr>
            </w:pPr>
            <w:r w:rsidRPr="00714547">
              <w:rPr>
                <w:rFonts w:ascii="Times New Roman" w:hAnsi="Times New Roman" w:cs="Times New Roman"/>
                <w:lang w:val="es-ES_tradnl"/>
              </w:rPr>
              <w:t>Capítulo 7: Pasado, presente y futuro</w:t>
            </w:r>
          </w:p>
        </w:tc>
      </w:tr>
      <w:tr w:rsidR="002B204D" w:rsidRPr="00714547" w14:paraId="1674ABEC" w14:textId="77777777" w:rsidTr="002B204D">
        <w:tc>
          <w:tcPr>
            <w:tcW w:w="1795" w:type="dxa"/>
          </w:tcPr>
          <w:p w14:paraId="1674ABEA" w14:textId="77777777" w:rsidR="002B204D" w:rsidRPr="00714547" w:rsidRDefault="002B204D" w:rsidP="005D383C">
            <w:pPr>
              <w:rPr>
                <w:rFonts w:ascii="Times New Roman" w:hAnsi="Times New Roman" w:cs="Times New Roman"/>
                <w:lang w:val="es-ES_tradnl"/>
              </w:rPr>
            </w:pPr>
            <w:r w:rsidRPr="00714547">
              <w:rPr>
                <w:rFonts w:ascii="Times New Roman" w:hAnsi="Times New Roman" w:cs="Times New Roman"/>
                <w:lang w:val="es-ES_tradnl"/>
              </w:rPr>
              <w:t>Week 6</w:t>
            </w:r>
          </w:p>
        </w:tc>
        <w:tc>
          <w:tcPr>
            <w:tcW w:w="7110" w:type="dxa"/>
          </w:tcPr>
          <w:p w14:paraId="1674ABEB"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9: La eutanasia</w:t>
            </w:r>
          </w:p>
        </w:tc>
      </w:tr>
      <w:tr w:rsidR="002B204D" w:rsidRPr="00E940C2" w14:paraId="1674ABF0" w14:textId="77777777" w:rsidTr="002B204D">
        <w:tc>
          <w:tcPr>
            <w:tcW w:w="1795" w:type="dxa"/>
          </w:tcPr>
          <w:p w14:paraId="1674ABED" w14:textId="77777777" w:rsidR="002B204D" w:rsidRPr="00714547" w:rsidRDefault="002B204D" w:rsidP="005D383C">
            <w:pPr>
              <w:rPr>
                <w:rFonts w:ascii="Times New Roman" w:hAnsi="Times New Roman" w:cs="Times New Roman"/>
                <w:lang w:val="es-ES_tradnl"/>
              </w:rPr>
            </w:pPr>
            <w:r w:rsidRPr="00714547">
              <w:rPr>
                <w:rFonts w:ascii="Times New Roman" w:hAnsi="Times New Roman" w:cs="Times New Roman"/>
                <w:lang w:val="es-ES_tradnl"/>
              </w:rPr>
              <w:t>Week 7</w:t>
            </w:r>
          </w:p>
        </w:tc>
        <w:tc>
          <w:tcPr>
            <w:tcW w:w="7110" w:type="dxa"/>
          </w:tcPr>
          <w:p w14:paraId="1674ABEE"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Capítulo 10: La migración</w:t>
            </w:r>
          </w:p>
          <w:p w14:paraId="1674ABEF"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20: El spanglish</w:t>
            </w:r>
          </w:p>
        </w:tc>
      </w:tr>
      <w:tr w:rsidR="002B204D" w:rsidRPr="00714547" w14:paraId="1674ABF4" w14:textId="77777777" w:rsidTr="002B204D">
        <w:tc>
          <w:tcPr>
            <w:tcW w:w="1795" w:type="dxa"/>
          </w:tcPr>
          <w:p w14:paraId="1674ABF1" w14:textId="77777777" w:rsidR="002B204D" w:rsidRPr="00714547" w:rsidRDefault="002B204D" w:rsidP="005D383C">
            <w:pPr>
              <w:rPr>
                <w:rFonts w:ascii="Times New Roman" w:hAnsi="Times New Roman" w:cs="Times New Roman"/>
                <w:lang w:val="es-ES_tradnl"/>
              </w:rPr>
            </w:pPr>
            <w:r w:rsidRPr="00714547">
              <w:rPr>
                <w:rFonts w:ascii="Times New Roman" w:hAnsi="Times New Roman" w:cs="Times New Roman"/>
                <w:lang w:val="es-ES_tradnl"/>
              </w:rPr>
              <w:t>Week 8</w:t>
            </w:r>
          </w:p>
        </w:tc>
        <w:tc>
          <w:tcPr>
            <w:tcW w:w="7110" w:type="dxa"/>
          </w:tcPr>
          <w:p w14:paraId="1674ABF2"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 xml:space="preserve">Capítulo 11: La salud y la medicina </w:t>
            </w:r>
          </w:p>
          <w:p w14:paraId="1674ABF3"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Midterm Exam</w:t>
            </w:r>
          </w:p>
        </w:tc>
      </w:tr>
      <w:tr w:rsidR="002B204D" w:rsidRPr="00714547" w14:paraId="1674ABF7" w14:textId="77777777" w:rsidTr="002B204D">
        <w:tc>
          <w:tcPr>
            <w:tcW w:w="1795" w:type="dxa"/>
          </w:tcPr>
          <w:p w14:paraId="1674ABF5"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9</w:t>
            </w:r>
          </w:p>
        </w:tc>
        <w:tc>
          <w:tcPr>
            <w:tcW w:w="7110" w:type="dxa"/>
          </w:tcPr>
          <w:p w14:paraId="1674ABF6"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12: La censura</w:t>
            </w:r>
          </w:p>
        </w:tc>
      </w:tr>
      <w:tr w:rsidR="002B204D" w:rsidRPr="00E940C2" w14:paraId="1674ABFA" w14:textId="77777777" w:rsidTr="002B204D">
        <w:tc>
          <w:tcPr>
            <w:tcW w:w="1795" w:type="dxa"/>
          </w:tcPr>
          <w:p w14:paraId="1674ABF8"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10</w:t>
            </w:r>
          </w:p>
        </w:tc>
        <w:tc>
          <w:tcPr>
            <w:tcW w:w="7110" w:type="dxa"/>
          </w:tcPr>
          <w:p w14:paraId="1674ABF9"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14: Los gobiernos y la política</w:t>
            </w:r>
          </w:p>
        </w:tc>
      </w:tr>
      <w:tr w:rsidR="002B204D" w:rsidRPr="00E940C2" w14:paraId="1674ABFD" w14:textId="77777777" w:rsidTr="002B204D">
        <w:tc>
          <w:tcPr>
            <w:tcW w:w="1795" w:type="dxa"/>
          </w:tcPr>
          <w:p w14:paraId="1674ABFB"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11</w:t>
            </w:r>
          </w:p>
        </w:tc>
        <w:tc>
          <w:tcPr>
            <w:tcW w:w="7110" w:type="dxa"/>
          </w:tcPr>
          <w:p w14:paraId="1674ABFC"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Capítulo 17: La herencia y el medio ambiente</w:t>
            </w:r>
          </w:p>
        </w:tc>
      </w:tr>
      <w:tr w:rsidR="002B204D" w:rsidRPr="00714547" w14:paraId="1674AC00" w14:textId="77777777" w:rsidTr="002B204D">
        <w:tc>
          <w:tcPr>
            <w:tcW w:w="1795" w:type="dxa"/>
          </w:tcPr>
          <w:p w14:paraId="1674ABFE"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12</w:t>
            </w:r>
          </w:p>
        </w:tc>
        <w:tc>
          <w:tcPr>
            <w:tcW w:w="7110" w:type="dxa"/>
          </w:tcPr>
          <w:p w14:paraId="1674ABFF" w14:textId="77777777" w:rsidR="002B204D" w:rsidRPr="00714547" w:rsidRDefault="00280AC2" w:rsidP="002B204D">
            <w:pPr>
              <w:rPr>
                <w:rFonts w:ascii="Times New Roman" w:hAnsi="Times New Roman" w:cs="Times New Roman"/>
                <w:lang w:val="es-ES"/>
              </w:rPr>
            </w:pPr>
            <w:r w:rsidRPr="00714547">
              <w:rPr>
                <w:rFonts w:ascii="Times New Roman" w:hAnsi="Times New Roman" w:cs="Times New Roman"/>
                <w:lang w:val="es-ES"/>
              </w:rPr>
              <w:t>Oral Presentation #2</w:t>
            </w:r>
          </w:p>
        </w:tc>
      </w:tr>
      <w:tr w:rsidR="002B204D" w:rsidRPr="00714547" w14:paraId="1674AC03" w14:textId="77777777" w:rsidTr="002B204D">
        <w:tc>
          <w:tcPr>
            <w:tcW w:w="1795" w:type="dxa"/>
          </w:tcPr>
          <w:p w14:paraId="1674AC01"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13</w:t>
            </w:r>
          </w:p>
        </w:tc>
        <w:tc>
          <w:tcPr>
            <w:tcW w:w="7110" w:type="dxa"/>
          </w:tcPr>
          <w:p w14:paraId="1674AC02" w14:textId="77777777" w:rsidR="002B204D" w:rsidRPr="00714547" w:rsidRDefault="00280AC2" w:rsidP="002B204D">
            <w:pPr>
              <w:rPr>
                <w:rFonts w:ascii="Times New Roman" w:hAnsi="Times New Roman" w:cs="Times New Roman"/>
                <w:lang w:val="es-ES"/>
              </w:rPr>
            </w:pPr>
            <w:r w:rsidRPr="00714547">
              <w:rPr>
                <w:rFonts w:ascii="Times New Roman" w:hAnsi="Times New Roman" w:cs="Times New Roman"/>
                <w:lang w:val="es-ES"/>
              </w:rPr>
              <w:t>Capítulo 23: La educación</w:t>
            </w:r>
          </w:p>
        </w:tc>
      </w:tr>
      <w:tr w:rsidR="002B204D" w:rsidRPr="00714547" w14:paraId="1674AC07" w14:textId="77777777" w:rsidTr="002B204D">
        <w:tc>
          <w:tcPr>
            <w:tcW w:w="1795" w:type="dxa"/>
          </w:tcPr>
          <w:p w14:paraId="1674AC04"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14</w:t>
            </w:r>
          </w:p>
        </w:tc>
        <w:tc>
          <w:tcPr>
            <w:tcW w:w="7110" w:type="dxa"/>
          </w:tcPr>
          <w:p w14:paraId="1674AC05" w14:textId="77777777" w:rsidR="00280AC2" w:rsidRPr="00714547" w:rsidRDefault="00280AC2" w:rsidP="00280AC2">
            <w:pPr>
              <w:rPr>
                <w:rFonts w:ascii="Times New Roman" w:hAnsi="Times New Roman" w:cs="Times New Roman"/>
                <w:lang w:val="es-ES"/>
              </w:rPr>
            </w:pPr>
            <w:r w:rsidRPr="00714547">
              <w:rPr>
                <w:rFonts w:ascii="Times New Roman" w:hAnsi="Times New Roman" w:cs="Times New Roman"/>
                <w:lang w:val="es-ES"/>
              </w:rPr>
              <w:t>Capítulo 19: La fe o la ciencia</w:t>
            </w:r>
          </w:p>
          <w:p w14:paraId="1674AC06" w14:textId="77777777" w:rsidR="002B204D" w:rsidRPr="00714547" w:rsidRDefault="00280AC2" w:rsidP="00280AC2">
            <w:pPr>
              <w:rPr>
                <w:rFonts w:ascii="Times New Roman" w:hAnsi="Times New Roman" w:cs="Times New Roman"/>
                <w:lang w:val="es-ES"/>
              </w:rPr>
            </w:pPr>
            <w:r w:rsidRPr="00714547">
              <w:rPr>
                <w:rFonts w:ascii="Times New Roman" w:hAnsi="Times New Roman" w:cs="Times New Roman"/>
                <w:lang w:val="es-ES"/>
              </w:rPr>
              <w:t>Capítulo 6: El ser supremo</w:t>
            </w:r>
          </w:p>
        </w:tc>
      </w:tr>
      <w:tr w:rsidR="002B204D" w:rsidRPr="00714547" w14:paraId="1674AC0A" w14:textId="77777777" w:rsidTr="002B204D">
        <w:tc>
          <w:tcPr>
            <w:tcW w:w="1795" w:type="dxa"/>
          </w:tcPr>
          <w:p w14:paraId="1674AC08"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15</w:t>
            </w:r>
          </w:p>
        </w:tc>
        <w:tc>
          <w:tcPr>
            <w:tcW w:w="7110" w:type="dxa"/>
          </w:tcPr>
          <w:p w14:paraId="1674AC09"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 xml:space="preserve">Final discussions </w:t>
            </w:r>
          </w:p>
        </w:tc>
      </w:tr>
      <w:tr w:rsidR="002B204D" w:rsidRPr="00714547" w14:paraId="1674AC0D" w14:textId="77777777" w:rsidTr="002B204D">
        <w:tc>
          <w:tcPr>
            <w:tcW w:w="1795" w:type="dxa"/>
          </w:tcPr>
          <w:p w14:paraId="1674AC0B" w14:textId="77777777" w:rsidR="002B204D" w:rsidRPr="00714547" w:rsidRDefault="002B204D" w:rsidP="005D383C">
            <w:pPr>
              <w:rPr>
                <w:rFonts w:ascii="Times New Roman" w:hAnsi="Times New Roman" w:cs="Times New Roman"/>
                <w:lang w:val="es-ES"/>
              </w:rPr>
            </w:pPr>
            <w:r w:rsidRPr="00714547">
              <w:rPr>
                <w:rFonts w:ascii="Times New Roman" w:hAnsi="Times New Roman" w:cs="Times New Roman"/>
                <w:lang w:val="es-ES"/>
              </w:rPr>
              <w:t>Week 15</w:t>
            </w:r>
          </w:p>
        </w:tc>
        <w:tc>
          <w:tcPr>
            <w:tcW w:w="7110" w:type="dxa"/>
          </w:tcPr>
          <w:p w14:paraId="1674AC0C" w14:textId="77777777" w:rsidR="002B204D" w:rsidRPr="00714547" w:rsidRDefault="002B204D" w:rsidP="002B204D">
            <w:pPr>
              <w:rPr>
                <w:rFonts w:ascii="Times New Roman" w:hAnsi="Times New Roman" w:cs="Times New Roman"/>
                <w:lang w:val="es-ES"/>
              </w:rPr>
            </w:pPr>
            <w:r w:rsidRPr="00714547">
              <w:rPr>
                <w:rFonts w:ascii="Times New Roman" w:hAnsi="Times New Roman" w:cs="Times New Roman"/>
                <w:lang w:val="es-ES"/>
              </w:rPr>
              <w:t>Final Exam</w:t>
            </w:r>
          </w:p>
        </w:tc>
      </w:tr>
    </w:tbl>
    <w:p w14:paraId="1674AC0E" w14:textId="77777777" w:rsidR="00E37954" w:rsidRPr="00714547" w:rsidRDefault="00E37954" w:rsidP="005D383C">
      <w:pPr>
        <w:rPr>
          <w:rFonts w:ascii="Times New Roman" w:hAnsi="Times New Roman" w:cs="Times New Roman"/>
          <w:color w:val="0000FF"/>
        </w:rPr>
      </w:pPr>
    </w:p>
    <w:sectPr w:rsidR="00E37954" w:rsidRPr="00714547" w:rsidSect="00752F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37E"/>
    <w:multiLevelType w:val="multilevel"/>
    <w:tmpl w:val="AE6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D5056"/>
    <w:multiLevelType w:val="hybridMultilevel"/>
    <w:tmpl w:val="57B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301CB"/>
    <w:multiLevelType w:val="hybridMultilevel"/>
    <w:tmpl w:val="E3A4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6D"/>
    <w:rsid w:val="00012510"/>
    <w:rsid w:val="00014AA5"/>
    <w:rsid w:val="0001574B"/>
    <w:rsid w:val="00024E73"/>
    <w:rsid w:val="00037852"/>
    <w:rsid w:val="0004233F"/>
    <w:rsid w:val="00053953"/>
    <w:rsid w:val="00070733"/>
    <w:rsid w:val="0007395B"/>
    <w:rsid w:val="00085DB1"/>
    <w:rsid w:val="000D66B7"/>
    <w:rsid w:val="0010665D"/>
    <w:rsid w:val="0010721E"/>
    <w:rsid w:val="0012440F"/>
    <w:rsid w:val="00140324"/>
    <w:rsid w:val="00142CE8"/>
    <w:rsid w:val="00155EA7"/>
    <w:rsid w:val="00163CEE"/>
    <w:rsid w:val="00166F45"/>
    <w:rsid w:val="0019123C"/>
    <w:rsid w:val="001A7CE0"/>
    <w:rsid w:val="001B6676"/>
    <w:rsid w:val="001B7825"/>
    <w:rsid w:val="001F4BC6"/>
    <w:rsid w:val="0021032D"/>
    <w:rsid w:val="002224B6"/>
    <w:rsid w:val="002230A2"/>
    <w:rsid w:val="00236F6A"/>
    <w:rsid w:val="00277D97"/>
    <w:rsid w:val="00280AC2"/>
    <w:rsid w:val="00281BA8"/>
    <w:rsid w:val="002B204D"/>
    <w:rsid w:val="002B4D3D"/>
    <w:rsid w:val="002C17AB"/>
    <w:rsid w:val="002C3E19"/>
    <w:rsid w:val="002F0882"/>
    <w:rsid w:val="00301248"/>
    <w:rsid w:val="00304453"/>
    <w:rsid w:val="00352645"/>
    <w:rsid w:val="00364661"/>
    <w:rsid w:val="003661BE"/>
    <w:rsid w:val="00380520"/>
    <w:rsid w:val="003A168D"/>
    <w:rsid w:val="003A27E6"/>
    <w:rsid w:val="003A7A29"/>
    <w:rsid w:val="003B484C"/>
    <w:rsid w:val="003B52EF"/>
    <w:rsid w:val="003B5685"/>
    <w:rsid w:val="003C39E8"/>
    <w:rsid w:val="003C442A"/>
    <w:rsid w:val="003C659A"/>
    <w:rsid w:val="003D3742"/>
    <w:rsid w:val="003E087F"/>
    <w:rsid w:val="00406561"/>
    <w:rsid w:val="004152B2"/>
    <w:rsid w:val="00427803"/>
    <w:rsid w:val="0043222E"/>
    <w:rsid w:val="00453AE3"/>
    <w:rsid w:val="0048245A"/>
    <w:rsid w:val="00483C50"/>
    <w:rsid w:val="004A0E76"/>
    <w:rsid w:val="004B7229"/>
    <w:rsid w:val="004E633E"/>
    <w:rsid w:val="004F05D7"/>
    <w:rsid w:val="005016B7"/>
    <w:rsid w:val="005177D5"/>
    <w:rsid w:val="00521638"/>
    <w:rsid w:val="005516AA"/>
    <w:rsid w:val="0055725E"/>
    <w:rsid w:val="00581F83"/>
    <w:rsid w:val="00586165"/>
    <w:rsid w:val="005C376F"/>
    <w:rsid w:val="005D383C"/>
    <w:rsid w:val="005D3A88"/>
    <w:rsid w:val="005E1445"/>
    <w:rsid w:val="005E7933"/>
    <w:rsid w:val="005F08D0"/>
    <w:rsid w:val="00605F02"/>
    <w:rsid w:val="00607D30"/>
    <w:rsid w:val="00613D19"/>
    <w:rsid w:val="0065206B"/>
    <w:rsid w:val="00675B1E"/>
    <w:rsid w:val="00693AA1"/>
    <w:rsid w:val="006B0389"/>
    <w:rsid w:val="006F40AF"/>
    <w:rsid w:val="00704461"/>
    <w:rsid w:val="007130F4"/>
    <w:rsid w:val="00714547"/>
    <w:rsid w:val="0072441A"/>
    <w:rsid w:val="0073699E"/>
    <w:rsid w:val="007466DC"/>
    <w:rsid w:val="00752FE8"/>
    <w:rsid w:val="00762C0B"/>
    <w:rsid w:val="00767089"/>
    <w:rsid w:val="007722F8"/>
    <w:rsid w:val="00780A40"/>
    <w:rsid w:val="007C040B"/>
    <w:rsid w:val="007D134D"/>
    <w:rsid w:val="007D161E"/>
    <w:rsid w:val="0082583A"/>
    <w:rsid w:val="008503A9"/>
    <w:rsid w:val="008673ED"/>
    <w:rsid w:val="00875CD4"/>
    <w:rsid w:val="00881A82"/>
    <w:rsid w:val="0088302F"/>
    <w:rsid w:val="008872D1"/>
    <w:rsid w:val="008C7B81"/>
    <w:rsid w:val="008D24EB"/>
    <w:rsid w:val="009120B7"/>
    <w:rsid w:val="00920FD5"/>
    <w:rsid w:val="009760D0"/>
    <w:rsid w:val="00981F77"/>
    <w:rsid w:val="009A0708"/>
    <w:rsid w:val="009B3C5A"/>
    <w:rsid w:val="009B5777"/>
    <w:rsid w:val="009E617F"/>
    <w:rsid w:val="009E6450"/>
    <w:rsid w:val="009F35C9"/>
    <w:rsid w:val="00A04564"/>
    <w:rsid w:val="00A17374"/>
    <w:rsid w:val="00A36304"/>
    <w:rsid w:val="00A40A0E"/>
    <w:rsid w:val="00A72004"/>
    <w:rsid w:val="00A76D26"/>
    <w:rsid w:val="00AC7ADD"/>
    <w:rsid w:val="00AD0765"/>
    <w:rsid w:val="00AD27A0"/>
    <w:rsid w:val="00AE71ED"/>
    <w:rsid w:val="00B05659"/>
    <w:rsid w:val="00B21AC9"/>
    <w:rsid w:val="00B43E08"/>
    <w:rsid w:val="00B62C3B"/>
    <w:rsid w:val="00B64340"/>
    <w:rsid w:val="00B9133C"/>
    <w:rsid w:val="00BA4D60"/>
    <w:rsid w:val="00BC0B27"/>
    <w:rsid w:val="00BC1807"/>
    <w:rsid w:val="00BE565E"/>
    <w:rsid w:val="00BF2CDA"/>
    <w:rsid w:val="00C04A23"/>
    <w:rsid w:val="00C2506D"/>
    <w:rsid w:val="00C30A8D"/>
    <w:rsid w:val="00C61F66"/>
    <w:rsid w:val="00C815AC"/>
    <w:rsid w:val="00CA4900"/>
    <w:rsid w:val="00CC0431"/>
    <w:rsid w:val="00CC3DA8"/>
    <w:rsid w:val="00CD32B3"/>
    <w:rsid w:val="00CE4154"/>
    <w:rsid w:val="00CE6659"/>
    <w:rsid w:val="00CF2857"/>
    <w:rsid w:val="00D01D46"/>
    <w:rsid w:val="00D0665C"/>
    <w:rsid w:val="00D2296E"/>
    <w:rsid w:val="00D255A0"/>
    <w:rsid w:val="00D42874"/>
    <w:rsid w:val="00D67BDE"/>
    <w:rsid w:val="00D8143A"/>
    <w:rsid w:val="00D81B58"/>
    <w:rsid w:val="00DA487E"/>
    <w:rsid w:val="00DC5117"/>
    <w:rsid w:val="00DD2DCB"/>
    <w:rsid w:val="00DD4FDC"/>
    <w:rsid w:val="00E25ADF"/>
    <w:rsid w:val="00E307EF"/>
    <w:rsid w:val="00E32207"/>
    <w:rsid w:val="00E37954"/>
    <w:rsid w:val="00E63D69"/>
    <w:rsid w:val="00E72FCB"/>
    <w:rsid w:val="00E80EED"/>
    <w:rsid w:val="00E940C2"/>
    <w:rsid w:val="00EB3EE4"/>
    <w:rsid w:val="00EB586B"/>
    <w:rsid w:val="00EE76DC"/>
    <w:rsid w:val="00F42EFD"/>
    <w:rsid w:val="00F44908"/>
    <w:rsid w:val="00F52FA0"/>
    <w:rsid w:val="00F65717"/>
    <w:rsid w:val="00F77F92"/>
    <w:rsid w:val="00F853AC"/>
    <w:rsid w:val="00F866BF"/>
    <w:rsid w:val="00F95CAC"/>
    <w:rsid w:val="00F9698A"/>
    <w:rsid w:val="00F97EEC"/>
    <w:rsid w:val="00FB0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4AB80"/>
  <w15:docId w15:val="{B052A9E1-779D-406E-B61F-03CFE14B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86B"/>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484C"/>
    <w:rPr>
      <w:color w:val="0000FF" w:themeColor="hyperlink"/>
      <w:u w:val="single"/>
    </w:rPr>
  </w:style>
  <w:style w:type="table" w:styleId="TableGrid">
    <w:name w:val="Table Grid"/>
    <w:basedOn w:val="TableNormal"/>
    <w:uiPriority w:val="59"/>
    <w:rsid w:val="0016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1BE"/>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rPr>
  </w:style>
  <w:style w:type="character" w:styleId="CommentReference">
    <w:name w:val="annotation reference"/>
    <w:basedOn w:val="DefaultParagraphFont"/>
    <w:uiPriority w:val="99"/>
    <w:semiHidden/>
    <w:unhideWhenUsed/>
    <w:rsid w:val="008673ED"/>
    <w:rPr>
      <w:sz w:val="16"/>
      <w:szCs w:val="16"/>
    </w:rPr>
  </w:style>
  <w:style w:type="paragraph" w:styleId="CommentText">
    <w:name w:val="annotation text"/>
    <w:basedOn w:val="Normal"/>
    <w:link w:val="CommentTextChar"/>
    <w:uiPriority w:val="99"/>
    <w:semiHidden/>
    <w:unhideWhenUsed/>
    <w:rsid w:val="008673ED"/>
    <w:rPr>
      <w:sz w:val="20"/>
      <w:szCs w:val="20"/>
    </w:rPr>
  </w:style>
  <w:style w:type="character" w:customStyle="1" w:styleId="CommentTextChar">
    <w:name w:val="Comment Text Char"/>
    <w:basedOn w:val="DefaultParagraphFont"/>
    <w:link w:val="CommentText"/>
    <w:uiPriority w:val="99"/>
    <w:semiHidden/>
    <w:rsid w:val="008673ED"/>
    <w:rPr>
      <w:sz w:val="20"/>
      <w:szCs w:val="20"/>
    </w:rPr>
  </w:style>
  <w:style w:type="paragraph" w:styleId="CommentSubject">
    <w:name w:val="annotation subject"/>
    <w:basedOn w:val="CommentText"/>
    <w:next w:val="CommentText"/>
    <w:link w:val="CommentSubjectChar"/>
    <w:uiPriority w:val="99"/>
    <w:semiHidden/>
    <w:unhideWhenUsed/>
    <w:rsid w:val="008673ED"/>
    <w:rPr>
      <w:b/>
      <w:bCs/>
    </w:rPr>
  </w:style>
  <w:style w:type="character" w:customStyle="1" w:styleId="CommentSubjectChar">
    <w:name w:val="Comment Subject Char"/>
    <w:basedOn w:val="CommentTextChar"/>
    <w:link w:val="CommentSubject"/>
    <w:uiPriority w:val="99"/>
    <w:semiHidden/>
    <w:rsid w:val="008673ED"/>
    <w:rPr>
      <w:b/>
      <w:bCs/>
      <w:sz w:val="20"/>
      <w:szCs w:val="20"/>
    </w:rPr>
  </w:style>
  <w:style w:type="paragraph" w:styleId="BalloonText">
    <w:name w:val="Balloon Text"/>
    <w:basedOn w:val="Normal"/>
    <w:link w:val="BalloonTextChar"/>
    <w:uiPriority w:val="99"/>
    <w:semiHidden/>
    <w:unhideWhenUsed/>
    <w:rsid w:val="008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3ED"/>
    <w:rPr>
      <w:rFonts w:ascii="Segoe UI" w:hAnsi="Segoe UI" w:cs="Segoe UI"/>
      <w:sz w:val="18"/>
      <w:szCs w:val="18"/>
    </w:rPr>
  </w:style>
  <w:style w:type="paragraph" w:styleId="Revision">
    <w:name w:val="Revision"/>
    <w:hidden/>
    <w:uiPriority w:val="99"/>
    <w:semiHidden/>
    <w:rsid w:val="008673ED"/>
  </w:style>
  <w:style w:type="paragraph" w:styleId="NoSpacing">
    <w:name w:val="No Spacing"/>
    <w:uiPriority w:val="1"/>
    <w:qFormat/>
    <w:rsid w:val="00F97EEC"/>
    <w:rPr>
      <w:rFonts w:ascii="Calibri" w:eastAsia="Times New Roman" w:hAnsi="Calibri" w:cs="Times New Roman"/>
      <w:lang w:bidi="en-US"/>
    </w:rPr>
  </w:style>
  <w:style w:type="paragraph" w:styleId="NormalWeb">
    <w:name w:val="Normal (Web)"/>
    <w:basedOn w:val="Normal"/>
    <w:uiPriority w:val="99"/>
    <w:unhideWhenUsed/>
    <w:rsid w:val="000D66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2040">
      <w:bodyDiv w:val="1"/>
      <w:marLeft w:val="0"/>
      <w:marRight w:val="0"/>
      <w:marTop w:val="0"/>
      <w:marBottom w:val="0"/>
      <w:divBdr>
        <w:top w:val="none" w:sz="0" w:space="0" w:color="auto"/>
        <w:left w:val="none" w:sz="0" w:space="0" w:color="auto"/>
        <w:bottom w:val="none" w:sz="0" w:space="0" w:color="auto"/>
        <w:right w:val="none" w:sz="0" w:space="0" w:color="auto"/>
      </w:divBdr>
    </w:div>
    <w:div w:id="1185821828">
      <w:bodyDiv w:val="1"/>
      <w:marLeft w:val="0"/>
      <w:marRight w:val="0"/>
      <w:marTop w:val="0"/>
      <w:marBottom w:val="0"/>
      <w:divBdr>
        <w:top w:val="none" w:sz="0" w:space="0" w:color="auto"/>
        <w:left w:val="none" w:sz="0" w:space="0" w:color="auto"/>
        <w:bottom w:val="none" w:sz="0" w:space="0" w:color="auto"/>
        <w:right w:val="none" w:sz="0" w:space="0" w:color="auto"/>
      </w:divBdr>
    </w:div>
    <w:div w:id="1903249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erina.Beckman@unt.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G:\tel\940.565.43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t.edu/od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unt.edu/csrr" TargetMode="External"/><Relationship Id="rId4" Type="http://schemas.openxmlformats.org/officeDocument/2006/relationships/customXml" Target="../customXml/item4.xml"/><Relationship Id="rId9" Type="http://schemas.openxmlformats.org/officeDocument/2006/relationships/hyperlink" Target="http://www.rae.es" TargetMode="External"/><Relationship Id="rId14" Type="http://schemas.openxmlformats.org/officeDocument/2006/relationships/hyperlink" Target="mailto:Samuel.Manickam@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7" ma:contentTypeDescription="Create a new document." ma:contentTypeScope="" ma:versionID="9e490ed47e91fdfee02959a49573106b">
  <xsd:schema xmlns:xsd="http://www.w3.org/2001/XMLSchema" xmlns:xs="http://www.w3.org/2001/XMLSchema" xmlns:p="http://schemas.microsoft.com/office/2006/metadata/properties" xmlns:ns3="148fe87f-5ea9-469a-ae26-b062933e35f4" targetNamespace="http://schemas.microsoft.com/office/2006/metadata/properties" ma:root="true" ma:fieldsID="8143a3c6cbfd9d35d92de256ec7572ce" ns3:_="">
    <xsd:import namespace="148fe87f-5ea9-469a-ae26-b062933e35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DA693D2-2BFF-4EC6-B5E8-290610BEE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9591B-D31A-4471-940F-1C31D498D0B5}">
  <ds:schemaRefs>
    <ds:schemaRef ds:uri="http://schemas.microsoft.com/sharepoint/v3/contenttype/forms"/>
  </ds:schemaRefs>
</ds:datastoreItem>
</file>

<file path=customXml/itemProps3.xml><?xml version="1.0" encoding="utf-8"?>
<ds:datastoreItem xmlns:ds="http://schemas.openxmlformats.org/officeDocument/2006/customXml" ds:itemID="{8816C25E-4018-489E-9AE7-27219FA06AF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48fe87f-5ea9-469a-ae26-b062933e35f4"/>
    <ds:schemaRef ds:uri="http://www.w3.org/XML/1998/namespace"/>
  </ds:schemaRefs>
</ds:datastoreItem>
</file>

<file path=customXml/itemProps4.xml><?xml version="1.0" encoding="utf-8"?>
<ds:datastoreItem xmlns:ds="http://schemas.openxmlformats.org/officeDocument/2006/customXml" ds:itemID="{105A8EB7-E24B-4271-AF02-D954CAE0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Thurman</dc:creator>
  <cp:keywords/>
  <dc:description/>
  <cp:lastModifiedBy>Sheppard, Steven</cp:lastModifiedBy>
  <cp:revision>2</cp:revision>
  <cp:lastPrinted>2018-08-20T17:44:00Z</cp:lastPrinted>
  <dcterms:created xsi:type="dcterms:W3CDTF">2019-08-25T17:20:00Z</dcterms:created>
  <dcterms:modified xsi:type="dcterms:W3CDTF">2019-08-25T17:20:00Z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