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135CA8" w14:textId="77777777" w:rsidR="0019069C" w:rsidRPr="0019069C" w:rsidRDefault="0019069C" w:rsidP="0019069C">
      <w:pPr>
        <w:shd w:val="clear" w:color="auto" w:fill="FFFFFF"/>
        <w:spacing w:before="90" w:after="90" w:line="240" w:lineRule="auto"/>
        <w:outlineLvl w:val="1"/>
        <w:rPr>
          <w:rFonts w:ascii="Lato" w:eastAsia="Times New Roman" w:hAnsi="Lato" w:cs="Times New Roman"/>
          <w:color w:val="333333"/>
          <w:kern w:val="0"/>
          <w:sz w:val="43"/>
          <w:szCs w:val="43"/>
          <w14:ligatures w14:val="none"/>
        </w:rPr>
      </w:pPr>
      <w:r w:rsidRPr="0019069C">
        <w:rPr>
          <w:rFonts w:ascii="Lato" w:eastAsia="Times New Roman" w:hAnsi="Lato" w:cs="Times New Roman"/>
          <w:b/>
          <w:bCs/>
          <w:color w:val="333333"/>
          <w:kern w:val="0"/>
          <w:sz w:val="43"/>
          <w:szCs w:val="43"/>
          <w14:ligatures w14:val="none"/>
        </w:rPr>
        <w:t>COLLEGE WRITING II</w:t>
      </w:r>
    </w:p>
    <w:p w14:paraId="78D68B9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English 1320.408</w:t>
      </w:r>
    </w:p>
    <w:p w14:paraId="59B63C0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Fall 2026| University of North Texas</w:t>
      </w:r>
    </w:p>
    <w:p w14:paraId="3F28E0E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NAME | Sarabeth Dean</w:t>
      </w:r>
    </w:p>
    <w:p w14:paraId="1E4814D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EMAIL | </w:t>
      </w:r>
      <w:hyperlink r:id="rId5" w:history="1">
        <w:r w:rsidRPr="0019069C">
          <w:rPr>
            <w:rFonts w:ascii="Lato" w:eastAsia="Times New Roman" w:hAnsi="Lato" w:cs="Times New Roman"/>
            <w:color w:val="005326"/>
            <w:kern w:val="0"/>
            <w:u w:val="single"/>
            <w14:ligatures w14:val="none"/>
          </w:rPr>
          <w:t>sarah.dean@unt.edu</w:t>
        </w:r>
      </w:hyperlink>
    </w:p>
    <w:p w14:paraId="4E556F8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OFFICE | ZOOM only</w:t>
      </w:r>
    </w:p>
    <w:p w14:paraId="3EA45094"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OFFICE HOURS | Tuesdays 1-2 PM and by appointment </w:t>
      </w:r>
      <w:proofErr w:type="spellStart"/>
      <w:r w:rsidRPr="0019069C">
        <w:rPr>
          <w:rFonts w:ascii="Lato" w:eastAsia="Times New Roman" w:hAnsi="Lato" w:cs="Times New Roman"/>
          <w:color w:val="333333"/>
          <w:kern w:val="0"/>
          <w14:ligatures w14:val="none"/>
        </w:rPr>
        <w:fldChar w:fldCharType="begin"/>
      </w:r>
      <w:r w:rsidRPr="0019069C">
        <w:rPr>
          <w:rFonts w:ascii="Lato" w:eastAsia="Times New Roman" w:hAnsi="Lato" w:cs="Times New Roman"/>
          <w:color w:val="333333"/>
          <w:kern w:val="0"/>
          <w14:ligatures w14:val="none"/>
        </w:rPr>
        <w:instrText>HYPERLINK "https://calendly.com/sed060-shsu/new-meeting" \t "_blank"</w:instrText>
      </w:r>
      <w:r w:rsidRPr="0019069C">
        <w:rPr>
          <w:rFonts w:ascii="Lato" w:eastAsia="Times New Roman" w:hAnsi="Lato" w:cs="Times New Roman"/>
          <w:color w:val="333333"/>
          <w:kern w:val="0"/>
          <w14:ligatures w14:val="none"/>
        </w:rPr>
      </w:r>
      <w:r w:rsidRPr="0019069C">
        <w:rPr>
          <w:rFonts w:ascii="Lato" w:eastAsia="Times New Roman" w:hAnsi="Lato" w:cs="Times New Roman"/>
          <w:color w:val="333333"/>
          <w:kern w:val="0"/>
          <w14:ligatures w14:val="none"/>
        </w:rPr>
        <w:fldChar w:fldCharType="separate"/>
      </w:r>
      <w:r w:rsidRPr="0019069C">
        <w:rPr>
          <w:rFonts w:ascii="Lato" w:eastAsia="Times New Roman" w:hAnsi="Lato" w:cs="Times New Roman"/>
          <w:color w:val="005326"/>
          <w:kern w:val="0"/>
          <w:u w:val="single"/>
          <w14:ligatures w14:val="none"/>
        </w:rPr>
        <w:t>HERE</w:t>
      </w:r>
      <w:r w:rsidRPr="0019069C">
        <w:rPr>
          <w:rFonts w:ascii="Lato" w:eastAsia="Times New Roman" w:hAnsi="Lato" w:cs="Times New Roman"/>
          <w:color w:val="005326"/>
          <w:kern w:val="0"/>
          <w:u w:val="single"/>
          <w:bdr w:val="none" w:sz="0" w:space="0" w:color="auto" w:frame="1"/>
          <w14:ligatures w14:val="none"/>
        </w:rPr>
        <w:t>Links</w:t>
      </w:r>
      <w:proofErr w:type="spellEnd"/>
      <w:r w:rsidRPr="0019069C">
        <w:rPr>
          <w:rFonts w:ascii="Lato" w:eastAsia="Times New Roman" w:hAnsi="Lato" w:cs="Times New Roman"/>
          <w:color w:val="005326"/>
          <w:kern w:val="0"/>
          <w:u w:val="single"/>
          <w:bdr w:val="none" w:sz="0" w:space="0" w:color="auto" w:frame="1"/>
          <w14:ligatures w14:val="none"/>
        </w:rPr>
        <w:t xml:space="preserve"> to an external site.</w:t>
      </w:r>
      <w:r w:rsidRPr="0019069C">
        <w:rPr>
          <w:rFonts w:ascii="Lato" w:eastAsia="Times New Roman" w:hAnsi="Lato" w:cs="Times New Roman"/>
          <w:color w:val="333333"/>
          <w:kern w:val="0"/>
          <w14:ligatures w14:val="none"/>
        </w:rPr>
        <w:fldChar w:fldCharType="end"/>
      </w:r>
    </w:p>
    <w:p w14:paraId="40B422FE"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CLASS: Asynchronous</w:t>
      </w:r>
    </w:p>
    <w:p w14:paraId="59AF535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Course Description:</w:t>
      </w:r>
    </w:p>
    <w:p w14:paraId="361C63F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This course will help you practice and develop new skills in research and evidence-based writing. However, it is also a course about finding a personal connection to issues and topics that are important to you and to your wider community. One of the broadest goals of ENGL 1320 is to help you become comfortable with strategies for making your writing compelling to the audiences you want to reach. Defining, explaining, persuading, finding and evaluating good sources—these are all ways to provide insight into topics that you want to share with other people.</w:t>
      </w:r>
    </w:p>
    <w:p w14:paraId="7A33687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213AD155"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In this course, you will practice writing clear, coherent, and focused arguments that academic audiences expect, with well-researched evidence and appropriate grammar conventions. However, you will also learn how to address audiences in ways that complement (and sometimes exceed) argumentation. These other ways of writing include expressing common ground, extending existing ideas, and showing logical and emotional support. Overall, ENGL 1320 will prepare you for a wide range of writing expectations, including those that demand research, evidence, and careful argument.</w:t>
      </w:r>
    </w:p>
    <w:p w14:paraId="687D5D5A"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Books</w:t>
      </w:r>
    </w:p>
    <w:p w14:paraId="2C733DBB" w14:textId="77777777" w:rsidR="0019069C" w:rsidRPr="0019069C" w:rsidRDefault="0019069C" w:rsidP="0019069C">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hyperlink r:id="rId6" w:tooltip="YOUR BOOKS" w:history="1">
        <w:r w:rsidRPr="0019069C">
          <w:rPr>
            <w:rFonts w:ascii="Lato" w:eastAsia="Times New Roman" w:hAnsi="Lato" w:cs="Times New Roman"/>
            <w:color w:val="005326"/>
            <w:kern w:val="0"/>
            <w:u w:val="single"/>
            <w14:ligatures w14:val="none"/>
          </w:rPr>
          <w:t>Rhetorical Transformations: Complex Conversations</w:t>
        </w:r>
      </w:hyperlink>
    </w:p>
    <w:p w14:paraId="5C14085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Course Objectives:</w:t>
      </w:r>
    </w:p>
    <w:p w14:paraId="0790266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Students in this course will be able to:</w:t>
      </w:r>
    </w:p>
    <w:p w14:paraId="401D22FE" w14:textId="77777777" w:rsidR="0019069C" w:rsidRPr="0019069C" w:rsidRDefault="0019069C" w:rsidP="0019069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Assess</w:t>
      </w:r>
      <w:r w:rsidRPr="0019069C">
        <w:rPr>
          <w:rFonts w:ascii="Lato" w:eastAsia="Times New Roman" w:hAnsi="Lato" w:cs="Times New Roman"/>
          <w:color w:val="333333"/>
          <w:kern w:val="0"/>
          <w14:ligatures w14:val="none"/>
        </w:rPr>
        <w:t> and </w:t>
      </w:r>
      <w:r w:rsidRPr="0019069C">
        <w:rPr>
          <w:rFonts w:ascii="Lato" w:eastAsia="Times New Roman" w:hAnsi="Lato" w:cs="Times New Roman"/>
          <w:b/>
          <w:bCs/>
          <w:color w:val="333333"/>
          <w:kern w:val="0"/>
          <w14:ligatures w14:val="none"/>
        </w:rPr>
        <w:t>explain</w:t>
      </w:r>
      <w:r w:rsidRPr="0019069C">
        <w:rPr>
          <w:rFonts w:ascii="Lato" w:eastAsia="Times New Roman" w:hAnsi="Lato" w:cs="Times New Roman"/>
          <w:color w:val="333333"/>
          <w:kern w:val="0"/>
          <w14:ligatures w14:val="none"/>
        </w:rPr>
        <w:t> their own writing habits reflectively</w:t>
      </w:r>
    </w:p>
    <w:p w14:paraId="38D43640" w14:textId="77777777" w:rsidR="0019069C" w:rsidRPr="0019069C" w:rsidRDefault="0019069C" w:rsidP="0019069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Identify</w:t>
      </w:r>
      <w:r w:rsidRPr="0019069C">
        <w:rPr>
          <w:rFonts w:ascii="Lato" w:eastAsia="Times New Roman" w:hAnsi="Lato" w:cs="Times New Roman"/>
          <w:color w:val="333333"/>
          <w:kern w:val="0"/>
          <w14:ligatures w14:val="none"/>
        </w:rPr>
        <w:t> and </w:t>
      </w:r>
      <w:r w:rsidRPr="0019069C">
        <w:rPr>
          <w:rFonts w:ascii="Lato" w:eastAsia="Times New Roman" w:hAnsi="Lato" w:cs="Times New Roman"/>
          <w:b/>
          <w:bCs/>
          <w:color w:val="333333"/>
          <w:kern w:val="0"/>
          <w14:ligatures w14:val="none"/>
        </w:rPr>
        <w:t>describe</w:t>
      </w:r>
      <w:r w:rsidRPr="0019069C">
        <w:rPr>
          <w:rFonts w:ascii="Lato" w:eastAsia="Times New Roman" w:hAnsi="Lato" w:cs="Times New Roman"/>
          <w:color w:val="333333"/>
          <w:kern w:val="0"/>
          <w14:ligatures w14:val="none"/>
        </w:rPr>
        <w:t> events from their own personal experiences that give insight into larger cultural issues</w:t>
      </w:r>
    </w:p>
    <w:p w14:paraId="40321622" w14:textId="77777777" w:rsidR="0019069C" w:rsidRPr="0019069C" w:rsidRDefault="0019069C" w:rsidP="0019069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lastRenderedPageBreak/>
        <w:t>Observe</w:t>
      </w:r>
      <w:r w:rsidRPr="0019069C">
        <w:rPr>
          <w:rFonts w:ascii="Lato" w:eastAsia="Times New Roman" w:hAnsi="Lato" w:cs="Times New Roman"/>
          <w:color w:val="333333"/>
          <w:kern w:val="0"/>
          <w14:ligatures w14:val="none"/>
        </w:rPr>
        <w:t> and </w:t>
      </w:r>
      <w:r w:rsidRPr="0019069C">
        <w:rPr>
          <w:rFonts w:ascii="Lato" w:eastAsia="Times New Roman" w:hAnsi="Lato" w:cs="Times New Roman"/>
          <w:b/>
          <w:bCs/>
          <w:color w:val="333333"/>
          <w:kern w:val="0"/>
          <w14:ligatures w14:val="none"/>
        </w:rPr>
        <w:t>examine</w:t>
      </w:r>
      <w:r w:rsidRPr="0019069C">
        <w:rPr>
          <w:rFonts w:ascii="Lato" w:eastAsia="Times New Roman" w:hAnsi="Lato" w:cs="Times New Roman"/>
          <w:color w:val="333333"/>
          <w:kern w:val="0"/>
          <w14:ligatures w14:val="none"/>
        </w:rPr>
        <w:t> details that make other people, objects, or places unique within specific cultural or social groups</w:t>
      </w:r>
    </w:p>
    <w:p w14:paraId="5C87EADF" w14:textId="77777777" w:rsidR="0019069C" w:rsidRPr="0019069C" w:rsidRDefault="0019069C" w:rsidP="0019069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Analyze</w:t>
      </w:r>
      <w:r w:rsidRPr="0019069C">
        <w:rPr>
          <w:rFonts w:ascii="Lato" w:eastAsia="Times New Roman" w:hAnsi="Lato" w:cs="Times New Roman"/>
          <w:color w:val="333333"/>
          <w:kern w:val="0"/>
          <w14:ligatures w14:val="none"/>
        </w:rPr>
        <w:t> and </w:t>
      </w:r>
      <w:r w:rsidRPr="0019069C">
        <w:rPr>
          <w:rFonts w:ascii="Lato" w:eastAsia="Times New Roman" w:hAnsi="Lato" w:cs="Times New Roman"/>
          <w:b/>
          <w:bCs/>
          <w:color w:val="333333"/>
          <w:kern w:val="0"/>
          <w14:ligatures w14:val="none"/>
        </w:rPr>
        <w:t>evaluate</w:t>
      </w:r>
      <w:r w:rsidRPr="0019069C">
        <w:rPr>
          <w:rFonts w:ascii="Lato" w:eastAsia="Times New Roman" w:hAnsi="Lato" w:cs="Times New Roman"/>
          <w:color w:val="333333"/>
          <w:kern w:val="0"/>
          <w14:ligatures w14:val="none"/>
        </w:rPr>
        <w:t> specific concepts or texts that have significance within larger cultural conversations</w:t>
      </w:r>
    </w:p>
    <w:p w14:paraId="654A42A7" w14:textId="77777777" w:rsidR="0019069C" w:rsidRPr="0019069C" w:rsidRDefault="0019069C" w:rsidP="0019069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Cultivate</w:t>
      </w:r>
      <w:r w:rsidRPr="0019069C">
        <w:rPr>
          <w:rFonts w:ascii="Lato" w:eastAsia="Times New Roman" w:hAnsi="Lato" w:cs="Times New Roman"/>
          <w:color w:val="333333"/>
          <w:kern w:val="0"/>
          <w14:ligatures w14:val="none"/>
        </w:rPr>
        <w:t> effective writing processes through repetition, practice, and revision</w:t>
      </w:r>
    </w:p>
    <w:p w14:paraId="6CEBF21B" w14:textId="77777777" w:rsidR="0019069C" w:rsidRPr="0019069C" w:rsidRDefault="0019069C" w:rsidP="0019069C">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Compare </w:t>
      </w:r>
      <w:r w:rsidRPr="0019069C">
        <w:rPr>
          <w:rFonts w:ascii="Lato" w:eastAsia="Times New Roman" w:hAnsi="Lato" w:cs="Times New Roman"/>
          <w:color w:val="333333"/>
          <w:kern w:val="0"/>
          <w14:ligatures w14:val="none"/>
        </w:rPr>
        <w:t>and</w:t>
      </w:r>
      <w:r w:rsidRPr="0019069C">
        <w:rPr>
          <w:rFonts w:ascii="Lato" w:eastAsia="Times New Roman" w:hAnsi="Lato" w:cs="Times New Roman"/>
          <w:b/>
          <w:bCs/>
          <w:color w:val="333333"/>
          <w:kern w:val="0"/>
          <w14:ligatures w14:val="none"/>
        </w:rPr>
        <w:t> rate </w:t>
      </w:r>
      <w:r w:rsidRPr="0019069C">
        <w:rPr>
          <w:rFonts w:ascii="Lato" w:eastAsia="Times New Roman" w:hAnsi="Lato" w:cs="Times New Roman"/>
          <w:color w:val="333333"/>
          <w:kern w:val="0"/>
          <w14:ligatures w14:val="none"/>
        </w:rPr>
        <w:t>their contributions as a team member to peer review and other team-based assignments</w:t>
      </w:r>
    </w:p>
    <w:p w14:paraId="32B3F629"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Program Values:</w:t>
      </w:r>
    </w:p>
    <w:p w14:paraId="3CF7629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Writing develops through inquiry, experimentation, and discovery. </w:t>
      </w:r>
    </w:p>
    <w:p w14:paraId="798D9FE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The act of writing encourages intellectual and personal development, and leads to greater knowledge retention, deep reflection, and empathy.  Writing may teach us new ways to understand ourselves, our world, our communities, and others better. Through writing and listening to the writing of others, we grow intellectually, reflect deeply, and respond empathetically to vital issues facing ourselves, our communities, and our world.</w:t>
      </w:r>
    </w:p>
    <w:p w14:paraId="493B6BF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Writing facilitates critical thinking about complex issues.  </w:t>
      </w:r>
    </w:p>
    <w:p w14:paraId="07A95B2B"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Writing is a practice of responding clearly, concisely, and coherently to complex issues. Students studying writing develop their logical skills and learn strategies to address critical problems and attune to audiences with precision and purpose.</w:t>
      </w:r>
    </w:p>
    <w:p w14:paraId="071B26D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Writing takes place through a lifelong process supported by revision and reflection.  </w:t>
      </w:r>
    </w:p>
    <w:p w14:paraId="37ADABA5"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Beyond traditional academic skills and rules of writing, writers develop flexible strategies to read, listen, plan, and collaborate with others by revisiting and reflecting on their writing experiences. Students studying writing learn to reflect on their own writing processes, which might include critical reading, planning, drafting, collaborating, revising, and reflecting, through multiple pages of drafted material.</w:t>
      </w:r>
    </w:p>
    <w:p w14:paraId="1C9EB2D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Writing can give us agency to intervene in social issues.  </w:t>
      </w:r>
    </w:p>
    <w:p w14:paraId="0F40543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Writers intervene in their communities by addressing audience needs and concerns. Academic audiences expect writers to address difficult questions through well-researched writing that is supported with compelling evidence. Other kinds of audiences and communities expect writers to address their needs differently, through flexible rhetorical strategies that offer relevant and timely information.</w:t>
      </w:r>
    </w:p>
    <w:p w14:paraId="31EAFDC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Writing is integral to information literacy and critical reading. </w:t>
      </w:r>
    </w:p>
    <w:p w14:paraId="1F1749B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proofErr w:type="gramStart"/>
      <w:r w:rsidRPr="0019069C">
        <w:rPr>
          <w:rFonts w:ascii="Lato" w:eastAsia="Times New Roman" w:hAnsi="Lato" w:cs="Times New Roman"/>
          <w:color w:val="333333"/>
          <w:kern w:val="0"/>
          <w14:ligatures w14:val="none"/>
        </w:rPr>
        <w:t>In order to</w:t>
      </w:r>
      <w:proofErr w:type="gramEnd"/>
      <w:r w:rsidRPr="0019069C">
        <w:rPr>
          <w:rFonts w:ascii="Lato" w:eastAsia="Times New Roman" w:hAnsi="Lato" w:cs="Times New Roman"/>
          <w:color w:val="333333"/>
          <w:kern w:val="0"/>
          <w14:ligatures w14:val="none"/>
        </w:rPr>
        <w:t xml:space="preserve"> write ethically and build credibility with audiences, writers must read sources carefully and know how to assess and use information effectively.</w:t>
      </w:r>
    </w:p>
    <w:p w14:paraId="5B739359"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Writing is learned through effective and engaging teaching.</w:t>
      </w:r>
    </w:p>
    <w:p w14:paraId="7BE89B10"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The First-Year Writing program at UNT provides its instructors with ongoing educational training to help them deliver effective and engaging instruction to students. UNT FYW </w:t>
      </w:r>
      <w:r w:rsidRPr="0019069C">
        <w:rPr>
          <w:rFonts w:ascii="Lato" w:eastAsia="Times New Roman" w:hAnsi="Lato" w:cs="Times New Roman"/>
          <w:color w:val="333333"/>
          <w:kern w:val="0"/>
          <w14:ligatures w14:val="none"/>
        </w:rPr>
        <w:lastRenderedPageBreak/>
        <w:t>acknowledges excellence in teaching and fosters a culture that facilitates thoughtful instruction and promotes student success.</w:t>
      </w:r>
    </w:p>
    <w:p w14:paraId="2591BDE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Grading Policies and Tips</w:t>
      </w:r>
    </w:p>
    <w:p w14:paraId="63303CB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Units and Assignments:</w:t>
      </w:r>
    </w:p>
    <w:p w14:paraId="4C96DA0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Unit 1 – Exploring Issues and Arguments</w:t>
      </w:r>
    </w:p>
    <w:p w14:paraId="52362CC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The point of this unit is to look deeply into </w:t>
      </w:r>
      <w:proofErr w:type="gramStart"/>
      <w:r w:rsidRPr="0019069C">
        <w:rPr>
          <w:rFonts w:ascii="Lato" w:eastAsia="Times New Roman" w:hAnsi="Lato" w:cs="Times New Roman"/>
          <w:color w:val="333333"/>
          <w:kern w:val="0"/>
          <w14:ligatures w14:val="none"/>
        </w:rPr>
        <w:t>particular issues</w:t>
      </w:r>
      <w:proofErr w:type="gramEnd"/>
      <w:r w:rsidRPr="0019069C">
        <w:rPr>
          <w:rFonts w:ascii="Lato" w:eastAsia="Times New Roman" w:hAnsi="Lato" w:cs="Times New Roman"/>
          <w:color w:val="333333"/>
          <w:kern w:val="0"/>
          <w14:ligatures w14:val="none"/>
        </w:rPr>
        <w:t xml:space="preserve"> and understand how writers write about them. We will analyze a few pieces of writing on three </w:t>
      </w:r>
      <w:proofErr w:type="gramStart"/>
      <w:r w:rsidRPr="0019069C">
        <w:rPr>
          <w:rFonts w:ascii="Lato" w:eastAsia="Times New Roman" w:hAnsi="Lato" w:cs="Times New Roman"/>
          <w:color w:val="333333"/>
          <w:kern w:val="0"/>
          <w14:ligatures w14:val="none"/>
        </w:rPr>
        <w:t>particular issues</w:t>
      </w:r>
      <w:proofErr w:type="gramEnd"/>
      <w:r w:rsidRPr="0019069C">
        <w:rPr>
          <w:rFonts w:ascii="Lato" w:eastAsia="Times New Roman" w:hAnsi="Lato" w:cs="Times New Roman"/>
          <w:color w:val="333333"/>
          <w:kern w:val="0"/>
          <w14:ligatures w14:val="none"/>
        </w:rPr>
        <w:t>, which will help you to be better at identifying the elements of a credible argument.</w:t>
      </w:r>
    </w:p>
    <w:p w14:paraId="0361CFE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i/>
          <w:iCs/>
          <w:color w:val="333333"/>
          <w:kern w:val="0"/>
          <w14:ligatures w14:val="none"/>
        </w:rPr>
        <w:t>Essay 1: Proposing a Research</w:t>
      </w:r>
    </w:p>
    <w:p w14:paraId="5A709393"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This unit focuses on reading sources for information and insight, as well as formulating a specific research question around an issue you want to write about and explore. You will draft a research proposal at the end of this Unit. This should include an introduction, the problem/question that you hope to answer or solve, the objective of your study, and then a conclusion.</w:t>
      </w:r>
    </w:p>
    <w:p w14:paraId="2BDA4805"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7009A495"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Unit 2—Defining Context and Developing Perspective</w:t>
      </w:r>
    </w:p>
    <w:p w14:paraId="3CFBCDE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For this unit, you will choose a research topic. You may choose a topic that we explore in Unit 1, or you may choose a different topic. Feel free to run this by me. You will propose a research question and then seek out and curate a list of sources that answer that question.</w:t>
      </w:r>
    </w:p>
    <w:p w14:paraId="2316243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i/>
          <w:iCs/>
          <w:color w:val="333333"/>
          <w:kern w:val="0"/>
          <w14:ligatures w14:val="none"/>
        </w:rPr>
        <w:t>Essay 2: Annotated Bibliography</w:t>
      </w:r>
    </w:p>
    <w:p w14:paraId="2377B53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In this assignment, you will formulate a research question and explain what made you land on this question. In addition, you will write an annotated bibliography that includes at least 8 academic sources. For each entry, you will include the argument of the essay and a brief discussion about how it answers your research question.</w:t>
      </w:r>
    </w:p>
    <w:p w14:paraId="426F95A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4DCE35D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Unit 3 – Addressing Issues – Research Paper</w:t>
      </w:r>
    </w:p>
    <w:p w14:paraId="7AF435B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This unit prepares you to put together everything you have collected so far and write a clear, focused, and well-researched essay that addresses the issue you have chosen to write about.</w:t>
      </w:r>
    </w:p>
    <w:p w14:paraId="05BDD20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i/>
          <w:iCs/>
          <w:color w:val="333333"/>
          <w:kern w:val="0"/>
          <w14:ligatures w14:val="none"/>
        </w:rPr>
        <w:t>Essay 3: Addressing Issues Research Essay</w:t>
      </w:r>
      <w:r w:rsidRPr="0019069C">
        <w:rPr>
          <w:rFonts w:ascii="Lato" w:eastAsia="Times New Roman" w:hAnsi="Lato" w:cs="Times New Roman"/>
          <w:color w:val="333333"/>
          <w:kern w:val="0"/>
          <w14:ligatures w14:val="none"/>
        </w:rPr>
        <w:t> 6-8 pages</w:t>
      </w:r>
    </w:p>
    <w:p w14:paraId="5E2F058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Write a research essay in which you analyze a problem and offer a specific insight, perspective, strategy, or policy that addresses the problem in ways that will move the </w:t>
      </w:r>
      <w:r w:rsidRPr="0019069C">
        <w:rPr>
          <w:rFonts w:ascii="Lato" w:eastAsia="Times New Roman" w:hAnsi="Lato" w:cs="Times New Roman"/>
          <w:color w:val="333333"/>
          <w:kern w:val="0"/>
          <w14:ligatures w14:val="none"/>
        </w:rPr>
        <w:lastRenderedPageBreak/>
        <w:t>conversation forward. This will include a rough draft worth 10% and a final draft worth 30% of your grade.</w:t>
      </w:r>
    </w:p>
    <w:p w14:paraId="4CF3BB3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3D634A5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Unit 4 – Remixing and Presenting</w:t>
      </w:r>
    </w:p>
    <w:p w14:paraId="25288989"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This final unit focuses on the activity of "remixing" writing through changes to the audience, purpose, context, and/or other criteria used to write the Unit 3 Research Essay. Remixing is an activity that helps writers develop new strategies such as using multimodal writing or “everyday” language to reach audiences beyond the form of the traditional academic essay.</w:t>
      </w:r>
    </w:p>
    <w:p w14:paraId="1F3105A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36B2393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i/>
          <w:iCs/>
          <w:color w:val="333333"/>
          <w:kern w:val="0"/>
          <w14:ligatures w14:val="none"/>
        </w:rPr>
        <w:t>Essay 4: Presenting the Research Essay through your Remix project</w:t>
      </w:r>
    </w:p>
    <w:p w14:paraId="6E4B097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With your topic, issue, research question, and basic thesis in mind from the previous unit, you will put together a presentation to present to me through video or whatever the form is you choose.</w:t>
      </w:r>
    </w:p>
    <w:p w14:paraId="4FB7036E"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3B0B6DB3"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Participation</w:t>
      </w:r>
    </w:p>
    <w:p w14:paraId="407C449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In each unit, you will be expected to read the materials assigned and come to class. You must participate in class discussions and ask questions during the final presentations </w:t>
      </w:r>
      <w:proofErr w:type="gramStart"/>
      <w:r w:rsidRPr="0019069C">
        <w:rPr>
          <w:rFonts w:ascii="Lato" w:eastAsia="Times New Roman" w:hAnsi="Lato" w:cs="Times New Roman"/>
          <w:color w:val="333333"/>
          <w:kern w:val="0"/>
          <w14:ligatures w14:val="none"/>
        </w:rPr>
        <w:t>in order to</w:t>
      </w:r>
      <w:proofErr w:type="gramEnd"/>
      <w:r w:rsidRPr="0019069C">
        <w:rPr>
          <w:rFonts w:ascii="Lato" w:eastAsia="Times New Roman" w:hAnsi="Lato" w:cs="Times New Roman"/>
          <w:color w:val="333333"/>
          <w:kern w:val="0"/>
          <w14:ligatures w14:val="none"/>
        </w:rPr>
        <w:t xml:space="preserve"> earn all 10% of this part of your grade.</w:t>
      </w:r>
    </w:p>
    <w:p w14:paraId="7A60498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5AF14609"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Quizzes and Activities</w:t>
      </w:r>
    </w:p>
    <w:p w14:paraId="7518B57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These include reading quizzes (found in MindTap) and outside-of-class assignments including reading quizzes, peer reviews, rough drafts, and outlines.</w:t>
      </w:r>
    </w:p>
    <w:p w14:paraId="4FF75DAB"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5FD13A1E"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Rubrics and Scoring Systems</w:t>
      </w:r>
    </w:p>
    <w:p w14:paraId="78AF784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For the purposes of this course, we describe the grades you will be assigned in this way:</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324"/>
        <w:gridCol w:w="8036"/>
      </w:tblGrid>
      <w:tr w:rsidR="0019069C" w:rsidRPr="0019069C" w14:paraId="67BC8DF0" w14:textId="77777777">
        <w:tc>
          <w:tcPr>
            <w:tcW w:w="700" w:type="pct"/>
            <w:shd w:val="clear" w:color="auto" w:fill="FFFFFF"/>
            <w:tcMar>
              <w:top w:w="30" w:type="dxa"/>
              <w:left w:w="30" w:type="dxa"/>
              <w:bottom w:w="30" w:type="dxa"/>
              <w:right w:w="30" w:type="dxa"/>
            </w:tcMar>
            <w:vAlign w:val="center"/>
            <w:hideMark/>
          </w:tcPr>
          <w:p w14:paraId="7EA6EEEC"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 | 90-100</w:t>
            </w:r>
          </w:p>
        </w:tc>
        <w:tc>
          <w:tcPr>
            <w:tcW w:w="4250" w:type="pct"/>
            <w:shd w:val="clear" w:color="auto" w:fill="FFFFFF"/>
            <w:tcMar>
              <w:top w:w="30" w:type="dxa"/>
              <w:left w:w="30" w:type="dxa"/>
              <w:bottom w:w="30" w:type="dxa"/>
              <w:right w:w="30" w:type="dxa"/>
            </w:tcMar>
            <w:vAlign w:val="center"/>
            <w:hideMark/>
          </w:tcPr>
          <w:p w14:paraId="6528C28D"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Exceeds the assignment's requirements, has few to no errors. Shows a mastery of the concepts being taught. Is impressively sophisticated, inventive, balanced, justified, effective, mature, and </w:t>
            </w:r>
            <w:proofErr w:type="gramStart"/>
            <w:r w:rsidRPr="0019069C">
              <w:rPr>
                <w:rFonts w:ascii="Lato" w:eastAsia="Times New Roman" w:hAnsi="Lato" w:cs="Times New Roman"/>
                <w:color w:val="333333"/>
                <w:kern w:val="0"/>
                <w14:ligatures w14:val="none"/>
              </w:rPr>
              <w:t>expertly-situated</w:t>
            </w:r>
            <w:proofErr w:type="gramEnd"/>
            <w:r w:rsidRPr="0019069C">
              <w:rPr>
                <w:rFonts w:ascii="Lato" w:eastAsia="Times New Roman" w:hAnsi="Lato" w:cs="Times New Roman"/>
                <w:color w:val="333333"/>
                <w:kern w:val="0"/>
                <w14:ligatures w14:val="none"/>
              </w:rPr>
              <w:t xml:space="preserve"> in time and context.</w:t>
            </w:r>
          </w:p>
        </w:tc>
      </w:tr>
      <w:tr w:rsidR="0019069C" w:rsidRPr="0019069C" w14:paraId="1B78083C" w14:textId="77777777">
        <w:tc>
          <w:tcPr>
            <w:tcW w:w="700" w:type="pct"/>
            <w:shd w:val="clear" w:color="auto" w:fill="FFFFFF"/>
            <w:tcMar>
              <w:top w:w="30" w:type="dxa"/>
              <w:left w:w="30" w:type="dxa"/>
              <w:bottom w:w="30" w:type="dxa"/>
              <w:right w:w="30" w:type="dxa"/>
            </w:tcMar>
            <w:vAlign w:val="center"/>
            <w:hideMark/>
          </w:tcPr>
          <w:p w14:paraId="479E0D8C"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lastRenderedPageBreak/>
              <w:t>B | 80-89</w:t>
            </w:r>
          </w:p>
        </w:tc>
        <w:tc>
          <w:tcPr>
            <w:tcW w:w="4250" w:type="pct"/>
            <w:shd w:val="clear" w:color="auto" w:fill="FFFFFF"/>
            <w:tcMar>
              <w:top w:w="30" w:type="dxa"/>
              <w:left w:w="30" w:type="dxa"/>
              <w:bottom w:w="30" w:type="dxa"/>
              <w:right w:w="30" w:type="dxa"/>
            </w:tcMar>
            <w:vAlign w:val="center"/>
            <w:hideMark/>
          </w:tcPr>
          <w:p w14:paraId="157A9A24"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Meets the assignment's requirements, has few errors. Shows high level of understanding of the concepts being taught. Skilled, revealing, developed, perceptive, but not unusually or surprisingly original.</w:t>
            </w:r>
          </w:p>
        </w:tc>
      </w:tr>
      <w:tr w:rsidR="0019069C" w:rsidRPr="0019069C" w14:paraId="1C90AA17" w14:textId="77777777">
        <w:tc>
          <w:tcPr>
            <w:tcW w:w="700" w:type="pct"/>
            <w:shd w:val="clear" w:color="auto" w:fill="FFFFFF"/>
            <w:tcMar>
              <w:top w:w="30" w:type="dxa"/>
              <w:left w:w="30" w:type="dxa"/>
              <w:bottom w:w="30" w:type="dxa"/>
              <w:right w:w="30" w:type="dxa"/>
            </w:tcMar>
            <w:vAlign w:val="center"/>
            <w:hideMark/>
          </w:tcPr>
          <w:p w14:paraId="66E09F44"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C | 70-79</w:t>
            </w:r>
          </w:p>
        </w:tc>
        <w:tc>
          <w:tcPr>
            <w:tcW w:w="4250" w:type="pct"/>
            <w:shd w:val="clear" w:color="auto" w:fill="FFFFFF"/>
            <w:tcMar>
              <w:top w:w="30" w:type="dxa"/>
              <w:left w:w="30" w:type="dxa"/>
              <w:bottom w:w="30" w:type="dxa"/>
              <w:right w:w="30" w:type="dxa"/>
            </w:tcMar>
            <w:vAlign w:val="center"/>
            <w:hideMark/>
          </w:tcPr>
          <w:p w14:paraId="524AD9C1"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Meets most of the assignment's requirements, has some errors. Shows some understanding of the concepts being taught. Coherent, significant, and perhaps even insightful in places, but ultimately challenged in organization, articulation, perception, and/or effectiveness.</w:t>
            </w:r>
          </w:p>
        </w:tc>
      </w:tr>
      <w:tr w:rsidR="0019069C" w:rsidRPr="0019069C" w14:paraId="1F622B67" w14:textId="77777777">
        <w:tc>
          <w:tcPr>
            <w:tcW w:w="700" w:type="pct"/>
            <w:shd w:val="clear" w:color="auto" w:fill="FFFFFF"/>
            <w:tcMar>
              <w:top w:w="30" w:type="dxa"/>
              <w:left w:w="30" w:type="dxa"/>
              <w:bottom w:w="30" w:type="dxa"/>
              <w:right w:w="30" w:type="dxa"/>
            </w:tcMar>
            <w:vAlign w:val="center"/>
            <w:hideMark/>
          </w:tcPr>
          <w:p w14:paraId="74D9FA30"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D | 60-69</w:t>
            </w:r>
          </w:p>
        </w:tc>
        <w:tc>
          <w:tcPr>
            <w:tcW w:w="4250" w:type="pct"/>
            <w:shd w:val="clear" w:color="auto" w:fill="FFFFFF"/>
            <w:tcMar>
              <w:top w:w="30" w:type="dxa"/>
              <w:left w:w="30" w:type="dxa"/>
              <w:bottom w:w="30" w:type="dxa"/>
              <w:right w:w="30" w:type="dxa"/>
            </w:tcMar>
            <w:vAlign w:val="center"/>
            <w:hideMark/>
          </w:tcPr>
          <w:p w14:paraId="695FE85D"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Does not meet most of the assignment's requirements, has many errors. Shows low level of understanding of the concepts being taught. Offers an overall response that is incomplete and may be severely lacking: incoherent, limited, uncritical, immature, undeveloped, and </w:t>
            </w:r>
            <w:proofErr w:type="gramStart"/>
            <w:r w:rsidRPr="0019069C">
              <w:rPr>
                <w:rFonts w:ascii="Lato" w:eastAsia="Times New Roman" w:hAnsi="Lato" w:cs="Times New Roman"/>
                <w:color w:val="333333"/>
                <w:kern w:val="0"/>
                <w14:ligatures w14:val="none"/>
              </w:rPr>
              <w:t>overall</w:t>
            </w:r>
            <w:proofErr w:type="gramEnd"/>
            <w:r w:rsidRPr="0019069C">
              <w:rPr>
                <w:rFonts w:ascii="Lato" w:eastAsia="Times New Roman" w:hAnsi="Lato" w:cs="Times New Roman"/>
                <w:color w:val="333333"/>
                <w:kern w:val="0"/>
                <w14:ligatures w14:val="none"/>
              </w:rPr>
              <w:t xml:space="preserve"> not reflective of the performance expected of UNT undergraduates.</w:t>
            </w:r>
          </w:p>
        </w:tc>
      </w:tr>
      <w:tr w:rsidR="0019069C" w:rsidRPr="0019069C" w14:paraId="0648597B" w14:textId="77777777">
        <w:tc>
          <w:tcPr>
            <w:tcW w:w="700" w:type="pct"/>
            <w:shd w:val="clear" w:color="auto" w:fill="FFFFFF"/>
            <w:tcMar>
              <w:top w:w="30" w:type="dxa"/>
              <w:left w:w="30" w:type="dxa"/>
              <w:bottom w:w="30" w:type="dxa"/>
              <w:right w:w="30" w:type="dxa"/>
            </w:tcMar>
            <w:vAlign w:val="center"/>
            <w:hideMark/>
          </w:tcPr>
          <w:p w14:paraId="1427CC50"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F | 59 or below</w:t>
            </w:r>
          </w:p>
        </w:tc>
        <w:tc>
          <w:tcPr>
            <w:tcW w:w="4250" w:type="pct"/>
            <w:shd w:val="clear" w:color="auto" w:fill="FFFFFF"/>
            <w:tcMar>
              <w:top w:w="30" w:type="dxa"/>
              <w:left w:w="30" w:type="dxa"/>
              <w:bottom w:w="30" w:type="dxa"/>
              <w:right w:w="30" w:type="dxa"/>
            </w:tcMar>
            <w:vAlign w:val="center"/>
            <w:hideMark/>
          </w:tcPr>
          <w:p w14:paraId="55D5CDE3" w14:textId="77777777" w:rsidR="0019069C" w:rsidRPr="0019069C" w:rsidRDefault="0019069C" w:rsidP="0019069C">
            <w:pPr>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Does not meet the assignment's requirements. The number of errors impede the work's meaning. Shows no understanding of the concepts being taught.</w:t>
            </w:r>
          </w:p>
        </w:tc>
      </w:tr>
    </w:tbl>
    <w:p w14:paraId="209D794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5441ADF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IMPORTANT: Each unit consists of multiple drafts of a piece of writing as well as other writing assignments. </w:t>
      </w:r>
      <w:proofErr w:type="gramStart"/>
      <w:r w:rsidRPr="0019069C">
        <w:rPr>
          <w:rFonts w:ascii="Lato" w:eastAsia="Times New Roman" w:hAnsi="Lato" w:cs="Times New Roman"/>
          <w:color w:val="333333"/>
          <w:kern w:val="0"/>
          <w14:ligatures w14:val="none"/>
        </w:rPr>
        <w:t>In order to</w:t>
      </w:r>
      <w:proofErr w:type="gramEnd"/>
      <w:r w:rsidRPr="0019069C">
        <w:rPr>
          <w:rFonts w:ascii="Lato" w:eastAsia="Times New Roman" w:hAnsi="Lato" w:cs="Times New Roman"/>
          <w:color w:val="333333"/>
          <w:kern w:val="0"/>
          <w14:ligatures w14:val="none"/>
        </w:rPr>
        <w:t xml:space="preserve"> receive full credit for the project, all assignments must be submitted to Canvas. </w:t>
      </w:r>
      <w:proofErr w:type="gramStart"/>
      <w:r w:rsidRPr="0019069C">
        <w:rPr>
          <w:rFonts w:ascii="Lato" w:eastAsia="Times New Roman" w:hAnsi="Lato" w:cs="Times New Roman"/>
          <w:color w:val="333333"/>
          <w:kern w:val="0"/>
          <w14:ligatures w14:val="none"/>
        </w:rPr>
        <w:t>In order to</w:t>
      </w:r>
      <w:proofErr w:type="gramEnd"/>
      <w:r w:rsidRPr="0019069C">
        <w:rPr>
          <w:rFonts w:ascii="Lato" w:eastAsia="Times New Roman" w:hAnsi="Lato" w:cs="Times New Roman"/>
          <w:color w:val="333333"/>
          <w:kern w:val="0"/>
          <w14:ligatures w14:val="none"/>
        </w:rPr>
        <w:t xml:space="preserve"> receive a passing grade in the course, you must complete each project. </w:t>
      </w:r>
      <w:r w:rsidRPr="0019069C">
        <w:rPr>
          <w:rFonts w:ascii="Lato" w:eastAsia="Times New Roman" w:hAnsi="Lato" w:cs="Times New Roman"/>
          <w:b/>
          <w:bCs/>
          <w:color w:val="333333"/>
          <w:kern w:val="0"/>
          <w14:ligatures w14:val="none"/>
        </w:rPr>
        <w:t>You will not receive a passing grade if you do not turn in all essays.</w:t>
      </w:r>
    </w:p>
    <w:p w14:paraId="76BAF600"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Formatting Your Assignments:</w:t>
      </w:r>
    </w:p>
    <w:p w14:paraId="7D7C5D13"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All written work needs to be typed and submitted online to our CANVAS site. You can use whatever style you like such as </w:t>
      </w:r>
      <w:r w:rsidRPr="0019069C">
        <w:rPr>
          <w:rFonts w:ascii="Lato" w:eastAsia="Times New Roman" w:hAnsi="Lato" w:cs="Times New Roman"/>
          <w:b/>
          <w:bCs/>
          <w:color w:val="333333"/>
          <w:kern w:val="0"/>
          <w14:ligatures w14:val="none"/>
        </w:rPr>
        <w:t xml:space="preserve">APA or </w:t>
      </w:r>
      <w:proofErr w:type="gramStart"/>
      <w:r w:rsidRPr="0019069C">
        <w:rPr>
          <w:rFonts w:ascii="Lato" w:eastAsia="Times New Roman" w:hAnsi="Lato" w:cs="Times New Roman"/>
          <w:b/>
          <w:bCs/>
          <w:color w:val="333333"/>
          <w:kern w:val="0"/>
          <w14:ligatures w14:val="none"/>
        </w:rPr>
        <w:t>MLA,</w:t>
      </w:r>
      <w:proofErr w:type="gramEnd"/>
      <w:r w:rsidRPr="0019069C">
        <w:rPr>
          <w:rFonts w:ascii="Lato" w:eastAsia="Times New Roman" w:hAnsi="Lato" w:cs="Times New Roman"/>
          <w:b/>
          <w:bCs/>
          <w:color w:val="333333"/>
          <w:kern w:val="0"/>
          <w14:ligatures w14:val="none"/>
        </w:rPr>
        <w:t xml:space="preserve"> I encourage you to do what is most common in your field of study</w:t>
      </w:r>
      <w:r w:rsidRPr="0019069C">
        <w:rPr>
          <w:rFonts w:ascii="Lato" w:eastAsia="Times New Roman" w:hAnsi="Lato" w:cs="Times New Roman"/>
          <w:color w:val="333333"/>
          <w:kern w:val="0"/>
          <w14:ligatures w14:val="none"/>
        </w:rPr>
        <w:t xml:space="preserve">. For all essays, include your name and the page number on the top right of each page (i.e.: Lastname 1). Please also include a date and the course number (ENGL 1310).  Use a text font for all essays (Times Roman or Garamond for example) at 12 points, with all </w:t>
      </w:r>
      <w:proofErr w:type="gramStart"/>
      <w:r w:rsidRPr="0019069C">
        <w:rPr>
          <w:rFonts w:ascii="Lato" w:eastAsia="Times New Roman" w:hAnsi="Lato" w:cs="Times New Roman"/>
          <w:color w:val="333333"/>
          <w:kern w:val="0"/>
          <w14:ligatures w14:val="none"/>
        </w:rPr>
        <w:t>one-inch</w:t>
      </w:r>
      <w:proofErr w:type="gramEnd"/>
      <w:r w:rsidRPr="0019069C">
        <w:rPr>
          <w:rFonts w:ascii="Lato" w:eastAsia="Times New Roman" w:hAnsi="Lato" w:cs="Times New Roman"/>
          <w:color w:val="333333"/>
          <w:kern w:val="0"/>
          <w14:ligatures w14:val="none"/>
        </w:rPr>
        <w:t xml:space="preserve"> (1”) margins, and double-spacing. Assignments are due at the beginning of class on the date indicated by the assignment prompt.</w:t>
      </w:r>
    </w:p>
    <w:p w14:paraId="270BA48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General Criteria for Writing Assignments</w:t>
      </w:r>
    </w:p>
    <w:p w14:paraId="04B2B36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Although specific rubrics will be posted for each larger writing project, all writing activities in this course generally must meet the following requirements and demonstrate the following desired outcomes.</w:t>
      </w:r>
    </w:p>
    <w:p w14:paraId="5699DF7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Purpose and Insight:</w:t>
      </w:r>
    </w:p>
    <w:p w14:paraId="681DEE8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lastRenderedPageBreak/>
        <w:t>The written activity explains insights that the writer has gained through careful consideration of their own memories and their readings in the course. This insight is clearly articulated in the activity, along with the writer's purpose. The activity is clear and focused, and the writer coherently represents the complexity of the idea they are writing about.</w:t>
      </w:r>
    </w:p>
    <w:p w14:paraId="5F53BFC0"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Context and Description</w:t>
      </w:r>
    </w:p>
    <w:p w14:paraId="2AF0106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The written activity shows that the writer understands course material and has read widely enough to help audiences understand the significance of the idea they are writing about. The background context and the question the writer is addressing are both coherent and thorough enough.</w:t>
      </w:r>
    </w:p>
    <w:p w14:paraId="56B114BB"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Organization and Structure</w:t>
      </w:r>
    </w:p>
    <w:p w14:paraId="62752C50"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The written activity is clearly organized with a structure that allows audiences to understand its main point as well as the supporting examples, memories, or passages that contribute to the main point. The writer uses signs and cues to emphasize important ideas and concepts, and the activity has a coherent structure.</w:t>
      </w:r>
    </w:p>
    <w:p w14:paraId="4431E5D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Consideration of Other Perspectives</w:t>
      </w:r>
    </w:p>
    <w:p w14:paraId="494BF8D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The written activity demonstrates careful listening to course ideas, course texts, and to other perspectives related to the topic the writer is addressing. The activity also shows sensitivity towards other writers and builds on others' ideas where possible.</w:t>
      </w:r>
    </w:p>
    <w:p w14:paraId="0297559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Conventions and Correctness</w:t>
      </w:r>
    </w:p>
    <w:p w14:paraId="02BB156A"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The written activity is free or nearly free of errors, is on time and meets all expected conventions of length, style, and language. It is appropriately professional and respectful in tone.</w:t>
      </w:r>
    </w:p>
    <w:p w14:paraId="5E3146A5"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Class Policies:</w:t>
      </w:r>
    </w:p>
    <w:p w14:paraId="23700F3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Attendance and Absences:</w:t>
      </w:r>
    </w:p>
    <w:p w14:paraId="1D03822D"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You are required to attend class unless you are:</w:t>
      </w:r>
    </w:p>
    <w:p w14:paraId="2AA5B4BE" w14:textId="77777777" w:rsidR="0019069C" w:rsidRPr="0019069C" w:rsidRDefault="0019069C" w:rsidP="0019069C">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Sick — your doctor told you not to attend</w:t>
      </w:r>
    </w:p>
    <w:p w14:paraId="32139FF0" w14:textId="77777777" w:rsidR="0019069C" w:rsidRPr="0019069C" w:rsidRDefault="0019069C" w:rsidP="0019069C">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Attending a university-approved activity — sporting event, debate team, etc.</w:t>
      </w:r>
    </w:p>
    <w:p w14:paraId="35EB7588" w14:textId="77777777" w:rsidR="0019069C" w:rsidRPr="0019069C" w:rsidRDefault="0019069C" w:rsidP="0019069C">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Have an emergency — car accident, sick child or family member, etc.</w:t>
      </w:r>
    </w:p>
    <w:p w14:paraId="2508B6DA"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According to the UNT First Year Writing Policy, </w:t>
      </w:r>
      <w:r w:rsidRPr="0019069C">
        <w:rPr>
          <w:rFonts w:ascii="Lato" w:eastAsia="Times New Roman" w:hAnsi="Lato" w:cs="Times New Roman"/>
          <w:b/>
          <w:bCs/>
          <w:color w:val="333333"/>
          <w:kern w:val="0"/>
          <w14:ligatures w14:val="none"/>
        </w:rPr>
        <w:t>no student missing more than 20% of classroom instruction in a first-year writing course should be able to pass the course.</w:t>
      </w:r>
      <w:r w:rsidRPr="0019069C">
        <w:rPr>
          <w:rFonts w:ascii="Lato" w:eastAsia="Times New Roman" w:hAnsi="Lato" w:cs="Times New Roman"/>
          <w:color w:val="333333"/>
          <w:kern w:val="0"/>
          <w14:ligatures w14:val="none"/>
        </w:rPr>
        <w:t> UNT policy 6.039 on student attendance states that no student will be excused for more than 25% of a course for absences. However, it is the UNT FYW policy that </w:t>
      </w:r>
      <w:r w:rsidRPr="0019069C">
        <w:rPr>
          <w:rFonts w:ascii="Lato" w:eastAsia="Times New Roman" w:hAnsi="Lato" w:cs="Times New Roman"/>
          <w:b/>
          <w:bCs/>
          <w:color w:val="333333"/>
          <w:kern w:val="0"/>
          <w:u w:val="single"/>
          <w14:ligatures w14:val="none"/>
        </w:rPr>
        <w:t>no student missing more than 20% of classroom instruction in a first-year writing course should be able to pass the course</w:t>
      </w:r>
      <w:r w:rsidRPr="0019069C">
        <w:rPr>
          <w:rFonts w:ascii="Lato" w:eastAsia="Times New Roman" w:hAnsi="Lato" w:cs="Times New Roman"/>
          <w:color w:val="333333"/>
          <w:kern w:val="0"/>
          <w14:ligatures w14:val="none"/>
        </w:rPr>
        <w:t>.</w:t>
      </w:r>
    </w:p>
    <w:p w14:paraId="5A5B97DE"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lastRenderedPageBreak/>
        <w:t>I will check your attendance at the start of every class period. And while I understand everyone gets sick or has emergencies, you must attend class regularly or your grade will be affected:</w:t>
      </w:r>
    </w:p>
    <w:p w14:paraId="06DE153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If you know ahead of time that you must miss class for a planned reason, see me as soon as possible to </w:t>
      </w:r>
      <w:proofErr w:type="gramStart"/>
      <w:r w:rsidRPr="0019069C">
        <w:rPr>
          <w:rFonts w:ascii="Lato" w:eastAsia="Times New Roman" w:hAnsi="Lato" w:cs="Times New Roman"/>
          <w:color w:val="333333"/>
          <w:kern w:val="0"/>
          <w14:ligatures w14:val="none"/>
        </w:rPr>
        <w:t>make arrangements</w:t>
      </w:r>
      <w:proofErr w:type="gramEnd"/>
      <w:r w:rsidRPr="0019069C">
        <w:rPr>
          <w:rFonts w:ascii="Lato" w:eastAsia="Times New Roman" w:hAnsi="Lato" w:cs="Times New Roman"/>
          <w:color w:val="333333"/>
          <w:kern w:val="0"/>
          <w14:ligatures w14:val="none"/>
        </w:rPr>
        <w:t>.</w:t>
      </w:r>
    </w:p>
    <w:p w14:paraId="10E0923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HOWEVER: THIS CLASS IS ONLINE AND ASYNCHRONOUS; </w:t>
      </w:r>
      <w:proofErr w:type="gramStart"/>
      <w:r w:rsidRPr="0019069C">
        <w:rPr>
          <w:rFonts w:ascii="Lato" w:eastAsia="Times New Roman" w:hAnsi="Lato" w:cs="Times New Roman"/>
          <w:color w:val="333333"/>
          <w:kern w:val="0"/>
          <w14:ligatures w14:val="none"/>
        </w:rPr>
        <w:t>THEREFORE</w:t>
      </w:r>
      <w:proofErr w:type="gramEnd"/>
      <w:r w:rsidRPr="0019069C">
        <w:rPr>
          <w:rFonts w:ascii="Lato" w:eastAsia="Times New Roman" w:hAnsi="Lato" w:cs="Times New Roman"/>
          <w:color w:val="333333"/>
          <w:kern w:val="0"/>
          <w14:ligatures w14:val="none"/>
        </w:rPr>
        <w:t xml:space="preserve"> ATTENDANCE LOOKS DIFFERENTLY THAN FACE-TO-FACE COURSES. Instead, attendance will be made up of participation in discussions and similar assignments. </w:t>
      </w:r>
    </w:p>
    <w:p w14:paraId="1256C49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Instructor Responsibilities and Feedback</w:t>
      </w:r>
    </w:p>
    <w:p w14:paraId="25BFAE1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My responsibility as your instructor is to challenge you, to help you understand the course material, and to help you grow and learn as a student. I will provide clear instructions for projects and assignments, answer your questions, and identify additional resources as necessary. I will also provide substantive feedback on your written work. You can expect me to have feedback and grades returned to you within two weeks of the submission date for each assignment.</w:t>
      </w:r>
    </w:p>
    <w:p w14:paraId="45858F4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Disruptions:</w:t>
      </w:r>
    </w:p>
    <w:p w14:paraId="2FD66D1D"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Excessive disruptions of our class time—including posting inappropriate or inflammatory comments or harassing others online—are unacceptable. Please respect the class environment by using your time effectively and helping your classmates do the same.</w:t>
      </w:r>
    </w:p>
    <w:p w14:paraId="5024AE9A"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Participation and Civility:</w:t>
      </w:r>
    </w:p>
    <w:p w14:paraId="2A4B253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We are all members of an academic community where it is our shared responsibility to cultivate a climate where all students/individuals are valued and where both they and their ideas are treated with respect. Therefore, I expect you to conduct yourself in a professional and respectful manner during all online interactions and class-</w:t>
      </w:r>
      <w:r w:rsidRPr="0019069C">
        <w:rPr>
          <w:rFonts w:ascii="Lato" w:eastAsia="Times New Roman" w:hAnsi="Lato" w:cs="Times New Roman"/>
          <w:color w:val="333333"/>
          <w:kern w:val="0"/>
          <w14:ligatures w14:val="none"/>
        </w:rPr>
        <w:softHyphen/>
        <w:t xml:space="preserve">‐related activities. I expect you to listen to and respect the viewpoints of others, even if you strongly disagree with them. When you do voice disagreement in your writing, do so in a civil manner. Remember that you are accountable for </w:t>
      </w:r>
      <w:proofErr w:type="gramStart"/>
      <w:r w:rsidRPr="0019069C">
        <w:rPr>
          <w:rFonts w:ascii="Lato" w:eastAsia="Times New Roman" w:hAnsi="Lato" w:cs="Times New Roman"/>
          <w:color w:val="333333"/>
          <w:kern w:val="0"/>
          <w14:ligatures w14:val="none"/>
        </w:rPr>
        <w:t>all of</w:t>
      </w:r>
      <w:proofErr w:type="gramEnd"/>
      <w:r w:rsidRPr="0019069C">
        <w:rPr>
          <w:rFonts w:ascii="Lato" w:eastAsia="Times New Roman" w:hAnsi="Lato" w:cs="Times New Roman"/>
          <w:color w:val="333333"/>
          <w:kern w:val="0"/>
          <w14:ligatures w14:val="none"/>
        </w:rPr>
        <w:t xml:space="preserve"> your actions in this course, including your submitted work, your grades, and your interactions with me and with other students.</w:t>
      </w:r>
    </w:p>
    <w:p w14:paraId="1FDF453D"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Everyone will have multiple opportunities to participate in class. Participation can be many things, including </w:t>
      </w:r>
      <w:proofErr w:type="gramStart"/>
      <w:r w:rsidRPr="0019069C">
        <w:rPr>
          <w:rFonts w:ascii="Lato" w:eastAsia="Times New Roman" w:hAnsi="Lato" w:cs="Times New Roman"/>
          <w:color w:val="333333"/>
          <w:kern w:val="0"/>
          <w14:ligatures w14:val="none"/>
        </w:rPr>
        <w:t>all of</w:t>
      </w:r>
      <w:proofErr w:type="gramEnd"/>
      <w:r w:rsidRPr="0019069C">
        <w:rPr>
          <w:rFonts w:ascii="Lato" w:eastAsia="Times New Roman" w:hAnsi="Lato" w:cs="Times New Roman"/>
          <w:color w:val="333333"/>
          <w:kern w:val="0"/>
          <w14:ligatures w14:val="none"/>
        </w:rPr>
        <w:t xml:space="preserve"> the following:</w:t>
      </w:r>
    </w:p>
    <w:p w14:paraId="536FE69D" w14:textId="77777777" w:rsidR="0019069C" w:rsidRPr="0019069C" w:rsidRDefault="0019069C" w:rsidP="0019069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Participating actively in small group work, class meetings, and discussions</w:t>
      </w:r>
    </w:p>
    <w:p w14:paraId="06EEEA62" w14:textId="77777777" w:rsidR="0019069C" w:rsidRPr="0019069C" w:rsidRDefault="0019069C" w:rsidP="0019069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Showing attention to others in discussion posts</w:t>
      </w:r>
    </w:p>
    <w:p w14:paraId="16A260CF" w14:textId="77777777" w:rsidR="0019069C" w:rsidRPr="0019069C" w:rsidRDefault="0019069C" w:rsidP="0019069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Completing all assignments on time</w:t>
      </w:r>
    </w:p>
    <w:p w14:paraId="6E68A94E" w14:textId="77777777" w:rsidR="0019069C" w:rsidRPr="0019069C" w:rsidRDefault="0019069C" w:rsidP="0019069C">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Coming prepared to online conferences/office hours</w:t>
      </w:r>
    </w:p>
    <w:p w14:paraId="403419C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Late or Missed Assignments:</w:t>
      </w:r>
    </w:p>
    <w:p w14:paraId="29CEF96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lastRenderedPageBreak/>
        <w:t>All papers are due by class time on the due date (or by the date specified in Canvas). </w:t>
      </w:r>
      <w:r w:rsidRPr="0019069C">
        <w:rPr>
          <w:rFonts w:ascii="Lato" w:eastAsia="Times New Roman" w:hAnsi="Lato" w:cs="Times New Roman"/>
          <w:b/>
          <w:bCs/>
          <w:color w:val="333333"/>
          <w:kern w:val="0"/>
          <w14:ligatures w14:val="none"/>
        </w:rPr>
        <w:t>Late work will be penalized severely for each day late </w:t>
      </w:r>
      <w:r w:rsidRPr="0019069C">
        <w:rPr>
          <w:rFonts w:ascii="Lato" w:eastAsia="Times New Roman" w:hAnsi="Lato" w:cs="Times New Roman"/>
          <w:color w:val="333333"/>
          <w:kern w:val="0"/>
          <w14:ligatures w14:val="none"/>
        </w:rPr>
        <w:t xml:space="preserve">unless you as a student have previously </w:t>
      </w:r>
      <w:proofErr w:type="gramStart"/>
      <w:r w:rsidRPr="0019069C">
        <w:rPr>
          <w:rFonts w:ascii="Lato" w:eastAsia="Times New Roman" w:hAnsi="Lato" w:cs="Times New Roman"/>
          <w:color w:val="333333"/>
          <w:kern w:val="0"/>
          <w14:ligatures w14:val="none"/>
        </w:rPr>
        <w:t>made arrangements</w:t>
      </w:r>
      <w:proofErr w:type="gramEnd"/>
      <w:r w:rsidRPr="0019069C">
        <w:rPr>
          <w:rFonts w:ascii="Lato" w:eastAsia="Times New Roman" w:hAnsi="Lato" w:cs="Times New Roman"/>
          <w:color w:val="333333"/>
          <w:kern w:val="0"/>
          <w14:ligatures w14:val="none"/>
        </w:rPr>
        <w:t xml:space="preserve"> with me. Additionally, I will not grade subsequent assignments from any students until all previous assignments have been completed, and you cannot pass the course if you have not received a grade for all major assignments. Please meet with me as soon as possible if you miss a deadline for an assignment.</w:t>
      </w:r>
    </w:p>
    <w:p w14:paraId="0443EBF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Using the UNT Writing Center:</w:t>
      </w:r>
    </w:p>
    <w:p w14:paraId="3CC152DB"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It is recommended that you </w:t>
      </w:r>
      <w:hyperlink r:id="rId7" w:tgtFrame="_blank" w:history="1">
        <w:r w:rsidRPr="0019069C">
          <w:rPr>
            <w:rFonts w:ascii="Lato" w:eastAsia="Times New Roman" w:hAnsi="Lato" w:cs="Times New Roman"/>
            <w:color w:val="005326"/>
            <w:kern w:val="0"/>
            <w:u w:val="single"/>
            <w14:ligatures w14:val="none"/>
          </w:rPr>
          <w:t>schedule an appointment with the UNT Writing Center</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xml:space="preserve"> to request extra help with </w:t>
      </w:r>
      <w:proofErr w:type="gramStart"/>
      <w:r w:rsidRPr="0019069C">
        <w:rPr>
          <w:rFonts w:ascii="Lato" w:eastAsia="Times New Roman" w:hAnsi="Lato" w:cs="Times New Roman"/>
          <w:color w:val="333333"/>
          <w:kern w:val="0"/>
          <w14:ligatures w14:val="none"/>
        </w:rPr>
        <w:t>all of</w:t>
      </w:r>
      <w:proofErr w:type="gramEnd"/>
      <w:r w:rsidRPr="0019069C">
        <w:rPr>
          <w:rFonts w:ascii="Lato" w:eastAsia="Times New Roman" w:hAnsi="Lato" w:cs="Times New Roman"/>
          <w:color w:val="333333"/>
          <w:kern w:val="0"/>
          <w14:ligatures w14:val="none"/>
        </w:rPr>
        <w:t xml:space="preserve"> your assignments for this class.  All writers can benefit from sharing and discussing their work with a trained peer tutor, early and often.  A writing tutor can help you get started on a paper or help you decide what to revise on an existing draft.  </w:t>
      </w:r>
      <w:proofErr w:type="gramStart"/>
      <w:r w:rsidRPr="0019069C">
        <w:rPr>
          <w:rFonts w:ascii="Lato" w:eastAsia="Times New Roman" w:hAnsi="Lato" w:cs="Times New Roman"/>
          <w:color w:val="333333"/>
          <w:kern w:val="0"/>
          <w14:ligatures w14:val="none"/>
        </w:rPr>
        <w:t>In order to</w:t>
      </w:r>
      <w:proofErr w:type="gramEnd"/>
      <w:r w:rsidRPr="0019069C">
        <w:rPr>
          <w:rFonts w:ascii="Lato" w:eastAsia="Times New Roman" w:hAnsi="Lato" w:cs="Times New Roman"/>
          <w:color w:val="333333"/>
          <w:kern w:val="0"/>
          <w14:ligatures w14:val="none"/>
        </w:rPr>
        <w:t xml:space="preserve"> make an appointment with a writing tutor, visit </w:t>
      </w:r>
      <w:hyperlink r:id="rId8" w:tgtFrame="_blank" w:history="1">
        <w:r w:rsidRPr="0019069C">
          <w:rPr>
            <w:rFonts w:ascii="Lato" w:eastAsia="Times New Roman" w:hAnsi="Lato" w:cs="Times New Roman"/>
            <w:color w:val="005326"/>
            <w:kern w:val="0"/>
            <w:u w:val="single"/>
            <w14:ligatures w14:val="none"/>
          </w:rPr>
          <w:t>https://writingcenter.unt.edu/online-tutoring</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During your appointment, a writing tutor can help you develop your ideas, organize your thoughts, and clarify your prose. </w:t>
      </w:r>
    </w:p>
    <w:p w14:paraId="5F945E65"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Library skills</w:t>
      </w:r>
    </w:p>
    <w:p w14:paraId="59F6236E"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Please make yourself familiar with the UNT Library and its resources before you get too far in this course. You can make an appointment with a reference librarian </w:t>
      </w:r>
      <w:proofErr w:type="gramStart"/>
      <w:r w:rsidRPr="0019069C">
        <w:rPr>
          <w:rFonts w:ascii="Lato" w:eastAsia="Times New Roman" w:hAnsi="Lato" w:cs="Times New Roman"/>
          <w:color w:val="333333"/>
          <w:kern w:val="0"/>
          <w14:ligatures w14:val="none"/>
        </w:rPr>
        <w:t>in order to</w:t>
      </w:r>
      <w:proofErr w:type="gramEnd"/>
      <w:r w:rsidRPr="0019069C">
        <w:rPr>
          <w:rFonts w:ascii="Lato" w:eastAsia="Times New Roman" w:hAnsi="Lato" w:cs="Times New Roman"/>
          <w:color w:val="333333"/>
          <w:kern w:val="0"/>
          <w14:ligatures w14:val="none"/>
        </w:rPr>
        <w:t xml:space="preserve"> get one-on-one help using this link: </w:t>
      </w:r>
      <w:hyperlink r:id="rId9" w:tgtFrame="_blank" w:history="1">
        <w:r w:rsidRPr="0019069C">
          <w:rPr>
            <w:rFonts w:ascii="Lato" w:eastAsia="Times New Roman" w:hAnsi="Lato" w:cs="Times New Roman"/>
            <w:color w:val="005326"/>
            <w:kern w:val="0"/>
            <w:u w:val="single"/>
            <w14:ligatures w14:val="none"/>
          </w:rPr>
          <w:t>https://library.unt.edu/forms/reference-appointment/</w:t>
        </w:r>
        <w:r w:rsidRPr="0019069C">
          <w:rPr>
            <w:rFonts w:ascii="Lato" w:eastAsia="Times New Roman" w:hAnsi="Lato" w:cs="Times New Roman"/>
            <w:color w:val="005326"/>
            <w:kern w:val="0"/>
            <w:u w:val="single"/>
            <w:bdr w:val="none" w:sz="0" w:space="0" w:color="auto" w:frame="1"/>
            <w14:ligatures w14:val="none"/>
          </w:rPr>
          <w:t>Links to an external site.</w:t>
        </w:r>
      </w:hyperlink>
    </w:p>
    <w:p w14:paraId="52BA0B8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Public Writing</w:t>
      </w:r>
    </w:p>
    <w:p w14:paraId="4659085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You should consider that </w:t>
      </w:r>
      <w:proofErr w:type="gramStart"/>
      <w:r w:rsidRPr="0019069C">
        <w:rPr>
          <w:rFonts w:ascii="Lato" w:eastAsia="Times New Roman" w:hAnsi="Lato" w:cs="Times New Roman"/>
          <w:color w:val="333333"/>
          <w:kern w:val="0"/>
          <w14:ligatures w14:val="none"/>
        </w:rPr>
        <w:t>all of</w:t>
      </w:r>
      <w:proofErr w:type="gramEnd"/>
      <w:r w:rsidRPr="0019069C">
        <w:rPr>
          <w:rFonts w:ascii="Lato" w:eastAsia="Times New Roman" w:hAnsi="Lato" w:cs="Times New Roman"/>
          <w:color w:val="333333"/>
          <w:kern w:val="0"/>
          <w14:ligatures w14:val="none"/>
        </w:rPr>
        <w:t xml:space="preserve"> your submitted writing for this course, including prewriting, drafts, in-class assignments, and final projects, is public writing. The writing that you submit in this course may be viewed by me and possibly your classmates as well. Please do not submit any information about yourself that you do not want to be public.</w:t>
      </w:r>
    </w:p>
    <w:p w14:paraId="60A1EAB0"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Syllabus Change Policy</w:t>
      </w:r>
    </w:p>
    <w:p w14:paraId="3EB5502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I have made every attempt to provide this syllabus as an accurate overview of the course. However, unanticipated circumstances may make it necessary for me to modify the syllabus during the semester. These circumstances may arise in response to the progress, needs, and experiences of students. Advance notice will be given for any changes made to the syllabus.</w:t>
      </w:r>
    </w:p>
    <w:p w14:paraId="4CD0EFCA"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068BE96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408515A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Getting Help:</w:t>
      </w:r>
    </w:p>
    <w:p w14:paraId="4C9C018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Technical Assistance: Part of working in the online environment involves dealing with the inconveniences and frustration that can arise when technology breaks down or does </w:t>
      </w:r>
      <w:r w:rsidRPr="0019069C">
        <w:rPr>
          <w:rFonts w:ascii="Lato" w:eastAsia="Times New Roman" w:hAnsi="Lato" w:cs="Times New Roman"/>
          <w:color w:val="333333"/>
          <w:kern w:val="0"/>
          <w14:ligatures w14:val="none"/>
        </w:rPr>
        <w:lastRenderedPageBreak/>
        <w:t>not perform as expected. Here at UNT we have a Student Help Desk that you can contact for help with Canvas or other technology issues.</w:t>
      </w:r>
    </w:p>
    <w:p w14:paraId="17F386CA"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UIT Help Desk:</w:t>
      </w:r>
    </w:p>
    <w:p w14:paraId="7486B8B0"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hyperlink r:id="rId10" w:tgtFrame="_blank" w:history="1">
        <w:r w:rsidRPr="0019069C">
          <w:rPr>
            <w:rFonts w:ascii="Lato" w:eastAsia="Times New Roman" w:hAnsi="Lato" w:cs="Times New Roman"/>
            <w:color w:val="005326"/>
            <w:kern w:val="0"/>
            <w:u w:val="single"/>
            <w14:ligatures w14:val="none"/>
          </w:rPr>
          <w:t>http://www.unt.edu/helpdesk/index.htm</w:t>
        </w:r>
        <w:r w:rsidRPr="0019069C">
          <w:rPr>
            <w:rFonts w:ascii="Lato" w:eastAsia="Times New Roman" w:hAnsi="Lato" w:cs="Times New Roman"/>
            <w:color w:val="005326"/>
            <w:kern w:val="0"/>
            <w:u w:val="single"/>
            <w:bdr w:val="none" w:sz="0" w:space="0" w:color="auto" w:frame="1"/>
            <w14:ligatures w14:val="none"/>
          </w:rPr>
          <w:t>Links to an external site.</w:t>
        </w:r>
      </w:hyperlink>
    </w:p>
    <w:p w14:paraId="6F6838D0"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Email: </w:t>
      </w:r>
      <w:hyperlink r:id="rId11" w:history="1">
        <w:r w:rsidRPr="0019069C">
          <w:rPr>
            <w:rFonts w:ascii="Lato" w:eastAsia="Times New Roman" w:hAnsi="Lato" w:cs="Times New Roman"/>
            <w:color w:val="005326"/>
            <w:kern w:val="0"/>
            <w:u w:val="single"/>
            <w14:ligatures w14:val="none"/>
          </w:rPr>
          <w:t>helpdesk@unt.edu</w:t>
        </w:r>
      </w:hyperlink>
      <w:r w:rsidRPr="0019069C">
        <w:rPr>
          <w:rFonts w:ascii="Lato" w:eastAsia="Times New Roman" w:hAnsi="Lato" w:cs="Times New Roman"/>
          <w:color w:val="333333"/>
          <w:kern w:val="0"/>
          <w14:ligatures w14:val="none"/>
        </w:rPr>
        <w:t>      </w:t>
      </w:r>
    </w:p>
    <w:p w14:paraId="0C586D9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Phone: 940-565-2324</w:t>
      </w:r>
    </w:p>
    <w:p w14:paraId="3770EE3B"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In Person: Sage Hall, Room 130</w:t>
      </w:r>
    </w:p>
    <w:p w14:paraId="0270260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Walk-In Availability: Weekdays 8am-5pm</w:t>
      </w:r>
    </w:p>
    <w:p w14:paraId="236E9C4D"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Telephone Availability:</w:t>
      </w:r>
    </w:p>
    <w:p w14:paraId="656F08B2" w14:textId="77777777" w:rsidR="0019069C" w:rsidRPr="0019069C" w:rsidRDefault="0019069C" w:rsidP="0019069C">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Sunday and Saturday: 11AM-3PM</w:t>
      </w:r>
    </w:p>
    <w:p w14:paraId="6FAD7385" w14:textId="77777777" w:rsidR="0019069C" w:rsidRPr="0019069C" w:rsidRDefault="0019069C" w:rsidP="0019069C">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Monday-Thursday: 8AM-9PM</w:t>
      </w:r>
    </w:p>
    <w:p w14:paraId="6C35B3DE" w14:textId="77777777" w:rsidR="0019069C" w:rsidRPr="0019069C" w:rsidRDefault="0019069C" w:rsidP="0019069C">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Friday: 8am-5 pm</w:t>
      </w:r>
    </w:p>
    <w:p w14:paraId="634243E8"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For additional support, visit </w:t>
      </w:r>
      <w:hyperlink r:id="rId12" w:tgtFrame="_blank" w:history="1">
        <w:r w:rsidRPr="0019069C">
          <w:rPr>
            <w:rFonts w:ascii="Lato" w:eastAsia="Times New Roman" w:hAnsi="Lato" w:cs="Times New Roman"/>
            <w:color w:val="005326"/>
            <w:kern w:val="0"/>
            <w:u w:val="single"/>
            <w14:ligatures w14:val="none"/>
          </w:rPr>
          <w:t>Canvas Technical Help</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w:t>
      </w:r>
      <w:hyperlink r:id="rId13" w:tgtFrame="_blank" w:history="1">
        <w:r w:rsidRPr="0019069C">
          <w:rPr>
            <w:rFonts w:ascii="Lato" w:eastAsia="Times New Roman" w:hAnsi="Lato" w:cs="Times New Roman"/>
            <w:color w:val="005326"/>
            <w:kern w:val="0"/>
            <w:u w:val="single"/>
            <w14:ligatures w14:val="none"/>
          </w:rPr>
          <w:t>https://community.canvaslms.com/docs/DOC-10554-4212710328</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w:t>
      </w:r>
    </w:p>
    <w:p w14:paraId="003409A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6763147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Student Support Services:</w:t>
      </w:r>
    </w:p>
    <w:p w14:paraId="5F163B4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72EC2326" w14:textId="77777777" w:rsidR="0019069C" w:rsidRPr="0019069C" w:rsidRDefault="0019069C" w:rsidP="0019069C">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4" w:tgtFrame="_blank" w:history="1">
        <w:r w:rsidRPr="0019069C">
          <w:rPr>
            <w:rFonts w:ascii="Lato" w:eastAsia="Times New Roman" w:hAnsi="Lato" w:cs="Times New Roman"/>
            <w:color w:val="005326"/>
            <w:kern w:val="0"/>
            <w:u w:val="single"/>
            <w14:ligatures w14:val="none"/>
          </w:rPr>
          <w:t>Student Health and Wellness Center</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(https://studentaffairs.unt.edu/student-health-and-wellness-center)</w:t>
      </w:r>
    </w:p>
    <w:p w14:paraId="680D5047" w14:textId="77777777" w:rsidR="0019069C" w:rsidRPr="0019069C" w:rsidRDefault="0019069C" w:rsidP="0019069C">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5" w:tgtFrame="_blank" w:history="1">
        <w:r w:rsidRPr="0019069C">
          <w:rPr>
            <w:rFonts w:ascii="Lato" w:eastAsia="Times New Roman" w:hAnsi="Lato" w:cs="Times New Roman"/>
            <w:color w:val="005326"/>
            <w:kern w:val="0"/>
            <w:u w:val="single"/>
            <w14:ligatures w14:val="none"/>
          </w:rPr>
          <w:t>Counseling and Testing Services</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(https://studentaffairs.unt.edu/counseling-and-testing-services)</w:t>
      </w:r>
    </w:p>
    <w:p w14:paraId="61CDAE26" w14:textId="77777777" w:rsidR="0019069C" w:rsidRPr="0019069C" w:rsidRDefault="0019069C" w:rsidP="0019069C">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6" w:tgtFrame="_blank" w:history="1">
        <w:r w:rsidRPr="0019069C">
          <w:rPr>
            <w:rFonts w:ascii="Lato" w:eastAsia="Times New Roman" w:hAnsi="Lato" w:cs="Times New Roman"/>
            <w:color w:val="005326"/>
            <w:kern w:val="0"/>
            <w:u w:val="single"/>
            <w14:ligatures w14:val="none"/>
          </w:rPr>
          <w:t>UNT Care Team</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(https://studentaffairs.unt.edu/care)</w:t>
      </w:r>
    </w:p>
    <w:p w14:paraId="2A9ED966" w14:textId="77777777" w:rsidR="0019069C" w:rsidRPr="0019069C" w:rsidRDefault="0019069C" w:rsidP="0019069C">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7" w:tgtFrame="_blank" w:history="1">
        <w:r w:rsidRPr="0019069C">
          <w:rPr>
            <w:rFonts w:ascii="Lato" w:eastAsia="Times New Roman" w:hAnsi="Lato" w:cs="Times New Roman"/>
            <w:color w:val="005326"/>
            <w:kern w:val="0"/>
            <w:u w:val="single"/>
            <w14:ligatures w14:val="none"/>
          </w:rPr>
          <w:t>UNT Psychiatric Services</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(https://studentaffairs.unt.edu/student-health-and-wellness-center/services/psychiatry)</w:t>
      </w:r>
    </w:p>
    <w:p w14:paraId="2B06DF9E" w14:textId="77777777" w:rsidR="0019069C" w:rsidRPr="0019069C" w:rsidRDefault="0019069C" w:rsidP="0019069C">
      <w:pPr>
        <w:numPr>
          <w:ilvl w:val="0"/>
          <w:numId w:val="6"/>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8" w:tgtFrame="_blank" w:history="1">
        <w:r w:rsidRPr="0019069C">
          <w:rPr>
            <w:rFonts w:ascii="Lato" w:eastAsia="Times New Roman" w:hAnsi="Lato" w:cs="Times New Roman"/>
            <w:color w:val="005326"/>
            <w:kern w:val="0"/>
            <w:u w:val="single"/>
            <w14:ligatures w14:val="none"/>
          </w:rPr>
          <w:t>Individual Counseling</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(https://studentaffairs.unt.edu/counseling-and-testing-services/services/individual-counseling)</w:t>
      </w:r>
    </w:p>
    <w:p w14:paraId="41BD87C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Other student support services offered by UNT include</w:t>
      </w:r>
    </w:p>
    <w:p w14:paraId="1F0E3C1A" w14:textId="77777777" w:rsidR="0019069C" w:rsidRPr="0019069C" w:rsidRDefault="0019069C" w:rsidP="0019069C">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lastRenderedPageBreak/>
        <w:t>Registrar (https://registrar.unt.edu/registration)</w:t>
      </w:r>
    </w:p>
    <w:p w14:paraId="00247961" w14:textId="77777777" w:rsidR="0019069C" w:rsidRPr="0019069C" w:rsidRDefault="0019069C" w:rsidP="0019069C">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19" w:tgtFrame="_blank" w:history="1">
        <w:r w:rsidRPr="0019069C">
          <w:rPr>
            <w:rFonts w:ascii="Lato" w:eastAsia="Times New Roman" w:hAnsi="Lato" w:cs="Times New Roman"/>
            <w:color w:val="005326"/>
            <w:kern w:val="0"/>
            <w:u w:val="single"/>
            <w14:ligatures w14:val="none"/>
          </w:rPr>
          <w:t>Financial Aid</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(https://financialaid.unt.edu/)</w:t>
      </w:r>
    </w:p>
    <w:p w14:paraId="1251401A" w14:textId="77777777" w:rsidR="0019069C" w:rsidRPr="0019069C" w:rsidRDefault="0019069C" w:rsidP="0019069C">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0" w:tgtFrame="_blank" w:history="1">
        <w:r w:rsidRPr="0019069C">
          <w:rPr>
            <w:rFonts w:ascii="Lato" w:eastAsia="Times New Roman" w:hAnsi="Lato" w:cs="Times New Roman"/>
            <w:color w:val="005326"/>
            <w:kern w:val="0"/>
            <w:u w:val="single"/>
            <w14:ligatures w14:val="none"/>
          </w:rPr>
          <w:t>Student Legal Services</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(https://studentaffairs.unt.edu/student-legal-services)</w:t>
      </w:r>
    </w:p>
    <w:p w14:paraId="5214F253" w14:textId="77777777" w:rsidR="0019069C" w:rsidRPr="0019069C" w:rsidRDefault="0019069C" w:rsidP="0019069C">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1" w:tgtFrame="_blank" w:history="1">
        <w:r w:rsidRPr="0019069C">
          <w:rPr>
            <w:rFonts w:ascii="Lato" w:eastAsia="Times New Roman" w:hAnsi="Lato" w:cs="Times New Roman"/>
            <w:color w:val="005326"/>
            <w:kern w:val="0"/>
            <w:u w:val="single"/>
            <w14:ligatures w14:val="none"/>
          </w:rPr>
          <w:t>Career Center</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(https://studentaffairs.unt.edu/career-center)</w:t>
      </w:r>
    </w:p>
    <w:p w14:paraId="08A129F0" w14:textId="77777777" w:rsidR="0019069C" w:rsidRPr="0019069C" w:rsidRDefault="0019069C" w:rsidP="0019069C">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2" w:tgtFrame="_blank" w:history="1">
        <w:r w:rsidRPr="0019069C">
          <w:rPr>
            <w:rFonts w:ascii="Lato" w:eastAsia="Times New Roman" w:hAnsi="Lato" w:cs="Times New Roman"/>
            <w:color w:val="005326"/>
            <w:kern w:val="0"/>
            <w:u w:val="single"/>
            <w14:ligatures w14:val="none"/>
          </w:rPr>
          <w:t>Multicultural Center</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(https://edo.unt.edu/multicultural-center)</w:t>
      </w:r>
    </w:p>
    <w:p w14:paraId="29D28254" w14:textId="77777777" w:rsidR="0019069C" w:rsidRPr="0019069C" w:rsidRDefault="0019069C" w:rsidP="0019069C">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3" w:tgtFrame="_blank" w:history="1">
        <w:r w:rsidRPr="0019069C">
          <w:rPr>
            <w:rFonts w:ascii="Lato" w:eastAsia="Times New Roman" w:hAnsi="Lato" w:cs="Times New Roman"/>
            <w:color w:val="005326"/>
            <w:kern w:val="0"/>
            <w:u w:val="single"/>
            <w14:ligatures w14:val="none"/>
          </w:rPr>
          <w:t>Counseling and Testing Services</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(https://studentaffairs.unt.edu/counseling-and-testing-services)</w:t>
      </w:r>
    </w:p>
    <w:p w14:paraId="0BDE9574" w14:textId="77777777" w:rsidR="0019069C" w:rsidRPr="0019069C" w:rsidRDefault="0019069C" w:rsidP="0019069C">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4" w:tgtFrame="_blank" w:history="1">
        <w:r w:rsidRPr="0019069C">
          <w:rPr>
            <w:rFonts w:ascii="Lato" w:eastAsia="Times New Roman" w:hAnsi="Lato" w:cs="Times New Roman"/>
            <w:color w:val="005326"/>
            <w:kern w:val="0"/>
            <w:u w:val="single"/>
            <w14:ligatures w14:val="none"/>
          </w:rPr>
          <w:t>Pride Alliance</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(https://edo.unt.edu/pridealliance)</w:t>
      </w:r>
    </w:p>
    <w:p w14:paraId="75183ACF" w14:textId="77777777" w:rsidR="0019069C" w:rsidRPr="0019069C" w:rsidRDefault="0019069C" w:rsidP="0019069C">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5" w:tgtFrame="_blank" w:history="1">
        <w:r w:rsidRPr="0019069C">
          <w:rPr>
            <w:rFonts w:ascii="Lato" w:eastAsia="Times New Roman" w:hAnsi="Lato" w:cs="Times New Roman"/>
            <w:color w:val="005326"/>
            <w:kern w:val="0"/>
            <w:u w:val="single"/>
            <w14:ligatures w14:val="none"/>
          </w:rPr>
          <w:t>UNT Food Pantry</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(https://deanofstudents.unt.edu/resources/food-pantry</w:t>
      </w:r>
      <w:proofErr w:type="gramStart"/>
      <w:r w:rsidRPr="0019069C">
        <w:rPr>
          <w:rFonts w:ascii="Lato" w:eastAsia="Times New Roman" w:hAnsi="Lato" w:cs="Times New Roman"/>
          <w:color w:val="333333"/>
          <w:kern w:val="0"/>
          <w14:ligatures w14:val="none"/>
        </w:rPr>
        <w:t xml:space="preserve"> )</w:t>
      </w:r>
      <w:proofErr w:type="gramEnd"/>
    </w:p>
    <w:p w14:paraId="3D9515D4"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Academic Support Services</w:t>
      </w:r>
    </w:p>
    <w:p w14:paraId="1B733ECF" w14:textId="77777777" w:rsidR="0019069C" w:rsidRPr="0019069C" w:rsidRDefault="0019069C" w:rsidP="0019069C">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6" w:tgtFrame="_blank" w:history="1">
        <w:r w:rsidRPr="0019069C">
          <w:rPr>
            <w:rFonts w:ascii="Lato" w:eastAsia="Times New Roman" w:hAnsi="Lato" w:cs="Times New Roman"/>
            <w:color w:val="005326"/>
            <w:kern w:val="0"/>
            <w:u w:val="single"/>
            <w14:ligatures w14:val="none"/>
          </w:rPr>
          <w:t>Academic Resource Center</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(https://clear.unt.edu/canvas/student-resources)</w:t>
      </w:r>
    </w:p>
    <w:p w14:paraId="2F3D480B" w14:textId="77777777" w:rsidR="0019069C" w:rsidRPr="0019069C" w:rsidRDefault="0019069C" w:rsidP="0019069C">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7" w:tgtFrame="_blank" w:history="1">
        <w:r w:rsidRPr="0019069C">
          <w:rPr>
            <w:rFonts w:ascii="Lato" w:eastAsia="Times New Roman" w:hAnsi="Lato" w:cs="Times New Roman"/>
            <w:color w:val="005326"/>
            <w:kern w:val="0"/>
            <w:u w:val="single"/>
            <w14:ligatures w14:val="none"/>
          </w:rPr>
          <w:t>Academic Success Center</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(https://success.unt.edu/asc)</w:t>
      </w:r>
    </w:p>
    <w:p w14:paraId="5D01945A" w14:textId="77777777" w:rsidR="0019069C" w:rsidRPr="0019069C" w:rsidRDefault="0019069C" w:rsidP="0019069C">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8" w:tgtFrame="_blank" w:history="1">
        <w:r w:rsidRPr="0019069C">
          <w:rPr>
            <w:rFonts w:ascii="Lato" w:eastAsia="Times New Roman" w:hAnsi="Lato" w:cs="Times New Roman"/>
            <w:color w:val="005326"/>
            <w:kern w:val="0"/>
            <w:u w:val="single"/>
            <w14:ligatures w14:val="none"/>
          </w:rPr>
          <w:t>UNT Libraries</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(https://library.unt.edu/)</w:t>
      </w:r>
    </w:p>
    <w:p w14:paraId="20A5300A" w14:textId="77777777" w:rsidR="0019069C" w:rsidRPr="0019069C" w:rsidRDefault="0019069C" w:rsidP="0019069C">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29" w:tgtFrame="_blank" w:history="1">
        <w:r w:rsidRPr="0019069C">
          <w:rPr>
            <w:rFonts w:ascii="Lato" w:eastAsia="Times New Roman" w:hAnsi="Lato" w:cs="Times New Roman"/>
            <w:color w:val="005326"/>
            <w:kern w:val="0"/>
            <w:u w:val="single"/>
            <w14:ligatures w14:val="none"/>
          </w:rPr>
          <w:t>Writing Lab</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w:t>
      </w:r>
      <w:hyperlink r:id="rId30" w:tgtFrame="_blank" w:history="1">
        <w:r w:rsidRPr="0019069C">
          <w:rPr>
            <w:rFonts w:ascii="Lato" w:eastAsia="Times New Roman" w:hAnsi="Lato" w:cs="Times New Roman"/>
            <w:color w:val="005326"/>
            <w:kern w:val="0"/>
            <w:u w:val="single"/>
            <w14:ligatures w14:val="none"/>
          </w:rPr>
          <w:t>http://writingcenter.unt.edu/</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w:t>
      </w:r>
    </w:p>
    <w:p w14:paraId="7C30C652"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76353E0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739AB27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t>UNT Policies:</w:t>
      </w:r>
    </w:p>
    <w:p w14:paraId="10BD8A86"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Academic Integrity Standards and Consequences</w:t>
      </w:r>
    </w:p>
    <w:p w14:paraId="527803EE"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613BA5B7"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The decision of the instructor will be reported to the Office of Academic Integrity, which is responsible for maintaining student conduct records. The incident may result in an official disciplinary record for the student(s).</w:t>
      </w:r>
    </w:p>
    <w:p w14:paraId="485138AB"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Academic integrity violations can include copying a passage from a source verbatim, but they can also include improper or misleading citations. Please note that all source material must be acknowledged, even if the material is paraphrased. Be careful to always acknowledge the work of other </w:t>
      </w:r>
      <w:proofErr w:type="gramStart"/>
      <w:r w:rsidRPr="0019069C">
        <w:rPr>
          <w:rFonts w:ascii="Lato" w:eastAsia="Times New Roman" w:hAnsi="Lato" w:cs="Times New Roman"/>
          <w:color w:val="333333"/>
          <w:kern w:val="0"/>
          <w14:ligatures w14:val="none"/>
        </w:rPr>
        <w:t>writers, and</w:t>
      </w:r>
      <w:proofErr w:type="gramEnd"/>
      <w:r w:rsidRPr="0019069C">
        <w:rPr>
          <w:rFonts w:ascii="Lato" w:eastAsia="Times New Roman" w:hAnsi="Lato" w:cs="Times New Roman"/>
          <w:color w:val="333333"/>
          <w:kern w:val="0"/>
          <w14:ligatures w14:val="none"/>
        </w:rPr>
        <w:t xml:space="preserve"> take the time to work out your thoughts and arguments without copying the work of others.</w:t>
      </w:r>
    </w:p>
    <w:p w14:paraId="6EF7D421"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lastRenderedPageBreak/>
        <w:t>ADA Accommodation Statement</w:t>
      </w:r>
    </w:p>
    <w:p w14:paraId="3491F84A"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5EEF03ED"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Emergency Notification &amp; Procedures</w:t>
      </w:r>
    </w:p>
    <w:p w14:paraId="12767B29"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 II. Optional Statements.</w:t>
      </w:r>
    </w:p>
    <w:p w14:paraId="665F8220"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Retention of Student Records</w:t>
      </w:r>
    </w:p>
    <w:p w14:paraId="790FE23C"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7167051D"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Acceptable Student Behavior</w:t>
      </w:r>
    </w:p>
    <w:p w14:paraId="183C2A57"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on the </w:t>
      </w:r>
      <w:hyperlink r:id="rId31" w:tgtFrame="_blank" w:history="1">
        <w:r w:rsidRPr="0019069C">
          <w:rPr>
            <w:rFonts w:ascii="Lato" w:eastAsia="Times New Roman" w:hAnsi="Lato" w:cs="Times New Roman"/>
            <w:color w:val="005326"/>
            <w:kern w:val="0"/>
            <w:u w:val="single"/>
            <w14:ligatures w14:val="none"/>
          </w:rPr>
          <w:t xml:space="preserve">UNT Policy </w:t>
        </w:r>
        <w:proofErr w:type="spellStart"/>
        <w:r w:rsidRPr="0019069C">
          <w:rPr>
            <w:rFonts w:ascii="Lato" w:eastAsia="Times New Roman" w:hAnsi="Lato" w:cs="Times New Roman"/>
            <w:color w:val="005326"/>
            <w:kern w:val="0"/>
            <w:u w:val="single"/>
            <w14:ligatures w14:val="none"/>
          </w:rPr>
          <w:t>Page</w:t>
        </w:r>
        <w:r w:rsidRPr="0019069C">
          <w:rPr>
            <w:rFonts w:ascii="Lato" w:eastAsia="Times New Roman" w:hAnsi="Lato" w:cs="Times New Roman"/>
            <w:color w:val="005326"/>
            <w:kern w:val="0"/>
            <w:u w:val="single"/>
            <w:bdr w:val="none" w:sz="0" w:space="0" w:color="auto" w:frame="1"/>
            <w14:ligatures w14:val="none"/>
          </w:rPr>
          <w:t>Links</w:t>
        </w:r>
        <w:proofErr w:type="spellEnd"/>
        <w:r w:rsidRPr="0019069C">
          <w:rPr>
            <w:rFonts w:ascii="Lato" w:eastAsia="Times New Roman" w:hAnsi="Lato" w:cs="Times New Roman"/>
            <w:color w:val="005326"/>
            <w:kern w:val="0"/>
            <w:u w:val="single"/>
            <w:bdr w:val="none" w:sz="0" w:space="0" w:color="auto" w:frame="1"/>
            <w14:ligatures w14:val="none"/>
          </w:rPr>
          <w:t xml:space="preserve"> to an external site.</w:t>
        </w:r>
      </w:hyperlink>
      <w:r w:rsidRPr="0019069C">
        <w:rPr>
          <w:rFonts w:ascii="Lato" w:eastAsia="Times New Roman" w:hAnsi="Lato" w:cs="Times New Roman"/>
          <w:color w:val="333333"/>
          <w:kern w:val="0"/>
          <w14:ligatures w14:val="none"/>
        </w:rPr>
        <w:t>.</w:t>
      </w:r>
    </w:p>
    <w:p w14:paraId="5731085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lastRenderedPageBreak/>
        <w:t>Access to Information </w:t>
      </w:r>
    </w:p>
    <w:p w14:paraId="0F1B0A45"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Students’ access point for business and academic services at UNT is located at: </w:t>
      </w:r>
      <w:hyperlink r:id="rId32" w:tgtFrame="_blank" w:history="1">
        <w:r w:rsidRPr="0019069C">
          <w:rPr>
            <w:rFonts w:ascii="Lato" w:eastAsia="Times New Roman" w:hAnsi="Lato" w:cs="Times New Roman"/>
            <w:color w:val="005326"/>
            <w:kern w:val="0"/>
            <w:u w:val="single"/>
            <w14:ligatures w14:val="none"/>
          </w:rPr>
          <w:t>http://my.unt.edu</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All official communication from the University will be delivered to a student’s Eagle Connect account. For more information, please visit the website that explains Eagle Connect and how to forward e-mail </w:t>
      </w:r>
      <w:hyperlink r:id="rId33" w:tgtFrame="_blank" w:history="1">
        <w:r w:rsidRPr="0019069C">
          <w:rPr>
            <w:rFonts w:ascii="Lato" w:eastAsia="Times New Roman" w:hAnsi="Lato" w:cs="Times New Roman"/>
            <w:color w:val="005326"/>
            <w:kern w:val="0"/>
            <w:u w:val="single"/>
            <w14:ligatures w14:val="none"/>
          </w:rPr>
          <w:t>Eagle Connect</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(https://it.unt.edu/eagleconnect).</w:t>
      </w:r>
    </w:p>
    <w:p w14:paraId="1B659FCF"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w:t>
      </w:r>
    </w:p>
    <w:p w14:paraId="24B0782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Student Evaluation Administration Dates</w:t>
      </w:r>
    </w:p>
    <w:p w14:paraId="20FE539A" w14:textId="77777777" w:rsidR="0019069C" w:rsidRPr="0019069C" w:rsidRDefault="0019069C" w:rsidP="0019069C">
      <w:pPr>
        <w:shd w:val="clear" w:color="auto" w:fill="FFFFFF"/>
        <w:spacing w:after="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19069C">
        <w:rPr>
          <w:rFonts w:ascii="Lato" w:eastAsia="Times New Roman" w:hAnsi="Lato" w:cs="Times New Roman"/>
          <w:color w:val="333333"/>
          <w:kern w:val="0"/>
          <w14:ligatures w14:val="none"/>
        </w:rPr>
        <w:t>IASystem</w:t>
      </w:r>
      <w:proofErr w:type="spellEnd"/>
      <w:r w:rsidRPr="0019069C">
        <w:rPr>
          <w:rFonts w:ascii="Lato" w:eastAsia="Times New Roman" w:hAnsi="Lato" w:cs="Times New Roman"/>
          <w:color w:val="333333"/>
          <w:kern w:val="0"/>
          <w14:ligatures w14:val="none"/>
        </w:rPr>
        <w:t xml:space="preserve"> Notification" (no-reply@iasystem.org) with the survey link. Students should look for the email in their UNT email inbox. Simply click on the link and complete the survey. Once students complete the </w:t>
      </w:r>
      <w:proofErr w:type="gramStart"/>
      <w:r w:rsidRPr="0019069C">
        <w:rPr>
          <w:rFonts w:ascii="Lato" w:eastAsia="Times New Roman" w:hAnsi="Lato" w:cs="Times New Roman"/>
          <w:color w:val="333333"/>
          <w:kern w:val="0"/>
          <w14:ligatures w14:val="none"/>
        </w:rPr>
        <w:t>survey</w:t>
      </w:r>
      <w:proofErr w:type="gramEnd"/>
      <w:r w:rsidRPr="0019069C">
        <w:rPr>
          <w:rFonts w:ascii="Lato" w:eastAsia="Times New Roman" w:hAnsi="Lato" w:cs="Times New Roman"/>
          <w:color w:val="333333"/>
          <w:kern w:val="0"/>
          <w14:ligatures w14:val="none"/>
        </w:rPr>
        <w:t xml:space="preserve"> they will receive a confirmation email that the survey has been submitted. For additional information, please visit the </w:t>
      </w:r>
      <w:hyperlink r:id="rId34" w:tgtFrame="_blank" w:history="1">
        <w:r w:rsidRPr="0019069C">
          <w:rPr>
            <w:rFonts w:ascii="Lato" w:eastAsia="Times New Roman" w:hAnsi="Lato" w:cs="Times New Roman"/>
            <w:color w:val="005326"/>
            <w:kern w:val="0"/>
            <w:u w:val="single"/>
            <w14:ligatures w14:val="none"/>
          </w:rPr>
          <w:t>SPOT website</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w:t>
      </w:r>
      <w:hyperlink r:id="rId35" w:tgtFrame="_blank" w:history="1">
        <w:r w:rsidRPr="0019069C">
          <w:rPr>
            <w:rFonts w:ascii="Lato" w:eastAsia="Times New Roman" w:hAnsi="Lato" w:cs="Times New Roman"/>
            <w:color w:val="005326"/>
            <w:kern w:val="0"/>
            <w:u w:val="single"/>
            <w14:ligatures w14:val="none"/>
          </w:rPr>
          <w:t>http://spot.unt.edu/</w:t>
        </w:r>
        <w:r w:rsidRPr="0019069C">
          <w:rPr>
            <w:rFonts w:ascii="Lato" w:eastAsia="Times New Roman" w:hAnsi="Lato" w:cs="Times New Roman"/>
            <w:color w:val="005326"/>
            <w:kern w:val="0"/>
            <w:u w:val="single"/>
            <w:bdr w:val="none" w:sz="0" w:space="0" w:color="auto" w:frame="1"/>
            <w14:ligatures w14:val="none"/>
          </w:rPr>
          <w:t>Links to an external site.</w:t>
        </w:r>
      </w:hyperlink>
      <w:r w:rsidRPr="0019069C">
        <w:rPr>
          <w:rFonts w:ascii="Lato" w:eastAsia="Times New Roman" w:hAnsi="Lato" w:cs="Times New Roman"/>
          <w:color w:val="333333"/>
          <w:kern w:val="0"/>
          <w14:ligatures w14:val="none"/>
        </w:rPr>
        <w:t>) or email </w:t>
      </w:r>
      <w:hyperlink r:id="rId36" w:history="1">
        <w:r w:rsidRPr="0019069C">
          <w:rPr>
            <w:rFonts w:ascii="Lato" w:eastAsia="Times New Roman" w:hAnsi="Lato" w:cs="Times New Roman"/>
            <w:color w:val="005326"/>
            <w:kern w:val="0"/>
            <w:u w:val="single"/>
            <w14:ligatures w14:val="none"/>
          </w:rPr>
          <w:t>spot@unt.edu</w:t>
        </w:r>
      </w:hyperlink>
      <w:r w:rsidRPr="0019069C">
        <w:rPr>
          <w:rFonts w:ascii="Lato" w:eastAsia="Times New Roman" w:hAnsi="Lato" w:cs="Times New Roman"/>
          <w:color w:val="333333"/>
          <w:kern w:val="0"/>
          <w14:ligatures w14:val="none"/>
        </w:rPr>
        <w:t>.</w:t>
      </w:r>
    </w:p>
    <w:p w14:paraId="57D9EFD8"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Sexual Assault Prevention</w:t>
      </w:r>
    </w:p>
    <w:p w14:paraId="5ED31473" w14:textId="77777777"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color w:val="333333"/>
          <w:kern w:val="0"/>
          <w14:ligatures w14:val="none"/>
        </w:rPr>
        <w:t xml:space="preserve">UNT is committed to providing a safe learning environment free of all forms of sexual misconduct. Federal laws and UNT policies prohibit discrimination </w:t>
      </w:r>
      <w:proofErr w:type="gramStart"/>
      <w:r w:rsidRPr="0019069C">
        <w:rPr>
          <w:rFonts w:ascii="Lato" w:eastAsia="Times New Roman" w:hAnsi="Lato" w:cs="Times New Roman"/>
          <w:color w:val="333333"/>
          <w:kern w:val="0"/>
          <w14:ligatures w14:val="none"/>
        </w:rPr>
        <w:t>on the basis of</w:t>
      </w:r>
      <w:proofErr w:type="gramEnd"/>
      <w:r w:rsidRPr="0019069C">
        <w:rPr>
          <w:rFonts w:ascii="Lato" w:eastAsia="Times New Roman" w:hAnsi="Lato" w:cs="Times New Roman"/>
          <w:color w:val="333333"/>
          <w:kern w:val="0"/>
          <w14:ligatures w14:val="none"/>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SurvivorAdvocate@unt.edu or by calling the Dean of Students Office at 940-565-2648</w:t>
      </w:r>
    </w:p>
    <w:p w14:paraId="638DE5CD" w14:textId="41EAB79C" w:rsidR="0019069C" w:rsidRPr="0019069C" w:rsidRDefault="0019069C" w:rsidP="0019069C">
      <w:pPr>
        <w:shd w:val="clear" w:color="auto" w:fill="FFFFFF"/>
        <w:spacing w:before="180" w:after="180" w:line="240" w:lineRule="auto"/>
        <w:rPr>
          <w:rFonts w:ascii="Lato" w:eastAsia="Times New Roman" w:hAnsi="Lato" w:cs="Times New Roman"/>
          <w:color w:val="333333"/>
          <w:kern w:val="0"/>
          <w14:ligatures w14:val="none"/>
        </w:rPr>
      </w:pPr>
      <w:r w:rsidRPr="0019069C">
        <w:rPr>
          <w:rFonts w:ascii="Lato" w:eastAsia="Times New Roman" w:hAnsi="Lato" w:cs="Times New Roman"/>
          <w:b/>
          <w:bCs/>
          <w:color w:val="333333"/>
          <w:kern w:val="0"/>
          <w14:ligatures w14:val="none"/>
        </w:rPr>
        <w:fldChar w:fldCharType="begin"/>
      </w:r>
      <w:r w:rsidRPr="0019069C">
        <w:rPr>
          <w:rFonts w:ascii="Lato" w:eastAsia="Times New Roman" w:hAnsi="Lato" w:cs="Times New Roman"/>
          <w:b/>
          <w:bCs/>
          <w:color w:val="333333"/>
          <w:kern w:val="0"/>
          <w14:ligatures w14:val="none"/>
        </w:rPr>
        <w:instrText xml:space="preserve"> INCLUDEPICTURE "https://unt.instructure.com/courses/147048/files/40223020/preview?location=course_syllabus_147048" \* MERGEFORMATINET </w:instrText>
      </w:r>
      <w:r w:rsidRPr="0019069C">
        <w:rPr>
          <w:rFonts w:ascii="Lato" w:eastAsia="Times New Roman" w:hAnsi="Lato" w:cs="Times New Roman"/>
          <w:b/>
          <w:bCs/>
          <w:color w:val="333333"/>
          <w:kern w:val="0"/>
          <w14:ligatures w14:val="none"/>
        </w:rPr>
        <w:fldChar w:fldCharType="separate"/>
      </w:r>
      <w:r w:rsidRPr="0019069C">
        <w:rPr>
          <w:rFonts w:ascii="Lato" w:eastAsia="Times New Roman" w:hAnsi="Lato" w:cs="Times New Roman"/>
          <w:b/>
          <w:bCs/>
          <w:noProof/>
          <w:color w:val="333333"/>
          <w:kern w:val="0"/>
          <w14:ligatures w14:val="none"/>
        </w:rPr>
        <mc:AlternateContent>
          <mc:Choice Requires="wps">
            <w:drawing>
              <wp:inline distT="0" distB="0" distL="0" distR="0" wp14:anchorId="16C6C8D5" wp14:editId="14FFC8A4">
                <wp:extent cx="304800" cy="304800"/>
                <wp:effectExtent l="0" t="0" r="0" b="0"/>
                <wp:docPr id="78230724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16862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19069C">
        <w:rPr>
          <w:rFonts w:ascii="Lato" w:eastAsia="Times New Roman" w:hAnsi="Lato" w:cs="Times New Roman"/>
          <w:b/>
          <w:bCs/>
          <w:color w:val="333333"/>
          <w:kern w:val="0"/>
          <w14:ligatures w14:val="none"/>
        </w:rPr>
        <w:fldChar w:fldCharType="end"/>
      </w:r>
    </w:p>
    <w:p w14:paraId="08E54C6A" w14:textId="77777777" w:rsidR="00ED6C9D" w:rsidRDefault="00ED6C9D"/>
    <w:sectPr w:rsidR="00ED6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957072"/>
    <w:multiLevelType w:val="multilevel"/>
    <w:tmpl w:val="0CF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1117AE"/>
    <w:multiLevelType w:val="multilevel"/>
    <w:tmpl w:val="5946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951D3D"/>
    <w:multiLevelType w:val="multilevel"/>
    <w:tmpl w:val="A546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226F1"/>
    <w:multiLevelType w:val="multilevel"/>
    <w:tmpl w:val="5CBE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683738"/>
    <w:multiLevelType w:val="multilevel"/>
    <w:tmpl w:val="E0B65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AF6C09"/>
    <w:multiLevelType w:val="multilevel"/>
    <w:tmpl w:val="A5A0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630919"/>
    <w:multiLevelType w:val="multilevel"/>
    <w:tmpl w:val="6B80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5E0FFE"/>
    <w:multiLevelType w:val="multilevel"/>
    <w:tmpl w:val="804C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606649">
    <w:abstractNumId w:val="4"/>
  </w:num>
  <w:num w:numId="2" w16cid:durableId="1171676339">
    <w:abstractNumId w:val="3"/>
  </w:num>
  <w:num w:numId="3" w16cid:durableId="1749690294">
    <w:abstractNumId w:val="6"/>
  </w:num>
  <w:num w:numId="4" w16cid:durableId="1359896089">
    <w:abstractNumId w:val="2"/>
  </w:num>
  <w:num w:numId="5" w16cid:durableId="1067071054">
    <w:abstractNumId w:val="1"/>
  </w:num>
  <w:num w:numId="6" w16cid:durableId="1204058112">
    <w:abstractNumId w:val="0"/>
  </w:num>
  <w:num w:numId="7" w16cid:durableId="985741510">
    <w:abstractNumId w:val="7"/>
  </w:num>
  <w:num w:numId="8" w16cid:durableId="190004788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69C"/>
    <w:rsid w:val="0019069C"/>
    <w:rsid w:val="003C4416"/>
    <w:rsid w:val="00435119"/>
    <w:rsid w:val="004D5410"/>
    <w:rsid w:val="00AB1720"/>
    <w:rsid w:val="00ED6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96628D"/>
  <w15:chartTrackingRefBased/>
  <w15:docId w15:val="{80171E89-B5FD-ED41-962B-8345DA79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6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06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6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6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6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6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6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6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6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6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06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6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6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6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6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6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6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69C"/>
    <w:rPr>
      <w:rFonts w:eastAsiaTheme="majorEastAsia" w:cstheme="majorBidi"/>
      <w:color w:val="272727" w:themeColor="text1" w:themeTint="D8"/>
    </w:rPr>
  </w:style>
  <w:style w:type="paragraph" w:styleId="Title">
    <w:name w:val="Title"/>
    <w:basedOn w:val="Normal"/>
    <w:next w:val="Normal"/>
    <w:link w:val="TitleChar"/>
    <w:uiPriority w:val="10"/>
    <w:qFormat/>
    <w:rsid w:val="001906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6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6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6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69C"/>
    <w:pPr>
      <w:spacing w:before="160"/>
      <w:jc w:val="center"/>
    </w:pPr>
    <w:rPr>
      <w:i/>
      <w:iCs/>
      <w:color w:val="404040" w:themeColor="text1" w:themeTint="BF"/>
    </w:rPr>
  </w:style>
  <w:style w:type="character" w:customStyle="1" w:styleId="QuoteChar">
    <w:name w:val="Quote Char"/>
    <w:basedOn w:val="DefaultParagraphFont"/>
    <w:link w:val="Quote"/>
    <w:uiPriority w:val="29"/>
    <w:rsid w:val="0019069C"/>
    <w:rPr>
      <w:i/>
      <w:iCs/>
      <w:color w:val="404040" w:themeColor="text1" w:themeTint="BF"/>
    </w:rPr>
  </w:style>
  <w:style w:type="paragraph" w:styleId="ListParagraph">
    <w:name w:val="List Paragraph"/>
    <w:basedOn w:val="Normal"/>
    <w:uiPriority w:val="34"/>
    <w:qFormat/>
    <w:rsid w:val="0019069C"/>
    <w:pPr>
      <w:ind w:left="720"/>
      <w:contextualSpacing/>
    </w:pPr>
  </w:style>
  <w:style w:type="character" w:styleId="IntenseEmphasis">
    <w:name w:val="Intense Emphasis"/>
    <w:basedOn w:val="DefaultParagraphFont"/>
    <w:uiPriority w:val="21"/>
    <w:qFormat/>
    <w:rsid w:val="0019069C"/>
    <w:rPr>
      <w:i/>
      <w:iCs/>
      <w:color w:val="0F4761" w:themeColor="accent1" w:themeShade="BF"/>
    </w:rPr>
  </w:style>
  <w:style w:type="paragraph" w:styleId="IntenseQuote">
    <w:name w:val="Intense Quote"/>
    <w:basedOn w:val="Normal"/>
    <w:next w:val="Normal"/>
    <w:link w:val="IntenseQuoteChar"/>
    <w:uiPriority w:val="30"/>
    <w:qFormat/>
    <w:rsid w:val="001906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69C"/>
    <w:rPr>
      <w:i/>
      <w:iCs/>
      <w:color w:val="0F4761" w:themeColor="accent1" w:themeShade="BF"/>
    </w:rPr>
  </w:style>
  <w:style w:type="character" w:styleId="IntenseReference">
    <w:name w:val="Intense Reference"/>
    <w:basedOn w:val="DefaultParagraphFont"/>
    <w:uiPriority w:val="32"/>
    <w:qFormat/>
    <w:rsid w:val="0019069C"/>
    <w:rPr>
      <w:b/>
      <w:bCs/>
      <w:smallCaps/>
      <w:color w:val="0F4761" w:themeColor="accent1" w:themeShade="BF"/>
      <w:spacing w:val="5"/>
    </w:rPr>
  </w:style>
  <w:style w:type="character" w:styleId="Strong">
    <w:name w:val="Strong"/>
    <w:basedOn w:val="DefaultParagraphFont"/>
    <w:uiPriority w:val="22"/>
    <w:qFormat/>
    <w:rsid w:val="0019069C"/>
    <w:rPr>
      <w:b/>
      <w:bCs/>
    </w:rPr>
  </w:style>
  <w:style w:type="paragraph" w:styleId="NormalWeb">
    <w:name w:val="Normal (Web)"/>
    <w:basedOn w:val="Normal"/>
    <w:uiPriority w:val="99"/>
    <w:semiHidden/>
    <w:unhideWhenUsed/>
    <w:rsid w:val="0019069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19069C"/>
    <w:rPr>
      <w:color w:val="0000FF"/>
      <w:u w:val="single"/>
    </w:rPr>
  </w:style>
  <w:style w:type="character" w:customStyle="1" w:styleId="screenreader-only">
    <w:name w:val="screenreader-only"/>
    <w:basedOn w:val="DefaultParagraphFont"/>
    <w:rsid w:val="0019069C"/>
  </w:style>
  <w:style w:type="character" w:styleId="Emphasis">
    <w:name w:val="Emphasis"/>
    <w:basedOn w:val="DefaultParagraphFont"/>
    <w:uiPriority w:val="20"/>
    <w:qFormat/>
    <w:rsid w:val="001906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4212710328" TargetMode="External"/><Relationship Id="rId18" Type="http://schemas.openxmlformats.org/officeDocument/2006/relationships/hyperlink" Target="https://studentaffairs.unt.edu/counseling-and-testing-services/services/individual-counseling" TargetMode="External"/><Relationship Id="rId26" Type="http://schemas.openxmlformats.org/officeDocument/2006/relationships/hyperlink" Target="https://clear.unt.edu/canvas/student-resources" TargetMode="External"/><Relationship Id="rId21" Type="http://schemas.openxmlformats.org/officeDocument/2006/relationships/hyperlink" Target="https://studentaffairs.unt.edu/career-center" TargetMode="External"/><Relationship Id="rId34" Type="http://schemas.openxmlformats.org/officeDocument/2006/relationships/hyperlink" Target="http://spot.unt.edu/" TargetMode="External"/><Relationship Id="rId7" Type="http://schemas.openxmlformats.org/officeDocument/2006/relationships/hyperlink" Target="https://writingcenter.unt.edu/online-tutoring" TargetMode="External"/><Relationship Id="rId12" Type="http://schemas.openxmlformats.org/officeDocument/2006/relationships/hyperlink" Target="https://community.canvaslms.com/docs/DOC-10554-4212710328" TargetMode="External"/><Relationship Id="rId17" Type="http://schemas.openxmlformats.org/officeDocument/2006/relationships/hyperlink" Target="https://studentaffairs.unt.edu/student-health-and-wellness-center/services/psychiatry" TargetMode="External"/><Relationship Id="rId25" Type="http://schemas.openxmlformats.org/officeDocument/2006/relationships/hyperlink" Target="https://deanofstudents.unt.edu/resources/food-pantry" TargetMode="External"/><Relationship Id="rId33" Type="http://schemas.openxmlformats.org/officeDocument/2006/relationships/hyperlink" Target="https://it.unt.edu/eagleconnect"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tudentaffairs.unt.edu/care" TargetMode="External"/><Relationship Id="rId20" Type="http://schemas.openxmlformats.org/officeDocument/2006/relationships/hyperlink" Target="https://studentaffairs.unt.edu/student-legal-services" TargetMode="External"/><Relationship Id="rId29" Type="http://schemas.openxmlformats.org/officeDocument/2006/relationships/hyperlink" Target="http://writingcenter.unt.edu/" TargetMode="External"/><Relationship Id="rId1" Type="http://schemas.openxmlformats.org/officeDocument/2006/relationships/numbering" Target="numbering.xml"/><Relationship Id="rId6" Type="http://schemas.openxmlformats.org/officeDocument/2006/relationships/hyperlink" Target="https://unt.instructure.com/courses/147048/modules/1253196" TargetMode="External"/><Relationship Id="rId11" Type="http://schemas.openxmlformats.org/officeDocument/2006/relationships/hyperlink" Target="mailto:helpdesk@unt.edu" TargetMode="External"/><Relationship Id="rId24" Type="http://schemas.openxmlformats.org/officeDocument/2006/relationships/hyperlink" Target="https://edo.unt.edu/pridealliance" TargetMode="External"/><Relationship Id="rId32" Type="http://schemas.openxmlformats.org/officeDocument/2006/relationships/hyperlink" Target="http://my.unt.edu/" TargetMode="External"/><Relationship Id="rId37" Type="http://schemas.openxmlformats.org/officeDocument/2006/relationships/fontTable" Target="fontTable.xml"/><Relationship Id="rId5" Type="http://schemas.openxmlformats.org/officeDocument/2006/relationships/hyperlink" Target="mailto:sarah.dean@unt.edu" TargetMode="External"/><Relationship Id="rId15" Type="http://schemas.openxmlformats.org/officeDocument/2006/relationships/hyperlink" Target="https://studentaffairs.unt.edu/counseling-and-testing-services" TargetMode="External"/><Relationship Id="rId23" Type="http://schemas.openxmlformats.org/officeDocument/2006/relationships/hyperlink" Target="https://studentaffairs.unt.edu/counseling-and-testing-services" TargetMode="External"/><Relationship Id="rId28" Type="http://schemas.openxmlformats.org/officeDocument/2006/relationships/hyperlink" Target="https://library.unt.edu/" TargetMode="External"/><Relationship Id="rId36" Type="http://schemas.openxmlformats.org/officeDocument/2006/relationships/hyperlink" Target="mailto:spot@unt.edu" TargetMode="External"/><Relationship Id="rId10" Type="http://schemas.openxmlformats.org/officeDocument/2006/relationships/hyperlink" Target="http://www.unt.edu/helpdesk/index.htm" TargetMode="External"/><Relationship Id="rId19" Type="http://schemas.openxmlformats.org/officeDocument/2006/relationships/hyperlink" Target="https://financialaid.unt.edu/" TargetMode="External"/><Relationship Id="rId31" Type="http://schemas.openxmlformats.org/officeDocument/2006/relationships/hyperlink" Target="https://policy.unt.edu/sites/default/files/07.012_CodeofConduct_2013_0.pdf" TargetMode="External"/><Relationship Id="rId4" Type="http://schemas.openxmlformats.org/officeDocument/2006/relationships/webSettings" Target="webSettings.xml"/><Relationship Id="rId9" Type="http://schemas.openxmlformats.org/officeDocument/2006/relationships/hyperlink" Target="https://library.unt.edu/forms/reference-appointment/" TargetMode="External"/><Relationship Id="rId14" Type="http://schemas.openxmlformats.org/officeDocument/2006/relationships/hyperlink" Target="https://studentaffairs.unt.edu/student-health-and-wellness-center" TargetMode="External"/><Relationship Id="rId22" Type="http://schemas.openxmlformats.org/officeDocument/2006/relationships/hyperlink" Target="https://edo.unt.edu/multicultural-center" TargetMode="External"/><Relationship Id="rId27" Type="http://schemas.openxmlformats.org/officeDocument/2006/relationships/hyperlink" Target="https://success.unt.edu/asc" TargetMode="External"/><Relationship Id="rId30" Type="http://schemas.openxmlformats.org/officeDocument/2006/relationships/hyperlink" Target="http://writingcenter.unt.edu/" TargetMode="External"/><Relationship Id="rId35" Type="http://schemas.openxmlformats.org/officeDocument/2006/relationships/hyperlink" Target="http://spot.unt.edu/" TargetMode="External"/><Relationship Id="rId8" Type="http://schemas.openxmlformats.org/officeDocument/2006/relationships/hyperlink" Target="https://writingcenter.unt.edu/online-tutorin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4225</Words>
  <Characters>24087</Characters>
  <Application>Microsoft Office Word</Application>
  <DocSecurity>0</DocSecurity>
  <Lines>200</Lines>
  <Paragraphs>56</Paragraphs>
  <ScaleCrop>false</ScaleCrop>
  <Company/>
  <LinksUpToDate>false</LinksUpToDate>
  <CharactersWithSpaces>28256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Sarah</dc:creator>
  <cp:keywords/>
  <dc:description/>
  <cp:lastModifiedBy>Dean, Sarah</cp:lastModifiedBy>
  <cp:revision>1</cp:revision>
  <dcterms:created xsi:type="dcterms:W3CDTF">2026-08-24T16:18:00Z</dcterms:created>
  <dcterms:modified xsi:type="dcterms:W3CDTF">2026-08-24T16:18:00Z</dcterms:modified>
</cp:coreProperties>
</file>