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9A64B" w14:textId="77777777" w:rsidR="009C313B" w:rsidRPr="009C313B" w:rsidRDefault="009C313B" w:rsidP="009C313B"/>
    <w:p w14:paraId="46D16569" w14:textId="7B73C5AC" w:rsidR="00DB2670" w:rsidRPr="00451EC3" w:rsidRDefault="007335B4" w:rsidP="00451EC3">
      <w:pPr>
        <w:pStyle w:val="Heading1"/>
        <w:spacing w:before="0" w:line="240" w:lineRule="auto"/>
        <w:rPr>
          <w:rFonts w:eastAsiaTheme="minorEastAsia" w:cstheme="minorHAnsi"/>
          <w:color w:val="00853E"/>
        </w:rPr>
      </w:pPr>
      <w:r>
        <w:rPr>
          <w:rFonts w:eastAsiaTheme="minorEastAsia" w:cstheme="minorHAnsi"/>
          <w:color w:val="00853E"/>
        </w:rPr>
        <w:t xml:space="preserve">PHIL 1400 </w:t>
      </w:r>
      <w:r w:rsidR="001A1862">
        <w:rPr>
          <w:rFonts w:eastAsiaTheme="minorEastAsia" w:cstheme="minorHAnsi"/>
          <w:color w:val="00853E"/>
        </w:rPr>
        <w:t>Ethics &amp; Society</w:t>
      </w:r>
    </w:p>
    <w:p w14:paraId="2CA4D7EF" w14:textId="77777777" w:rsidR="00873D60" w:rsidRPr="009E62BC" w:rsidRDefault="00873D60" w:rsidP="005C0D32">
      <w:pPr>
        <w:pStyle w:val="Heading2"/>
        <w:spacing w:before="0" w:after="0" w:line="240" w:lineRule="auto"/>
        <w:rPr>
          <w:rFonts w:cstheme="minorHAnsi"/>
        </w:rPr>
      </w:pPr>
      <w:r w:rsidRPr="009E62BC">
        <w:rPr>
          <w:rFonts w:cstheme="minorHAnsi"/>
        </w:rPr>
        <w:t xml:space="preserve">Instructor Information  </w:t>
      </w:r>
    </w:p>
    <w:p w14:paraId="3FB518F6" w14:textId="77777777" w:rsidR="00F35034" w:rsidRDefault="00F35034" w:rsidP="005C0D3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Name: Saadiya Amin</w:t>
      </w:r>
    </w:p>
    <w:p w14:paraId="00197487" w14:textId="5E77DD39" w:rsidR="00F35034" w:rsidRDefault="00F35034" w:rsidP="005C0D3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 xml:space="preserve">Email Address: </w:t>
      </w:r>
      <w:hyperlink r:id="rId10" w:history="1">
        <w:r w:rsidRPr="002E7AE8">
          <w:rPr>
            <w:rStyle w:val="Hyperlink"/>
            <w:rFonts w:eastAsiaTheme="minorEastAsia" w:cstheme="minorHAnsi"/>
          </w:rPr>
          <w:t>saadiyaamin@unt.edu</w:t>
        </w:r>
      </w:hyperlink>
    </w:p>
    <w:p w14:paraId="10456294" w14:textId="40478608" w:rsidR="00555874" w:rsidRDefault="00555874" w:rsidP="005C0D3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 xml:space="preserve">Office Hours: Online and by appointment </w:t>
      </w:r>
    </w:p>
    <w:p w14:paraId="5FB8A51D" w14:textId="3D30429B" w:rsidR="00555874" w:rsidRPr="009E62BC" w:rsidRDefault="00555874" w:rsidP="00555874">
      <w:pPr>
        <w:pStyle w:val="Heading2"/>
        <w:spacing w:before="0" w:after="0" w:line="240" w:lineRule="auto"/>
        <w:rPr>
          <w:rFonts w:cstheme="minorHAnsi"/>
        </w:rPr>
      </w:pPr>
      <w:r>
        <w:rPr>
          <w:rFonts w:cstheme="minorHAnsi"/>
        </w:rPr>
        <w:t>Course</w:t>
      </w:r>
      <w:r w:rsidRPr="009E62BC">
        <w:rPr>
          <w:rFonts w:cstheme="minorHAnsi"/>
        </w:rPr>
        <w:t xml:space="preserve"> Information  </w:t>
      </w:r>
    </w:p>
    <w:p w14:paraId="2EFF7B04" w14:textId="04520937" w:rsidR="00555874" w:rsidRDefault="00CC0B24" w:rsidP="00555874">
      <w:pPr>
        <w:pBdr>
          <w:top w:val="single" w:sz="4" w:space="1" w:color="auto"/>
          <w:left w:val="single" w:sz="4" w:space="4" w:color="auto"/>
          <w:bottom w:val="single" w:sz="4" w:space="0" w:color="auto"/>
          <w:right w:val="single" w:sz="4" w:space="4" w:color="auto"/>
        </w:pBdr>
        <w:shd w:val="clear" w:color="auto" w:fill="EAF4D7" w:themeFill="accent1" w:themeFillTint="33"/>
      </w:pPr>
      <w:r>
        <w:t xml:space="preserve">Class </w:t>
      </w:r>
      <w:r w:rsidR="00144CAA">
        <w:t>Schedule</w:t>
      </w:r>
      <w:r w:rsidR="00746E94">
        <w:t xml:space="preserve"> &amp; Venue</w:t>
      </w:r>
    </w:p>
    <w:p w14:paraId="66016283" w14:textId="50538418" w:rsidR="00555874" w:rsidRDefault="00555874" w:rsidP="00555874">
      <w:pPr>
        <w:pBdr>
          <w:top w:val="single" w:sz="4" w:space="1" w:color="auto"/>
          <w:left w:val="single" w:sz="4" w:space="4" w:color="auto"/>
          <w:bottom w:val="single" w:sz="4" w:space="0" w:color="auto"/>
          <w:right w:val="single" w:sz="4" w:space="4" w:color="auto"/>
        </w:pBdr>
        <w:shd w:val="clear" w:color="auto" w:fill="EAF4D7" w:themeFill="accent1" w:themeFillTint="33"/>
      </w:pPr>
      <w:r>
        <w:t>PHIL 1400 – 001, General Academic Building 114, MWF 10:00 AM – 10:50 AM</w:t>
      </w:r>
    </w:p>
    <w:p w14:paraId="33DB924E" w14:textId="7E396E1E" w:rsidR="00555874" w:rsidRPr="0077626D" w:rsidRDefault="00555874" w:rsidP="00555874">
      <w:pPr>
        <w:pBdr>
          <w:top w:val="single" w:sz="4" w:space="1" w:color="auto"/>
          <w:left w:val="single" w:sz="4" w:space="4" w:color="auto"/>
          <w:bottom w:val="single" w:sz="4" w:space="0" w:color="auto"/>
          <w:right w:val="single" w:sz="4" w:space="4" w:color="auto"/>
        </w:pBdr>
        <w:shd w:val="clear" w:color="auto" w:fill="EAF4D7" w:themeFill="accent1" w:themeFillTint="33"/>
      </w:pPr>
      <w:r>
        <w:t>PHIL 1400 – 002, General Academic Building 114, MWF 11:00AM – 11:50 AM</w:t>
      </w:r>
    </w:p>
    <w:p w14:paraId="0C8EE44A" w14:textId="7FAAE989" w:rsidR="00873D60" w:rsidRPr="005C0D32" w:rsidRDefault="00873D60" w:rsidP="005C0D32">
      <w:pPr>
        <w:pStyle w:val="Heading2"/>
        <w:spacing w:before="0" w:after="0" w:line="240" w:lineRule="auto"/>
      </w:pPr>
      <w:r w:rsidRPr="005C0D32">
        <w:t>Course Description</w:t>
      </w:r>
    </w:p>
    <w:p w14:paraId="3EA68C4E" w14:textId="630CB815" w:rsidR="002E554D" w:rsidRDefault="00DA5270" w:rsidP="00DA5270">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sidRPr="00DA5270">
        <w:rPr>
          <w:rFonts w:eastAsiaTheme="minorEastAsia" w:cstheme="minorHAnsi"/>
          <w:color w:val="363636"/>
        </w:rPr>
        <w:t xml:space="preserve">This is a survey course </w:t>
      </w:r>
      <w:r w:rsidR="006E08BD" w:rsidRPr="00DA5270">
        <w:rPr>
          <w:rFonts w:eastAsiaTheme="minorEastAsia" w:cstheme="minorHAnsi"/>
          <w:color w:val="363636"/>
        </w:rPr>
        <w:t>on</w:t>
      </w:r>
      <w:r w:rsidRPr="00DA5270">
        <w:rPr>
          <w:rFonts w:eastAsiaTheme="minorEastAsia" w:cstheme="minorHAnsi"/>
          <w:color w:val="363636"/>
        </w:rPr>
        <w:t xml:space="preserve"> basic ethical theories. We will </w:t>
      </w:r>
      <w:r w:rsidRPr="00DA5270">
        <w:rPr>
          <w:rFonts w:eastAsiaTheme="minorEastAsia" w:cstheme="minorHAnsi"/>
          <w:color w:val="363636"/>
          <w:lang w:val="pt-PT"/>
        </w:rPr>
        <w:t>explor</w:t>
      </w:r>
      <w:r w:rsidRPr="00DA5270">
        <w:rPr>
          <w:rFonts w:eastAsiaTheme="minorEastAsia" w:cstheme="minorHAnsi"/>
          <w:color w:val="363636"/>
        </w:rPr>
        <w:t>e contemporary issues including: capital punishment, abortion, euthanasia, war, drones, terrorism, torture, cloning, abortion, national security, civil liberties and civil disobedience, animal rights, the environment, addiction, AI, robotics, surveillance, social media, and gun rights/gun control.</w:t>
      </w:r>
    </w:p>
    <w:p w14:paraId="0C9FDC3F" w14:textId="77777777" w:rsidR="002E554D" w:rsidRDefault="002E554D" w:rsidP="00DA5270">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p>
    <w:p w14:paraId="4747CBFA" w14:textId="16615E9C" w:rsidR="00DA5270" w:rsidRDefault="00DA5270" w:rsidP="00DA5270">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sidRPr="00DA5270">
        <w:rPr>
          <w:rFonts w:eastAsiaTheme="minorEastAsia" w:cstheme="minorHAnsi"/>
          <w:color w:val="363636"/>
        </w:rPr>
        <w:t xml:space="preserve">Along the way, we will ask questions like: What is the role of philosophy, and more specifically, classical ethical theories and ideas of moral obligation, in addressing the moral controversies surrounding these issues? </w:t>
      </w:r>
    </w:p>
    <w:p w14:paraId="4ED22CEE" w14:textId="77777777" w:rsidR="002E554D" w:rsidRPr="00DA5270" w:rsidRDefault="002E554D" w:rsidP="00DA5270">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p>
    <w:p w14:paraId="3AE6F9EF" w14:textId="77777777" w:rsidR="002E554D" w:rsidRDefault="00DA5270" w:rsidP="00DA5270">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sidRPr="00DA5270">
        <w:rPr>
          <w:rFonts w:eastAsiaTheme="minorEastAsia" w:cstheme="minorHAnsi"/>
          <w:color w:val="363636"/>
        </w:rPr>
        <w:t xml:space="preserve">This course satisfies the core category of Language, Philosophy and Culture, examining how ideas, values and beliefs express and </w:t>
      </w:r>
      <w:r w:rsidR="002E554D" w:rsidRPr="00DA5270">
        <w:rPr>
          <w:rFonts w:eastAsiaTheme="minorEastAsia" w:cstheme="minorHAnsi"/>
          <w:color w:val="363636"/>
        </w:rPr>
        <w:t>affect</w:t>
      </w:r>
      <w:r w:rsidRPr="00DA5270">
        <w:rPr>
          <w:rFonts w:eastAsiaTheme="minorEastAsia" w:cstheme="minorHAnsi"/>
          <w:color w:val="363636"/>
        </w:rPr>
        <w:t xml:space="preserve"> human experience. Through </w:t>
      </w:r>
      <w:r w:rsidR="002E554D" w:rsidRPr="00DA5270">
        <w:rPr>
          <w:rFonts w:eastAsiaTheme="minorEastAsia" w:cstheme="minorHAnsi"/>
          <w:color w:val="363636"/>
        </w:rPr>
        <w:t>careful</w:t>
      </w:r>
      <w:r w:rsidRPr="00DA5270">
        <w:rPr>
          <w:rFonts w:eastAsiaTheme="minorEastAsia" w:cstheme="minorHAnsi"/>
          <w:color w:val="363636"/>
        </w:rPr>
        <w:t xml:space="preserve"> study and analysis of issues concerning various moral themes fundamental to the human condition, this course also meets the university core objectives of fostering intellectual creativity, developing critical thinking skills, and fine-tuning written and oral communication skills. </w:t>
      </w:r>
    </w:p>
    <w:p w14:paraId="12240C63" w14:textId="77777777" w:rsidR="002E554D" w:rsidRDefault="002E554D" w:rsidP="00DA5270">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p>
    <w:p w14:paraId="63F1BC64" w14:textId="04909D16" w:rsidR="00DA5270" w:rsidRPr="00DA5270" w:rsidRDefault="00DA5270" w:rsidP="00DA5270">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363636"/>
        </w:rPr>
      </w:pPr>
      <w:r w:rsidRPr="00DA5270">
        <w:rPr>
          <w:rFonts w:eastAsiaTheme="minorEastAsia" w:cstheme="minorHAnsi"/>
          <w:color w:val="363636"/>
        </w:rPr>
        <w:t xml:space="preserve">Ethics and Society is also uniquely appropriate for developing skills of personal responsibility, including the ability to connect choices, actions, and consequences to ethical decision-making. Social responsibility is also developed, including the ability to engage effectively in regional, national, and global communities. </w:t>
      </w:r>
    </w:p>
    <w:p w14:paraId="60D893A4" w14:textId="2C31A7FA" w:rsidR="00873D60" w:rsidRDefault="00873D60" w:rsidP="005C0D3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p>
    <w:p w14:paraId="4395FC77" w14:textId="074E8EA4" w:rsidR="002813D2" w:rsidRPr="005C0D32" w:rsidRDefault="002813D2" w:rsidP="002813D2">
      <w:pPr>
        <w:pStyle w:val="Heading2"/>
        <w:spacing w:before="0" w:after="0" w:line="240" w:lineRule="auto"/>
      </w:pPr>
      <w:r w:rsidRPr="005C0D32">
        <w:t>Course Structure</w:t>
      </w:r>
    </w:p>
    <w:p w14:paraId="52B00FE8" w14:textId="08630686" w:rsidR="0009572B" w:rsidRPr="0009572B" w:rsidRDefault="0009572B" w:rsidP="0009572B">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sidRPr="0009572B">
        <w:rPr>
          <w:rFonts w:eastAsiaTheme="minorEastAsia" w:cstheme="minorHAnsi"/>
          <w:color w:val="363636"/>
        </w:rPr>
        <w:t xml:space="preserve">This class will emphasize discussion and will thus require consistent participation and engagement during class time. </w:t>
      </w:r>
      <w:r w:rsidR="002752F2">
        <w:rPr>
          <w:rFonts w:eastAsiaTheme="minorEastAsia" w:cstheme="minorHAnsi"/>
          <w:color w:val="363636"/>
        </w:rPr>
        <w:t xml:space="preserve">Students are expected to complete their assigned weekly readings </w:t>
      </w:r>
      <w:r w:rsidR="0073130C">
        <w:rPr>
          <w:rFonts w:eastAsiaTheme="minorEastAsia" w:cstheme="minorHAnsi"/>
          <w:color w:val="363636"/>
        </w:rPr>
        <w:t xml:space="preserve">before coming to class. There will be a reading quiz each week, followed by </w:t>
      </w:r>
      <w:r w:rsidR="003266A9">
        <w:rPr>
          <w:rFonts w:eastAsiaTheme="minorEastAsia" w:cstheme="minorHAnsi"/>
          <w:color w:val="363636"/>
        </w:rPr>
        <w:t xml:space="preserve">discussions </w:t>
      </w:r>
      <w:r w:rsidR="006F5B9D">
        <w:rPr>
          <w:rFonts w:eastAsiaTheme="minorEastAsia" w:cstheme="minorHAnsi"/>
          <w:color w:val="363636"/>
        </w:rPr>
        <w:t>blending</w:t>
      </w:r>
      <w:r w:rsidR="0073130C">
        <w:rPr>
          <w:rFonts w:eastAsiaTheme="minorEastAsia" w:cstheme="minorHAnsi"/>
          <w:color w:val="363636"/>
        </w:rPr>
        <w:t xml:space="preserve"> the </w:t>
      </w:r>
      <w:r w:rsidR="000E5453">
        <w:rPr>
          <w:rFonts w:eastAsiaTheme="minorEastAsia" w:cstheme="minorHAnsi"/>
          <w:color w:val="363636"/>
        </w:rPr>
        <w:t xml:space="preserve">subject matter and </w:t>
      </w:r>
      <w:r w:rsidR="00ED6017">
        <w:rPr>
          <w:rFonts w:eastAsiaTheme="minorEastAsia" w:cstheme="minorHAnsi"/>
          <w:color w:val="363636"/>
        </w:rPr>
        <w:t>students’</w:t>
      </w:r>
      <w:r w:rsidR="006F5B9D">
        <w:rPr>
          <w:rFonts w:eastAsiaTheme="minorEastAsia" w:cstheme="minorHAnsi"/>
          <w:color w:val="363636"/>
        </w:rPr>
        <w:t xml:space="preserve"> thoughts and ideas</w:t>
      </w:r>
      <w:r w:rsidR="000E5453">
        <w:rPr>
          <w:rFonts w:eastAsiaTheme="minorEastAsia" w:cstheme="minorHAnsi"/>
          <w:color w:val="363636"/>
        </w:rPr>
        <w:t xml:space="preserve">. </w:t>
      </w:r>
      <w:r w:rsidR="003266A9">
        <w:rPr>
          <w:rFonts w:eastAsiaTheme="minorEastAsia" w:cstheme="minorHAnsi"/>
          <w:color w:val="363636"/>
        </w:rPr>
        <w:t xml:space="preserve"> </w:t>
      </w:r>
      <w:r w:rsidRPr="0009572B">
        <w:rPr>
          <w:rFonts w:eastAsiaTheme="minorEastAsia" w:cstheme="minorHAnsi"/>
          <w:color w:val="363636"/>
        </w:rPr>
        <w:t xml:space="preserve">This means </w:t>
      </w:r>
      <w:r w:rsidR="005713D1">
        <w:rPr>
          <w:rFonts w:eastAsiaTheme="minorEastAsia" w:cstheme="minorHAnsi"/>
          <w:color w:val="363636"/>
        </w:rPr>
        <w:t xml:space="preserve">that </w:t>
      </w:r>
      <w:r w:rsidRPr="0009572B">
        <w:rPr>
          <w:rFonts w:eastAsiaTheme="minorEastAsia" w:cstheme="minorHAnsi"/>
          <w:color w:val="363636"/>
        </w:rPr>
        <w:t xml:space="preserve">the student </w:t>
      </w:r>
      <w:r w:rsidR="005713D1">
        <w:rPr>
          <w:rFonts w:eastAsiaTheme="minorEastAsia" w:cstheme="minorHAnsi"/>
          <w:color w:val="363636"/>
        </w:rPr>
        <w:t xml:space="preserve">must come </w:t>
      </w:r>
      <w:r w:rsidRPr="0009572B">
        <w:rPr>
          <w:rFonts w:eastAsiaTheme="minorEastAsia" w:cstheme="minorHAnsi"/>
          <w:color w:val="363636"/>
        </w:rPr>
        <w:t>prepared to be an active participant in class (having completed readings, reflected on them with critical thinking skills and finished any assignments), contribute to class discussion, take notes during class, and bring appropriate materials (</w:t>
      </w:r>
      <w:r w:rsidRPr="0009572B">
        <w:rPr>
          <w:rFonts w:eastAsiaTheme="minorEastAsia" w:cstheme="minorHAnsi"/>
          <w:i/>
          <w:iCs/>
          <w:color w:val="363636"/>
        </w:rPr>
        <w:t>especially the assigned readings and notes on the reading</w:t>
      </w:r>
      <w:r w:rsidRPr="0009572B">
        <w:rPr>
          <w:rFonts w:eastAsiaTheme="minorEastAsia" w:cstheme="minorHAnsi"/>
          <w:color w:val="363636"/>
        </w:rPr>
        <w:t>) to class.</w:t>
      </w:r>
    </w:p>
    <w:p w14:paraId="6C0346FB" w14:textId="3A069A0C" w:rsidR="002813D2" w:rsidRDefault="002813D2" w:rsidP="002813D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p>
    <w:p w14:paraId="54C6FEA6" w14:textId="77777777" w:rsidR="002813D2" w:rsidRPr="009E094B" w:rsidRDefault="002813D2" w:rsidP="002813D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p>
    <w:p w14:paraId="7123FCB2" w14:textId="77777777" w:rsidR="002813D2" w:rsidRDefault="002813D2" w:rsidP="002813D2">
      <w:pPr>
        <w:spacing w:after="0" w:line="240" w:lineRule="auto"/>
        <w:rPr>
          <w:rFonts w:eastAsiaTheme="minorEastAsia" w:cstheme="minorHAnsi"/>
          <w:highlight w:val="yellow"/>
        </w:rPr>
      </w:pPr>
    </w:p>
    <w:p w14:paraId="708428FA" w14:textId="4CCEB0F3" w:rsidR="00961C49" w:rsidRPr="005C0D32" w:rsidRDefault="00961C49" w:rsidP="00961C49">
      <w:pPr>
        <w:pStyle w:val="Heading2"/>
        <w:spacing w:before="0" w:after="0" w:line="240" w:lineRule="auto"/>
      </w:pPr>
      <w:r>
        <w:t>Learning Outcomes</w:t>
      </w:r>
    </w:p>
    <w:p w14:paraId="3D257A52" w14:textId="77777777" w:rsidR="00A1110F" w:rsidRPr="00A1110F" w:rsidRDefault="00A1110F" w:rsidP="00A1110F">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sidRPr="00A1110F">
        <w:rPr>
          <w:rFonts w:eastAsiaTheme="minorEastAsia" w:cstheme="minorHAnsi"/>
          <w:color w:val="363636"/>
        </w:rPr>
        <w:t xml:space="preserve">By the end of the course students should be able to: </w:t>
      </w:r>
    </w:p>
    <w:p w14:paraId="61D281C4" w14:textId="77777777" w:rsidR="00A1110F" w:rsidRPr="00A1110F" w:rsidRDefault="00A1110F" w:rsidP="00A1110F">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p>
    <w:p w14:paraId="63C91E35" w14:textId="35B439CD" w:rsidR="00A1110F" w:rsidRPr="00A1110F" w:rsidRDefault="00A1110F" w:rsidP="00A1110F">
      <w:pPr>
        <w:numPr>
          <w:ilvl w:val="0"/>
          <w:numId w:val="40"/>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Pr>
          <w:rFonts w:eastAsiaTheme="minorEastAsia" w:cstheme="minorHAnsi"/>
          <w:color w:val="363636"/>
        </w:rPr>
        <w:t>U</w:t>
      </w:r>
      <w:r w:rsidRPr="00A1110F">
        <w:rPr>
          <w:rFonts w:eastAsiaTheme="minorEastAsia" w:cstheme="minorHAnsi"/>
          <w:color w:val="363636"/>
        </w:rPr>
        <w:t>nderstand the content of prominent moral theories</w:t>
      </w:r>
    </w:p>
    <w:p w14:paraId="3598C793" w14:textId="050B9642" w:rsidR="00A1110F" w:rsidRPr="00A1110F" w:rsidRDefault="00A1110F" w:rsidP="00A1110F">
      <w:pPr>
        <w:numPr>
          <w:ilvl w:val="0"/>
          <w:numId w:val="40"/>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Pr>
          <w:rFonts w:eastAsiaTheme="minorEastAsia" w:cstheme="minorHAnsi"/>
          <w:color w:val="363636"/>
        </w:rPr>
        <w:t>C</w:t>
      </w:r>
      <w:r w:rsidRPr="00A1110F">
        <w:rPr>
          <w:rFonts w:eastAsiaTheme="minorEastAsia" w:cstheme="minorHAnsi"/>
          <w:color w:val="363636"/>
        </w:rPr>
        <w:t>onstruct novel</w:t>
      </w:r>
      <w:r w:rsidR="007E32C5">
        <w:rPr>
          <w:rFonts w:eastAsiaTheme="minorEastAsia" w:cstheme="minorHAnsi"/>
          <w:color w:val="363636"/>
        </w:rPr>
        <w:t xml:space="preserve"> and</w:t>
      </w:r>
      <w:r w:rsidRPr="00A1110F">
        <w:rPr>
          <w:rFonts w:eastAsiaTheme="minorEastAsia" w:cstheme="minorHAnsi"/>
          <w:color w:val="363636"/>
        </w:rPr>
        <w:t xml:space="preserve"> rigorous arguments for and against those theories</w:t>
      </w:r>
    </w:p>
    <w:p w14:paraId="412D1098" w14:textId="6791317E" w:rsidR="00A1110F" w:rsidRPr="00A1110F" w:rsidRDefault="00A1110F" w:rsidP="00A1110F">
      <w:pPr>
        <w:numPr>
          <w:ilvl w:val="0"/>
          <w:numId w:val="40"/>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Pr>
          <w:rFonts w:eastAsiaTheme="minorEastAsia" w:cstheme="minorHAnsi"/>
          <w:color w:val="363636"/>
        </w:rPr>
        <w:t>A</w:t>
      </w:r>
      <w:r w:rsidRPr="00A1110F">
        <w:rPr>
          <w:rFonts w:eastAsiaTheme="minorEastAsia" w:cstheme="minorHAnsi"/>
          <w:color w:val="363636"/>
        </w:rPr>
        <w:t>pply these moral principles to pressing dilemmas within current society</w:t>
      </w:r>
    </w:p>
    <w:p w14:paraId="78E267EA" w14:textId="4A8E2684" w:rsidR="00A1110F" w:rsidRDefault="00A1110F" w:rsidP="00A1110F">
      <w:pPr>
        <w:numPr>
          <w:ilvl w:val="0"/>
          <w:numId w:val="40"/>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Pr>
          <w:rFonts w:eastAsiaTheme="minorEastAsia" w:cstheme="minorHAnsi"/>
          <w:color w:val="363636"/>
        </w:rPr>
        <w:t>F</w:t>
      </w:r>
      <w:r w:rsidRPr="00A1110F">
        <w:rPr>
          <w:rFonts w:eastAsiaTheme="minorEastAsia" w:cstheme="minorHAnsi"/>
          <w:color w:val="363636"/>
        </w:rPr>
        <w:t>ormulate clear, articulate arguments about this topic in written work</w:t>
      </w:r>
    </w:p>
    <w:p w14:paraId="68714437" w14:textId="74676492" w:rsidR="002E7CA4" w:rsidRPr="00A1110F" w:rsidRDefault="002E7CA4" w:rsidP="00A1110F">
      <w:pPr>
        <w:numPr>
          <w:ilvl w:val="0"/>
          <w:numId w:val="40"/>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Pr>
          <w:rFonts w:eastAsiaTheme="minorEastAsia" w:cstheme="minorHAnsi"/>
          <w:color w:val="363636"/>
        </w:rPr>
        <w:t xml:space="preserve">Present/ discuss </w:t>
      </w:r>
      <w:r w:rsidR="00226F37">
        <w:rPr>
          <w:rFonts w:eastAsiaTheme="minorEastAsia" w:cstheme="minorHAnsi"/>
          <w:color w:val="363636"/>
        </w:rPr>
        <w:t>moral dilemmas with</w:t>
      </w:r>
      <w:r w:rsidR="005928D7">
        <w:rPr>
          <w:rFonts w:eastAsiaTheme="minorEastAsia" w:cstheme="minorHAnsi"/>
          <w:color w:val="363636"/>
        </w:rPr>
        <w:t>in our</w:t>
      </w:r>
      <w:r w:rsidR="00226F37">
        <w:rPr>
          <w:rFonts w:eastAsiaTheme="minorEastAsia" w:cstheme="minorHAnsi"/>
          <w:color w:val="363636"/>
        </w:rPr>
        <w:t xml:space="preserve"> current society </w:t>
      </w:r>
      <w:r>
        <w:rPr>
          <w:rFonts w:eastAsiaTheme="minorEastAsia" w:cstheme="minorHAnsi"/>
          <w:color w:val="363636"/>
        </w:rPr>
        <w:t>grou</w:t>
      </w:r>
      <w:r w:rsidR="00226F37">
        <w:rPr>
          <w:rFonts w:eastAsiaTheme="minorEastAsia" w:cstheme="minorHAnsi"/>
          <w:color w:val="363636"/>
        </w:rPr>
        <w:t>n</w:t>
      </w:r>
      <w:r>
        <w:rPr>
          <w:rFonts w:eastAsiaTheme="minorEastAsia" w:cstheme="minorHAnsi"/>
          <w:color w:val="363636"/>
        </w:rPr>
        <w:t xml:space="preserve">ded </w:t>
      </w:r>
      <w:r w:rsidR="00226F37">
        <w:rPr>
          <w:rFonts w:eastAsiaTheme="minorEastAsia" w:cstheme="minorHAnsi"/>
          <w:color w:val="363636"/>
        </w:rPr>
        <w:t>in ethical theories</w:t>
      </w:r>
    </w:p>
    <w:p w14:paraId="39F3EAF7" w14:textId="77777777" w:rsidR="00961C49" w:rsidRDefault="00961C49" w:rsidP="00961C49">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p>
    <w:p w14:paraId="0A647778" w14:textId="77777777" w:rsidR="00961C49" w:rsidRDefault="00961C49" w:rsidP="00961C49">
      <w:pPr>
        <w:spacing w:after="0" w:line="240" w:lineRule="auto"/>
        <w:rPr>
          <w:rFonts w:eastAsiaTheme="minorEastAsia" w:cstheme="minorHAnsi"/>
          <w:highlight w:val="yellow"/>
        </w:rPr>
      </w:pPr>
    </w:p>
    <w:p w14:paraId="3F82C67C" w14:textId="77777777" w:rsidR="00162DBA" w:rsidRPr="009E62BC" w:rsidRDefault="00162DBA" w:rsidP="007B0167">
      <w:pPr>
        <w:pStyle w:val="Heading2"/>
        <w:rPr>
          <w:rFonts w:cstheme="minorHAnsi"/>
        </w:rPr>
      </w:pPr>
      <w:r w:rsidRPr="009E62BC">
        <w:rPr>
          <w:rFonts w:cstheme="minorHAnsi"/>
        </w:rPr>
        <w:t xml:space="preserve">How to Succeed in this Course </w:t>
      </w:r>
    </w:p>
    <w:p w14:paraId="390A38F1" w14:textId="77777777" w:rsidR="00C825D9" w:rsidRDefault="009022F0" w:rsidP="009022F0">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9022F0">
        <w:rPr>
          <w:rFonts w:eastAsiaTheme="minorEastAsia" w:cstheme="minorHAnsi"/>
          <w:color w:val="000000" w:themeColor="text1"/>
        </w:rPr>
        <w:t>To succeed in this course, you must attend all classes regularly, as consistent participation is essential for understanding the material and engaging with ethical concepts in context. You are expected to be proactive in your learning—this includes completing assigned readings, reflecting critically on the material, and bringing thoughtful insights and questions to class discussions.</w:t>
      </w:r>
    </w:p>
    <w:p w14:paraId="5D70EA3B" w14:textId="77777777" w:rsidR="00A722C3" w:rsidRDefault="00A722C3" w:rsidP="009022F0">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155ED0E2" w14:textId="471E5415" w:rsidR="00C825D9" w:rsidRDefault="00C825D9" w:rsidP="009022F0">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Please</w:t>
      </w:r>
      <w:r w:rsidR="00B131DF">
        <w:rPr>
          <w:rFonts w:eastAsiaTheme="minorEastAsia" w:cstheme="minorHAnsi"/>
          <w:color w:val="000000" w:themeColor="text1"/>
        </w:rPr>
        <w:t xml:space="preserve"> do not hesitate to</w:t>
      </w:r>
      <w:r>
        <w:rPr>
          <w:rFonts w:eastAsiaTheme="minorEastAsia" w:cstheme="minorHAnsi"/>
          <w:color w:val="000000" w:themeColor="text1"/>
        </w:rPr>
        <w:t xml:space="preserve"> s</w:t>
      </w:r>
      <w:r w:rsidR="009022F0" w:rsidRPr="009022F0">
        <w:rPr>
          <w:rFonts w:eastAsiaTheme="minorEastAsia" w:cstheme="minorHAnsi"/>
          <w:color w:val="000000" w:themeColor="text1"/>
        </w:rPr>
        <w:t>eek help when needed</w:t>
      </w:r>
      <w:r w:rsidR="00B3401A">
        <w:rPr>
          <w:rFonts w:eastAsiaTheme="minorEastAsia" w:cstheme="minorHAnsi"/>
          <w:color w:val="000000" w:themeColor="text1"/>
        </w:rPr>
        <w:t xml:space="preserve">. </w:t>
      </w:r>
      <w:r w:rsidR="00E73167">
        <w:rPr>
          <w:rFonts w:eastAsiaTheme="minorEastAsia" w:cstheme="minorHAnsi"/>
          <w:color w:val="000000" w:themeColor="text1"/>
        </w:rPr>
        <w:t>You are welcome to e</w:t>
      </w:r>
      <w:r w:rsidR="009022F0">
        <w:rPr>
          <w:rFonts w:eastAsiaTheme="minorEastAsia" w:cstheme="minorHAnsi"/>
          <w:color w:val="000000" w:themeColor="text1"/>
        </w:rPr>
        <w:t xml:space="preserve">mail </w:t>
      </w:r>
      <w:r w:rsidR="006329F2">
        <w:rPr>
          <w:rFonts w:eastAsiaTheme="minorEastAsia" w:cstheme="minorHAnsi"/>
          <w:color w:val="000000" w:themeColor="text1"/>
        </w:rPr>
        <w:t>me,</w:t>
      </w:r>
      <w:r w:rsidR="009022F0">
        <w:rPr>
          <w:rFonts w:eastAsiaTheme="minorEastAsia" w:cstheme="minorHAnsi"/>
          <w:color w:val="000000" w:themeColor="text1"/>
        </w:rPr>
        <w:t xml:space="preserve"> and we can set up </w:t>
      </w:r>
      <w:r w:rsidR="00D31598">
        <w:rPr>
          <w:rFonts w:eastAsiaTheme="minorEastAsia" w:cstheme="minorHAnsi"/>
          <w:color w:val="000000" w:themeColor="text1"/>
        </w:rPr>
        <w:t xml:space="preserve">a </w:t>
      </w:r>
      <w:r w:rsidR="00DB40A9">
        <w:rPr>
          <w:rFonts w:eastAsiaTheme="minorEastAsia" w:cstheme="minorHAnsi"/>
          <w:color w:val="000000" w:themeColor="text1"/>
        </w:rPr>
        <w:t xml:space="preserve">meeting. </w:t>
      </w:r>
    </w:p>
    <w:p w14:paraId="7A2CBBA9" w14:textId="77777777" w:rsidR="00A722C3" w:rsidRDefault="00A722C3" w:rsidP="009022F0">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0A4D478B" w14:textId="77777777" w:rsidR="00497C6C" w:rsidRDefault="009022F0" w:rsidP="00497C6C">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9022F0">
        <w:rPr>
          <w:rFonts w:eastAsiaTheme="minorEastAsia" w:cstheme="minorHAnsi"/>
          <w:color w:val="000000" w:themeColor="text1"/>
        </w:rPr>
        <w:t>Active engagement, both in and outside the classroom, is key to developing a deeper understanding of ethics and its relevance to society</w:t>
      </w:r>
      <w:r w:rsidR="00DE1999">
        <w:rPr>
          <w:rFonts w:eastAsiaTheme="minorEastAsia" w:cstheme="minorHAnsi"/>
          <w:color w:val="000000" w:themeColor="text1"/>
        </w:rPr>
        <w:t xml:space="preserve">, so </w:t>
      </w:r>
      <w:r w:rsidR="00D31598">
        <w:rPr>
          <w:rFonts w:eastAsiaTheme="minorEastAsia" w:cstheme="minorHAnsi"/>
          <w:color w:val="000000" w:themeColor="text1"/>
        </w:rPr>
        <w:t xml:space="preserve">you are encouraged to </w:t>
      </w:r>
      <w:r w:rsidR="00DE1999">
        <w:rPr>
          <w:rFonts w:eastAsiaTheme="minorEastAsia" w:cstheme="minorHAnsi"/>
          <w:color w:val="000000" w:themeColor="text1"/>
        </w:rPr>
        <w:t>keep the c</w:t>
      </w:r>
      <w:r w:rsidR="00B3401A">
        <w:rPr>
          <w:rFonts w:eastAsiaTheme="minorEastAsia" w:cstheme="minorHAnsi"/>
          <w:color w:val="000000" w:themeColor="text1"/>
        </w:rPr>
        <w:t>lass c</w:t>
      </w:r>
      <w:r w:rsidR="00DE1999">
        <w:rPr>
          <w:rFonts w:eastAsiaTheme="minorEastAsia" w:cstheme="minorHAnsi"/>
          <w:color w:val="000000" w:themeColor="text1"/>
        </w:rPr>
        <w:t>onversation</w:t>
      </w:r>
      <w:r w:rsidR="000C1C03">
        <w:rPr>
          <w:rFonts w:eastAsiaTheme="minorEastAsia" w:cstheme="minorHAnsi"/>
          <w:color w:val="000000" w:themeColor="text1"/>
        </w:rPr>
        <w:t>s</w:t>
      </w:r>
      <w:r w:rsidR="00DE1999">
        <w:rPr>
          <w:rFonts w:eastAsiaTheme="minorEastAsia" w:cstheme="minorHAnsi"/>
          <w:color w:val="000000" w:themeColor="text1"/>
        </w:rPr>
        <w:t xml:space="preserve"> going </w:t>
      </w:r>
      <w:r w:rsidR="00B131DF">
        <w:rPr>
          <w:rFonts w:eastAsiaTheme="minorEastAsia" w:cstheme="minorHAnsi"/>
          <w:color w:val="000000" w:themeColor="text1"/>
        </w:rPr>
        <w:t>with your friends and families</w:t>
      </w:r>
      <w:r w:rsidR="00852879">
        <w:rPr>
          <w:rFonts w:eastAsiaTheme="minorEastAsia" w:cstheme="minorHAnsi"/>
          <w:color w:val="000000" w:themeColor="text1"/>
        </w:rPr>
        <w:t xml:space="preserve"> as well. </w:t>
      </w:r>
    </w:p>
    <w:p w14:paraId="0EE37C3A" w14:textId="77777777" w:rsidR="00497C6C" w:rsidRDefault="00497C6C" w:rsidP="00497C6C">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7528C58F" w14:textId="45D3CF54" w:rsidR="00497C6C" w:rsidRDefault="00497C6C" w:rsidP="00497C6C">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497C6C">
        <w:rPr>
          <w:rFonts w:eastAsiaTheme="minorEastAsia" w:cstheme="minorHAnsi"/>
          <w:color w:val="000000" w:themeColor="text1"/>
        </w:rPr>
        <w:t xml:space="preserve">Learning to think and write philosophically takes time and practice. </w:t>
      </w:r>
      <w:r w:rsidR="007841F5" w:rsidRPr="00497C6C">
        <w:rPr>
          <w:rFonts w:eastAsiaTheme="minorEastAsia" w:cstheme="minorHAnsi"/>
          <w:color w:val="000000" w:themeColor="text1"/>
        </w:rPr>
        <w:t xml:space="preserve">Writing </w:t>
      </w:r>
      <w:r w:rsidR="007841F5">
        <w:rPr>
          <w:rFonts w:eastAsiaTheme="minorEastAsia" w:cstheme="minorHAnsi"/>
          <w:color w:val="000000" w:themeColor="text1"/>
        </w:rPr>
        <w:t xml:space="preserve">an </w:t>
      </w:r>
      <w:r w:rsidR="007841F5" w:rsidRPr="00497C6C">
        <w:rPr>
          <w:rFonts w:eastAsiaTheme="minorEastAsia" w:cstheme="minorHAnsi"/>
          <w:color w:val="000000" w:themeColor="text1"/>
        </w:rPr>
        <w:t>essay</w:t>
      </w:r>
      <w:r w:rsidR="007841F5">
        <w:rPr>
          <w:rFonts w:eastAsiaTheme="minorEastAsia" w:cstheme="minorHAnsi"/>
          <w:color w:val="000000" w:themeColor="text1"/>
        </w:rPr>
        <w:t>, with a philosophical orientation,</w:t>
      </w:r>
      <w:r w:rsidR="007841F5" w:rsidRPr="00497C6C">
        <w:rPr>
          <w:rFonts w:eastAsiaTheme="minorEastAsia" w:cstheme="minorHAnsi"/>
          <w:color w:val="000000" w:themeColor="text1"/>
        </w:rPr>
        <w:t xml:space="preserve"> is one of the most important skills you will take away from this class. </w:t>
      </w:r>
      <w:r w:rsidR="00C560B8">
        <w:rPr>
          <w:rFonts w:eastAsiaTheme="minorEastAsia" w:cstheme="minorHAnsi"/>
          <w:color w:val="000000" w:themeColor="text1"/>
        </w:rPr>
        <w:t xml:space="preserve">To this extent, please explore the link below: </w:t>
      </w:r>
    </w:p>
    <w:p w14:paraId="0B5532E9" w14:textId="7319DB7C" w:rsidR="00497C6C" w:rsidRDefault="00497C6C" w:rsidP="00497C6C">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hyperlink r:id="rId11" w:history="1">
        <w:r w:rsidRPr="00497C6C">
          <w:rPr>
            <w:rStyle w:val="Hyperlink"/>
            <w:rFonts w:eastAsiaTheme="minorEastAsia" w:cstheme="minorHAnsi"/>
          </w:rPr>
          <w:t>https://owl.purdue.edu/owl/general_writing/academic_writing/essay_writing/index.html</w:t>
        </w:r>
      </w:hyperlink>
    </w:p>
    <w:p w14:paraId="745EFB53" w14:textId="0BAC4217" w:rsidR="00497C6C" w:rsidRDefault="00497C6C" w:rsidP="00497C6C">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hyperlink r:id="rId12" w:history="1">
        <w:r w:rsidRPr="00497C6C">
          <w:rPr>
            <w:rStyle w:val="Hyperlink"/>
            <w:rFonts w:eastAsiaTheme="minorEastAsia" w:cstheme="minorHAnsi"/>
          </w:rPr>
          <w:t>https://philosophy.fas.harvard.edu/files/phildept/files/brief_guide_to_writing_philosophy_paper.pdf</w:t>
        </w:r>
      </w:hyperlink>
    </w:p>
    <w:p w14:paraId="34014AF8" w14:textId="77777777" w:rsidR="00497C6C" w:rsidRDefault="00497C6C" w:rsidP="00497C6C">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0D92B13D" w14:textId="3E1D5889" w:rsidR="00497C6C" w:rsidRPr="00497C6C" w:rsidRDefault="00C560B8" w:rsidP="00497C6C">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Additionally, w</w:t>
      </w:r>
      <w:r w:rsidR="00497C6C" w:rsidRPr="00497C6C">
        <w:rPr>
          <w:rFonts w:eastAsiaTheme="minorEastAsia" w:cstheme="minorHAnsi"/>
          <w:color w:val="000000" w:themeColor="text1"/>
        </w:rPr>
        <w:t>riting</w:t>
      </w:r>
      <w:r>
        <w:rPr>
          <w:rFonts w:eastAsiaTheme="minorEastAsia" w:cstheme="minorHAnsi"/>
          <w:color w:val="000000" w:themeColor="text1"/>
        </w:rPr>
        <w:t xml:space="preserve"> in general</w:t>
      </w:r>
      <w:r w:rsidR="00497C6C" w:rsidRPr="00497C6C">
        <w:rPr>
          <w:rFonts w:eastAsiaTheme="minorEastAsia" w:cstheme="minorHAnsi"/>
          <w:color w:val="000000" w:themeColor="text1"/>
        </w:rPr>
        <w:t xml:space="preserve"> is a process and getting help early on is highly suggested. For more about this process, and to hone your writing skills, consider visiting the UNT Utilize the UNT Writing Center. See more here: </w:t>
      </w:r>
      <w:hyperlink r:id="rId13" w:history="1">
        <w:r w:rsidR="0089132D" w:rsidRPr="00497C6C">
          <w:rPr>
            <w:rStyle w:val="Hyperlink"/>
            <w:rFonts w:eastAsiaTheme="minorEastAsia" w:cstheme="minorHAnsi"/>
          </w:rPr>
          <w:t>https://writingcenter.unt.edu/</w:t>
        </w:r>
      </w:hyperlink>
    </w:p>
    <w:p w14:paraId="381CDED5" w14:textId="77777777" w:rsidR="00497C6C" w:rsidRPr="009022F0" w:rsidRDefault="00497C6C" w:rsidP="009022F0">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24B934FC" w14:textId="73CE8E57" w:rsidR="00B01BCB" w:rsidRDefault="00B01BCB" w:rsidP="00562A01">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50B88270" w14:textId="77777777" w:rsidR="00617BBD" w:rsidRDefault="00617BBD" w:rsidP="00162DBA">
      <w:pPr>
        <w:spacing w:after="0" w:line="240" w:lineRule="auto"/>
        <w:rPr>
          <w:rFonts w:eastAsiaTheme="minorEastAsia" w:cstheme="minorHAnsi"/>
          <w:color w:val="000000" w:themeColor="text1"/>
        </w:rPr>
      </w:pPr>
    </w:p>
    <w:p w14:paraId="7EEF5F3B" w14:textId="2551A7B4" w:rsidR="009E4105" w:rsidRPr="009E62BC" w:rsidRDefault="009E4105" w:rsidP="009E4105">
      <w:pPr>
        <w:pStyle w:val="Heading2"/>
        <w:rPr>
          <w:rFonts w:cstheme="minorHAnsi"/>
        </w:rPr>
      </w:pPr>
      <w:r>
        <w:rPr>
          <w:rFonts w:cstheme="minorHAnsi"/>
        </w:rPr>
        <w:t>ADA Accommodation</w:t>
      </w:r>
    </w:p>
    <w:p w14:paraId="7E6282E8" w14:textId="350BE5D5" w:rsidR="00903E52" w:rsidRDefault="009E4105" w:rsidP="009E4105">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9E4105">
        <w:rPr>
          <w:rFonts w:eastAsiaTheme="minorEastAsia" w:cstheme="minorHAnsi"/>
          <w:color w:val="000000" w:themeColor="text1"/>
        </w:rPr>
        <w:t xml:space="preserve">The University of North Texas makes reasonable </w:t>
      </w:r>
      <w:r w:rsidR="00903E52" w:rsidRPr="009E4105">
        <w:rPr>
          <w:rFonts w:eastAsiaTheme="minorEastAsia" w:cstheme="minorHAnsi"/>
          <w:color w:val="000000" w:themeColor="text1"/>
        </w:rPr>
        <w:t>accommodation</w:t>
      </w:r>
      <w:r w:rsidRPr="009E4105">
        <w:rPr>
          <w:rFonts w:eastAsiaTheme="minorEastAsia" w:cstheme="minorHAnsi"/>
          <w:color w:val="000000" w:themeColor="text1"/>
        </w:rPr>
        <w:t xml:space="preserve"> for students with disabilities. To request </w:t>
      </w:r>
      <w:r w:rsidR="00903E52" w:rsidRPr="009E4105">
        <w:rPr>
          <w:rFonts w:eastAsiaTheme="minorEastAsia" w:cstheme="minorHAnsi"/>
          <w:color w:val="000000" w:themeColor="text1"/>
        </w:rPr>
        <w:t>accommodation</w:t>
      </w:r>
      <w:r w:rsidRPr="009E4105">
        <w:rPr>
          <w:rFonts w:eastAsiaTheme="minorEastAsia" w:cstheme="minorHAnsi"/>
          <w:color w:val="000000" w:themeColor="text1"/>
        </w:rPr>
        <w:t xml:space="preserve">, you must first register with the Office of Disability Access (ODA) by completing an application for services and providing documentation to verify your eligibility each semester. </w:t>
      </w:r>
    </w:p>
    <w:p w14:paraId="06792613" w14:textId="77777777" w:rsidR="00903E52" w:rsidRDefault="00903E52" w:rsidP="009E4105">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48C2E53C" w14:textId="24450262" w:rsidR="009E4105" w:rsidRDefault="009E4105" w:rsidP="009E4105">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9E4105">
        <w:rPr>
          <w:rFonts w:eastAsiaTheme="minorEastAsia" w:cstheme="minorHAnsi"/>
          <w:color w:val="000000" w:themeColor="text1"/>
        </w:rPr>
        <w:t xml:space="preserve">Once your eligibility is confirmed, you may request your letter of accommodation. ODA will then email your faculty a letter of reasonable accommodation, initiating a private discussion about your specific needs in the course. </w:t>
      </w:r>
    </w:p>
    <w:p w14:paraId="1C51C876" w14:textId="77777777" w:rsidR="00903E52" w:rsidRPr="009E4105" w:rsidRDefault="00903E52" w:rsidP="009E4105">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4BCFEC2D" w14:textId="1948047C" w:rsidR="00903E52" w:rsidRDefault="009E4105" w:rsidP="009E4105">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9E4105">
        <w:rPr>
          <w:rFonts w:eastAsiaTheme="minorEastAsia" w:cstheme="minorHAnsi"/>
          <w:color w:val="000000" w:themeColor="text1"/>
        </w:rPr>
        <w:t xml:space="preserve">You can request </w:t>
      </w:r>
      <w:r w:rsidR="00903E52" w:rsidRPr="009E4105">
        <w:rPr>
          <w:rFonts w:eastAsiaTheme="minorEastAsia" w:cstheme="minorHAnsi"/>
          <w:color w:val="000000" w:themeColor="text1"/>
        </w:rPr>
        <w:t>accommodation</w:t>
      </w:r>
      <w:r w:rsidRPr="009E4105">
        <w:rPr>
          <w:rFonts w:eastAsiaTheme="minorEastAsia" w:cstheme="minorHAnsi"/>
          <w:color w:val="000000" w:themeColor="text1"/>
        </w:rPr>
        <w:t xml:space="preserve"> at any time, but it’s important to provide ODA notice to your faculty as early as possible in the semester to avoid delays in implementation. Keep in mind that you must obtain a new letter of accommodation for each semester and meet with each faculty member before </w:t>
      </w:r>
      <w:r w:rsidR="00903E52" w:rsidRPr="009E4105">
        <w:rPr>
          <w:rFonts w:eastAsiaTheme="minorEastAsia" w:cstheme="minorHAnsi"/>
          <w:color w:val="000000" w:themeColor="text1"/>
        </w:rPr>
        <w:t>accommodation</w:t>
      </w:r>
      <w:r w:rsidRPr="009E4105">
        <w:rPr>
          <w:rFonts w:eastAsiaTheme="minorEastAsia" w:cstheme="minorHAnsi"/>
          <w:color w:val="000000" w:themeColor="text1"/>
        </w:rPr>
        <w:t xml:space="preserve"> can be implemented in each class. </w:t>
      </w:r>
    </w:p>
    <w:p w14:paraId="75B181EF" w14:textId="77777777" w:rsidR="00903E52" w:rsidRDefault="00903E52" w:rsidP="009E4105">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111C602C" w14:textId="6CA4FFA6" w:rsidR="009E4105" w:rsidRDefault="009E4105" w:rsidP="009E4105">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9E4105">
        <w:rPr>
          <w:rFonts w:eastAsiaTheme="minorEastAsia" w:cstheme="minorHAnsi"/>
          <w:color w:val="000000" w:themeColor="text1"/>
        </w:rPr>
        <w:lastRenderedPageBreak/>
        <w:t xml:space="preserve">You are strongly encouraged to meet with faculty regarding your </w:t>
      </w:r>
      <w:r w:rsidR="00903E52" w:rsidRPr="009E4105">
        <w:rPr>
          <w:rFonts w:eastAsiaTheme="minorEastAsia" w:cstheme="minorHAnsi"/>
          <w:color w:val="000000" w:themeColor="text1"/>
        </w:rPr>
        <w:t>accommodation</w:t>
      </w:r>
      <w:r w:rsidRPr="009E4105">
        <w:rPr>
          <w:rFonts w:eastAsiaTheme="minorEastAsia" w:cstheme="minorHAnsi"/>
          <w:color w:val="000000" w:themeColor="text1"/>
        </w:rPr>
        <w:t xml:space="preserve"> during office hours or by appointment. Faculty have the authority to ask you to discuss your letter during their designated office hours to protect your privacy. For more information and to access resources that can support your needs, refer to the </w:t>
      </w:r>
      <w:hyperlink r:id="rId14" w:history="1">
        <w:r w:rsidRPr="009E4105">
          <w:rPr>
            <w:rStyle w:val="Hyperlink"/>
            <w:rFonts w:eastAsiaTheme="minorEastAsia" w:cstheme="minorHAnsi"/>
          </w:rPr>
          <w:t>Office of Disability Access</w:t>
        </w:r>
      </w:hyperlink>
      <w:r w:rsidRPr="009E4105">
        <w:rPr>
          <w:rFonts w:eastAsiaTheme="minorEastAsia" w:cstheme="minorHAnsi"/>
          <w:color w:val="000000" w:themeColor="text1"/>
        </w:rPr>
        <w:t xml:space="preserve"> website (</w:t>
      </w:r>
      <w:hyperlink r:id="rId15" w:history="1">
        <w:r w:rsidRPr="009E4105">
          <w:rPr>
            <w:rStyle w:val="Hyperlink"/>
            <w:rFonts w:eastAsiaTheme="minorEastAsia" w:cstheme="minorHAnsi"/>
          </w:rPr>
          <w:t>https://studentaffairs.unt.edu/office-disability-access</w:t>
        </w:r>
      </w:hyperlink>
      <w:r w:rsidRPr="009E4105">
        <w:rPr>
          <w:rFonts w:eastAsiaTheme="minorEastAsia" w:cstheme="minorHAnsi"/>
          <w:color w:val="000000" w:themeColor="text1"/>
          <w:u w:val="single"/>
        </w:rPr>
        <w:t>)</w:t>
      </w:r>
      <w:r w:rsidRPr="009E4105">
        <w:rPr>
          <w:rFonts w:eastAsiaTheme="minorEastAsia" w:cstheme="minorHAnsi"/>
          <w:color w:val="000000" w:themeColor="text1"/>
        </w:rPr>
        <w:t>.</w:t>
      </w:r>
    </w:p>
    <w:p w14:paraId="08A229D1" w14:textId="77777777" w:rsidR="009E4105" w:rsidRDefault="009E4105" w:rsidP="009E4105">
      <w:pPr>
        <w:spacing w:after="0" w:line="240" w:lineRule="auto"/>
        <w:rPr>
          <w:rFonts w:eastAsiaTheme="minorEastAsia" w:cstheme="minorHAnsi"/>
          <w:color w:val="000000" w:themeColor="text1"/>
        </w:rPr>
      </w:pPr>
    </w:p>
    <w:p w14:paraId="3C6D2E42" w14:textId="78626853" w:rsidR="00437B4E" w:rsidRPr="009E62BC" w:rsidRDefault="00437B4E" w:rsidP="00437B4E">
      <w:pPr>
        <w:pStyle w:val="Heading2"/>
        <w:rPr>
          <w:rFonts w:cstheme="minorHAnsi"/>
        </w:rPr>
      </w:pPr>
      <w:r>
        <w:rPr>
          <w:rFonts w:cstheme="minorHAnsi"/>
        </w:rPr>
        <w:t>UNT Academic Success Resources</w:t>
      </w:r>
    </w:p>
    <w:p w14:paraId="08D8DFA3" w14:textId="3A88342D" w:rsidR="00437B4E" w:rsidRPr="00D3196D" w:rsidRDefault="00437B4E" w:rsidP="00437B4E">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D3196D">
        <w:rPr>
          <w:rFonts w:eastAsiaTheme="minorEastAsia" w:cstheme="minorHAnsi"/>
          <w:color w:val="000000" w:themeColor="text1"/>
        </w:rPr>
        <w:t xml:space="preserve">UNT strives to offer a high-quality education in a supportive environment where you can learn, grow, and thrive. As a faculty member, I am committed to supporting you, and I want to remind you that UNT offers a range of mental health and wellness services to help maintain balance and well-being. Utilizing these resources is a proactive way to support your academic and personal success. To explore campus resources designed to support you, check out </w:t>
      </w:r>
      <w:hyperlink r:id="rId16" w:history="1">
        <w:r w:rsidRPr="00D3196D">
          <w:rPr>
            <w:rStyle w:val="Hyperlink"/>
            <w:rFonts w:eastAsiaTheme="minorEastAsia" w:cstheme="minorHAnsi"/>
          </w:rPr>
          <w:t>mental health services</w:t>
        </w:r>
      </w:hyperlink>
      <w:r w:rsidRPr="00D3196D">
        <w:rPr>
          <w:rFonts w:eastAsiaTheme="minorEastAsia" w:cstheme="minorHAnsi"/>
          <w:color w:val="000000" w:themeColor="text1"/>
        </w:rPr>
        <w:t xml:space="preserve"> (</w:t>
      </w:r>
      <w:hyperlink r:id="rId17" w:history="1">
        <w:r w:rsidRPr="00D3196D">
          <w:rPr>
            <w:rStyle w:val="Hyperlink"/>
            <w:rFonts w:eastAsiaTheme="minorEastAsia" w:cstheme="minorHAnsi"/>
          </w:rPr>
          <w:t>https://clear.unt.edu/student-support-services-policies</w:t>
        </w:r>
      </w:hyperlink>
      <w:r w:rsidRPr="00D3196D">
        <w:rPr>
          <w:rFonts w:eastAsiaTheme="minorEastAsia" w:cstheme="minorHAnsi"/>
          <w:color w:val="000000" w:themeColor="text1"/>
        </w:rPr>
        <w:t xml:space="preserve">), visit </w:t>
      </w:r>
      <w:hyperlink r:id="rId18" w:history="1">
        <w:r w:rsidRPr="00D3196D">
          <w:rPr>
            <w:rStyle w:val="Hyperlink"/>
            <w:rFonts w:eastAsiaTheme="minorEastAsia" w:cstheme="minorHAnsi"/>
          </w:rPr>
          <w:t>unt.edu/success</w:t>
        </w:r>
      </w:hyperlink>
      <w:r w:rsidRPr="00D3196D">
        <w:rPr>
          <w:rFonts w:eastAsiaTheme="minorEastAsia" w:cstheme="minorHAnsi"/>
          <w:color w:val="000000" w:themeColor="text1"/>
        </w:rPr>
        <w:t xml:space="preserve">, and explore </w:t>
      </w:r>
      <w:hyperlink r:id="rId19" w:history="1">
        <w:r w:rsidRPr="00D3196D">
          <w:rPr>
            <w:rStyle w:val="Hyperlink"/>
            <w:rFonts w:eastAsiaTheme="minorEastAsia" w:cstheme="minorHAnsi"/>
          </w:rPr>
          <w:t>unt.edu/wellness</w:t>
        </w:r>
      </w:hyperlink>
      <w:r w:rsidRPr="00D3196D">
        <w:rPr>
          <w:rFonts w:eastAsiaTheme="minorEastAsia" w:cstheme="minorHAnsi"/>
          <w:color w:val="000000" w:themeColor="text1"/>
        </w:rPr>
        <w:t>. To get all your enrollment and student financial-related questions answered, go to </w:t>
      </w:r>
      <w:hyperlink r:id="rId20" w:history="1">
        <w:r w:rsidRPr="00D3196D">
          <w:rPr>
            <w:rStyle w:val="Hyperlink"/>
            <w:rFonts w:eastAsiaTheme="minorEastAsia" w:cstheme="minorHAnsi"/>
          </w:rPr>
          <w:t>scrappysays.unt.edu</w:t>
        </w:r>
      </w:hyperlink>
    </w:p>
    <w:p w14:paraId="2A1EE978" w14:textId="77777777" w:rsidR="009E4105" w:rsidRDefault="009E4105" w:rsidP="00162DBA">
      <w:pPr>
        <w:spacing w:after="0" w:line="240" w:lineRule="auto"/>
        <w:rPr>
          <w:rFonts w:eastAsiaTheme="minorEastAsia" w:cstheme="minorHAnsi"/>
          <w:color w:val="000000" w:themeColor="text1"/>
        </w:rPr>
      </w:pPr>
    </w:p>
    <w:p w14:paraId="5CA863C7" w14:textId="513BD6AF" w:rsidR="00162DBA" w:rsidRPr="009E62BC" w:rsidRDefault="00162DBA" w:rsidP="002B2027">
      <w:pPr>
        <w:pStyle w:val="Heading2"/>
      </w:pPr>
      <w:r w:rsidRPr="009E62BC">
        <w:t xml:space="preserve">Supporting Your Success and Creating an Inclusive Learning Environment  </w:t>
      </w:r>
    </w:p>
    <w:p w14:paraId="1BAFD682" w14:textId="22551958" w:rsidR="00C42812" w:rsidRPr="00D3196D" w:rsidRDefault="00241E35" w:rsidP="00241E35">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D3196D">
        <w:rPr>
          <w:rFonts w:eastAsiaTheme="minorEastAsia" w:cstheme="minorHAnsi"/>
          <w:color w:val="000000" w:themeColor="text1"/>
        </w:rPr>
        <w:t>I value the many perspectives students bring to our campus. Please work with me to create a classroom culture of open communication, mutual respect, and belonging.</w:t>
      </w:r>
    </w:p>
    <w:p w14:paraId="60164A8C" w14:textId="77777777" w:rsidR="00AB4F58" w:rsidRPr="00D3196D" w:rsidRDefault="00AB4F58" w:rsidP="00241E35">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6EA281AC" w14:textId="77777777" w:rsidR="007D79F0" w:rsidRDefault="00241E35" w:rsidP="00241E35">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D3196D">
        <w:rPr>
          <w:rFonts w:eastAsiaTheme="minorEastAsia" w:cstheme="minorHAnsi"/>
          <w:color w:val="000000" w:themeColor="text1"/>
        </w:rPr>
        <w:t>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w:t>
      </w:r>
      <w:r w:rsidR="007D79F0">
        <w:rPr>
          <w:rFonts w:eastAsiaTheme="minorEastAsia" w:cstheme="minorHAnsi"/>
          <w:color w:val="000000" w:themeColor="text1"/>
        </w:rPr>
        <w:t xml:space="preserve"> </w:t>
      </w:r>
    </w:p>
    <w:p w14:paraId="780AF20D" w14:textId="77777777" w:rsidR="00AB4F58" w:rsidRPr="00D3196D" w:rsidRDefault="00AB4F58" w:rsidP="00241E35">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187516DC" w14:textId="56F4DD4C" w:rsidR="00AB4F58" w:rsidRPr="00D3196D" w:rsidRDefault="00AB4F58" w:rsidP="00241E35">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D3196D">
        <w:rPr>
          <w:rFonts w:eastAsiaTheme="minorEastAsia" w:cstheme="minorHAnsi"/>
          <w:color w:val="000000" w:themeColor="text1"/>
        </w:rPr>
        <w:t xml:space="preserve">For more information, please look at the following links. </w:t>
      </w:r>
    </w:p>
    <w:p w14:paraId="6C74F5E2" w14:textId="031C7230" w:rsidR="00241E35" w:rsidRPr="00D3196D" w:rsidRDefault="00AB4F58" w:rsidP="00241E35">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D3196D">
        <w:rPr>
          <w:rFonts w:eastAsiaTheme="minorEastAsia" w:cstheme="minorHAnsi"/>
          <w:color w:val="000000" w:themeColor="text1"/>
        </w:rPr>
        <w:t>(</w:t>
      </w:r>
      <w:hyperlink r:id="rId21" w:history="1">
        <w:r w:rsidRPr="00D3196D">
          <w:rPr>
            <w:rStyle w:val="Hyperlink"/>
            <w:rFonts w:eastAsiaTheme="minorEastAsia" w:cstheme="minorHAnsi"/>
          </w:rPr>
          <w:t>Code of Student Conduct</w:t>
        </w:r>
      </w:hyperlink>
      <w:r w:rsidR="00241E35" w:rsidRPr="00D3196D">
        <w:rPr>
          <w:rFonts w:eastAsiaTheme="minorEastAsia" w:cstheme="minorHAnsi"/>
          <w:color w:val="000000" w:themeColor="text1"/>
        </w:rPr>
        <w:t>) (</w:t>
      </w:r>
      <w:hyperlink r:id="rId22" w:history="1">
        <w:r w:rsidR="00241E35" w:rsidRPr="00D3196D">
          <w:rPr>
            <w:rStyle w:val="Hyperlink"/>
            <w:rFonts w:eastAsiaTheme="minorEastAsia" w:cstheme="minorHAnsi"/>
          </w:rPr>
          <w:t>https://policy.unt.edu/policy/07-012</w:t>
        </w:r>
      </w:hyperlink>
      <w:r w:rsidRPr="00D3196D">
        <w:rPr>
          <w:rFonts w:eastAsiaTheme="minorEastAsia" w:cstheme="minorHAnsi"/>
          <w:color w:val="000000" w:themeColor="text1"/>
        </w:rPr>
        <w:t>)</w:t>
      </w:r>
      <w:r w:rsidR="00241E35" w:rsidRPr="00D3196D">
        <w:rPr>
          <w:rFonts w:eastAsiaTheme="minorEastAsia" w:cstheme="minorHAnsi"/>
          <w:color w:val="000000" w:themeColor="text1"/>
        </w:rPr>
        <w:t xml:space="preserve"> </w:t>
      </w:r>
    </w:p>
    <w:p w14:paraId="76AE9C8F" w14:textId="5E09C96C" w:rsidR="00701FCB" w:rsidRPr="00701FCB" w:rsidRDefault="000648B7" w:rsidP="00241E35">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pPr>
      <w:r>
        <w:rPr>
          <w:rFonts w:cstheme="minorHAnsi"/>
        </w:rPr>
        <w:tab/>
      </w:r>
    </w:p>
    <w:p w14:paraId="46A422D5" w14:textId="77777777" w:rsidR="00444E21" w:rsidRPr="009E62BC" w:rsidRDefault="00444E21" w:rsidP="00162DBA">
      <w:pPr>
        <w:spacing w:after="0" w:line="240" w:lineRule="auto"/>
        <w:rPr>
          <w:rFonts w:eastAsiaTheme="minorEastAsia" w:cstheme="minorHAnsi"/>
          <w:color w:val="000000" w:themeColor="text1"/>
          <w:sz w:val="24"/>
          <w:szCs w:val="24"/>
        </w:rPr>
      </w:pPr>
    </w:p>
    <w:p w14:paraId="379965A5" w14:textId="34E37F26" w:rsidR="008B13FB" w:rsidRPr="009E62BC" w:rsidRDefault="008B13FB" w:rsidP="008B13FB">
      <w:pPr>
        <w:pStyle w:val="Heading2"/>
        <w:rPr>
          <w:rFonts w:cstheme="minorHAnsi"/>
        </w:rPr>
      </w:pPr>
      <w:r w:rsidRPr="009E62BC">
        <w:rPr>
          <w:rFonts w:cstheme="minorHAnsi"/>
        </w:rPr>
        <w:t>Requir</w:t>
      </w:r>
      <w:r w:rsidR="007E6B3E">
        <w:rPr>
          <w:rFonts w:cstheme="minorHAnsi"/>
        </w:rPr>
        <w:t xml:space="preserve">ed </w:t>
      </w:r>
      <w:r w:rsidR="002F341E">
        <w:rPr>
          <w:rFonts w:cstheme="minorHAnsi"/>
        </w:rPr>
        <w:t>Text</w:t>
      </w:r>
      <w:r w:rsidRPr="009E62BC">
        <w:rPr>
          <w:rFonts w:cstheme="minorHAnsi"/>
        </w:rPr>
        <w:t xml:space="preserve"> </w:t>
      </w:r>
    </w:p>
    <w:p w14:paraId="1C79ECAA" w14:textId="5F0DAFC0" w:rsidR="00EF7434" w:rsidRPr="004869B5" w:rsidRDefault="00EF7434" w:rsidP="00EF7434">
      <w:pPr>
        <w:pBdr>
          <w:top w:val="single" w:sz="4" w:space="1" w:color="auto"/>
          <w:left w:val="single" w:sz="4" w:space="4" w:color="auto"/>
          <w:bottom w:val="single" w:sz="4" w:space="0" w:color="auto"/>
          <w:right w:val="single" w:sz="4" w:space="4" w:color="auto"/>
        </w:pBdr>
        <w:shd w:val="clear" w:color="auto" w:fill="EAF4D7" w:themeFill="accent1" w:themeFillTint="33"/>
      </w:pPr>
      <w:r w:rsidRPr="004869B5">
        <w:t xml:space="preserve">Rachels, James, and Stuart Rachels. </w:t>
      </w:r>
      <w:r w:rsidRPr="004869B5">
        <w:rPr>
          <w:i/>
          <w:iCs/>
        </w:rPr>
        <w:t>The Elements of Moral Philosophy</w:t>
      </w:r>
      <w:r w:rsidRPr="004869B5">
        <w:t>. 10th ed., New York, Ny, Mcgraw-Hill Education, 30 June 2022.</w:t>
      </w:r>
    </w:p>
    <w:p w14:paraId="0C78EAE3" w14:textId="77777777" w:rsidR="00EF7434" w:rsidRDefault="00EF7434" w:rsidP="00EF7434">
      <w:pPr>
        <w:pBdr>
          <w:top w:val="single" w:sz="4" w:space="1" w:color="auto"/>
          <w:left w:val="single" w:sz="4" w:space="4" w:color="auto"/>
          <w:bottom w:val="single" w:sz="4" w:space="0" w:color="auto"/>
          <w:right w:val="single" w:sz="4" w:space="4" w:color="auto"/>
        </w:pBdr>
        <w:shd w:val="clear" w:color="auto" w:fill="EAF4D7" w:themeFill="accent1" w:themeFillTint="33"/>
      </w:pPr>
      <w:r w:rsidRPr="004869B5">
        <w:t xml:space="preserve">Scalet, Steven, and John Arthur. </w:t>
      </w:r>
      <w:r w:rsidRPr="004869B5">
        <w:rPr>
          <w:i/>
          <w:iCs/>
        </w:rPr>
        <w:t>Morality and Moral Controversies: Readings in Moral, Social, and Political Philosophy</w:t>
      </w:r>
      <w:r w:rsidRPr="004869B5">
        <w:t>. New York, Routledge, 2019.</w:t>
      </w:r>
    </w:p>
    <w:p w14:paraId="3025B17F" w14:textId="0467795C" w:rsidR="00EF7434" w:rsidRDefault="00EF7434" w:rsidP="00EF7434">
      <w:pPr>
        <w:pBdr>
          <w:top w:val="single" w:sz="4" w:space="1" w:color="auto"/>
          <w:left w:val="single" w:sz="4" w:space="4" w:color="auto"/>
          <w:bottom w:val="single" w:sz="4" w:space="0" w:color="auto"/>
          <w:right w:val="single" w:sz="4" w:space="4" w:color="auto"/>
        </w:pBdr>
        <w:shd w:val="clear" w:color="auto" w:fill="EAF4D7" w:themeFill="accent1" w:themeFillTint="33"/>
      </w:pPr>
      <w:r>
        <w:t xml:space="preserve">Supplemental Readings will be disseminated through Canvas. </w:t>
      </w:r>
    </w:p>
    <w:p w14:paraId="176A98E4" w14:textId="77777777" w:rsidR="008335EF" w:rsidRPr="009E62BC" w:rsidRDefault="008335EF" w:rsidP="008335EF">
      <w:pPr>
        <w:pStyle w:val="Heading2"/>
        <w:rPr>
          <w:rFonts w:cstheme="minorHAnsi"/>
        </w:rPr>
      </w:pPr>
      <w:r w:rsidRPr="009E62BC">
        <w:rPr>
          <w:rFonts w:cstheme="minorHAnsi"/>
        </w:rPr>
        <w:t xml:space="preserve">Course </w:t>
      </w:r>
      <w:r>
        <w:rPr>
          <w:rFonts w:cstheme="minorHAnsi"/>
        </w:rPr>
        <w:t>Requirements/</w:t>
      </w:r>
      <w:r w:rsidRPr="009E62BC">
        <w:rPr>
          <w:rFonts w:cstheme="minorHAnsi"/>
        </w:rPr>
        <w:t xml:space="preserve">Schedule </w:t>
      </w:r>
    </w:p>
    <w:p w14:paraId="06D81539" w14:textId="77777777" w:rsidR="00163014" w:rsidRPr="00EA7F45" w:rsidRDefault="00163014" w:rsidP="00163014">
      <w:pPr>
        <w:spacing w:after="0" w:line="240" w:lineRule="auto"/>
        <w:rPr>
          <w:rFonts w:eastAsiaTheme="minorEastAsia" w:cstheme="minorHAnsi"/>
          <w:sz w:val="24"/>
          <w:szCs w:val="24"/>
        </w:rPr>
      </w:pPr>
    </w:p>
    <w:tbl>
      <w:tblPr>
        <w:tblStyle w:val="TableGrid"/>
        <w:tblW w:w="0" w:type="auto"/>
        <w:tblLook w:val="04A0" w:firstRow="1" w:lastRow="0" w:firstColumn="1" w:lastColumn="0" w:noHBand="0" w:noVBand="1"/>
      </w:tblPr>
      <w:tblGrid>
        <w:gridCol w:w="2065"/>
        <w:gridCol w:w="7285"/>
      </w:tblGrid>
      <w:tr w:rsidR="00163014" w14:paraId="67E92CA6" w14:textId="77777777">
        <w:tc>
          <w:tcPr>
            <w:tcW w:w="2065" w:type="dxa"/>
          </w:tcPr>
          <w:p w14:paraId="2AB2DE96" w14:textId="77777777" w:rsidR="00163014" w:rsidRDefault="00163014"/>
        </w:tc>
        <w:tc>
          <w:tcPr>
            <w:tcW w:w="7285" w:type="dxa"/>
          </w:tcPr>
          <w:p w14:paraId="2B11E0C8" w14:textId="77777777" w:rsidR="00163014" w:rsidRDefault="00163014" w:rsidP="003D4336">
            <w:pPr>
              <w:ind w:left="0" w:firstLine="0"/>
            </w:pPr>
            <w:r>
              <w:t>Assigned Readings</w:t>
            </w:r>
          </w:p>
        </w:tc>
      </w:tr>
      <w:tr w:rsidR="00E75C9B" w14:paraId="1E9B0058" w14:textId="77777777">
        <w:tc>
          <w:tcPr>
            <w:tcW w:w="2065" w:type="dxa"/>
          </w:tcPr>
          <w:p w14:paraId="7762CDE5" w14:textId="77777777" w:rsidR="00E75C9B" w:rsidRDefault="00E75C9B" w:rsidP="00E75C9B">
            <w:r>
              <w:t>Week 1</w:t>
            </w:r>
          </w:p>
        </w:tc>
        <w:tc>
          <w:tcPr>
            <w:tcW w:w="7285" w:type="dxa"/>
          </w:tcPr>
          <w:p w14:paraId="2481B21E" w14:textId="5A3E6351" w:rsidR="00E75C9B" w:rsidRPr="0072493B" w:rsidRDefault="00E75C9B" w:rsidP="003D4336">
            <w:pPr>
              <w:ind w:left="0" w:firstLine="0"/>
              <w:rPr>
                <w:b/>
                <w:bCs/>
              </w:rPr>
            </w:pPr>
            <w:r w:rsidRPr="0072493B">
              <w:rPr>
                <w:b/>
                <w:bCs/>
              </w:rPr>
              <w:t>Chapter 1: What is Morality? (Rachels and Rachels)</w:t>
            </w:r>
          </w:p>
        </w:tc>
      </w:tr>
      <w:tr w:rsidR="00E75C9B" w14:paraId="3D94EACE" w14:textId="77777777">
        <w:tc>
          <w:tcPr>
            <w:tcW w:w="2065" w:type="dxa"/>
          </w:tcPr>
          <w:p w14:paraId="3B68E279" w14:textId="77777777" w:rsidR="00E75C9B" w:rsidRDefault="00E75C9B" w:rsidP="00E75C9B">
            <w:r>
              <w:t>Aug 18</w:t>
            </w:r>
            <w:r w:rsidRPr="00484001">
              <w:rPr>
                <w:vertAlign w:val="superscript"/>
              </w:rPr>
              <w:t>th</w:t>
            </w:r>
            <w:r>
              <w:t xml:space="preserve"> </w:t>
            </w:r>
          </w:p>
        </w:tc>
        <w:tc>
          <w:tcPr>
            <w:tcW w:w="7285" w:type="dxa"/>
          </w:tcPr>
          <w:p w14:paraId="41C4FFC4" w14:textId="6BCD82D0" w:rsidR="00E75C9B" w:rsidRDefault="00E75C9B" w:rsidP="00E75C9B">
            <w:pPr>
              <w:ind w:left="0" w:firstLine="0"/>
            </w:pPr>
            <w:r>
              <w:t>Introduction</w:t>
            </w:r>
          </w:p>
        </w:tc>
      </w:tr>
      <w:tr w:rsidR="00E75C9B" w14:paraId="40C8D7C3" w14:textId="77777777">
        <w:tc>
          <w:tcPr>
            <w:tcW w:w="2065" w:type="dxa"/>
          </w:tcPr>
          <w:p w14:paraId="1500AA32" w14:textId="77777777" w:rsidR="00E75C9B" w:rsidRDefault="00E75C9B" w:rsidP="00E75C9B">
            <w:r>
              <w:t>Aug 20</w:t>
            </w:r>
            <w:r w:rsidRPr="00484001">
              <w:rPr>
                <w:vertAlign w:val="superscript"/>
              </w:rPr>
              <w:t>th</w:t>
            </w:r>
            <w:r>
              <w:t xml:space="preserve"> </w:t>
            </w:r>
          </w:p>
        </w:tc>
        <w:tc>
          <w:tcPr>
            <w:tcW w:w="7285" w:type="dxa"/>
          </w:tcPr>
          <w:p w14:paraId="558DECF8" w14:textId="323232A6" w:rsidR="00E75C9B" w:rsidRDefault="00E75C9B" w:rsidP="003D4336">
            <w:pPr>
              <w:ind w:left="0" w:firstLine="0"/>
            </w:pPr>
            <w:r>
              <w:t>Discussion on Readings</w:t>
            </w:r>
          </w:p>
        </w:tc>
      </w:tr>
      <w:tr w:rsidR="00E75C9B" w14:paraId="6ED453D2" w14:textId="77777777">
        <w:tc>
          <w:tcPr>
            <w:tcW w:w="2065" w:type="dxa"/>
          </w:tcPr>
          <w:p w14:paraId="740A1C5E" w14:textId="77777777" w:rsidR="00E75C9B" w:rsidRDefault="00E75C9B" w:rsidP="00E75C9B">
            <w:r>
              <w:t>Aug 22</w:t>
            </w:r>
            <w:r w:rsidRPr="00484001">
              <w:rPr>
                <w:vertAlign w:val="superscript"/>
              </w:rPr>
              <w:t>nd</w:t>
            </w:r>
            <w:r>
              <w:t xml:space="preserve"> </w:t>
            </w:r>
          </w:p>
        </w:tc>
        <w:tc>
          <w:tcPr>
            <w:tcW w:w="7285" w:type="dxa"/>
          </w:tcPr>
          <w:p w14:paraId="42EF3BC2" w14:textId="00F340E6" w:rsidR="00E75C9B" w:rsidRDefault="00EC54B9" w:rsidP="003D4336">
            <w:pPr>
              <w:ind w:left="0" w:firstLine="0"/>
            </w:pPr>
            <w:r>
              <w:t>Exercise</w:t>
            </w:r>
          </w:p>
        </w:tc>
      </w:tr>
      <w:tr w:rsidR="00E75C9B" w14:paraId="2DA3B7A6" w14:textId="77777777">
        <w:tc>
          <w:tcPr>
            <w:tcW w:w="2065" w:type="dxa"/>
          </w:tcPr>
          <w:p w14:paraId="62A09107" w14:textId="77777777" w:rsidR="00E75C9B" w:rsidRDefault="00E75C9B" w:rsidP="00E75C9B"/>
        </w:tc>
        <w:tc>
          <w:tcPr>
            <w:tcW w:w="7285" w:type="dxa"/>
          </w:tcPr>
          <w:p w14:paraId="44E8AF8E" w14:textId="77777777" w:rsidR="00E75C9B" w:rsidRDefault="00E75C9B" w:rsidP="00E75C9B"/>
        </w:tc>
      </w:tr>
      <w:tr w:rsidR="00E75C9B" w14:paraId="7EFD6272" w14:textId="77777777">
        <w:trPr>
          <w:trHeight w:val="332"/>
        </w:trPr>
        <w:tc>
          <w:tcPr>
            <w:tcW w:w="2065" w:type="dxa"/>
          </w:tcPr>
          <w:p w14:paraId="7CC925B5" w14:textId="77777777" w:rsidR="00E75C9B" w:rsidRDefault="00E75C9B" w:rsidP="00E75C9B">
            <w:r>
              <w:lastRenderedPageBreak/>
              <w:t>Week 2</w:t>
            </w:r>
          </w:p>
        </w:tc>
        <w:tc>
          <w:tcPr>
            <w:tcW w:w="7285" w:type="dxa"/>
          </w:tcPr>
          <w:p w14:paraId="4BB878C1" w14:textId="673F4B19" w:rsidR="00E75C9B" w:rsidRPr="0072493B" w:rsidRDefault="00E75C9B" w:rsidP="003D4336">
            <w:pPr>
              <w:ind w:left="0" w:firstLine="0"/>
              <w:rPr>
                <w:b/>
                <w:bCs/>
              </w:rPr>
            </w:pPr>
            <w:r w:rsidRPr="0072493B">
              <w:rPr>
                <w:b/>
                <w:bCs/>
              </w:rPr>
              <w:t>Chapter 2: The Challenge of Cultural Relativism (Rachels and Rachels)</w:t>
            </w:r>
          </w:p>
        </w:tc>
      </w:tr>
      <w:tr w:rsidR="00E75C9B" w14:paraId="688B3D45" w14:textId="77777777">
        <w:tc>
          <w:tcPr>
            <w:tcW w:w="2065" w:type="dxa"/>
          </w:tcPr>
          <w:p w14:paraId="59B6A38D" w14:textId="77777777" w:rsidR="00E75C9B" w:rsidRDefault="00E75C9B" w:rsidP="00E75C9B">
            <w:r>
              <w:t>Aug 25</w:t>
            </w:r>
            <w:r w:rsidRPr="008646FF">
              <w:rPr>
                <w:vertAlign w:val="superscript"/>
              </w:rPr>
              <w:t>th</w:t>
            </w:r>
            <w:r>
              <w:t xml:space="preserve"> </w:t>
            </w:r>
          </w:p>
        </w:tc>
        <w:tc>
          <w:tcPr>
            <w:tcW w:w="7285" w:type="dxa"/>
          </w:tcPr>
          <w:p w14:paraId="4EAD470B" w14:textId="77777777" w:rsidR="00E75C9B" w:rsidRDefault="00E75C9B" w:rsidP="003D4336">
            <w:pPr>
              <w:ind w:left="0" w:firstLine="0"/>
            </w:pPr>
            <w:r>
              <w:t>Piece together readings</w:t>
            </w:r>
          </w:p>
        </w:tc>
      </w:tr>
      <w:tr w:rsidR="00E75C9B" w14:paraId="14CA2D15" w14:textId="77777777">
        <w:tc>
          <w:tcPr>
            <w:tcW w:w="2065" w:type="dxa"/>
          </w:tcPr>
          <w:p w14:paraId="40BA7CD3" w14:textId="77777777" w:rsidR="00E75C9B" w:rsidRDefault="00E75C9B" w:rsidP="00E75C9B">
            <w:r>
              <w:t>Aug 27</w:t>
            </w:r>
            <w:r w:rsidRPr="008646FF">
              <w:rPr>
                <w:vertAlign w:val="superscript"/>
              </w:rPr>
              <w:t>th</w:t>
            </w:r>
            <w:r>
              <w:t xml:space="preserve"> </w:t>
            </w:r>
          </w:p>
        </w:tc>
        <w:tc>
          <w:tcPr>
            <w:tcW w:w="7285" w:type="dxa"/>
          </w:tcPr>
          <w:p w14:paraId="4D536EB0" w14:textId="77777777" w:rsidR="00E75C9B" w:rsidRDefault="00E75C9B" w:rsidP="003D4336">
            <w:pPr>
              <w:ind w:left="0" w:firstLine="0"/>
            </w:pPr>
            <w:r>
              <w:t xml:space="preserve">Discussion </w:t>
            </w:r>
          </w:p>
        </w:tc>
      </w:tr>
      <w:tr w:rsidR="00E75C9B" w14:paraId="71BD5B2F" w14:textId="77777777">
        <w:tc>
          <w:tcPr>
            <w:tcW w:w="2065" w:type="dxa"/>
          </w:tcPr>
          <w:p w14:paraId="2B303B9F" w14:textId="77777777" w:rsidR="00E75C9B" w:rsidRDefault="00E75C9B" w:rsidP="00E75C9B">
            <w:r>
              <w:t>Aug 29</w:t>
            </w:r>
            <w:r w:rsidRPr="008646FF">
              <w:rPr>
                <w:vertAlign w:val="superscript"/>
              </w:rPr>
              <w:t>th</w:t>
            </w:r>
            <w:r>
              <w:t xml:space="preserve"> </w:t>
            </w:r>
          </w:p>
        </w:tc>
        <w:tc>
          <w:tcPr>
            <w:tcW w:w="7285" w:type="dxa"/>
          </w:tcPr>
          <w:p w14:paraId="746C170E" w14:textId="52AB5CF4" w:rsidR="00E75C9B" w:rsidRDefault="00E75C9B" w:rsidP="003D4336">
            <w:pPr>
              <w:ind w:left="0" w:firstLine="0"/>
            </w:pPr>
            <w:r>
              <w:t>Exercise</w:t>
            </w:r>
            <w:r w:rsidR="00AF44C1">
              <w:t xml:space="preserve"> </w:t>
            </w:r>
            <w:r w:rsidR="00276893">
              <w:t>(Last Day to Submit Group Members</w:t>
            </w:r>
            <w:r w:rsidR="00C053D5">
              <w:t xml:space="preserve"> is Aug 31st</w:t>
            </w:r>
            <w:r w:rsidR="00276893">
              <w:t>)</w:t>
            </w:r>
          </w:p>
        </w:tc>
      </w:tr>
      <w:tr w:rsidR="00E75C9B" w14:paraId="11DE3CFE" w14:textId="77777777">
        <w:tc>
          <w:tcPr>
            <w:tcW w:w="2065" w:type="dxa"/>
          </w:tcPr>
          <w:p w14:paraId="086017E2" w14:textId="77777777" w:rsidR="00E75C9B" w:rsidRDefault="00E75C9B" w:rsidP="00E75C9B"/>
        </w:tc>
        <w:tc>
          <w:tcPr>
            <w:tcW w:w="7285" w:type="dxa"/>
          </w:tcPr>
          <w:p w14:paraId="6980EBAD" w14:textId="77777777" w:rsidR="00E75C9B" w:rsidRDefault="00E75C9B" w:rsidP="00E75C9B"/>
        </w:tc>
      </w:tr>
      <w:tr w:rsidR="00E75C9B" w14:paraId="0EBAE71A" w14:textId="77777777">
        <w:tc>
          <w:tcPr>
            <w:tcW w:w="2065" w:type="dxa"/>
          </w:tcPr>
          <w:p w14:paraId="15D69A64" w14:textId="77777777" w:rsidR="00E75C9B" w:rsidRDefault="00E75C9B" w:rsidP="00E75C9B">
            <w:r>
              <w:t>Week 3</w:t>
            </w:r>
          </w:p>
        </w:tc>
        <w:tc>
          <w:tcPr>
            <w:tcW w:w="7285" w:type="dxa"/>
          </w:tcPr>
          <w:p w14:paraId="64EDB80E" w14:textId="28B574F1" w:rsidR="00E75C9B" w:rsidRPr="0072493B" w:rsidRDefault="00E75C9B" w:rsidP="003D4336">
            <w:pPr>
              <w:ind w:left="0" w:firstLine="0"/>
              <w:rPr>
                <w:b/>
                <w:bCs/>
              </w:rPr>
            </w:pPr>
            <w:r w:rsidRPr="0072493B">
              <w:rPr>
                <w:b/>
                <w:bCs/>
              </w:rPr>
              <w:t>Chapter 3: Subjectivism in Ethics (Rachels and Rachels)</w:t>
            </w:r>
          </w:p>
        </w:tc>
      </w:tr>
      <w:tr w:rsidR="00E75C9B" w14:paraId="43C92678" w14:textId="77777777">
        <w:tc>
          <w:tcPr>
            <w:tcW w:w="2065" w:type="dxa"/>
          </w:tcPr>
          <w:p w14:paraId="33408725" w14:textId="77777777" w:rsidR="00E75C9B" w:rsidRDefault="00E75C9B" w:rsidP="00E75C9B">
            <w:r>
              <w:t>Sep 1</w:t>
            </w:r>
            <w:r w:rsidRPr="00A271EC">
              <w:rPr>
                <w:vertAlign w:val="superscript"/>
              </w:rPr>
              <w:t>st</w:t>
            </w:r>
            <w:r>
              <w:rPr>
                <w:vertAlign w:val="superscript"/>
              </w:rPr>
              <w:t xml:space="preserve"> </w:t>
            </w:r>
          </w:p>
        </w:tc>
        <w:tc>
          <w:tcPr>
            <w:tcW w:w="7285" w:type="dxa"/>
          </w:tcPr>
          <w:p w14:paraId="4D8D60D8" w14:textId="77777777" w:rsidR="00E75C9B" w:rsidRDefault="00E75C9B" w:rsidP="003D4336">
            <w:pPr>
              <w:ind w:left="0" w:firstLine="0"/>
            </w:pPr>
            <w:r>
              <w:t xml:space="preserve">Labor Day - NO CLASS </w:t>
            </w:r>
          </w:p>
        </w:tc>
      </w:tr>
      <w:tr w:rsidR="00E75C9B" w14:paraId="708CA377" w14:textId="77777777">
        <w:tc>
          <w:tcPr>
            <w:tcW w:w="2065" w:type="dxa"/>
          </w:tcPr>
          <w:p w14:paraId="16D5A7EE" w14:textId="77777777" w:rsidR="00E75C9B" w:rsidRDefault="00E75C9B" w:rsidP="00E75C9B">
            <w:r>
              <w:t>Sep 3</w:t>
            </w:r>
            <w:r w:rsidRPr="00C17675">
              <w:rPr>
                <w:vertAlign w:val="superscript"/>
              </w:rPr>
              <w:t>rd</w:t>
            </w:r>
            <w:r>
              <w:t xml:space="preserve"> </w:t>
            </w:r>
          </w:p>
        </w:tc>
        <w:tc>
          <w:tcPr>
            <w:tcW w:w="7285" w:type="dxa"/>
          </w:tcPr>
          <w:p w14:paraId="1D98233D" w14:textId="77777777" w:rsidR="00E75C9B" w:rsidRDefault="00E75C9B" w:rsidP="003D4336">
            <w:pPr>
              <w:ind w:left="0" w:firstLine="0"/>
            </w:pPr>
            <w:r>
              <w:t>Piece together readings</w:t>
            </w:r>
          </w:p>
        </w:tc>
      </w:tr>
      <w:tr w:rsidR="00E75C9B" w14:paraId="21937528" w14:textId="77777777">
        <w:tc>
          <w:tcPr>
            <w:tcW w:w="2065" w:type="dxa"/>
          </w:tcPr>
          <w:p w14:paraId="5E67F0EF" w14:textId="77777777" w:rsidR="00E75C9B" w:rsidRDefault="00E75C9B" w:rsidP="00E75C9B">
            <w:r>
              <w:t>Sep 5th</w:t>
            </w:r>
          </w:p>
        </w:tc>
        <w:tc>
          <w:tcPr>
            <w:tcW w:w="7285" w:type="dxa"/>
          </w:tcPr>
          <w:p w14:paraId="5492DF75" w14:textId="77777777" w:rsidR="00E75C9B" w:rsidRDefault="00E75C9B" w:rsidP="003D4336">
            <w:pPr>
              <w:ind w:left="0" w:firstLine="0"/>
            </w:pPr>
            <w:r>
              <w:t>Discussion and Exercise</w:t>
            </w:r>
          </w:p>
        </w:tc>
      </w:tr>
      <w:tr w:rsidR="00E75C9B" w14:paraId="04A9111B" w14:textId="77777777">
        <w:tc>
          <w:tcPr>
            <w:tcW w:w="2065" w:type="dxa"/>
          </w:tcPr>
          <w:p w14:paraId="3102375B" w14:textId="77777777" w:rsidR="00E75C9B" w:rsidRDefault="00E75C9B" w:rsidP="00E75C9B"/>
        </w:tc>
        <w:tc>
          <w:tcPr>
            <w:tcW w:w="7285" w:type="dxa"/>
          </w:tcPr>
          <w:p w14:paraId="3D125DE6" w14:textId="77777777" w:rsidR="00E75C9B" w:rsidRDefault="00E75C9B" w:rsidP="00E75C9B"/>
        </w:tc>
      </w:tr>
      <w:tr w:rsidR="00E75C9B" w14:paraId="39392C66" w14:textId="77777777">
        <w:tc>
          <w:tcPr>
            <w:tcW w:w="2065" w:type="dxa"/>
          </w:tcPr>
          <w:p w14:paraId="6501F666" w14:textId="77777777" w:rsidR="00E75C9B" w:rsidRDefault="00E75C9B" w:rsidP="00E75C9B">
            <w:r>
              <w:t>Week 4</w:t>
            </w:r>
          </w:p>
        </w:tc>
        <w:tc>
          <w:tcPr>
            <w:tcW w:w="7285" w:type="dxa"/>
          </w:tcPr>
          <w:p w14:paraId="17568CBC" w14:textId="5453FB06" w:rsidR="00E75C9B" w:rsidRPr="0072493B" w:rsidRDefault="00E75C9B" w:rsidP="003D4336">
            <w:pPr>
              <w:ind w:left="0" w:firstLine="0"/>
              <w:rPr>
                <w:b/>
                <w:bCs/>
              </w:rPr>
            </w:pPr>
            <w:r w:rsidRPr="0072493B">
              <w:rPr>
                <w:b/>
                <w:bCs/>
              </w:rPr>
              <w:t>Chapter 4: Does Morality Depend on Religion? (Rachels and Rachels)</w:t>
            </w:r>
          </w:p>
          <w:p w14:paraId="6E61CE6D" w14:textId="7452A9EB" w:rsidR="00E75C9B" w:rsidRDefault="00E75C9B" w:rsidP="003D4336">
            <w:pPr>
              <w:ind w:left="0" w:firstLine="0"/>
            </w:pPr>
            <w:r w:rsidRPr="0072493B">
              <w:rPr>
                <w:b/>
                <w:bCs/>
              </w:rPr>
              <w:t>Chapter 5: Ethical Egoism (Rachels and Rachels)</w:t>
            </w:r>
          </w:p>
        </w:tc>
      </w:tr>
      <w:tr w:rsidR="00E75C9B" w14:paraId="5D232A1E" w14:textId="77777777">
        <w:tc>
          <w:tcPr>
            <w:tcW w:w="2065" w:type="dxa"/>
          </w:tcPr>
          <w:p w14:paraId="6169282F" w14:textId="77777777" w:rsidR="00E75C9B" w:rsidRDefault="00E75C9B" w:rsidP="00E75C9B">
            <w:r>
              <w:t>Sep 8</w:t>
            </w:r>
            <w:r w:rsidRPr="00C17675">
              <w:rPr>
                <w:vertAlign w:val="superscript"/>
              </w:rPr>
              <w:t>th</w:t>
            </w:r>
          </w:p>
        </w:tc>
        <w:tc>
          <w:tcPr>
            <w:tcW w:w="7285" w:type="dxa"/>
          </w:tcPr>
          <w:p w14:paraId="1A3778D4" w14:textId="77777777" w:rsidR="00E75C9B" w:rsidRDefault="00E75C9B" w:rsidP="003D4336">
            <w:pPr>
              <w:ind w:left="0" w:firstLine="0"/>
            </w:pPr>
            <w:r>
              <w:t>Piece together readings</w:t>
            </w:r>
          </w:p>
        </w:tc>
      </w:tr>
      <w:tr w:rsidR="00E75C9B" w14:paraId="748C2368" w14:textId="77777777">
        <w:tc>
          <w:tcPr>
            <w:tcW w:w="2065" w:type="dxa"/>
          </w:tcPr>
          <w:p w14:paraId="29139738" w14:textId="77777777" w:rsidR="00E75C9B" w:rsidRDefault="00E75C9B" w:rsidP="00E75C9B">
            <w:r>
              <w:t>Sep 10</w:t>
            </w:r>
            <w:r w:rsidRPr="00C17675">
              <w:rPr>
                <w:vertAlign w:val="superscript"/>
              </w:rPr>
              <w:t>th</w:t>
            </w:r>
            <w:r>
              <w:t xml:space="preserve"> </w:t>
            </w:r>
          </w:p>
        </w:tc>
        <w:tc>
          <w:tcPr>
            <w:tcW w:w="7285" w:type="dxa"/>
          </w:tcPr>
          <w:p w14:paraId="6F9CFC68" w14:textId="77777777" w:rsidR="00E75C9B" w:rsidRDefault="00E75C9B" w:rsidP="003D4336">
            <w:pPr>
              <w:ind w:left="0" w:firstLine="0"/>
            </w:pPr>
            <w:r>
              <w:t xml:space="preserve">Discussion </w:t>
            </w:r>
          </w:p>
        </w:tc>
      </w:tr>
      <w:tr w:rsidR="00E75C9B" w14:paraId="05646D08" w14:textId="77777777">
        <w:tc>
          <w:tcPr>
            <w:tcW w:w="2065" w:type="dxa"/>
          </w:tcPr>
          <w:p w14:paraId="3F372FE9" w14:textId="77777777" w:rsidR="00E75C9B" w:rsidRDefault="00E75C9B" w:rsidP="00E75C9B">
            <w:r>
              <w:t>Sep 12</w:t>
            </w:r>
            <w:r w:rsidRPr="00C17675">
              <w:rPr>
                <w:vertAlign w:val="superscript"/>
              </w:rPr>
              <w:t>th</w:t>
            </w:r>
            <w:r>
              <w:t xml:space="preserve"> </w:t>
            </w:r>
          </w:p>
        </w:tc>
        <w:tc>
          <w:tcPr>
            <w:tcW w:w="7285" w:type="dxa"/>
          </w:tcPr>
          <w:p w14:paraId="4335E379" w14:textId="77777777" w:rsidR="00E75C9B" w:rsidRDefault="00E75C9B" w:rsidP="003D4336">
            <w:pPr>
              <w:ind w:left="0" w:firstLine="0"/>
            </w:pPr>
            <w:r>
              <w:t>Exercise</w:t>
            </w:r>
          </w:p>
        </w:tc>
      </w:tr>
      <w:tr w:rsidR="00E75C9B" w14:paraId="1B02B9F9" w14:textId="77777777">
        <w:tc>
          <w:tcPr>
            <w:tcW w:w="2065" w:type="dxa"/>
          </w:tcPr>
          <w:p w14:paraId="78B777BC" w14:textId="77777777" w:rsidR="00E75C9B" w:rsidRDefault="00E75C9B" w:rsidP="00E75C9B"/>
        </w:tc>
        <w:tc>
          <w:tcPr>
            <w:tcW w:w="7285" w:type="dxa"/>
          </w:tcPr>
          <w:p w14:paraId="31797177" w14:textId="77777777" w:rsidR="00E75C9B" w:rsidRDefault="00E75C9B" w:rsidP="00E75C9B"/>
        </w:tc>
      </w:tr>
      <w:tr w:rsidR="00E75C9B" w14:paraId="7EA63245" w14:textId="77777777">
        <w:tc>
          <w:tcPr>
            <w:tcW w:w="2065" w:type="dxa"/>
          </w:tcPr>
          <w:p w14:paraId="52A553D5" w14:textId="77777777" w:rsidR="00E75C9B" w:rsidRDefault="00E75C9B" w:rsidP="00E75C9B">
            <w:r>
              <w:t>Week 5</w:t>
            </w:r>
          </w:p>
        </w:tc>
        <w:tc>
          <w:tcPr>
            <w:tcW w:w="7285" w:type="dxa"/>
          </w:tcPr>
          <w:p w14:paraId="2B8DEC12" w14:textId="37947062" w:rsidR="00E75C9B" w:rsidRPr="0072493B" w:rsidRDefault="00E75C9B" w:rsidP="003D4336">
            <w:pPr>
              <w:ind w:left="0" w:firstLine="0"/>
              <w:rPr>
                <w:b/>
                <w:bCs/>
              </w:rPr>
            </w:pPr>
            <w:r w:rsidRPr="0072493B">
              <w:rPr>
                <w:b/>
                <w:bCs/>
              </w:rPr>
              <w:t>Chapter 6: The Social Contract Theory</w:t>
            </w:r>
            <w:r w:rsidR="003D4336" w:rsidRPr="0072493B">
              <w:rPr>
                <w:b/>
                <w:bCs/>
              </w:rPr>
              <w:t xml:space="preserve"> (Rachels and Rachels)</w:t>
            </w:r>
          </w:p>
        </w:tc>
      </w:tr>
      <w:tr w:rsidR="00E75C9B" w14:paraId="1EFDE18D" w14:textId="77777777">
        <w:tc>
          <w:tcPr>
            <w:tcW w:w="2065" w:type="dxa"/>
          </w:tcPr>
          <w:p w14:paraId="48E38910" w14:textId="77777777" w:rsidR="00E75C9B" w:rsidRDefault="00E75C9B" w:rsidP="00E75C9B">
            <w:r>
              <w:t>Sep 15</w:t>
            </w:r>
            <w:r w:rsidRPr="00C17675">
              <w:rPr>
                <w:vertAlign w:val="superscript"/>
              </w:rPr>
              <w:t>th</w:t>
            </w:r>
          </w:p>
        </w:tc>
        <w:tc>
          <w:tcPr>
            <w:tcW w:w="7285" w:type="dxa"/>
          </w:tcPr>
          <w:p w14:paraId="5C0DF85D" w14:textId="77777777" w:rsidR="00E75C9B" w:rsidRDefault="00E75C9B" w:rsidP="003D4336">
            <w:pPr>
              <w:ind w:left="0" w:firstLine="0"/>
            </w:pPr>
            <w:r>
              <w:t>Piece together readings</w:t>
            </w:r>
          </w:p>
        </w:tc>
      </w:tr>
      <w:tr w:rsidR="00E75C9B" w14:paraId="3CFB5386" w14:textId="77777777">
        <w:tc>
          <w:tcPr>
            <w:tcW w:w="2065" w:type="dxa"/>
          </w:tcPr>
          <w:p w14:paraId="0CC2A8EE" w14:textId="77777777" w:rsidR="00E75C9B" w:rsidRDefault="00E75C9B" w:rsidP="00E75C9B">
            <w:r>
              <w:t>Sep 17</w:t>
            </w:r>
            <w:r w:rsidRPr="004F2F40">
              <w:rPr>
                <w:vertAlign w:val="superscript"/>
              </w:rPr>
              <w:t>th</w:t>
            </w:r>
            <w:r>
              <w:t xml:space="preserve"> </w:t>
            </w:r>
          </w:p>
        </w:tc>
        <w:tc>
          <w:tcPr>
            <w:tcW w:w="7285" w:type="dxa"/>
          </w:tcPr>
          <w:p w14:paraId="22D7699C" w14:textId="77777777" w:rsidR="00E75C9B" w:rsidRDefault="00E75C9B" w:rsidP="003D4336">
            <w:pPr>
              <w:ind w:left="0" w:firstLine="0"/>
            </w:pPr>
            <w:r>
              <w:t xml:space="preserve">Discussion </w:t>
            </w:r>
          </w:p>
        </w:tc>
      </w:tr>
      <w:tr w:rsidR="00E75C9B" w14:paraId="36FB50B8" w14:textId="77777777">
        <w:tc>
          <w:tcPr>
            <w:tcW w:w="2065" w:type="dxa"/>
          </w:tcPr>
          <w:p w14:paraId="10C00AF5" w14:textId="77777777" w:rsidR="00E75C9B" w:rsidRDefault="00E75C9B" w:rsidP="00E75C9B">
            <w:r>
              <w:t>Sep 19th</w:t>
            </w:r>
          </w:p>
        </w:tc>
        <w:tc>
          <w:tcPr>
            <w:tcW w:w="7285" w:type="dxa"/>
          </w:tcPr>
          <w:p w14:paraId="32711339" w14:textId="77777777" w:rsidR="00E75C9B" w:rsidRDefault="00E75C9B" w:rsidP="003D4336">
            <w:pPr>
              <w:ind w:left="0" w:firstLine="0"/>
            </w:pPr>
            <w:r>
              <w:t>Exercise</w:t>
            </w:r>
          </w:p>
        </w:tc>
      </w:tr>
      <w:tr w:rsidR="00E75C9B" w14:paraId="7410B353" w14:textId="77777777">
        <w:tc>
          <w:tcPr>
            <w:tcW w:w="2065" w:type="dxa"/>
          </w:tcPr>
          <w:p w14:paraId="6254629B" w14:textId="77777777" w:rsidR="00E75C9B" w:rsidRDefault="00E75C9B" w:rsidP="00E75C9B"/>
        </w:tc>
        <w:tc>
          <w:tcPr>
            <w:tcW w:w="7285" w:type="dxa"/>
          </w:tcPr>
          <w:p w14:paraId="5A57C440" w14:textId="77777777" w:rsidR="00E75C9B" w:rsidRDefault="00E75C9B" w:rsidP="00E75C9B"/>
        </w:tc>
      </w:tr>
      <w:tr w:rsidR="00E75C9B" w14:paraId="3412F393" w14:textId="77777777">
        <w:tc>
          <w:tcPr>
            <w:tcW w:w="2065" w:type="dxa"/>
          </w:tcPr>
          <w:p w14:paraId="3FBC5C75" w14:textId="77777777" w:rsidR="00E75C9B" w:rsidRDefault="00E75C9B" w:rsidP="00E75C9B">
            <w:r>
              <w:t>Week 6</w:t>
            </w:r>
          </w:p>
        </w:tc>
        <w:tc>
          <w:tcPr>
            <w:tcW w:w="7285" w:type="dxa"/>
          </w:tcPr>
          <w:p w14:paraId="3833BE29" w14:textId="513B1D8E" w:rsidR="00E75C9B" w:rsidRPr="0072493B" w:rsidRDefault="00E75C9B" w:rsidP="003D4336">
            <w:pPr>
              <w:ind w:left="0" w:firstLine="0"/>
              <w:rPr>
                <w:b/>
                <w:bCs/>
              </w:rPr>
            </w:pPr>
            <w:r w:rsidRPr="0072493B">
              <w:rPr>
                <w:b/>
                <w:bCs/>
              </w:rPr>
              <w:t>Chapter 7: The Utilitarian Approach</w:t>
            </w:r>
            <w:r w:rsidR="003D4336" w:rsidRPr="0072493B">
              <w:rPr>
                <w:b/>
                <w:bCs/>
              </w:rPr>
              <w:t xml:space="preserve"> (Rachels and Rachels)</w:t>
            </w:r>
          </w:p>
        </w:tc>
      </w:tr>
      <w:tr w:rsidR="00E75C9B" w14:paraId="79EF74D6" w14:textId="77777777">
        <w:tc>
          <w:tcPr>
            <w:tcW w:w="2065" w:type="dxa"/>
          </w:tcPr>
          <w:p w14:paraId="56172F95" w14:textId="77777777" w:rsidR="00E75C9B" w:rsidRDefault="00E75C9B" w:rsidP="00E75C9B">
            <w:r>
              <w:t>Sep 22</w:t>
            </w:r>
            <w:r w:rsidRPr="004F2F40">
              <w:rPr>
                <w:vertAlign w:val="superscript"/>
              </w:rPr>
              <w:t>nd</w:t>
            </w:r>
          </w:p>
        </w:tc>
        <w:tc>
          <w:tcPr>
            <w:tcW w:w="7285" w:type="dxa"/>
          </w:tcPr>
          <w:p w14:paraId="52895785" w14:textId="77777777" w:rsidR="00E75C9B" w:rsidRDefault="00E75C9B" w:rsidP="003D4336">
            <w:pPr>
              <w:ind w:left="0" w:firstLine="0"/>
            </w:pPr>
            <w:r>
              <w:t>Piece together readings</w:t>
            </w:r>
          </w:p>
        </w:tc>
      </w:tr>
      <w:tr w:rsidR="00E75C9B" w14:paraId="61A91B0C" w14:textId="77777777">
        <w:tc>
          <w:tcPr>
            <w:tcW w:w="2065" w:type="dxa"/>
          </w:tcPr>
          <w:p w14:paraId="726228AE" w14:textId="77777777" w:rsidR="00E75C9B" w:rsidRDefault="00E75C9B" w:rsidP="00E75C9B">
            <w:r>
              <w:t>Sep 24</w:t>
            </w:r>
            <w:r w:rsidRPr="004F2F40">
              <w:rPr>
                <w:vertAlign w:val="superscript"/>
              </w:rPr>
              <w:t>th</w:t>
            </w:r>
            <w:r>
              <w:t xml:space="preserve"> </w:t>
            </w:r>
          </w:p>
        </w:tc>
        <w:tc>
          <w:tcPr>
            <w:tcW w:w="7285" w:type="dxa"/>
          </w:tcPr>
          <w:p w14:paraId="3ABF8DA1" w14:textId="77777777" w:rsidR="00E75C9B" w:rsidRDefault="00E75C9B" w:rsidP="003D4336">
            <w:pPr>
              <w:ind w:left="0" w:firstLine="0"/>
            </w:pPr>
            <w:r>
              <w:t xml:space="preserve">Discussion </w:t>
            </w:r>
          </w:p>
        </w:tc>
      </w:tr>
      <w:tr w:rsidR="00E75C9B" w14:paraId="003B5A8C" w14:textId="77777777">
        <w:tc>
          <w:tcPr>
            <w:tcW w:w="2065" w:type="dxa"/>
          </w:tcPr>
          <w:p w14:paraId="2F7F9917" w14:textId="77777777" w:rsidR="00E75C9B" w:rsidRDefault="00E75C9B" w:rsidP="00E75C9B">
            <w:r>
              <w:t>Sep 26</w:t>
            </w:r>
            <w:r w:rsidRPr="004F2F40">
              <w:rPr>
                <w:vertAlign w:val="superscript"/>
              </w:rPr>
              <w:t>th</w:t>
            </w:r>
            <w:r>
              <w:t xml:space="preserve"> </w:t>
            </w:r>
          </w:p>
        </w:tc>
        <w:tc>
          <w:tcPr>
            <w:tcW w:w="7285" w:type="dxa"/>
          </w:tcPr>
          <w:p w14:paraId="4D20D940" w14:textId="77777777" w:rsidR="00E75C9B" w:rsidRDefault="00E75C9B" w:rsidP="003D4336">
            <w:pPr>
              <w:ind w:left="0" w:firstLine="0"/>
            </w:pPr>
            <w:r>
              <w:t>Exercise</w:t>
            </w:r>
          </w:p>
        </w:tc>
      </w:tr>
      <w:tr w:rsidR="00E75C9B" w14:paraId="036E27C8" w14:textId="77777777">
        <w:tc>
          <w:tcPr>
            <w:tcW w:w="2065" w:type="dxa"/>
          </w:tcPr>
          <w:p w14:paraId="000D6EBA" w14:textId="77777777" w:rsidR="00E75C9B" w:rsidRDefault="00E75C9B" w:rsidP="00E75C9B"/>
        </w:tc>
        <w:tc>
          <w:tcPr>
            <w:tcW w:w="7285" w:type="dxa"/>
          </w:tcPr>
          <w:p w14:paraId="1E5D7C16" w14:textId="77777777" w:rsidR="00E75C9B" w:rsidRDefault="00E75C9B" w:rsidP="00E75C9B"/>
        </w:tc>
      </w:tr>
      <w:tr w:rsidR="00E75C9B" w14:paraId="0F0320D4" w14:textId="77777777">
        <w:tc>
          <w:tcPr>
            <w:tcW w:w="2065" w:type="dxa"/>
          </w:tcPr>
          <w:p w14:paraId="33F8E1EC" w14:textId="77777777" w:rsidR="00E75C9B" w:rsidRDefault="00E75C9B" w:rsidP="00E75C9B">
            <w:r>
              <w:t>Week 7</w:t>
            </w:r>
          </w:p>
        </w:tc>
        <w:tc>
          <w:tcPr>
            <w:tcW w:w="7285" w:type="dxa"/>
          </w:tcPr>
          <w:p w14:paraId="6DFFF266" w14:textId="63E9AD45" w:rsidR="00E75C9B" w:rsidRPr="0072493B" w:rsidRDefault="00E75C9B" w:rsidP="003D4336">
            <w:pPr>
              <w:ind w:left="0" w:firstLine="0"/>
              <w:rPr>
                <w:b/>
                <w:bCs/>
              </w:rPr>
            </w:pPr>
            <w:r w:rsidRPr="0072493B">
              <w:rPr>
                <w:b/>
                <w:bCs/>
              </w:rPr>
              <w:t xml:space="preserve">Chapter 8: The Debate over Utilitarianism </w:t>
            </w:r>
            <w:r w:rsidR="003D4336" w:rsidRPr="0072493B">
              <w:rPr>
                <w:b/>
                <w:bCs/>
              </w:rPr>
              <w:t>(Rachels and Rachels)</w:t>
            </w:r>
          </w:p>
        </w:tc>
      </w:tr>
      <w:tr w:rsidR="00E75C9B" w14:paraId="3BA023E6" w14:textId="77777777">
        <w:tc>
          <w:tcPr>
            <w:tcW w:w="2065" w:type="dxa"/>
          </w:tcPr>
          <w:p w14:paraId="060F1C8B" w14:textId="77777777" w:rsidR="00E75C9B" w:rsidRDefault="00E75C9B" w:rsidP="00E75C9B">
            <w:r>
              <w:t>Sep 29</w:t>
            </w:r>
            <w:r w:rsidRPr="00DD03CE">
              <w:rPr>
                <w:vertAlign w:val="superscript"/>
              </w:rPr>
              <w:t>th</w:t>
            </w:r>
            <w:r>
              <w:t xml:space="preserve"> </w:t>
            </w:r>
          </w:p>
        </w:tc>
        <w:tc>
          <w:tcPr>
            <w:tcW w:w="7285" w:type="dxa"/>
          </w:tcPr>
          <w:p w14:paraId="0CC6A477" w14:textId="77777777" w:rsidR="00E75C9B" w:rsidRDefault="00E75C9B" w:rsidP="003D4336">
            <w:pPr>
              <w:ind w:left="0" w:firstLine="0"/>
            </w:pPr>
            <w:r>
              <w:t>Piece together readings</w:t>
            </w:r>
          </w:p>
        </w:tc>
      </w:tr>
      <w:tr w:rsidR="00E75C9B" w14:paraId="78884699" w14:textId="77777777">
        <w:tc>
          <w:tcPr>
            <w:tcW w:w="2065" w:type="dxa"/>
          </w:tcPr>
          <w:p w14:paraId="098E1104" w14:textId="77777777" w:rsidR="00E75C9B" w:rsidRDefault="00E75C9B" w:rsidP="00E75C9B">
            <w:r>
              <w:t>Oct 1</w:t>
            </w:r>
            <w:r w:rsidRPr="005119C7">
              <w:rPr>
                <w:vertAlign w:val="superscript"/>
              </w:rPr>
              <w:t>st</w:t>
            </w:r>
            <w:r>
              <w:t xml:space="preserve"> </w:t>
            </w:r>
          </w:p>
        </w:tc>
        <w:tc>
          <w:tcPr>
            <w:tcW w:w="7285" w:type="dxa"/>
          </w:tcPr>
          <w:p w14:paraId="2A2F6D7E" w14:textId="77777777" w:rsidR="00E75C9B" w:rsidRDefault="00E75C9B" w:rsidP="003D4336">
            <w:pPr>
              <w:ind w:left="0" w:firstLine="0"/>
            </w:pPr>
            <w:r>
              <w:t xml:space="preserve">Discussion </w:t>
            </w:r>
          </w:p>
        </w:tc>
      </w:tr>
      <w:tr w:rsidR="00E75C9B" w14:paraId="639CD49E" w14:textId="77777777">
        <w:tc>
          <w:tcPr>
            <w:tcW w:w="2065" w:type="dxa"/>
          </w:tcPr>
          <w:p w14:paraId="1F0954E5" w14:textId="77777777" w:rsidR="00E75C9B" w:rsidRDefault="00E75C9B" w:rsidP="00E75C9B">
            <w:r>
              <w:t>Oct 3</w:t>
            </w:r>
            <w:r w:rsidRPr="005119C7">
              <w:rPr>
                <w:vertAlign w:val="superscript"/>
              </w:rPr>
              <w:t>rd</w:t>
            </w:r>
            <w:r>
              <w:t xml:space="preserve"> </w:t>
            </w:r>
          </w:p>
        </w:tc>
        <w:tc>
          <w:tcPr>
            <w:tcW w:w="7285" w:type="dxa"/>
          </w:tcPr>
          <w:p w14:paraId="440A8BAA" w14:textId="77777777" w:rsidR="00E75C9B" w:rsidRDefault="00E75C9B" w:rsidP="003D4336">
            <w:pPr>
              <w:ind w:left="0" w:firstLine="0"/>
            </w:pPr>
            <w:r>
              <w:t>Exercise</w:t>
            </w:r>
          </w:p>
        </w:tc>
      </w:tr>
      <w:tr w:rsidR="00E75C9B" w14:paraId="65EC5610" w14:textId="77777777">
        <w:tc>
          <w:tcPr>
            <w:tcW w:w="2065" w:type="dxa"/>
          </w:tcPr>
          <w:p w14:paraId="1295A5C4" w14:textId="77777777" w:rsidR="00E75C9B" w:rsidRDefault="00E75C9B" w:rsidP="00E75C9B"/>
        </w:tc>
        <w:tc>
          <w:tcPr>
            <w:tcW w:w="7285" w:type="dxa"/>
          </w:tcPr>
          <w:p w14:paraId="1205070E" w14:textId="77777777" w:rsidR="00E75C9B" w:rsidRDefault="00E75C9B" w:rsidP="00E75C9B"/>
        </w:tc>
      </w:tr>
      <w:tr w:rsidR="00E75C9B" w14:paraId="21ED2D5C" w14:textId="77777777">
        <w:tc>
          <w:tcPr>
            <w:tcW w:w="2065" w:type="dxa"/>
          </w:tcPr>
          <w:p w14:paraId="36AE8392" w14:textId="77777777" w:rsidR="00E75C9B" w:rsidRDefault="00E75C9B" w:rsidP="00E75C9B">
            <w:r>
              <w:t>Week 8</w:t>
            </w:r>
          </w:p>
        </w:tc>
        <w:tc>
          <w:tcPr>
            <w:tcW w:w="7285" w:type="dxa"/>
          </w:tcPr>
          <w:p w14:paraId="5FFA571F" w14:textId="791F97B5" w:rsidR="00E75C9B" w:rsidRPr="0072493B" w:rsidRDefault="00E75C9B" w:rsidP="003D4336">
            <w:pPr>
              <w:ind w:left="0" w:firstLine="0"/>
              <w:rPr>
                <w:b/>
                <w:bCs/>
              </w:rPr>
            </w:pPr>
            <w:r w:rsidRPr="0072493B">
              <w:rPr>
                <w:b/>
                <w:bCs/>
              </w:rPr>
              <w:t xml:space="preserve">Chapter 9: Are there absolute moral rules? </w:t>
            </w:r>
            <w:r w:rsidR="003D4336" w:rsidRPr="0072493B">
              <w:rPr>
                <w:b/>
                <w:bCs/>
              </w:rPr>
              <w:t>(Rachels and Rachels)</w:t>
            </w:r>
          </w:p>
        </w:tc>
      </w:tr>
      <w:tr w:rsidR="00E75C9B" w14:paraId="473D9238" w14:textId="77777777">
        <w:tc>
          <w:tcPr>
            <w:tcW w:w="2065" w:type="dxa"/>
          </w:tcPr>
          <w:p w14:paraId="22F1E7E2" w14:textId="77777777" w:rsidR="00E75C9B" w:rsidRDefault="00E75C9B" w:rsidP="00E75C9B">
            <w:r>
              <w:t>Oct 6</w:t>
            </w:r>
            <w:r w:rsidRPr="005119C7">
              <w:rPr>
                <w:vertAlign w:val="superscript"/>
              </w:rPr>
              <w:t>th</w:t>
            </w:r>
            <w:r>
              <w:t xml:space="preserve"> </w:t>
            </w:r>
          </w:p>
        </w:tc>
        <w:tc>
          <w:tcPr>
            <w:tcW w:w="7285" w:type="dxa"/>
          </w:tcPr>
          <w:p w14:paraId="35598B30" w14:textId="77777777" w:rsidR="00E75C9B" w:rsidRDefault="00E75C9B" w:rsidP="003D4336">
            <w:pPr>
              <w:ind w:left="0" w:firstLine="0"/>
            </w:pPr>
            <w:r>
              <w:t>Piece together readings</w:t>
            </w:r>
          </w:p>
        </w:tc>
      </w:tr>
      <w:tr w:rsidR="00E75C9B" w14:paraId="78869C7A" w14:textId="77777777">
        <w:tc>
          <w:tcPr>
            <w:tcW w:w="2065" w:type="dxa"/>
          </w:tcPr>
          <w:p w14:paraId="201F49C2" w14:textId="77777777" w:rsidR="00E75C9B" w:rsidRDefault="00E75C9B" w:rsidP="00E75C9B">
            <w:r>
              <w:t>Oct 8</w:t>
            </w:r>
            <w:r w:rsidRPr="005119C7">
              <w:rPr>
                <w:vertAlign w:val="superscript"/>
              </w:rPr>
              <w:t>th</w:t>
            </w:r>
            <w:r>
              <w:t xml:space="preserve"> </w:t>
            </w:r>
          </w:p>
        </w:tc>
        <w:tc>
          <w:tcPr>
            <w:tcW w:w="7285" w:type="dxa"/>
          </w:tcPr>
          <w:p w14:paraId="6B5D6207" w14:textId="77777777" w:rsidR="00E75C9B" w:rsidRDefault="00E75C9B" w:rsidP="003D4336">
            <w:pPr>
              <w:ind w:left="0" w:firstLine="0"/>
            </w:pPr>
            <w:r>
              <w:t xml:space="preserve">Discussion </w:t>
            </w:r>
          </w:p>
        </w:tc>
      </w:tr>
      <w:tr w:rsidR="00E75C9B" w14:paraId="5F397D34" w14:textId="77777777">
        <w:tc>
          <w:tcPr>
            <w:tcW w:w="2065" w:type="dxa"/>
          </w:tcPr>
          <w:p w14:paraId="5F2DF0ED" w14:textId="77777777" w:rsidR="00E75C9B" w:rsidRDefault="00E75C9B" w:rsidP="00E75C9B">
            <w:r>
              <w:t>Oct 10</w:t>
            </w:r>
            <w:r w:rsidRPr="005119C7">
              <w:rPr>
                <w:vertAlign w:val="superscript"/>
              </w:rPr>
              <w:t>th</w:t>
            </w:r>
            <w:r>
              <w:t xml:space="preserve"> </w:t>
            </w:r>
          </w:p>
        </w:tc>
        <w:tc>
          <w:tcPr>
            <w:tcW w:w="7285" w:type="dxa"/>
          </w:tcPr>
          <w:p w14:paraId="008090A3" w14:textId="77777777" w:rsidR="00E75C9B" w:rsidRDefault="00E75C9B" w:rsidP="003D4336">
            <w:pPr>
              <w:ind w:left="0" w:firstLine="0"/>
            </w:pPr>
            <w:r>
              <w:t>Exercise</w:t>
            </w:r>
          </w:p>
        </w:tc>
      </w:tr>
      <w:tr w:rsidR="00E75C9B" w14:paraId="68B9D521" w14:textId="77777777">
        <w:tc>
          <w:tcPr>
            <w:tcW w:w="2065" w:type="dxa"/>
          </w:tcPr>
          <w:p w14:paraId="3B851261" w14:textId="77777777" w:rsidR="00E75C9B" w:rsidRDefault="00E75C9B" w:rsidP="00E75C9B"/>
        </w:tc>
        <w:tc>
          <w:tcPr>
            <w:tcW w:w="7285" w:type="dxa"/>
          </w:tcPr>
          <w:p w14:paraId="7B1ED40C" w14:textId="77777777" w:rsidR="00E75C9B" w:rsidRDefault="00E75C9B" w:rsidP="00E75C9B"/>
        </w:tc>
      </w:tr>
      <w:tr w:rsidR="00E75C9B" w14:paraId="7C9DEAC7" w14:textId="77777777">
        <w:tc>
          <w:tcPr>
            <w:tcW w:w="2065" w:type="dxa"/>
          </w:tcPr>
          <w:p w14:paraId="3C324E19" w14:textId="77777777" w:rsidR="00E75C9B" w:rsidRDefault="00E75C9B" w:rsidP="00E75C9B">
            <w:r>
              <w:t>Week 9</w:t>
            </w:r>
          </w:p>
        </w:tc>
        <w:tc>
          <w:tcPr>
            <w:tcW w:w="7285" w:type="dxa"/>
          </w:tcPr>
          <w:p w14:paraId="70EAD944" w14:textId="3820761A" w:rsidR="00E75C9B" w:rsidRPr="0072493B" w:rsidRDefault="00E75C9B" w:rsidP="003D4336">
            <w:pPr>
              <w:ind w:left="0" w:firstLine="0"/>
              <w:rPr>
                <w:b/>
                <w:bCs/>
              </w:rPr>
            </w:pPr>
            <w:r w:rsidRPr="0072493B">
              <w:rPr>
                <w:b/>
                <w:bCs/>
              </w:rPr>
              <w:t>Chapter 10: Kant and respect for persons</w:t>
            </w:r>
            <w:r w:rsidR="003D4336" w:rsidRPr="0072493B">
              <w:rPr>
                <w:b/>
                <w:bCs/>
              </w:rPr>
              <w:t xml:space="preserve"> (Rachels and Rachels)</w:t>
            </w:r>
          </w:p>
        </w:tc>
      </w:tr>
      <w:tr w:rsidR="00E75C9B" w14:paraId="3C78797E" w14:textId="77777777">
        <w:tc>
          <w:tcPr>
            <w:tcW w:w="2065" w:type="dxa"/>
          </w:tcPr>
          <w:p w14:paraId="5144D5D8" w14:textId="77777777" w:rsidR="00E75C9B" w:rsidRDefault="00E75C9B" w:rsidP="00E75C9B">
            <w:r>
              <w:t>Oct 13</w:t>
            </w:r>
            <w:r w:rsidRPr="009A0AFD">
              <w:rPr>
                <w:vertAlign w:val="superscript"/>
              </w:rPr>
              <w:t>th</w:t>
            </w:r>
            <w:r>
              <w:t xml:space="preserve"> </w:t>
            </w:r>
          </w:p>
        </w:tc>
        <w:tc>
          <w:tcPr>
            <w:tcW w:w="7285" w:type="dxa"/>
          </w:tcPr>
          <w:p w14:paraId="58CC9B8E" w14:textId="77777777" w:rsidR="00E75C9B" w:rsidRDefault="00E75C9B" w:rsidP="003D4336">
            <w:pPr>
              <w:ind w:left="0" w:firstLine="0"/>
            </w:pPr>
            <w:r>
              <w:t>Piece together readings</w:t>
            </w:r>
          </w:p>
        </w:tc>
      </w:tr>
      <w:tr w:rsidR="00E75C9B" w14:paraId="71457E69" w14:textId="77777777">
        <w:tc>
          <w:tcPr>
            <w:tcW w:w="2065" w:type="dxa"/>
          </w:tcPr>
          <w:p w14:paraId="74D9A79E" w14:textId="77777777" w:rsidR="00E75C9B" w:rsidRDefault="00E75C9B" w:rsidP="00E75C9B">
            <w:r>
              <w:t>Oct 15</w:t>
            </w:r>
            <w:r w:rsidRPr="009A0AFD">
              <w:rPr>
                <w:vertAlign w:val="superscript"/>
              </w:rPr>
              <w:t>th</w:t>
            </w:r>
            <w:r>
              <w:t xml:space="preserve"> </w:t>
            </w:r>
          </w:p>
        </w:tc>
        <w:tc>
          <w:tcPr>
            <w:tcW w:w="7285" w:type="dxa"/>
          </w:tcPr>
          <w:p w14:paraId="5D00583A" w14:textId="77777777" w:rsidR="00E75C9B" w:rsidRDefault="00E75C9B" w:rsidP="003D4336">
            <w:pPr>
              <w:ind w:left="0" w:firstLine="0"/>
            </w:pPr>
            <w:r>
              <w:t xml:space="preserve">Discussion </w:t>
            </w:r>
          </w:p>
        </w:tc>
      </w:tr>
      <w:tr w:rsidR="00E75C9B" w14:paraId="66FCC5B9" w14:textId="77777777">
        <w:tc>
          <w:tcPr>
            <w:tcW w:w="2065" w:type="dxa"/>
          </w:tcPr>
          <w:p w14:paraId="120F7E14" w14:textId="77777777" w:rsidR="00E75C9B" w:rsidRDefault="00E75C9B" w:rsidP="00E75C9B">
            <w:r>
              <w:t>Oct 17</w:t>
            </w:r>
            <w:r w:rsidRPr="009A0AFD">
              <w:rPr>
                <w:vertAlign w:val="superscript"/>
              </w:rPr>
              <w:t>th</w:t>
            </w:r>
            <w:r>
              <w:t xml:space="preserve"> </w:t>
            </w:r>
          </w:p>
        </w:tc>
        <w:tc>
          <w:tcPr>
            <w:tcW w:w="7285" w:type="dxa"/>
          </w:tcPr>
          <w:p w14:paraId="77648986" w14:textId="77777777" w:rsidR="00E75C9B" w:rsidRDefault="00E75C9B" w:rsidP="003D4336">
            <w:pPr>
              <w:ind w:left="0" w:firstLine="0"/>
            </w:pPr>
            <w:r>
              <w:t>Exercise</w:t>
            </w:r>
          </w:p>
        </w:tc>
      </w:tr>
      <w:tr w:rsidR="00E75C9B" w14:paraId="75F89A40" w14:textId="77777777">
        <w:tc>
          <w:tcPr>
            <w:tcW w:w="2065" w:type="dxa"/>
          </w:tcPr>
          <w:p w14:paraId="0A3A47B7" w14:textId="77777777" w:rsidR="00E75C9B" w:rsidRDefault="00E75C9B" w:rsidP="00E75C9B"/>
        </w:tc>
        <w:tc>
          <w:tcPr>
            <w:tcW w:w="7285" w:type="dxa"/>
          </w:tcPr>
          <w:p w14:paraId="78DDF478" w14:textId="77777777" w:rsidR="00E75C9B" w:rsidRDefault="00E75C9B" w:rsidP="00E75C9B"/>
        </w:tc>
      </w:tr>
      <w:tr w:rsidR="00E75C9B" w14:paraId="203DD558" w14:textId="77777777">
        <w:tc>
          <w:tcPr>
            <w:tcW w:w="2065" w:type="dxa"/>
          </w:tcPr>
          <w:p w14:paraId="5D42706D" w14:textId="77777777" w:rsidR="00E75C9B" w:rsidRDefault="00E75C9B" w:rsidP="00E75C9B">
            <w:r>
              <w:lastRenderedPageBreak/>
              <w:t>Week 10</w:t>
            </w:r>
          </w:p>
        </w:tc>
        <w:tc>
          <w:tcPr>
            <w:tcW w:w="7285" w:type="dxa"/>
          </w:tcPr>
          <w:p w14:paraId="58DFE415" w14:textId="7E24D692" w:rsidR="00E75C9B" w:rsidRPr="0072493B" w:rsidRDefault="00E75C9B" w:rsidP="003D4336">
            <w:pPr>
              <w:ind w:left="0" w:firstLine="0"/>
              <w:rPr>
                <w:b/>
                <w:bCs/>
              </w:rPr>
            </w:pPr>
            <w:r w:rsidRPr="0072493B">
              <w:rPr>
                <w:b/>
                <w:bCs/>
              </w:rPr>
              <w:t>Chapter 11: Feminism and the Ethics of Care</w:t>
            </w:r>
            <w:r w:rsidR="003D4336" w:rsidRPr="0072493B">
              <w:rPr>
                <w:b/>
                <w:bCs/>
              </w:rPr>
              <w:t xml:space="preserve"> (Rachels and Rachels)</w:t>
            </w:r>
          </w:p>
        </w:tc>
      </w:tr>
      <w:tr w:rsidR="00E75C9B" w14:paraId="02F3F22B" w14:textId="77777777">
        <w:tc>
          <w:tcPr>
            <w:tcW w:w="2065" w:type="dxa"/>
          </w:tcPr>
          <w:p w14:paraId="7F2E5107" w14:textId="77777777" w:rsidR="00E75C9B" w:rsidRDefault="00E75C9B" w:rsidP="00E75C9B">
            <w:r>
              <w:t>Oct 20</w:t>
            </w:r>
            <w:r w:rsidRPr="009A0AFD">
              <w:rPr>
                <w:vertAlign w:val="superscript"/>
              </w:rPr>
              <w:t>th</w:t>
            </w:r>
            <w:r>
              <w:t xml:space="preserve"> </w:t>
            </w:r>
          </w:p>
        </w:tc>
        <w:tc>
          <w:tcPr>
            <w:tcW w:w="7285" w:type="dxa"/>
          </w:tcPr>
          <w:p w14:paraId="2EE7855C" w14:textId="77777777" w:rsidR="00E75C9B" w:rsidRDefault="00E75C9B" w:rsidP="003D4336">
            <w:pPr>
              <w:ind w:left="0" w:firstLine="0"/>
            </w:pPr>
            <w:r>
              <w:t>Piece together readings</w:t>
            </w:r>
          </w:p>
        </w:tc>
      </w:tr>
      <w:tr w:rsidR="00E75C9B" w14:paraId="16A5AA3D" w14:textId="77777777">
        <w:tc>
          <w:tcPr>
            <w:tcW w:w="2065" w:type="dxa"/>
          </w:tcPr>
          <w:p w14:paraId="639E03A2" w14:textId="77777777" w:rsidR="00E75C9B" w:rsidRDefault="00E75C9B" w:rsidP="00E75C9B">
            <w:r>
              <w:t>Oct 22</w:t>
            </w:r>
            <w:r w:rsidRPr="009A0AFD">
              <w:rPr>
                <w:vertAlign w:val="superscript"/>
              </w:rPr>
              <w:t>nd</w:t>
            </w:r>
            <w:r>
              <w:t xml:space="preserve"> </w:t>
            </w:r>
          </w:p>
        </w:tc>
        <w:tc>
          <w:tcPr>
            <w:tcW w:w="7285" w:type="dxa"/>
          </w:tcPr>
          <w:p w14:paraId="3FFE378B" w14:textId="77777777" w:rsidR="00E75C9B" w:rsidRDefault="00E75C9B" w:rsidP="003D4336">
            <w:pPr>
              <w:ind w:left="0" w:firstLine="0"/>
            </w:pPr>
            <w:r>
              <w:t xml:space="preserve">Discussion </w:t>
            </w:r>
          </w:p>
        </w:tc>
      </w:tr>
      <w:tr w:rsidR="00E75C9B" w14:paraId="752A7CC9" w14:textId="77777777">
        <w:tc>
          <w:tcPr>
            <w:tcW w:w="2065" w:type="dxa"/>
          </w:tcPr>
          <w:p w14:paraId="6C80985C" w14:textId="77777777" w:rsidR="00E75C9B" w:rsidRDefault="00E75C9B" w:rsidP="00E75C9B">
            <w:r>
              <w:t>Oct 24</w:t>
            </w:r>
            <w:r w:rsidRPr="009A0AFD">
              <w:rPr>
                <w:vertAlign w:val="superscript"/>
              </w:rPr>
              <w:t>th</w:t>
            </w:r>
            <w:r>
              <w:t xml:space="preserve"> </w:t>
            </w:r>
          </w:p>
        </w:tc>
        <w:tc>
          <w:tcPr>
            <w:tcW w:w="7285" w:type="dxa"/>
          </w:tcPr>
          <w:p w14:paraId="1C61F616" w14:textId="77777777" w:rsidR="00E75C9B" w:rsidRDefault="00E75C9B" w:rsidP="003D4336">
            <w:pPr>
              <w:ind w:left="0" w:firstLine="0"/>
            </w:pPr>
            <w:r>
              <w:t>Exercise</w:t>
            </w:r>
          </w:p>
        </w:tc>
      </w:tr>
      <w:tr w:rsidR="00E75C9B" w14:paraId="4589C3C6" w14:textId="77777777">
        <w:tc>
          <w:tcPr>
            <w:tcW w:w="2065" w:type="dxa"/>
          </w:tcPr>
          <w:p w14:paraId="7A022034" w14:textId="77777777" w:rsidR="00E75C9B" w:rsidRDefault="00E75C9B" w:rsidP="00E75C9B"/>
        </w:tc>
        <w:tc>
          <w:tcPr>
            <w:tcW w:w="7285" w:type="dxa"/>
          </w:tcPr>
          <w:p w14:paraId="3E9A6E64" w14:textId="77777777" w:rsidR="00E75C9B" w:rsidRDefault="00E75C9B" w:rsidP="00E75C9B"/>
        </w:tc>
      </w:tr>
      <w:tr w:rsidR="00E75C9B" w14:paraId="336DB9BB" w14:textId="77777777">
        <w:tc>
          <w:tcPr>
            <w:tcW w:w="2065" w:type="dxa"/>
          </w:tcPr>
          <w:p w14:paraId="51286DC7" w14:textId="77777777" w:rsidR="00E75C9B" w:rsidRDefault="00E75C9B" w:rsidP="00E75C9B">
            <w:r>
              <w:t>Week 11</w:t>
            </w:r>
          </w:p>
        </w:tc>
        <w:tc>
          <w:tcPr>
            <w:tcW w:w="7285" w:type="dxa"/>
          </w:tcPr>
          <w:p w14:paraId="170845E2" w14:textId="07DBC443" w:rsidR="00E75C9B" w:rsidRPr="0072493B" w:rsidRDefault="00E75C9B" w:rsidP="003D4336">
            <w:pPr>
              <w:ind w:left="0" w:firstLine="0"/>
              <w:rPr>
                <w:b/>
                <w:bCs/>
              </w:rPr>
            </w:pPr>
            <w:r w:rsidRPr="0072493B">
              <w:rPr>
                <w:b/>
                <w:bCs/>
              </w:rPr>
              <w:t>Chapter 12: Virtue Ethics</w:t>
            </w:r>
            <w:r w:rsidR="003D4336" w:rsidRPr="0072493B">
              <w:rPr>
                <w:b/>
                <w:bCs/>
              </w:rPr>
              <w:t xml:space="preserve"> (Rachels and Rachels)</w:t>
            </w:r>
          </w:p>
        </w:tc>
      </w:tr>
      <w:tr w:rsidR="00E75C9B" w14:paraId="696DD725" w14:textId="77777777">
        <w:tc>
          <w:tcPr>
            <w:tcW w:w="2065" w:type="dxa"/>
          </w:tcPr>
          <w:p w14:paraId="137B117B" w14:textId="77777777" w:rsidR="00E75C9B" w:rsidRDefault="00E75C9B" w:rsidP="00E75C9B">
            <w:r>
              <w:t>Oct 27</w:t>
            </w:r>
            <w:r w:rsidRPr="003E7249">
              <w:rPr>
                <w:vertAlign w:val="superscript"/>
              </w:rPr>
              <w:t>th</w:t>
            </w:r>
            <w:r>
              <w:t xml:space="preserve"> </w:t>
            </w:r>
          </w:p>
        </w:tc>
        <w:tc>
          <w:tcPr>
            <w:tcW w:w="7285" w:type="dxa"/>
          </w:tcPr>
          <w:p w14:paraId="735A474A" w14:textId="77777777" w:rsidR="00E75C9B" w:rsidRDefault="00E75C9B" w:rsidP="003D4336">
            <w:pPr>
              <w:ind w:left="0" w:firstLine="0"/>
            </w:pPr>
            <w:r>
              <w:t>Piece together readings</w:t>
            </w:r>
          </w:p>
        </w:tc>
      </w:tr>
      <w:tr w:rsidR="00E75C9B" w14:paraId="2AD68251" w14:textId="77777777">
        <w:tc>
          <w:tcPr>
            <w:tcW w:w="2065" w:type="dxa"/>
          </w:tcPr>
          <w:p w14:paraId="35E38A9F" w14:textId="77777777" w:rsidR="00E75C9B" w:rsidRDefault="00E75C9B" w:rsidP="00E75C9B">
            <w:r>
              <w:t>Oct 29</w:t>
            </w:r>
            <w:r w:rsidRPr="003E7249">
              <w:rPr>
                <w:vertAlign w:val="superscript"/>
              </w:rPr>
              <w:t>th</w:t>
            </w:r>
            <w:r>
              <w:t xml:space="preserve"> </w:t>
            </w:r>
          </w:p>
        </w:tc>
        <w:tc>
          <w:tcPr>
            <w:tcW w:w="7285" w:type="dxa"/>
          </w:tcPr>
          <w:p w14:paraId="7549C9FA" w14:textId="77777777" w:rsidR="00E75C9B" w:rsidRDefault="00E75C9B" w:rsidP="003D4336">
            <w:pPr>
              <w:ind w:left="0" w:firstLine="0"/>
            </w:pPr>
            <w:r>
              <w:t xml:space="preserve">Discussion </w:t>
            </w:r>
          </w:p>
        </w:tc>
      </w:tr>
      <w:tr w:rsidR="00E75C9B" w14:paraId="418512A5" w14:textId="77777777">
        <w:tc>
          <w:tcPr>
            <w:tcW w:w="2065" w:type="dxa"/>
          </w:tcPr>
          <w:p w14:paraId="02523911" w14:textId="77777777" w:rsidR="00E75C9B" w:rsidRDefault="00E75C9B" w:rsidP="00E75C9B">
            <w:r>
              <w:t>Oct 31</w:t>
            </w:r>
            <w:r w:rsidRPr="003E7249">
              <w:rPr>
                <w:vertAlign w:val="superscript"/>
              </w:rPr>
              <w:t>st</w:t>
            </w:r>
            <w:r>
              <w:t xml:space="preserve"> </w:t>
            </w:r>
          </w:p>
        </w:tc>
        <w:tc>
          <w:tcPr>
            <w:tcW w:w="7285" w:type="dxa"/>
          </w:tcPr>
          <w:p w14:paraId="2763FA46" w14:textId="77777777" w:rsidR="00E75C9B" w:rsidRDefault="00E75C9B" w:rsidP="003D4336">
            <w:pPr>
              <w:ind w:left="0" w:firstLine="0"/>
            </w:pPr>
            <w:r>
              <w:t>Exercise</w:t>
            </w:r>
          </w:p>
        </w:tc>
      </w:tr>
      <w:tr w:rsidR="00E75C9B" w14:paraId="404E5125" w14:textId="77777777">
        <w:tc>
          <w:tcPr>
            <w:tcW w:w="2065" w:type="dxa"/>
          </w:tcPr>
          <w:p w14:paraId="29290BCD" w14:textId="77777777" w:rsidR="00E75C9B" w:rsidRDefault="00E75C9B" w:rsidP="00E75C9B"/>
        </w:tc>
        <w:tc>
          <w:tcPr>
            <w:tcW w:w="7285" w:type="dxa"/>
          </w:tcPr>
          <w:p w14:paraId="26B6725E" w14:textId="77777777" w:rsidR="00E75C9B" w:rsidRDefault="00E75C9B" w:rsidP="00E75C9B"/>
        </w:tc>
      </w:tr>
      <w:tr w:rsidR="00E75C9B" w14:paraId="505CAD9D" w14:textId="77777777">
        <w:tc>
          <w:tcPr>
            <w:tcW w:w="2065" w:type="dxa"/>
          </w:tcPr>
          <w:p w14:paraId="178BDFD8" w14:textId="77777777" w:rsidR="00E75C9B" w:rsidRDefault="00E75C9B" w:rsidP="00E75C9B">
            <w:r>
              <w:t>Week 12</w:t>
            </w:r>
          </w:p>
        </w:tc>
        <w:tc>
          <w:tcPr>
            <w:tcW w:w="7285" w:type="dxa"/>
          </w:tcPr>
          <w:p w14:paraId="6C172E6B" w14:textId="28FFCB15" w:rsidR="00E75C9B" w:rsidRDefault="00E75C9B" w:rsidP="0072493B">
            <w:pPr>
              <w:jc w:val="center"/>
            </w:pPr>
            <w:r>
              <w:t>Group Project Presentations</w:t>
            </w:r>
          </w:p>
        </w:tc>
      </w:tr>
      <w:tr w:rsidR="00E75C9B" w14:paraId="1A04A383" w14:textId="77777777">
        <w:tc>
          <w:tcPr>
            <w:tcW w:w="2065" w:type="dxa"/>
          </w:tcPr>
          <w:p w14:paraId="0E7D4BDC" w14:textId="77777777" w:rsidR="00E75C9B" w:rsidRDefault="00E75C9B" w:rsidP="00E75C9B">
            <w:r>
              <w:t>Nov 3</w:t>
            </w:r>
            <w:r w:rsidRPr="00203B25">
              <w:rPr>
                <w:vertAlign w:val="superscript"/>
              </w:rPr>
              <w:t>rd</w:t>
            </w:r>
            <w:r>
              <w:t xml:space="preserve"> </w:t>
            </w:r>
          </w:p>
        </w:tc>
        <w:tc>
          <w:tcPr>
            <w:tcW w:w="7285" w:type="dxa"/>
          </w:tcPr>
          <w:p w14:paraId="77D3F901" w14:textId="77777777" w:rsidR="00E75C9B" w:rsidRDefault="00E75C9B" w:rsidP="0072493B">
            <w:pPr>
              <w:jc w:val="center"/>
            </w:pPr>
          </w:p>
        </w:tc>
      </w:tr>
      <w:tr w:rsidR="00E75C9B" w14:paraId="42302CD1" w14:textId="77777777">
        <w:tc>
          <w:tcPr>
            <w:tcW w:w="2065" w:type="dxa"/>
          </w:tcPr>
          <w:p w14:paraId="3F018DB7" w14:textId="77777777" w:rsidR="00E75C9B" w:rsidRDefault="00E75C9B" w:rsidP="00E75C9B">
            <w:r>
              <w:t>Nov 5</w:t>
            </w:r>
            <w:r w:rsidRPr="00203B25">
              <w:rPr>
                <w:vertAlign w:val="superscript"/>
              </w:rPr>
              <w:t>th</w:t>
            </w:r>
            <w:r>
              <w:t xml:space="preserve"> </w:t>
            </w:r>
          </w:p>
        </w:tc>
        <w:tc>
          <w:tcPr>
            <w:tcW w:w="7285" w:type="dxa"/>
          </w:tcPr>
          <w:p w14:paraId="39A67701" w14:textId="77777777" w:rsidR="00E75C9B" w:rsidRDefault="00E75C9B" w:rsidP="0072493B">
            <w:pPr>
              <w:jc w:val="center"/>
            </w:pPr>
          </w:p>
        </w:tc>
      </w:tr>
      <w:tr w:rsidR="00E75C9B" w14:paraId="11FEDCB0" w14:textId="77777777">
        <w:tc>
          <w:tcPr>
            <w:tcW w:w="2065" w:type="dxa"/>
          </w:tcPr>
          <w:p w14:paraId="4D342464" w14:textId="77777777" w:rsidR="00E75C9B" w:rsidRDefault="00E75C9B" w:rsidP="00E75C9B">
            <w:r>
              <w:t>Nov 7</w:t>
            </w:r>
            <w:r w:rsidRPr="00203B25">
              <w:rPr>
                <w:vertAlign w:val="superscript"/>
              </w:rPr>
              <w:t>th</w:t>
            </w:r>
            <w:r>
              <w:t xml:space="preserve"> </w:t>
            </w:r>
          </w:p>
        </w:tc>
        <w:tc>
          <w:tcPr>
            <w:tcW w:w="7285" w:type="dxa"/>
          </w:tcPr>
          <w:p w14:paraId="646501B1" w14:textId="77777777" w:rsidR="00E75C9B" w:rsidRDefault="00E75C9B" w:rsidP="0072493B">
            <w:pPr>
              <w:jc w:val="center"/>
            </w:pPr>
          </w:p>
        </w:tc>
      </w:tr>
      <w:tr w:rsidR="00E75C9B" w14:paraId="3516F2D2" w14:textId="77777777">
        <w:tc>
          <w:tcPr>
            <w:tcW w:w="2065" w:type="dxa"/>
          </w:tcPr>
          <w:p w14:paraId="7965094D" w14:textId="77777777" w:rsidR="00E75C9B" w:rsidRDefault="00E75C9B" w:rsidP="00E75C9B"/>
        </w:tc>
        <w:tc>
          <w:tcPr>
            <w:tcW w:w="7285" w:type="dxa"/>
          </w:tcPr>
          <w:p w14:paraId="3422C61C" w14:textId="77777777" w:rsidR="00E75C9B" w:rsidRDefault="00E75C9B" w:rsidP="0072493B">
            <w:pPr>
              <w:jc w:val="center"/>
            </w:pPr>
          </w:p>
        </w:tc>
      </w:tr>
      <w:tr w:rsidR="00E75C9B" w14:paraId="4ACD6231" w14:textId="77777777">
        <w:tc>
          <w:tcPr>
            <w:tcW w:w="2065" w:type="dxa"/>
          </w:tcPr>
          <w:p w14:paraId="4C6E232D" w14:textId="77777777" w:rsidR="00E75C9B" w:rsidRDefault="00E75C9B" w:rsidP="00E75C9B">
            <w:r>
              <w:t>Week 13</w:t>
            </w:r>
          </w:p>
        </w:tc>
        <w:tc>
          <w:tcPr>
            <w:tcW w:w="7285" w:type="dxa"/>
          </w:tcPr>
          <w:p w14:paraId="38485ABA" w14:textId="77777777" w:rsidR="00E75C9B" w:rsidRPr="00C11E13" w:rsidRDefault="00E75C9B" w:rsidP="0072493B">
            <w:pPr>
              <w:jc w:val="center"/>
            </w:pPr>
            <w:r>
              <w:t>Group Project Presentations</w:t>
            </w:r>
          </w:p>
        </w:tc>
      </w:tr>
      <w:tr w:rsidR="00E75C9B" w14:paraId="25FAD3B6" w14:textId="77777777">
        <w:tc>
          <w:tcPr>
            <w:tcW w:w="2065" w:type="dxa"/>
          </w:tcPr>
          <w:p w14:paraId="443CDCB9" w14:textId="77777777" w:rsidR="00E75C9B" w:rsidRDefault="00E75C9B" w:rsidP="00E75C9B">
            <w:r>
              <w:t>Nov 10</w:t>
            </w:r>
            <w:r w:rsidRPr="00CD28C8">
              <w:rPr>
                <w:vertAlign w:val="superscript"/>
              </w:rPr>
              <w:t>th</w:t>
            </w:r>
            <w:r>
              <w:t xml:space="preserve"> </w:t>
            </w:r>
          </w:p>
        </w:tc>
        <w:tc>
          <w:tcPr>
            <w:tcW w:w="7285" w:type="dxa"/>
          </w:tcPr>
          <w:p w14:paraId="6DEC86C3" w14:textId="77777777" w:rsidR="00E75C9B" w:rsidRDefault="00E75C9B" w:rsidP="0072493B">
            <w:pPr>
              <w:jc w:val="center"/>
            </w:pPr>
          </w:p>
        </w:tc>
      </w:tr>
      <w:tr w:rsidR="00E75C9B" w14:paraId="2602EC65" w14:textId="77777777">
        <w:tc>
          <w:tcPr>
            <w:tcW w:w="2065" w:type="dxa"/>
          </w:tcPr>
          <w:p w14:paraId="2298C41C" w14:textId="77777777" w:rsidR="00E75C9B" w:rsidRDefault="00E75C9B" w:rsidP="00E75C9B">
            <w:r>
              <w:t>Nov 12</w:t>
            </w:r>
            <w:r w:rsidRPr="00CD28C8">
              <w:rPr>
                <w:vertAlign w:val="superscript"/>
              </w:rPr>
              <w:t>th</w:t>
            </w:r>
            <w:r>
              <w:t xml:space="preserve"> </w:t>
            </w:r>
          </w:p>
        </w:tc>
        <w:tc>
          <w:tcPr>
            <w:tcW w:w="7285" w:type="dxa"/>
          </w:tcPr>
          <w:p w14:paraId="59A83B97" w14:textId="77777777" w:rsidR="00E75C9B" w:rsidRDefault="00E75C9B" w:rsidP="0072493B">
            <w:pPr>
              <w:jc w:val="center"/>
            </w:pPr>
          </w:p>
        </w:tc>
      </w:tr>
      <w:tr w:rsidR="00E75C9B" w14:paraId="47402360" w14:textId="77777777">
        <w:tc>
          <w:tcPr>
            <w:tcW w:w="2065" w:type="dxa"/>
          </w:tcPr>
          <w:p w14:paraId="59339EAE" w14:textId="77777777" w:rsidR="00E75C9B" w:rsidRDefault="00E75C9B" w:rsidP="00E75C9B">
            <w:r>
              <w:t>Nov 14</w:t>
            </w:r>
            <w:r w:rsidRPr="00CD28C8">
              <w:rPr>
                <w:vertAlign w:val="superscript"/>
              </w:rPr>
              <w:t>th</w:t>
            </w:r>
            <w:r>
              <w:t xml:space="preserve"> </w:t>
            </w:r>
          </w:p>
        </w:tc>
        <w:tc>
          <w:tcPr>
            <w:tcW w:w="7285" w:type="dxa"/>
          </w:tcPr>
          <w:p w14:paraId="2C5B57B2" w14:textId="77777777" w:rsidR="00E75C9B" w:rsidRDefault="00E75C9B" w:rsidP="0072493B">
            <w:pPr>
              <w:jc w:val="center"/>
            </w:pPr>
          </w:p>
        </w:tc>
      </w:tr>
      <w:tr w:rsidR="00E75C9B" w14:paraId="50618031" w14:textId="77777777">
        <w:tc>
          <w:tcPr>
            <w:tcW w:w="2065" w:type="dxa"/>
          </w:tcPr>
          <w:p w14:paraId="029A004E" w14:textId="77777777" w:rsidR="00E75C9B" w:rsidRDefault="00E75C9B" w:rsidP="00E75C9B"/>
        </w:tc>
        <w:tc>
          <w:tcPr>
            <w:tcW w:w="7285" w:type="dxa"/>
          </w:tcPr>
          <w:p w14:paraId="690A6F6C" w14:textId="77777777" w:rsidR="00E75C9B" w:rsidRDefault="00E75C9B" w:rsidP="0072493B">
            <w:pPr>
              <w:jc w:val="center"/>
            </w:pPr>
          </w:p>
        </w:tc>
      </w:tr>
      <w:tr w:rsidR="00E75C9B" w14:paraId="33CBDE24" w14:textId="77777777">
        <w:tc>
          <w:tcPr>
            <w:tcW w:w="2065" w:type="dxa"/>
          </w:tcPr>
          <w:p w14:paraId="477FAF3E" w14:textId="77777777" w:rsidR="00E75C9B" w:rsidRDefault="00E75C9B" w:rsidP="00E75C9B">
            <w:r>
              <w:t>Week 14</w:t>
            </w:r>
          </w:p>
        </w:tc>
        <w:tc>
          <w:tcPr>
            <w:tcW w:w="7285" w:type="dxa"/>
          </w:tcPr>
          <w:p w14:paraId="0872B664" w14:textId="77777777" w:rsidR="00E75C9B" w:rsidRDefault="00E75C9B" w:rsidP="0072493B">
            <w:pPr>
              <w:jc w:val="center"/>
            </w:pPr>
            <w:r>
              <w:t>Group Project Presentations</w:t>
            </w:r>
          </w:p>
        </w:tc>
      </w:tr>
      <w:tr w:rsidR="00E75C9B" w14:paraId="29B77CD4" w14:textId="77777777">
        <w:tc>
          <w:tcPr>
            <w:tcW w:w="2065" w:type="dxa"/>
          </w:tcPr>
          <w:p w14:paraId="2F15CD51" w14:textId="77777777" w:rsidR="00E75C9B" w:rsidRDefault="00E75C9B" w:rsidP="00E75C9B">
            <w:r>
              <w:t>Nov 17</w:t>
            </w:r>
            <w:r w:rsidRPr="00E67530">
              <w:rPr>
                <w:vertAlign w:val="superscript"/>
              </w:rPr>
              <w:t>th</w:t>
            </w:r>
            <w:r>
              <w:t xml:space="preserve"> </w:t>
            </w:r>
          </w:p>
        </w:tc>
        <w:tc>
          <w:tcPr>
            <w:tcW w:w="7285" w:type="dxa"/>
          </w:tcPr>
          <w:p w14:paraId="727265C7" w14:textId="77777777" w:rsidR="00E75C9B" w:rsidRDefault="00E75C9B" w:rsidP="0072493B">
            <w:pPr>
              <w:jc w:val="center"/>
            </w:pPr>
          </w:p>
        </w:tc>
      </w:tr>
      <w:tr w:rsidR="00E75C9B" w14:paraId="122FF6F8" w14:textId="77777777">
        <w:tc>
          <w:tcPr>
            <w:tcW w:w="2065" w:type="dxa"/>
          </w:tcPr>
          <w:p w14:paraId="7F3C9C77" w14:textId="77777777" w:rsidR="00E75C9B" w:rsidRDefault="00E75C9B" w:rsidP="00E75C9B">
            <w:r>
              <w:t>Nov 19</w:t>
            </w:r>
            <w:r w:rsidRPr="003D3A90">
              <w:rPr>
                <w:vertAlign w:val="superscript"/>
              </w:rPr>
              <w:t>th</w:t>
            </w:r>
            <w:r>
              <w:t xml:space="preserve"> </w:t>
            </w:r>
          </w:p>
        </w:tc>
        <w:tc>
          <w:tcPr>
            <w:tcW w:w="7285" w:type="dxa"/>
          </w:tcPr>
          <w:p w14:paraId="534B7E0F" w14:textId="77777777" w:rsidR="00E75C9B" w:rsidRDefault="00E75C9B" w:rsidP="0072493B">
            <w:pPr>
              <w:jc w:val="center"/>
            </w:pPr>
          </w:p>
        </w:tc>
      </w:tr>
      <w:tr w:rsidR="00E75C9B" w14:paraId="2BBF681F" w14:textId="77777777">
        <w:tc>
          <w:tcPr>
            <w:tcW w:w="2065" w:type="dxa"/>
          </w:tcPr>
          <w:p w14:paraId="552242B0" w14:textId="77777777" w:rsidR="00E75C9B" w:rsidRDefault="00E75C9B" w:rsidP="00E75C9B">
            <w:r>
              <w:t>Nov 21</w:t>
            </w:r>
            <w:r w:rsidRPr="003D3A90">
              <w:rPr>
                <w:vertAlign w:val="superscript"/>
              </w:rPr>
              <w:t>st</w:t>
            </w:r>
            <w:r>
              <w:t xml:space="preserve"> </w:t>
            </w:r>
          </w:p>
        </w:tc>
        <w:tc>
          <w:tcPr>
            <w:tcW w:w="7285" w:type="dxa"/>
          </w:tcPr>
          <w:p w14:paraId="1E65356D" w14:textId="77777777" w:rsidR="00E75C9B" w:rsidRDefault="00E75C9B" w:rsidP="0072493B">
            <w:pPr>
              <w:jc w:val="center"/>
            </w:pPr>
          </w:p>
        </w:tc>
      </w:tr>
      <w:tr w:rsidR="00E75C9B" w14:paraId="3EFB2748" w14:textId="77777777">
        <w:tc>
          <w:tcPr>
            <w:tcW w:w="2065" w:type="dxa"/>
          </w:tcPr>
          <w:p w14:paraId="690A38B6" w14:textId="77777777" w:rsidR="00E75C9B" w:rsidRDefault="00E75C9B" w:rsidP="00E75C9B"/>
        </w:tc>
        <w:tc>
          <w:tcPr>
            <w:tcW w:w="7285" w:type="dxa"/>
          </w:tcPr>
          <w:p w14:paraId="482E9AF3" w14:textId="77777777" w:rsidR="00E75C9B" w:rsidRDefault="00E75C9B" w:rsidP="0072493B">
            <w:pPr>
              <w:jc w:val="center"/>
            </w:pPr>
          </w:p>
        </w:tc>
      </w:tr>
      <w:tr w:rsidR="00E75C9B" w14:paraId="6BF24A13" w14:textId="77777777">
        <w:tc>
          <w:tcPr>
            <w:tcW w:w="9350" w:type="dxa"/>
            <w:gridSpan w:val="2"/>
          </w:tcPr>
          <w:p w14:paraId="441EC82D" w14:textId="77777777" w:rsidR="00E75C9B" w:rsidRDefault="00E75C9B" w:rsidP="0072493B">
            <w:pPr>
              <w:jc w:val="center"/>
            </w:pPr>
            <w:r>
              <w:t>Thanksgiving Break Nov 24</w:t>
            </w:r>
            <w:r w:rsidRPr="0041465E">
              <w:rPr>
                <w:vertAlign w:val="superscript"/>
              </w:rPr>
              <w:t>th</w:t>
            </w:r>
            <w:r>
              <w:t xml:space="preserve"> – Nov 28</w:t>
            </w:r>
            <w:r w:rsidRPr="0041465E">
              <w:rPr>
                <w:vertAlign w:val="superscript"/>
              </w:rPr>
              <w:t>th</w:t>
            </w:r>
          </w:p>
        </w:tc>
      </w:tr>
      <w:tr w:rsidR="00E75C9B" w14:paraId="0EFD170C" w14:textId="77777777">
        <w:tc>
          <w:tcPr>
            <w:tcW w:w="2065" w:type="dxa"/>
          </w:tcPr>
          <w:p w14:paraId="4910B20A" w14:textId="77777777" w:rsidR="00E75C9B" w:rsidRDefault="00E75C9B" w:rsidP="00E75C9B"/>
        </w:tc>
        <w:tc>
          <w:tcPr>
            <w:tcW w:w="7285" w:type="dxa"/>
          </w:tcPr>
          <w:p w14:paraId="208AFC48" w14:textId="77777777" w:rsidR="00E75C9B" w:rsidRDefault="00E75C9B" w:rsidP="0072493B">
            <w:pPr>
              <w:jc w:val="center"/>
            </w:pPr>
          </w:p>
        </w:tc>
      </w:tr>
      <w:tr w:rsidR="00E75C9B" w14:paraId="27871010" w14:textId="77777777">
        <w:tc>
          <w:tcPr>
            <w:tcW w:w="2065" w:type="dxa"/>
          </w:tcPr>
          <w:p w14:paraId="1E69E660" w14:textId="77777777" w:rsidR="00E75C9B" w:rsidRDefault="00E75C9B" w:rsidP="00E75C9B">
            <w:r>
              <w:t xml:space="preserve">Week 15 </w:t>
            </w:r>
          </w:p>
        </w:tc>
        <w:tc>
          <w:tcPr>
            <w:tcW w:w="7285" w:type="dxa"/>
          </w:tcPr>
          <w:p w14:paraId="5FB7C17F" w14:textId="77777777" w:rsidR="00E75C9B" w:rsidRDefault="00E75C9B" w:rsidP="0072493B">
            <w:pPr>
              <w:jc w:val="center"/>
            </w:pPr>
            <w:r>
              <w:t>Group Project Presentations</w:t>
            </w:r>
          </w:p>
        </w:tc>
      </w:tr>
      <w:tr w:rsidR="00E75C9B" w14:paraId="6308F4B6" w14:textId="77777777">
        <w:tc>
          <w:tcPr>
            <w:tcW w:w="2065" w:type="dxa"/>
          </w:tcPr>
          <w:p w14:paraId="037FF103" w14:textId="77777777" w:rsidR="00E75C9B" w:rsidRDefault="00E75C9B" w:rsidP="00E75C9B">
            <w:r>
              <w:t>Dec 1</w:t>
            </w:r>
            <w:r w:rsidRPr="00F871AB">
              <w:rPr>
                <w:vertAlign w:val="superscript"/>
              </w:rPr>
              <w:t>st</w:t>
            </w:r>
            <w:r>
              <w:t xml:space="preserve"> </w:t>
            </w:r>
          </w:p>
        </w:tc>
        <w:tc>
          <w:tcPr>
            <w:tcW w:w="7285" w:type="dxa"/>
          </w:tcPr>
          <w:p w14:paraId="5E4DA03C" w14:textId="77777777" w:rsidR="00E75C9B" w:rsidRDefault="00E75C9B" w:rsidP="0072493B">
            <w:pPr>
              <w:jc w:val="center"/>
            </w:pPr>
          </w:p>
        </w:tc>
      </w:tr>
      <w:tr w:rsidR="00E75C9B" w14:paraId="058A31E1" w14:textId="77777777">
        <w:tc>
          <w:tcPr>
            <w:tcW w:w="2065" w:type="dxa"/>
          </w:tcPr>
          <w:p w14:paraId="69A0DEEE" w14:textId="77777777" w:rsidR="00E75C9B" w:rsidRDefault="00E75C9B" w:rsidP="00E75C9B">
            <w:r>
              <w:t>Dec 3</w:t>
            </w:r>
            <w:r w:rsidRPr="00F871AB">
              <w:rPr>
                <w:vertAlign w:val="superscript"/>
              </w:rPr>
              <w:t>rd</w:t>
            </w:r>
            <w:r>
              <w:t xml:space="preserve"> </w:t>
            </w:r>
          </w:p>
        </w:tc>
        <w:tc>
          <w:tcPr>
            <w:tcW w:w="7285" w:type="dxa"/>
          </w:tcPr>
          <w:p w14:paraId="5B95311E" w14:textId="77777777" w:rsidR="00E75C9B" w:rsidRDefault="00E75C9B" w:rsidP="0072493B">
            <w:pPr>
              <w:jc w:val="center"/>
            </w:pPr>
          </w:p>
        </w:tc>
      </w:tr>
      <w:tr w:rsidR="00E75C9B" w14:paraId="6C6D6123" w14:textId="77777777">
        <w:tc>
          <w:tcPr>
            <w:tcW w:w="2065" w:type="dxa"/>
          </w:tcPr>
          <w:p w14:paraId="21A84062" w14:textId="77777777" w:rsidR="00E75C9B" w:rsidRDefault="00E75C9B" w:rsidP="00E75C9B">
            <w:r>
              <w:t>Dec 5</w:t>
            </w:r>
            <w:r w:rsidRPr="00F871AB">
              <w:rPr>
                <w:vertAlign w:val="superscript"/>
              </w:rPr>
              <w:t>th</w:t>
            </w:r>
            <w:r>
              <w:t xml:space="preserve"> </w:t>
            </w:r>
          </w:p>
        </w:tc>
        <w:tc>
          <w:tcPr>
            <w:tcW w:w="7285" w:type="dxa"/>
          </w:tcPr>
          <w:p w14:paraId="4EBAB98E" w14:textId="77777777" w:rsidR="00E75C9B" w:rsidRDefault="00E75C9B" w:rsidP="0072493B">
            <w:pPr>
              <w:jc w:val="center"/>
            </w:pPr>
            <w:r>
              <w:t>Reading Day – NO CLASS</w:t>
            </w:r>
          </w:p>
        </w:tc>
      </w:tr>
      <w:tr w:rsidR="00E75C9B" w14:paraId="0F4FC099" w14:textId="77777777">
        <w:tc>
          <w:tcPr>
            <w:tcW w:w="2065" w:type="dxa"/>
          </w:tcPr>
          <w:p w14:paraId="3B3472C7" w14:textId="77777777" w:rsidR="00E75C9B" w:rsidRDefault="00E75C9B" w:rsidP="00E75C9B"/>
        </w:tc>
        <w:tc>
          <w:tcPr>
            <w:tcW w:w="7285" w:type="dxa"/>
          </w:tcPr>
          <w:p w14:paraId="662407E5" w14:textId="77777777" w:rsidR="00E75C9B" w:rsidRDefault="00E75C9B" w:rsidP="0072493B">
            <w:pPr>
              <w:jc w:val="center"/>
            </w:pPr>
          </w:p>
        </w:tc>
      </w:tr>
      <w:tr w:rsidR="00E75C9B" w14:paraId="2292365A" w14:textId="77777777">
        <w:tc>
          <w:tcPr>
            <w:tcW w:w="9350" w:type="dxa"/>
            <w:gridSpan w:val="2"/>
          </w:tcPr>
          <w:p w14:paraId="019C7059" w14:textId="77777777" w:rsidR="00E75C9B" w:rsidRDefault="00E75C9B" w:rsidP="0072493B">
            <w:pPr>
              <w:jc w:val="center"/>
            </w:pPr>
            <w:r>
              <w:t>Week 16 – Final Exams Dec 8</w:t>
            </w:r>
            <w:r w:rsidRPr="00415344">
              <w:rPr>
                <w:vertAlign w:val="superscript"/>
              </w:rPr>
              <w:t>th</w:t>
            </w:r>
            <w:r>
              <w:t xml:space="preserve"> – Dec 12</w:t>
            </w:r>
            <w:r w:rsidRPr="003037EF">
              <w:rPr>
                <w:vertAlign w:val="superscript"/>
              </w:rPr>
              <w:t>th</w:t>
            </w:r>
          </w:p>
          <w:p w14:paraId="698EB3BD" w14:textId="77777777" w:rsidR="00E75C9B" w:rsidRDefault="00E75C9B" w:rsidP="0072493B">
            <w:pPr>
              <w:jc w:val="center"/>
            </w:pPr>
            <w:r>
              <w:t>NO CLASSES</w:t>
            </w:r>
          </w:p>
        </w:tc>
      </w:tr>
      <w:tr w:rsidR="00E75C9B" w14:paraId="132D6E14" w14:textId="77777777">
        <w:tc>
          <w:tcPr>
            <w:tcW w:w="2065" w:type="dxa"/>
          </w:tcPr>
          <w:p w14:paraId="5E3BCDB8" w14:textId="77777777" w:rsidR="00E75C9B" w:rsidRDefault="00E75C9B" w:rsidP="00E75C9B">
            <w:r>
              <w:t>Dec 12</w:t>
            </w:r>
            <w:r w:rsidRPr="00F0587C">
              <w:rPr>
                <w:vertAlign w:val="superscript"/>
              </w:rPr>
              <w:t>th</w:t>
            </w:r>
            <w:r>
              <w:t xml:space="preserve"> </w:t>
            </w:r>
          </w:p>
        </w:tc>
        <w:tc>
          <w:tcPr>
            <w:tcW w:w="7285" w:type="dxa"/>
          </w:tcPr>
          <w:p w14:paraId="3750006F" w14:textId="77777777" w:rsidR="00E75C9B" w:rsidRDefault="00E75C9B" w:rsidP="00E75C9B">
            <w:r>
              <w:t>Final Exam Due on Canvas</w:t>
            </w:r>
          </w:p>
        </w:tc>
      </w:tr>
    </w:tbl>
    <w:p w14:paraId="03F4A632" w14:textId="3B32B97E" w:rsidR="00163014" w:rsidRPr="00163014" w:rsidRDefault="00163014" w:rsidP="00163014">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sz w:val="24"/>
          <w:szCs w:val="24"/>
        </w:rPr>
      </w:pPr>
      <w:r w:rsidRPr="00163014">
        <w:rPr>
          <w:rFonts w:eastAsiaTheme="minorEastAsia" w:cstheme="minorHAnsi"/>
          <w:sz w:val="24"/>
          <w:szCs w:val="24"/>
        </w:rPr>
        <w:t>Course schedule</w:t>
      </w:r>
      <w:r w:rsidR="00B217D6">
        <w:rPr>
          <w:rFonts w:eastAsiaTheme="minorEastAsia" w:cstheme="minorHAnsi"/>
          <w:sz w:val="24"/>
          <w:szCs w:val="24"/>
        </w:rPr>
        <w:t xml:space="preserve"> and calendar</w:t>
      </w:r>
      <w:r w:rsidRPr="00163014">
        <w:rPr>
          <w:rFonts w:eastAsiaTheme="minorEastAsia" w:cstheme="minorHAnsi"/>
          <w:sz w:val="24"/>
          <w:szCs w:val="24"/>
        </w:rPr>
        <w:t xml:space="preserve"> </w:t>
      </w:r>
      <w:r w:rsidR="00BE7851">
        <w:rPr>
          <w:rFonts w:eastAsiaTheme="minorEastAsia" w:cstheme="minorHAnsi"/>
          <w:sz w:val="24"/>
          <w:szCs w:val="24"/>
        </w:rPr>
        <w:t xml:space="preserve">are </w:t>
      </w:r>
      <w:r w:rsidRPr="00163014">
        <w:rPr>
          <w:rFonts w:eastAsiaTheme="minorEastAsia" w:cstheme="minorHAnsi"/>
          <w:sz w:val="24"/>
          <w:szCs w:val="24"/>
        </w:rPr>
        <w:t xml:space="preserve">subject to change. </w:t>
      </w:r>
      <w:r w:rsidR="00BE7851">
        <w:rPr>
          <w:rFonts w:eastAsiaTheme="minorEastAsia" w:cstheme="minorHAnsi"/>
          <w:sz w:val="24"/>
          <w:szCs w:val="24"/>
        </w:rPr>
        <w:t>A change in course schedule will be communicated on Canvas. A change in calendar will be communicated through the</w:t>
      </w:r>
      <w:r w:rsidRPr="00163014">
        <w:rPr>
          <w:rFonts w:eastAsiaTheme="minorEastAsia" w:cstheme="minorHAnsi"/>
          <w:sz w:val="24"/>
          <w:szCs w:val="24"/>
        </w:rPr>
        <w:t xml:space="preserve"> Eagle Alert</w:t>
      </w:r>
      <w:r w:rsidR="00FF3931">
        <w:rPr>
          <w:rFonts w:eastAsiaTheme="minorEastAsia" w:cstheme="minorHAnsi"/>
          <w:sz w:val="24"/>
          <w:szCs w:val="24"/>
        </w:rPr>
        <w:t xml:space="preserve">, </w:t>
      </w:r>
      <w:r w:rsidRPr="00163014">
        <w:rPr>
          <w:rFonts w:eastAsiaTheme="minorEastAsia" w:cstheme="minorHAnsi"/>
          <w:sz w:val="24"/>
          <w:szCs w:val="24"/>
        </w:rPr>
        <w:t xml:space="preserve">if there is a campus closing that will impact a class </w:t>
      </w:r>
      <w:r w:rsidR="00B217D6">
        <w:rPr>
          <w:rFonts w:eastAsiaTheme="minorEastAsia" w:cstheme="minorHAnsi"/>
          <w:sz w:val="24"/>
          <w:szCs w:val="24"/>
        </w:rPr>
        <w:t xml:space="preserve">as detailed in the </w:t>
      </w:r>
      <w:hyperlink r:id="rId23" w:history="1">
        <w:r w:rsidRPr="00163014">
          <w:rPr>
            <w:rStyle w:val="Hyperlink"/>
            <w:rFonts w:eastAsiaTheme="minorEastAsia" w:cstheme="minorHAnsi"/>
            <w:sz w:val="24"/>
            <w:szCs w:val="24"/>
          </w:rPr>
          <w:t>Campus Closures Policy</w:t>
        </w:r>
      </w:hyperlink>
      <w:r w:rsidR="00BE7851">
        <w:rPr>
          <w:rFonts w:eastAsiaTheme="minorEastAsia" w:cstheme="minorHAnsi"/>
          <w:sz w:val="24"/>
          <w:szCs w:val="24"/>
        </w:rPr>
        <w:t>.</w:t>
      </w:r>
      <w:r w:rsidRPr="00163014">
        <w:rPr>
          <w:rFonts w:eastAsiaTheme="minorEastAsia" w:cstheme="minorHAnsi"/>
          <w:sz w:val="24"/>
          <w:szCs w:val="24"/>
        </w:rPr>
        <w:t xml:space="preserve"> (</w:t>
      </w:r>
      <w:hyperlink r:id="rId24" w:history="1">
        <w:r w:rsidRPr="00163014">
          <w:rPr>
            <w:rStyle w:val="Hyperlink"/>
            <w:rFonts w:eastAsiaTheme="minorEastAsia" w:cstheme="minorHAnsi"/>
            <w:sz w:val="24"/>
            <w:szCs w:val="24"/>
          </w:rPr>
          <w:t>https://policy.unt.edu/policy/15-006</w:t>
        </w:r>
      </w:hyperlink>
      <w:r w:rsidRPr="00163014">
        <w:rPr>
          <w:rFonts w:eastAsiaTheme="minorEastAsia" w:cstheme="minorHAnsi"/>
          <w:sz w:val="24"/>
          <w:szCs w:val="24"/>
        </w:rPr>
        <w:t xml:space="preserve">). </w:t>
      </w:r>
    </w:p>
    <w:p w14:paraId="7892EAD5" w14:textId="77777777" w:rsidR="008335EF" w:rsidRPr="007C6ACE" w:rsidRDefault="008335EF" w:rsidP="008335EF"/>
    <w:p w14:paraId="4DEB9FFC" w14:textId="77777777" w:rsidR="0087335D" w:rsidRPr="009E62BC" w:rsidRDefault="0087335D" w:rsidP="0087335D">
      <w:pPr>
        <w:pStyle w:val="Heading2"/>
        <w:rPr>
          <w:rFonts w:eastAsiaTheme="minorEastAsia" w:cstheme="minorHAnsi"/>
        </w:rPr>
      </w:pPr>
      <w:r w:rsidRPr="009E62BC">
        <w:rPr>
          <w:rFonts w:eastAsiaTheme="minorEastAsia" w:cstheme="minorHAnsi"/>
        </w:rPr>
        <w:t xml:space="preserve">Assessing Your Work </w:t>
      </w:r>
    </w:p>
    <w:p w14:paraId="754DBC5A" w14:textId="77777777" w:rsidR="004E6965" w:rsidRDefault="004E6965"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03F17E72" w14:textId="77777777" w:rsidR="00100B86" w:rsidRDefault="00100B86"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Following are the weights assigned to each grading assessment tool:</w:t>
      </w:r>
    </w:p>
    <w:p w14:paraId="14FBB5E2" w14:textId="5753BEDD" w:rsidR="00100B86" w:rsidRPr="00100B86" w:rsidRDefault="00100B86" w:rsidP="00100B86">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100B86">
        <w:rPr>
          <w:rFonts w:eastAsiaTheme="minorEastAsia" w:cstheme="minorHAnsi"/>
          <w:color w:val="000000" w:themeColor="text1"/>
        </w:rPr>
        <w:lastRenderedPageBreak/>
        <w:t>2</w:t>
      </w:r>
      <w:r w:rsidR="007708F2">
        <w:rPr>
          <w:rFonts w:eastAsiaTheme="minorEastAsia" w:cstheme="minorHAnsi"/>
          <w:color w:val="000000" w:themeColor="text1"/>
        </w:rPr>
        <w:t>0</w:t>
      </w:r>
      <w:r w:rsidRPr="00100B86">
        <w:rPr>
          <w:rFonts w:eastAsiaTheme="minorEastAsia" w:cstheme="minorHAnsi"/>
          <w:color w:val="000000" w:themeColor="text1"/>
        </w:rPr>
        <w:t xml:space="preserve"> % </w:t>
      </w:r>
      <w:r w:rsidR="00B431A1">
        <w:rPr>
          <w:rFonts w:eastAsiaTheme="minorEastAsia" w:cstheme="minorHAnsi"/>
          <w:color w:val="000000" w:themeColor="text1"/>
        </w:rPr>
        <w:t xml:space="preserve"> A</w:t>
      </w:r>
      <w:r w:rsidRPr="00100B86">
        <w:rPr>
          <w:rFonts w:eastAsiaTheme="minorEastAsia" w:cstheme="minorHAnsi"/>
          <w:color w:val="000000" w:themeColor="text1"/>
        </w:rPr>
        <w:t>ttendance</w:t>
      </w:r>
    </w:p>
    <w:p w14:paraId="177D6B4E" w14:textId="0A6470B8" w:rsidR="00100B86" w:rsidRPr="00100B86" w:rsidRDefault="00100B86" w:rsidP="00100B86">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100B86">
        <w:rPr>
          <w:rFonts w:eastAsiaTheme="minorEastAsia" w:cstheme="minorHAnsi"/>
          <w:color w:val="000000" w:themeColor="text1"/>
        </w:rPr>
        <w:t>3</w:t>
      </w:r>
      <w:r w:rsidR="007708F2">
        <w:rPr>
          <w:rFonts w:eastAsiaTheme="minorEastAsia" w:cstheme="minorHAnsi"/>
          <w:color w:val="000000" w:themeColor="text1"/>
        </w:rPr>
        <w:t xml:space="preserve">5 </w:t>
      </w:r>
      <w:r w:rsidRPr="00100B86">
        <w:rPr>
          <w:rFonts w:eastAsiaTheme="minorEastAsia" w:cstheme="minorHAnsi"/>
          <w:color w:val="000000" w:themeColor="text1"/>
        </w:rPr>
        <w:t xml:space="preserve">% </w:t>
      </w:r>
      <w:r w:rsidR="00B431A1">
        <w:rPr>
          <w:rFonts w:eastAsiaTheme="minorEastAsia" w:cstheme="minorHAnsi"/>
          <w:color w:val="000000" w:themeColor="text1"/>
        </w:rPr>
        <w:t xml:space="preserve"> </w:t>
      </w:r>
      <w:r w:rsidRPr="00100B86">
        <w:rPr>
          <w:rFonts w:eastAsiaTheme="minorEastAsia" w:cstheme="minorHAnsi"/>
          <w:color w:val="000000" w:themeColor="text1"/>
        </w:rPr>
        <w:t xml:space="preserve">In-class short quizzes </w:t>
      </w:r>
    </w:p>
    <w:p w14:paraId="418A5EC3" w14:textId="3A4A5467" w:rsidR="00100B86" w:rsidRPr="00100B86" w:rsidRDefault="00100B86" w:rsidP="00100B86">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100B86">
        <w:rPr>
          <w:rFonts w:eastAsiaTheme="minorEastAsia" w:cstheme="minorHAnsi"/>
          <w:color w:val="000000" w:themeColor="text1"/>
        </w:rPr>
        <w:t>25</w:t>
      </w:r>
      <w:r w:rsidR="007708F2">
        <w:rPr>
          <w:rFonts w:eastAsiaTheme="minorEastAsia" w:cstheme="minorHAnsi"/>
          <w:color w:val="000000" w:themeColor="text1"/>
        </w:rPr>
        <w:t xml:space="preserve"> </w:t>
      </w:r>
      <w:r w:rsidRPr="00100B86">
        <w:rPr>
          <w:rFonts w:eastAsiaTheme="minorEastAsia" w:cstheme="minorHAnsi"/>
          <w:color w:val="000000" w:themeColor="text1"/>
        </w:rPr>
        <w:t xml:space="preserve">% </w:t>
      </w:r>
      <w:r w:rsidR="00B431A1">
        <w:rPr>
          <w:rFonts w:eastAsiaTheme="minorEastAsia" w:cstheme="minorHAnsi"/>
          <w:color w:val="000000" w:themeColor="text1"/>
        </w:rPr>
        <w:t xml:space="preserve"> G</w:t>
      </w:r>
      <w:r w:rsidRPr="00100B86">
        <w:rPr>
          <w:rFonts w:eastAsiaTheme="minorEastAsia" w:cstheme="minorHAnsi"/>
          <w:color w:val="000000" w:themeColor="text1"/>
        </w:rPr>
        <w:t>roup project presentation</w:t>
      </w:r>
    </w:p>
    <w:p w14:paraId="746226FE" w14:textId="5094C8FC" w:rsidR="00100B86" w:rsidRDefault="00100B86" w:rsidP="00100B86">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100B86">
        <w:rPr>
          <w:rFonts w:eastAsiaTheme="minorEastAsia" w:cstheme="minorHAnsi"/>
          <w:color w:val="000000" w:themeColor="text1"/>
        </w:rPr>
        <w:t>20</w:t>
      </w:r>
      <w:r w:rsidR="007708F2">
        <w:rPr>
          <w:rFonts w:eastAsiaTheme="minorEastAsia" w:cstheme="minorHAnsi"/>
          <w:color w:val="000000" w:themeColor="text1"/>
        </w:rPr>
        <w:t xml:space="preserve"> </w:t>
      </w:r>
      <w:r w:rsidRPr="00100B86">
        <w:rPr>
          <w:rFonts w:eastAsiaTheme="minorEastAsia" w:cstheme="minorHAnsi"/>
          <w:color w:val="000000" w:themeColor="text1"/>
        </w:rPr>
        <w:t xml:space="preserve">% </w:t>
      </w:r>
      <w:r w:rsidR="00B431A1">
        <w:rPr>
          <w:rFonts w:eastAsiaTheme="minorEastAsia" w:cstheme="minorHAnsi"/>
          <w:color w:val="000000" w:themeColor="text1"/>
        </w:rPr>
        <w:t xml:space="preserve"> F</w:t>
      </w:r>
      <w:r w:rsidRPr="00100B86">
        <w:rPr>
          <w:rFonts w:eastAsiaTheme="minorEastAsia" w:cstheme="minorHAnsi"/>
          <w:color w:val="000000" w:themeColor="text1"/>
        </w:rPr>
        <w:t>inal exam</w:t>
      </w:r>
    </w:p>
    <w:p w14:paraId="0EB68F75" w14:textId="77777777" w:rsidR="00100B86" w:rsidRPr="00100B86" w:rsidRDefault="00100B86" w:rsidP="00100B86">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01937337" w14:textId="667DD216" w:rsidR="00DE7834" w:rsidRDefault="00DE7834"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 xml:space="preserve">The following </w:t>
      </w:r>
      <w:r w:rsidR="00E0342B">
        <w:rPr>
          <w:rFonts w:eastAsiaTheme="minorEastAsia" w:cstheme="minorHAnsi"/>
          <w:color w:val="000000" w:themeColor="text1"/>
        </w:rPr>
        <w:t xml:space="preserve">grading scale will be </w:t>
      </w:r>
      <w:r w:rsidR="004E6965">
        <w:rPr>
          <w:rFonts w:eastAsiaTheme="minorEastAsia" w:cstheme="minorHAnsi"/>
          <w:color w:val="000000" w:themeColor="text1"/>
        </w:rPr>
        <w:t xml:space="preserve">used: </w:t>
      </w:r>
    </w:p>
    <w:p w14:paraId="619B9C7B" w14:textId="77777777" w:rsidR="00E6544E" w:rsidRPr="00E6544E" w:rsidRDefault="00E6544E" w:rsidP="00E6544E">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E6544E">
        <w:rPr>
          <w:rFonts w:eastAsiaTheme="minorEastAsia" w:cstheme="minorHAnsi"/>
          <w:color w:val="000000" w:themeColor="text1"/>
        </w:rPr>
        <w:t>A</w:t>
      </w:r>
      <w:r w:rsidRPr="00E6544E">
        <w:rPr>
          <w:rFonts w:eastAsiaTheme="minorEastAsia" w:cstheme="minorHAnsi"/>
          <w:color w:val="000000" w:themeColor="text1"/>
        </w:rPr>
        <w:tab/>
        <w:t>90-100 %</w:t>
      </w:r>
    </w:p>
    <w:p w14:paraId="29CF0276" w14:textId="77777777" w:rsidR="00E6544E" w:rsidRPr="00E6544E" w:rsidRDefault="00E6544E" w:rsidP="00E6544E">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E6544E">
        <w:rPr>
          <w:rFonts w:eastAsiaTheme="minorEastAsia" w:cstheme="minorHAnsi"/>
          <w:color w:val="000000" w:themeColor="text1"/>
        </w:rPr>
        <w:t>B</w:t>
      </w:r>
      <w:r w:rsidRPr="00E6544E">
        <w:rPr>
          <w:rFonts w:eastAsiaTheme="minorEastAsia" w:cstheme="minorHAnsi"/>
          <w:color w:val="000000" w:themeColor="text1"/>
        </w:rPr>
        <w:tab/>
        <w:t>80-89 %</w:t>
      </w:r>
    </w:p>
    <w:p w14:paraId="059E324D" w14:textId="77777777" w:rsidR="00E6544E" w:rsidRPr="00E6544E" w:rsidRDefault="00E6544E" w:rsidP="00E6544E">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E6544E">
        <w:rPr>
          <w:rFonts w:eastAsiaTheme="minorEastAsia" w:cstheme="minorHAnsi"/>
          <w:color w:val="000000" w:themeColor="text1"/>
        </w:rPr>
        <w:t>C</w:t>
      </w:r>
      <w:r w:rsidRPr="00E6544E">
        <w:rPr>
          <w:rFonts w:eastAsiaTheme="minorEastAsia" w:cstheme="minorHAnsi"/>
          <w:color w:val="000000" w:themeColor="text1"/>
        </w:rPr>
        <w:tab/>
        <w:t>70-79 %</w:t>
      </w:r>
    </w:p>
    <w:p w14:paraId="20FC67C0" w14:textId="77777777" w:rsidR="00E6544E" w:rsidRPr="00E6544E" w:rsidRDefault="00E6544E" w:rsidP="00E6544E">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E6544E">
        <w:rPr>
          <w:rFonts w:eastAsiaTheme="minorEastAsia" w:cstheme="minorHAnsi"/>
          <w:color w:val="000000" w:themeColor="text1"/>
        </w:rPr>
        <w:t>D</w:t>
      </w:r>
      <w:r w:rsidRPr="00E6544E">
        <w:rPr>
          <w:rFonts w:eastAsiaTheme="minorEastAsia" w:cstheme="minorHAnsi"/>
          <w:color w:val="000000" w:themeColor="text1"/>
        </w:rPr>
        <w:tab/>
        <w:t>60-69%</w:t>
      </w:r>
    </w:p>
    <w:p w14:paraId="2A7C8FFE" w14:textId="0E24F7EF" w:rsidR="00E6544E" w:rsidRDefault="00E6544E" w:rsidP="00E6544E">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E6544E">
        <w:rPr>
          <w:rFonts w:eastAsiaTheme="minorEastAsia" w:cstheme="minorHAnsi"/>
          <w:color w:val="000000" w:themeColor="text1"/>
        </w:rPr>
        <w:t>F</w:t>
      </w:r>
      <w:r w:rsidRPr="00E6544E">
        <w:rPr>
          <w:rFonts w:eastAsiaTheme="minorEastAsia" w:cstheme="minorHAnsi"/>
          <w:color w:val="000000" w:themeColor="text1"/>
        </w:rPr>
        <w:tab/>
        <w:t>0-59%</w:t>
      </w:r>
    </w:p>
    <w:p w14:paraId="6C98653D" w14:textId="77777777" w:rsidR="00E6544E" w:rsidRDefault="00E6544E" w:rsidP="00E6544E">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79D30E17" w14:textId="2B091E0E" w:rsidR="00100B86" w:rsidRDefault="00D01453"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 xml:space="preserve">Policy regarding use </w:t>
      </w:r>
      <w:r w:rsidR="00B431A1">
        <w:rPr>
          <w:rFonts w:eastAsiaTheme="minorEastAsia" w:cstheme="minorHAnsi"/>
          <w:color w:val="000000" w:themeColor="text1"/>
        </w:rPr>
        <w:t xml:space="preserve">of Generative </w:t>
      </w:r>
      <w:r>
        <w:rPr>
          <w:rFonts w:eastAsiaTheme="minorEastAsia" w:cstheme="minorHAnsi"/>
          <w:color w:val="000000" w:themeColor="text1"/>
        </w:rPr>
        <w:t>Artificial</w:t>
      </w:r>
      <w:r w:rsidR="00B431A1">
        <w:rPr>
          <w:rFonts w:eastAsiaTheme="minorEastAsia" w:cstheme="minorHAnsi"/>
          <w:color w:val="000000" w:themeColor="text1"/>
        </w:rPr>
        <w:t xml:space="preserve"> Intelligence (</w:t>
      </w:r>
      <w:r>
        <w:rPr>
          <w:rFonts w:eastAsiaTheme="minorEastAsia" w:cstheme="minorHAnsi"/>
          <w:color w:val="000000" w:themeColor="text1"/>
        </w:rPr>
        <w:t>GenAI)</w:t>
      </w:r>
    </w:p>
    <w:p w14:paraId="194AD5FE" w14:textId="54507082" w:rsidR="001B3138" w:rsidRDefault="001B3138" w:rsidP="001B313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i/>
          <w:iCs/>
          <w:color w:val="000000" w:themeColor="text1"/>
        </w:rPr>
      </w:pPr>
      <w:r w:rsidRPr="001B3138">
        <w:rPr>
          <w:rFonts w:eastAsiaTheme="minorEastAsia" w:cstheme="minorHAnsi"/>
          <w:i/>
          <w:iCs/>
          <w:color w:val="000000" w:themeColor="text1"/>
        </w:rPr>
        <w:t>In this course, I want you to engage deeply with the materials and develop your own critical thinking and writing skills. For this reason, the use of Gen</w:t>
      </w:r>
      <w:r w:rsidR="008427C2">
        <w:rPr>
          <w:rFonts w:eastAsiaTheme="minorEastAsia" w:cstheme="minorHAnsi"/>
          <w:i/>
          <w:iCs/>
          <w:color w:val="000000" w:themeColor="text1"/>
        </w:rPr>
        <w:t>AI</w:t>
      </w:r>
      <w:r w:rsidRPr="001B3138">
        <w:rPr>
          <w:rFonts w:eastAsiaTheme="minorEastAsia" w:cstheme="minorHAnsi"/>
          <w:i/>
          <w:iCs/>
          <w:color w:val="000000" w:themeColor="text1"/>
        </w:rPr>
        <w:t xml:space="preserve"> is not permitted. While these tools can be helpful in some contexts, they do not align with our goal of fostering the development of your independent thinking. Using GenAI to complete any part of an assignment, exam, or coursework will be considered a violation of academic integrity, as it prevents the development of your own skills, and will be addressed according to the </w:t>
      </w:r>
      <w:hyperlink r:id="rId25" w:history="1">
        <w:r w:rsidRPr="001B3138">
          <w:rPr>
            <w:rStyle w:val="Hyperlink"/>
            <w:rFonts w:eastAsiaTheme="minorEastAsia" w:cstheme="minorHAnsi"/>
            <w:i/>
            <w:iCs/>
          </w:rPr>
          <w:t>Student Academic Integrity policy</w:t>
        </w:r>
      </w:hyperlink>
      <w:r w:rsidRPr="001B3138">
        <w:rPr>
          <w:rFonts w:eastAsiaTheme="minorEastAsia" w:cstheme="minorHAnsi"/>
          <w:i/>
          <w:iCs/>
          <w:color w:val="000000" w:themeColor="text1"/>
        </w:rPr>
        <w:t xml:space="preserve"> (</w:t>
      </w:r>
      <w:hyperlink r:id="rId26" w:history="1">
        <w:r w:rsidR="00D01453" w:rsidRPr="001B3138">
          <w:rPr>
            <w:rStyle w:val="Hyperlink"/>
            <w:rFonts w:eastAsiaTheme="minorEastAsia" w:cstheme="minorHAnsi"/>
            <w:i/>
            <w:iCs/>
          </w:rPr>
          <w:t>https://policy.unt.edu/policy/06-003</w:t>
        </w:r>
      </w:hyperlink>
      <w:r w:rsidRPr="001B3138">
        <w:rPr>
          <w:rFonts w:eastAsiaTheme="minorEastAsia" w:cstheme="minorHAnsi"/>
          <w:i/>
          <w:iCs/>
          <w:color w:val="000000" w:themeColor="text1"/>
        </w:rPr>
        <w:t>).</w:t>
      </w:r>
    </w:p>
    <w:p w14:paraId="7208486B" w14:textId="77777777" w:rsidR="00D01453" w:rsidRDefault="00D01453" w:rsidP="001B313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i/>
          <w:iCs/>
          <w:color w:val="000000" w:themeColor="text1"/>
        </w:rPr>
      </w:pPr>
    </w:p>
    <w:p w14:paraId="6B3EB56B" w14:textId="3CB117C5" w:rsidR="004978EF" w:rsidRDefault="0026609C" w:rsidP="004978EF">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i/>
          <w:iCs/>
          <w:color w:val="000000" w:themeColor="text1"/>
        </w:rPr>
      </w:pPr>
      <w:r>
        <w:rPr>
          <w:rFonts w:eastAsiaTheme="minorEastAsia" w:cstheme="minorHAnsi"/>
          <w:i/>
          <w:iCs/>
          <w:color w:val="000000" w:themeColor="text1"/>
        </w:rPr>
        <w:t>Late work:</w:t>
      </w:r>
      <w:r w:rsidR="007519AE">
        <w:rPr>
          <w:rFonts w:eastAsiaTheme="minorEastAsia" w:cstheme="minorHAnsi"/>
          <w:i/>
          <w:iCs/>
          <w:color w:val="000000" w:themeColor="text1"/>
        </w:rPr>
        <w:t xml:space="preserve"> </w:t>
      </w:r>
      <w:r w:rsidR="004978EF" w:rsidRPr="004978EF">
        <w:rPr>
          <w:rFonts w:eastAsiaTheme="minorEastAsia" w:cstheme="minorHAnsi"/>
          <w:i/>
          <w:iCs/>
          <w:color w:val="000000" w:themeColor="text1"/>
        </w:rPr>
        <w:t>All work is expected to be submitted by the designated due date. Late assignments will be docked 5% for each day late (2 days late: 10% deduction, 3 days late: 15% deduction, etc.) Therefore, late assignments should be emailed to</w:t>
      </w:r>
      <w:r w:rsidR="006F5D59">
        <w:rPr>
          <w:rFonts w:eastAsiaTheme="minorEastAsia" w:cstheme="minorHAnsi"/>
          <w:i/>
          <w:iCs/>
          <w:color w:val="000000" w:themeColor="text1"/>
        </w:rPr>
        <w:t xml:space="preserve"> me</w:t>
      </w:r>
      <w:r w:rsidR="004978EF" w:rsidRPr="004978EF">
        <w:rPr>
          <w:rFonts w:eastAsiaTheme="minorEastAsia" w:cstheme="minorHAnsi"/>
          <w:i/>
          <w:iCs/>
          <w:color w:val="000000" w:themeColor="text1"/>
        </w:rPr>
        <w:t xml:space="preserve"> as soon as they are completed in order to avoid further grade penalty.</w:t>
      </w:r>
    </w:p>
    <w:p w14:paraId="6621AF8A" w14:textId="77777777" w:rsidR="004978EF" w:rsidRDefault="004978EF" w:rsidP="004978EF">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i/>
          <w:iCs/>
          <w:color w:val="000000" w:themeColor="text1"/>
        </w:rPr>
      </w:pPr>
    </w:p>
    <w:p w14:paraId="2767C23C" w14:textId="77777777" w:rsidR="004978EF" w:rsidRDefault="004978EF" w:rsidP="004978EF">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i/>
          <w:iCs/>
          <w:color w:val="000000" w:themeColor="text1"/>
        </w:rPr>
      </w:pPr>
      <w:r>
        <w:rPr>
          <w:rFonts w:eastAsiaTheme="minorEastAsia" w:cstheme="minorHAnsi"/>
          <w:i/>
          <w:iCs/>
          <w:color w:val="000000" w:themeColor="text1"/>
        </w:rPr>
        <w:t xml:space="preserve">Absence from class: </w:t>
      </w:r>
      <w:r w:rsidRPr="004978EF">
        <w:rPr>
          <w:rFonts w:eastAsiaTheme="minorEastAsia" w:cstheme="minorHAnsi"/>
          <w:i/>
          <w:iCs/>
          <w:color w:val="000000" w:themeColor="text1"/>
        </w:rPr>
        <w:t>As with attendance, exceptions will only be made for emergency situations. In all cases, timely communication with</w:t>
      </w:r>
      <w:r>
        <w:rPr>
          <w:rFonts w:eastAsiaTheme="minorEastAsia" w:cstheme="minorHAnsi"/>
          <w:i/>
          <w:iCs/>
          <w:color w:val="000000" w:themeColor="text1"/>
        </w:rPr>
        <w:t xml:space="preserve"> me</w:t>
      </w:r>
      <w:r w:rsidRPr="004978EF">
        <w:rPr>
          <w:rFonts w:eastAsiaTheme="minorEastAsia" w:cstheme="minorHAnsi"/>
          <w:i/>
          <w:iCs/>
          <w:color w:val="000000" w:themeColor="text1"/>
        </w:rPr>
        <w:t xml:space="preserve"> is key</w:t>
      </w:r>
      <w:r>
        <w:rPr>
          <w:rFonts w:eastAsiaTheme="minorEastAsia" w:cstheme="minorHAnsi"/>
          <w:i/>
          <w:iCs/>
          <w:color w:val="000000" w:themeColor="text1"/>
        </w:rPr>
        <w:t xml:space="preserve">. </w:t>
      </w:r>
    </w:p>
    <w:p w14:paraId="775C7B25" w14:textId="77777777" w:rsidR="004978EF" w:rsidRDefault="004978EF" w:rsidP="004978EF">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i/>
          <w:iCs/>
          <w:color w:val="000000" w:themeColor="text1"/>
        </w:rPr>
      </w:pPr>
    </w:p>
    <w:p w14:paraId="441F5138" w14:textId="6DC13053" w:rsidR="00354CF2" w:rsidRPr="004978EF" w:rsidRDefault="00354CF2" w:rsidP="004978EF">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i/>
          <w:iCs/>
          <w:color w:val="000000" w:themeColor="text1"/>
        </w:rPr>
      </w:pPr>
      <w:r>
        <w:rPr>
          <w:rFonts w:eastAsiaTheme="minorEastAsia" w:cstheme="minorHAnsi"/>
          <w:i/>
          <w:iCs/>
          <w:color w:val="000000" w:themeColor="text1"/>
        </w:rPr>
        <w:t xml:space="preserve">Lastly, </w:t>
      </w:r>
      <w:r w:rsidR="009A131B">
        <w:rPr>
          <w:rFonts w:eastAsiaTheme="minorEastAsia" w:cstheme="minorHAnsi"/>
          <w:i/>
          <w:iCs/>
          <w:color w:val="000000" w:themeColor="text1"/>
        </w:rPr>
        <w:t xml:space="preserve">I expect all my students to abide by the </w:t>
      </w:r>
      <w:r w:rsidRPr="00354CF2">
        <w:rPr>
          <w:rFonts w:eastAsiaTheme="minorEastAsia" w:cstheme="minorHAnsi"/>
          <w:i/>
          <w:iCs/>
          <w:color w:val="000000" w:themeColor="text1"/>
        </w:rPr>
        <w:t xml:space="preserve">Honor Code: “I commit myself to honor, integrity, and responsibility as a student representing the University of North Texas community. I understand and pledge to uphold academic integrity as set forth by </w:t>
      </w:r>
      <w:hyperlink r:id="rId27" w:history="1">
        <w:r w:rsidRPr="00354CF2">
          <w:rPr>
            <w:rStyle w:val="Hyperlink"/>
            <w:rFonts w:eastAsiaTheme="minorEastAsia" w:cstheme="minorHAnsi"/>
            <w:i/>
            <w:iCs/>
          </w:rPr>
          <w:t>UNT Student Academic Integrity Policy, 06.003</w:t>
        </w:r>
      </w:hyperlink>
      <w:r w:rsidRPr="00354CF2">
        <w:rPr>
          <w:rFonts w:eastAsiaTheme="minorEastAsia" w:cstheme="minorHAnsi"/>
          <w:i/>
          <w:iCs/>
          <w:color w:val="000000" w:themeColor="text1"/>
        </w:rPr>
        <w:t xml:space="preserve"> (</w:t>
      </w:r>
      <w:hyperlink r:id="rId28" w:history="1">
        <w:r w:rsidRPr="00354CF2">
          <w:rPr>
            <w:rStyle w:val="Hyperlink"/>
            <w:rFonts w:eastAsiaTheme="minorEastAsia" w:cstheme="minorHAnsi"/>
            <w:i/>
            <w:iCs/>
          </w:rPr>
          <w:t>https://policy.unt.edu/policy/06-003</w:t>
        </w:r>
      </w:hyperlink>
      <w:r w:rsidRPr="00354CF2">
        <w:rPr>
          <w:rFonts w:eastAsiaTheme="minorEastAsia" w:cstheme="minorHAnsi"/>
          <w:i/>
          <w:iCs/>
          <w:color w:val="000000" w:themeColor="text1"/>
        </w:rPr>
        <w:t>). I affirm that the work I submit will always be my own, and the support I provide and receive will always be honorable.”</w:t>
      </w:r>
    </w:p>
    <w:p w14:paraId="1888A7DB" w14:textId="77777777" w:rsidR="0087335D" w:rsidRDefault="0087335D" w:rsidP="0087335D">
      <w:pPr>
        <w:spacing w:after="0" w:line="240" w:lineRule="auto"/>
        <w:rPr>
          <w:rFonts w:eastAsiaTheme="minorEastAsia"/>
        </w:rPr>
      </w:pPr>
    </w:p>
    <w:p w14:paraId="4C63807D" w14:textId="140AF1D1" w:rsidR="00162DBA" w:rsidRPr="000B55A4" w:rsidRDefault="00162DBA" w:rsidP="000B55A4">
      <w:pPr>
        <w:pStyle w:val="Heading2"/>
      </w:pPr>
      <w:r w:rsidRPr="000B55A4">
        <w:t xml:space="preserve">Attendance and Participation  </w:t>
      </w:r>
    </w:p>
    <w:p w14:paraId="081B50FA" w14:textId="77777777" w:rsidR="004D0D9E" w:rsidRDefault="004D0D9E" w:rsidP="00FB49EF">
      <w:pPr>
        <w:pBdr>
          <w:top w:val="single" w:sz="4" w:space="1" w:color="auto"/>
          <w:left w:val="single" w:sz="4" w:space="4" w:color="auto"/>
          <w:bottom w:val="single" w:sz="4" w:space="1" w:color="auto"/>
          <w:right w:val="single" w:sz="4" w:space="4" w:color="auto"/>
        </w:pBdr>
        <w:shd w:val="clear" w:color="auto" w:fill="EAF4D7" w:themeFill="accent1" w:themeFillTint="33"/>
        <w:spacing w:after="240" w:line="240" w:lineRule="auto"/>
        <w:rPr>
          <w:rFonts w:eastAsiaTheme="minorEastAsia" w:cstheme="minorHAnsi"/>
          <w:i/>
          <w:iCs/>
        </w:rPr>
      </w:pPr>
      <w:r w:rsidRPr="009E62BC">
        <w:rPr>
          <w:rFonts w:eastAsiaTheme="minorEastAsia" w:cstheme="minorHAnsi"/>
          <w:i/>
          <w:iCs/>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hyperlink r:id="rId29" w:history="1">
        <w:r w:rsidRPr="0071535B">
          <w:rPr>
            <w:color w:val="00853E"/>
            <w:u w:val="single"/>
          </w:rPr>
          <w:t>S</w:t>
        </w:r>
        <w:r w:rsidRPr="00E224A1">
          <w:rPr>
            <w:rStyle w:val="Hyperlink"/>
            <w:rFonts w:eastAsiaTheme="minorEastAsia" w:cstheme="minorHAnsi"/>
            <w:i/>
            <w:iCs/>
            <w:color w:val="00853E"/>
          </w:rPr>
          <w:t>tudent Attendance and Authorized Absences Policy (PDF)</w:t>
        </w:r>
      </w:hyperlink>
      <w:r w:rsidRPr="00E224A1">
        <w:rPr>
          <w:rStyle w:val="Hyperlink"/>
          <w:rFonts w:eastAsiaTheme="minorEastAsia" w:cstheme="minorHAnsi"/>
          <w:i/>
          <w:color w:val="00853E"/>
        </w:rPr>
        <w:t xml:space="preserve"> </w:t>
      </w:r>
      <w:r w:rsidRPr="009E62BC">
        <w:rPr>
          <w:rFonts w:eastAsiaTheme="minorEastAsia" w:cstheme="minorHAnsi"/>
          <w:i/>
          <w:iCs/>
        </w:rPr>
        <w:t>(</w:t>
      </w:r>
      <w:hyperlink r:id="rId30" w:history="1">
        <w:r w:rsidRPr="005C0D32">
          <w:rPr>
            <w:rStyle w:val="Hyperlink"/>
            <w:rFonts w:eastAsiaTheme="minorEastAsia" w:cstheme="minorHAnsi"/>
            <w:i/>
            <w:iCs/>
            <w:color w:val="00853E"/>
          </w:rPr>
          <w:t>https://policy.unt.edu/policy/06-039</w:t>
        </w:r>
      </w:hyperlink>
      <w:r w:rsidRPr="009E62BC">
        <w:rPr>
          <w:rFonts w:eastAsiaTheme="minorEastAsia" w:cstheme="minorHAnsi"/>
          <w:i/>
          <w:iCs/>
        </w:rPr>
        <w:t xml:space="preserve">).  If you cannot attend a class due to an emergency, please let me know. Your safety and well-being are important to me.  </w:t>
      </w:r>
    </w:p>
    <w:p w14:paraId="26FF956B" w14:textId="78DBE2B6" w:rsidR="00FB49EF" w:rsidRPr="00FB49EF" w:rsidRDefault="004D0D9E" w:rsidP="00FB49EF">
      <w:pPr>
        <w:pBdr>
          <w:top w:val="single" w:sz="4" w:space="1" w:color="auto"/>
          <w:left w:val="single" w:sz="4" w:space="4" w:color="auto"/>
          <w:bottom w:val="single" w:sz="4" w:space="1" w:color="auto"/>
          <w:right w:val="single" w:sz="4" w:space="4" w:color="auto"/>
        </w:pBdr>
        <w:shd w:val="clear" w:color="auto" w:fill="EAF4D7" w:themeFill="accent1" w:themeFillTint="33"/>
        <w:spacing w:after="240" w:line="240" w:lineRule="auto"/>
        <w:rPr>
          <w:rFonts w:eastAsiaTheme="minorEastAsia" w:cstheme="minorHAnsi"/>
          <w:i/>
          <w:iCs/>
          <w:color w:val="000000" w:themeColor="text1"/>
        </w:rPr>
      </w:pPr>
      <w:r>
        <w:rPr>
          <w:rFonts w:eastAsiaTheme="minorEastAsia" w:cstheme="minorHAnsi"/>
          <w:i/>
          <w:iCs/>
        </w:rPr>
        <w:t xml:space="preserve">Additionally, </w:t>
      </w:r>
      <w:r w:rsidR="00FB49EF" w:rsidRPr="00FB49EF">
        <w:rPr>
          <w:rFonts w:eastAsiaTheme="minorEastAsia" w:cstheme="minorHAnsi"/>
          <w:i/>
          <w:iCs/>
          <w:color w:val="000000" w:themeColor="text1"/>
        </w:rPr>
        <w:t>I have great respect for students who are balancing the demands of their coursework with the responsibilities of caring for family members. If you run into challenges that require you to miss a class, please contact me. There may be some flexibility we can offer to support your academic success.</w:t>
      </w:r>
      <w:r w:rsidR="006F5D59">
        <w:rPr>
          <w:rFonts w:eastAsiaTheme="minorEastAsia" w:cstheme="minorHAnsi"/>
          <w:i/>
          <w:iCs/>
          <w:color w:val="000000" w:themeColor="text1"/>
        </w:rPr>
        <w:t xml:space="preserve"> </w:t>
      </w:r>
    </w:p>
    <w:p w14:paraId="7E86F630" w14:textId="77777777" w:rsidR="005777DF" w:rsidRPr="009E62BC" w:rsidRDefault="005777DF" w:rsidP="00162DBA">
      <w:pPr>
        <w:spacing w:after="0" w:line="240" w:lineRule="auto"/>
        <w:rPr>
          <w:rFonts w:eastAsiaTheme="minorEastAsia" w:cstheme="minorHAnsi"/>
          <w:color w:val="000000" w:themeColor="text1"/>
        </w:rPr>
      </w:pPr>
    </w:p>
    <w:p w14:paraId="48740D9C" w14:textId="4C488418" w:rsidR="005764B5" w:rsidRPr="005764B5" w:rsidRDefault="005764B5" w:rsidP="005764B5">
      <w:pPr>
        <w:tabs>
          <w:tab w:val="left" w:pos="9060"/>
        </w:tabs>
        <w:rPr>
          <w:rFonts w:cstheme="minorHAnsi"/>
        </w:rPr>
      </w:pPr>
    </w:p>
    <w:sectPr w:rsidR="005764B5" w:rsidRPr="005764B5" w:rsidSect="006D5C21">
      <w:headerReference w:type="default" r:id="rId31"/>
      <w:footerReference w:type="default" r:id="rId3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1A522" w14:textId="77777777" w:rsidR="00FB2426" w:rsidRDefault="00FB2426" w:rsidP="00F41A70">
      <w:pPr>
        <w:spacing w:after="0" w:line="240" w:lineRule="auto"/>
      </w:pPr>
      <w:r>
        <w:separator/>
      </w:r>
    </w:p>
  </w:endnote>
  <w:endnote w:type="continuationSeparator" w:id="0">
    <w:p w14:paraId="23F94C64" w14:textId="77777777" w:rsidR="00FB2426" w:rsidRDefault="00FB2426" w:rsidP="00F41A70">
      <w:pPr>
        <w:spacing w:after="0" w:line="240" w:lineRule="auto"/>
      </w:pPr>
      <w:r>
        <w:continuationSeparator/>
      </w:r>
    </w:p>
  </w:endnote>
  <w:endnote w:type="continuationNotice" w:id="1">
    <w:p w14:paraId="104F0C89" w14:textId="77777777" w:rsidR="00FB2426" w:rsidRDefault="00FB24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0AF38406" w:rsidR="00F41A70" w:rsidRDefault="5167209C" w:rsidP="00350D7B">
        <w:pPr>
          <w:pStyle w:val="Footer"/>
          <w:jc w:val="right"/>
        </w:pPr>
        <w:r>
          <w:t xml:space="preserve">University of North Texas | </w:t>
        </w:r>
        <w:r w:rsidR="00124FCB">
          <w:t>01.07.2025</w:t>
        </w:r>
        <w:r>
          <w:t xml:space="preserve"> | </w:t>
        </w:r>
        <w:r w:rsidR="00F41A70" w:rsidRPr="5167209C">
          <w:rPr>
            <w:noProof/>
          </w:rPr>
          <w:fldChar w:fldCharType="begin"/>
        </w:r>
        <w:r w:rsidR="00F41A70">
          <w:instrText xml:space="preserve"> PAGE   \* MERGEFORMAT </w:instrText>
        </w:r>
        <w:r w:rsidR="00F41A70" w:rsidRPr="5167209C">
          <w:fldChar w:fldCharType="separate"/>
        </w:r>
        <w:r w:rsidRPr="5167209C">
          <w:rPr>
            <w:noProof/>
          </w:rPr>
          <w:t>6</w:t>
        </w:r>
        <w:r w:rsidR="00F41A70" w:rsidRPr="5167209C">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BCB76" w14:textId="77777777" w:rsidR="00FB2426" w:rsidRDefault="00FB2426" w:rsidP="00F41A70">
      <w:pPr>
        <w:spacing w:after="0" w:line="240" w:lineRule="auto"/>
      </w:pPr>
      <w:r>
        <w:separator/>
      </w:r>
    </w:p>
  </w:footnote>
  <w:footnote w:type="continuationSeparator" w:id="0">
    <w:p w14:paraId="75242DA1" w14:textId="77777777" w:rsidR="00FB2426" w:rsidRDefault="00FB2426" w:rsidP="00F41A70">
      <w:pPr>
        <w:spacing w:after="0" w:line="240" w:lineRule="auto"/>
      </w:pPr>
      <w:r>
        <w:continuationSeparator/>
      </w:r>
    </w:p>
  </w:footnote>
  <w:footnote w:type="continuationNotice" w:id="1">
    <w:p w14:paraId="385297AC" w14:textId="77777777" w:rsidR="00FB2426" w:rsidRDefault="00FB24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F10405" w14:paraId="5F425B9F" w14:textId="77777777" w:rsidTr="0EF10405">
      <w:trPr>
        <w:trHeight w:val="300"/>
      </w:trPr>
      <w:tc>
        <w:tcPr>
          <w:tcW w:w="3360" w:type="dxa"/>
        </w:tcPr>
        <w:p w14:paraId="3309C888" w14:textId="6AA8EE0D" w:rsidR="0EF10405" w:rsidRDefault="0EF10405" w:rsidP="0EF10405">
          <w:pPr>
            <w:pStyle w:val="Header"/>
            <w:ind w:left="-115"/>
          </w:pPr>
        </w:p>
      </w:tc>
      <w:tc>
        <w:tcPr>
          <w:tcW w:w="3360" w:type="dxa"/>
        </w:tcPr>
        <w:p w14:paraId="6CC16B5A" w14:textId="29BDB3E0" w:rsidR="0EF10405" w:rsidRDefault="0EF10405" w:rsidP="0EF10405">
          <w:pPr>
            <w:pStyle w:val="Header"/>
            <w:jc w:val="center"/>
          </w:pPr>
        </w:p>
      </w:tc>
      <w:tc>
        <w:tcPr>
          <w:tcW w:w="3360" w:type="dxa"/>
        </w:tcPr>
        <w:p w14:paraId="243AA4A2" w14:textId="180540C3" w:rsidR="0EF10405" w:rsidRDefault="0EF10405" w:rsidP="0EF10405">
          <w:pPr>
            <w:pStyle w:val="Header"/>
            <w:ind w:right="-115"/>
            <w:jc w:val="right"/>
          </w:pPr>
        </w:p>
      </w:tc>
    </w:tr>
  </w:tbl>
  <w:p w14:paraId="1EF72174" w14:textId="0744194B" w:rsidR="00A13BE2" w:rsidRDefault="00A13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1E83D18"/>
    <w:multiLevelType w:val="hybridMultilevel"/>
    <w:tmpl w:val="F81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4578E9"/>
    <w:multiLevelType w:val="hybridMultilevel"/>
    <w:tmpl w:val="B0BCA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18" w15:restartNumberingAfterBreak="0">
    <w:nsid w:val="49B0272E"/>
    <w:multiLevelType w:val="hybridMultilevel"/>
    <w:tmpl w:val="74321F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D92B47"/>
    <w:multiLevelType w:val="hybridMultilevel"/>
    <w:tmpl w:val="A9665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2A7D6F"/>
    <w:multiLevelType w:val="hybridMultilevel"/>
    <w:tmpl w:val="A82E80FC"/>
    <w:lvl w:ilvl="0" w:tplc="C9E63200">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8ECE8A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BC3162">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DC6976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E4D49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514CFE2">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110B35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8C763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1FE914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7C4333D"/>
    <w:multiLevelType w:val="hybridMultilevel"/>
    <w:tmpl w:val="EED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D50A5B"/>
    <w:multiLevelType w:val="hybridMultilevel"/>
    <w:tmpl w:val="FF7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825B0D"/>
    <w:multiLevelType w:val="hybridMultilevel"/>
    <w:tmpl w:val="AFEA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876297">
    <w:abstractNumId w:val="34"/>
  </w:num>
  <w:num w:numId="2" w16cid:durableId="1397119488">
    <w:abstractNumId w:val="31"/>
  </w:num>
  <w:num w:numId="3" w16cid:durableId="1757823624">
    <w:abstractNumId w:val="38"/>
  </w:num>
  <w:num w:numId="4" w16cid:durableId="551232803">
    <w:abstractNumId w:val="0"/>
  </w:num>
  <w:num w:numId="5" w16cid:durableId="287972995">
    <w:abstractNumId w:val="25"/>
  </w:num>
  <w:num w:numId="6" w16cid:durableId="2120251775">
    <w:abstractNumId w:val="19"/>
  </w:num>
  <w:num w:numId="7" w16cid:durableId="751897314">
    <w:abstractNumId w:val="16"/>
  </w:num>
  <w:num w:numId="8" w16cid:durableId="676615659">
    <w:abstractNumId w:val="8"/>
  </w:num>
  <w:num w:numId="9" w16cid:durableId="1441486621">
    <w:abstractNumId w:val="4"/>
  </w:num>
  <w:num w:numId="10" w16cid:durableId="1453090834">
    <w:abstractNumId w:val="26"/>
  </w:num>
  <w:num w:numId="11" w16cid:durableId="900140371">
    <w:abstractNumId w:val="14"/>
  </w:num>
  <w:num w:numId="12" w16cid:durableId="2073574840">
    <w:abstractNumId w:val="37"/>
  </w:num>
  <w:num w:numId="13" w16cid:durableId="676930358">
    <w:abstractNumId w:val="29"/>
  </w:num>
  <w:num w:numId="14" w16cid:durableId="494221341">
    <w:abstractNumId w:val="2"/>
  </w:num>
  <w:num w:numId="15" w16cid:durableId="475029785">
    <w:abstractNumId w:val="1"/>
  </w:num>
  <w:num w:numId="16" w16cid:durableId="7563734">
    <w:abstractNumId w:val="10"/>
  </w:num>
  <w:num w:numId="17" w16cid:durableId="1299140380">
    <w:abstractNumId w:val="30"/>
  </w:num>
  <w:num w:numId="18" w16cid:durableId="1967857140">
    <w:abstractNumId w:val="36"/>
  </w:num>
  <w:num w:numId="19" w16cid:durableId="1301111973">
    <w:abstractNumId w:val="7"/>
  </w:num>
  <w:num w:numId="20" w16cid:durableId="704871732">
    <w:abstractNumId w:val="6"/>
  </w:num>
  <w:num w:numId="21" w16cid:durableId="1937443510">
    <w:abstractNumId w:val="13"/>
  </w:num>
  <w:num w:numId="22" w16cid:durableId="626088703">
    <w:abstractNumId w:val="27"/>
  </w:num>
  <w:num w:numId="23" w16cid:durableId="1406952696">
    <w:abstractNumId w:val="11"/>
  </w:num>
  <w:num w:numId="24" w16cid:durableId="766851812">
    <w:abstractNumId w:val="5"/>
  </w:num>
  <w:num w:numId="25" w16cid:durableId="1739860735">
    <w:abstractNumId w:val="9"/>
  </w:num>
  <w:num w:numId="26" w16cid:durableId="1977640652">
    <w:abstractNumId w:val="33"/>
  </w:num>
  <w:num w:numId="27" w16cid:durableId="273639911">
    <w:abstractNumId w:val="3"/>
  </w:num>
  <w:num w:numId="28" w16cid:durableId="404186733">
    <w:abstractNumId w:val="32"/>
  </w:num>
  <w:num w:numId="29" w16cid:durableId="1639913978">
    <w:abstractNumId w:val="21"/>
  </w:num>
  <w:num w:numId="30" w16cid:durableId="610354172">
    <w:abstractNumId w:val="39"/>
  </w:num>
  <w:num w:numId="31" w16cid:durableId="1193835089">
    <w:abstractNumId w:val="17"/>
  </w:num>
  <w:num w:numId="32" w16cid:durableId="240409330">
    <w:abstractNumId w:val="20"/>
  </w:num>
  <w:num w:numId="33" w16cid:durableId="1272206380">
    <w:abstractNumId w:val="40"/>
  </w:num>
  <w:num w:numId="34" w16cid:durableId="599947183">
    <w:abstractNumId w:val="35"/>
  </w:num>
  <w:num w:numId="35" w16cid:durableId="77950745">
    <w:abstractNumId w:val="28"/>
  </w:num>
  <w:num w:numId="36" w16cid:durableId="824278596">
    <w:abstractNumId w:val="24"/>
  </w:num>
  <w:num w:numId="37" w16cid:durableId="1877962185">
    <w:abstractNumId w:val="12"/>
  </w:num>
  <w:num w:numId="38" w16cid:durableId="1987010079">
    <w:abstractNumId w:val="18"/>
  </w:num>
  <w:num w:numId="39" w16cid:durableId="17120818">
    <w:abstractNumId w:val="15"/>
  </w:num>
  <w:num w:numId="40" w16cid:durableId="70934958">
    <w:abstractNumId w:val="23"/>
  </w:num>
  <w:num w:numId="41" w16cid:durableId="18719864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1089"/>
    <w:rsid w:val="0000701D"/>
    <w:rsid w:val="00014F52"/>
    <w:rsid w:val="0002043C"/>
    <w:rsid w:val="00030C49"/>
    <w:rsid w:val="0004507D"/>
    <w:rsid w:val="00047C9A"/>
    <w:rsid w:val="00054748"/>
    <w:rsid w:val="0005681E"/>
    <w:rsid w:val="00057A98"/>
    <w:rsid w:val="00062872"/>
    <w:rsid w:val="000648B7"/>
    <w:rsid w:val="000806E4"/>
    <w:rsid w:val="00092F49"/>
    <w:rsid w:val="000939B0"/>
    <w:rsid w:val="0009572B"/>
    <w:rsid w:val="000A46A7"/>
    <w:rsid w:val="000A484F"/>
    <w:rsid w:val="000A5E27"/>
    <w:rsid w:val="000B0A07"/>
    <w:rsid w:val="000B55A4"/>
    <w:rsid w:val="000C14CA"/>
    <w:rsid w:val="000C1C03"/>
    <w:rsid w:val="000D225A"/>
    <w:rsid w:val="000E33F8"/>
    <w:rsid w:val="000E5453"/>
    <w:rsid w:val="000E5B95"/>
    <w:rsid w:val="000F202A"/>
    <w:rsid w:val="000F2A7F"/>
    <w:rsid w:val="000F3AC2"/>
    <w:rsid w:val="000F3B26"/>
    <w:rsid w:val="00100B86"/>
    <w:rsid w:val="00103141"/>
    <w:rsid w:val="001126C7"/>
    <w:rsid w:val="0011415D"/>
    <w:rsid w:val="001177A4"/>
    <w:rsid w:val="00121624"/>
    <w:rsid w:val="001222B3"/>
    <w:rsid w:val="00124FCB"/>
    <w:rsid w:val="0014283E"/>
    <w:rsid w:val="00144CAA"/>
    <w:rsid w:val="0015039B"/>
    <w:rsid w:val="00154670"/>
    <w:rsid w:val="00157417"/>
    <w:rsid w:val="00160583"/>
    <w:rsid w:val="00162DBA"/>
    <w:rsid w:val="00163014"/>
    <w:rsid w:val="0016686F"/>
    <w:rsid w:val="001779C5"/>
    <w:rsid w:val="00181848"/>
    <w:rsid w:val="00182A21"/>
    <w:rsid w:val="0018493F"/>
    <w:rsid w:val="00186820"/>
    <w:rsid w:val="00195D52"/>
    <w:rsid w:val="001A1862"/>
    <w:rsid w:val="001A3CC3"/>
    <w:rsid w:val="001A6B15"/>
    <w:rsid w:val="001B1319"/>
    <w:rsid w:val="001B3138"/>
    <w:rsid w:val="001B3D5B"/>
    <w:rsid w:val="001B497F"/>
    <w:rsid w:val="001B4C94"/>
    <w:rsid w:val="001B5365"/>
    <w:rsid w:val="001B76F7"/>
    <w:rsid w:val="001B7D0C"/>
    <w:rsid w:val="001C079B"/>
    <w:rsid w:val="001C2BC3"/>
    <w:rsid w:val="001C3553"/>
    <w:rsid w:val="001C368C"/>
    <w:rsid w:val="001C3DD0"/>
    <w:rsid w:val="001C599D"/>
    <w:rsid w:val="001D0B5F"/>
    <w:rsid w:val="001D6B98"/>
    <w:rsid w:val="001E0699"/>
    <w:rsid w:val="001E2443"/>
    <w:rsid w:val="001E7929"/>
    <w:rsid w:val="001E7DE3"/>
    <w:rsid w:val="001F4D2B"/>
    <w:rsid w:val="001F6308"/>
    <w:rsid w:val="002055B5"/>
    <w:rsid w:val="00212AA5"/>
    <w:rsid w:val="00217E4B"/>
    <w:rsid w:val="00222469"/>
    <w:rsid w:val="00224731"/>
    <w:rsid w:val="00225EE9"/>
    <w:rsid w:val="00226B58"/>
    <w:rsid w:val="00226F37"/>
    <w:rsid w:val="002342A1"/>
    <w:rsid w:val="00236271"/>
    <w:rsid w:val="00236DD6"/>
    <w:rsid w:val="00241E35"/>
    <w:rsid w:val="00243DB4"/>
    <w:rsid w:val="002440BD"/>
    <w:rsid w:val="00244604"/>
    <w:rsid w:val="002446AD"/>
    <w:rsid w:val="002446DC"/>
    <w:rsid w:val="00250E78"/>
    <w:rsid w:val="0026326D"/>
    <w:rsid w:val="0026609C"/>
    <w:rsid w:val="00266FD7"/>
    <w:rsid w:val="00271577"/>
    <w:rsid w:val="00273D0C"/>
    <w:rsid w:val="002752F2"/>
    <w:rsid w:val="00276893"/>
    <w:rsid w:val="002813D2"/>
    <w:rsid w:val="0028285A"/>
    <w:rsid w:val="00286E00"/>
    <w:rsid w:val="0029132C"/>
    <w:rsid w:val="00291946"/>
    <w:rsid w:val="00292A13"/>
    <w:rsid w:val="00295A4A"/>
    <w:rsid w:val="002967F3"/>
    <w:rsid w:val="002B2027"/>
    <w:rsid w:val="002B6FE8"/>
    <w:rsid w:val="002C04A6"/>
    <w:rsid w:val="002C180D"/>
    <w:rsid w:val="002C5E35"/>
    <w:rsid w:val="002D246A"/>
    <w:rsid w:val="002D795C"/>
    <w:rsid w:val="002E11A6"/>
    <w:rsid w:val="002E3F68"/>
    <w:rsid w:val="002E554D"/>
    <w:rsid w:val="002E76BB"/>
    <w:rsid w:val="002E7CA4"/>
    <w:rsid w:val="002F06D2"/>
    <w:rsid w:val="002F28F2"/>
    <w:rsid w:val="002F341E"/>
    <w:rsid w:val="002F6AB1"/>
    <w:rsid w:val="002F7630"/>
    <w:rsid w:val="002F79C4"/>
    <w:rsid w:val="00304847"/>
    <w:rsid w:val="00305956"/>
    <w:rsid w:val="003132F6"/>
    <w:rsid w:val="00321267"/>
    <w:rsid w:val="003266A9"/>
    <w:rsid w:val="0033092B"/>
    <w:rsid w:val="00333D7D"/>
    <w:rsid w:val="00335A83"/>
    <w:rsid w:val="00337127"/>
    <w:rsid w:val="003408FF"/>
    <w:rsid w:val="003421BE"/>
    <w:rsid w:val="0034268B"/>
    <w:rsid w:val="0035007F"/>
    <w:rsid w:val="00350D7B"/>
    <w:rsid w:val="00354CF2"/>
    <w:rsid w:val="003565BD"/>
    <w:rsid w:val="0035737A"/>
    <w:rsid w:val="00367065"/>
    <w:rsid w:val="00367F84"/>
    <w:rsid w:val="0037196D"/>
    <w:rsid w:val="00372955"/>
    <w:rsid w:val="00373A9D"/>
    <w:rsid w:val="003742CE"/>
    <w:rsid w:val="00375554"/>
    <w:rsid w:val="003829E2"/>
    <w:rsid w:val="003840D8"/>
    <w:rsid w:val="00384B85"/>
    <w:rsid w:val="003865E9"/>
    <w:rsid w:val="00386D2A"/>
    <w:rsid w:val="00395460"/>
    <w:rsid w:val="00396A10"/>
    <w:rsid w:val="003A2C8B"/>
    <w:rsid w:val="003A2C99"/>
    <w:rsid w:val="003A4805"/>
    <w:rsid w:val="003A6494"/>
    <w:rsid w:val="003A69FD"/>
    <w:rsid w:val="003B365C"/>
    <w:rsid w:val="003B3704"/>
    <w:rsid w:val="003B7429"/>
    <w:rsid w:val="003C349D"/>
    <w:rsid w:val="003C3D07"/>
    <w:rsid w:val="003D0F23"/>
    <w:rsid w:val="003D11C3"/>
    <w:rsid w:val="003D340E"/>
    <w:rsid w:val="003D4336"/>
    <w:rsid w:val="003F020B"/>
    <w:rsid w:val="003F1E47"/>
    <w:rsid w:val="003F5536"/>
    <w:rsid w:val="0040606E"/>
    <w:rsid w:val="00406AD7"/>
    <w:rsid w:val="00406AF8"/>
    <w:rsid w:val="00413AD8"/>
    <w:rsid w:val="00416953"/>
    <w:rsid w:val="00420DB0"/>
    <w:rsid w:val="004349B7"/>
    <w:rsid w:val="004372CE"/>
    <w:rsid w:val="00437B4E"/>
    <w:rsid w:val="004400E5"/>
    <w:rsid w:val="00442905"/>
    <w:rsid w:val="00444772"/>
    <w:rsid w:val="004448B2"/>
    <w:rsid w:val="00444E21"/>
    <w:rsid w:val="0044674B"/>
    <w:rsid w:val="004473AB"/>
    <w:rsid w:val="004475F3"/>
    <w:rsid w:val="00450CAD"/>
    <w:rsid w:val="00451EC3"/>
    <w:rsid w:val="00453F96"/>
    <w:rsid w:val="004665D8"/>
    <w:rsid w:val="00466C1E"/>
    <w:rsid w:val="00467300"/>
    <w:rsid w:val="00470BA4"/>
    <w:rsid w:val="00473BC7"/>
    <w:rsid w:val="00482EDF"/>
    <w:rsid w:val="00483BE6"/>
    <w:rsid w:val="004869B5"/>
    <w:rsid w:val="00491916"/>
    <w:rsid w:val="004931A3"/>
    <w:rsid w:val="00494B3D"/>
    <w:rsid w:val="004978EF"/>
    <w:rsid w:val="00497C6C"/>
    <w:rsid w:val="004A06D8"/>
    <w:rsid w:val="004A29A9"/>
    <w:rsid w:val="004A7231"/>
    <w:rsid w:val="004B3753"/>
    <w:rsid w:val="004B4E10"/>
    <w:rsid w:val="004B52E3"/>
    <w:rsid w:val="004B63C3"/>
    <w:rsid w:val="004B6BF0"/>
    <w:rsid w:val="004C48BC"/>
    <w:rsid w:val="004C56E8"/>
    <w:rsid w:val="004C6ABF"/>
    <w:rsid w:val="004D007D"/>
    <w:rsid w:val="004D0916"/>
    <w:rsid w:val="004D0D9E"/>
    <w:rsid w:val="004D3F49"/>
    <w:rsid w:val="004D40CC"/>
    <w:rsid w:val="004E4B8A"/>
    <w:rsid w:val="004E6648"/>
    <w:rsid w:val="004E68F5"/>
    <w:rsid w:val="004E6965"/>
    <w:rsid w:val="004F5535"/>
    <w:rsid w:val="004F5E87"/>
    <w:rsid w:val="004F67F3"/>
    <w:rsid w:val="004F7262"/>
    <w:rsid w:val="0050169A"/>
    <w:rsid w:val="00501CFC"/>
    <w:rsid w:val="0050305E"/>
    <w:rsid w:val="00505801"/>
    <w:rsid w:val="005109E3"/>
    <w:rsid w:val="00510D6C"/>
    <w:rsid w:val="00512A0E"/>
    <w:rsid w:val="0051420A"/>
    <w:rsid w:val="00515192"/>
    <w:rsid w:val="00515C0A"/>
    <w:rsid w:val="005172F7"/>
    <w:rsid w:val="0052132D"/>
    <w:rsid w:val="00525CFA"/>
    <w:rsid w:val="005313DC"/>
    <w:rsid w:val="00531DCE"/>
    <w:rsid w:val="00533169"/>
    <w:rsid w:val="00536B87"/>
    <w:rsid w:val="00542E46"/>
    <w:rsid w:val="005431AB"/>
    <w:rsid w:val="00551099"/>
    <w:rsid w:val="00552A45"/>
    <w:rsid w:val="00555874"/>
    <w:rsid w:val="0056099B"/>
    <w:rsid w:val="00562A01"/>
    <w:rsid w:val="00571154"/>
    <w:rsid w:val="005713D1"/>
    <w:rsid w:val="005764B5"/>
    <w:rsid w:val="005777DF"/>
    <w:rsid w:val="00581D4B"/>
    <w:rsid w:val="005823AF"/>
    <w:rsid w:val="00582E34"/>
    <w:rsid w:val="00583996"/>
    <w:rsid w:val="00583FF6"/>
    <w:rsid w:val="005928D7"/>
    <w:rsid w:val="00596991"/>
    <w:rsid w:val="005A0E56"/>
    <w:rsid w:val="005B0444"/>
    <w:rsid w:val="005B0E88"/>
    <w:rsid w:val="005B54C8"/>
    <w:rsid w:val="005B63CC"/>
    <w:rsid w:val="005C0D32"/>
    <w:rsid w:val="005C718B"/>
    <w:rsid w:val="005C7253"/>
    <w:rsid w:val="005C756C"/>
    <w:rsid w:val="005D25BB"/>
    <w:rsid w:val="005D422B"/>
    <w:rsid w:val="005E1034"/>
    <w:rsid w:val="005E27A2"/>
    <w:rsid w:val="005F0AAE"/>
    <w:rsid w:val="005F261A"/>
    <w:rsid w:val="005F4F28"/>
    <w:rsid w:val="00604E45"/>
    <w:rsid w:val="00607A22"/>
    <w:rsid w:val="00617BBD"/>
    <w:rsid w:val="00626153"/>
    <w:rsid w:val="00627E9F"/>
    <w:rsid w:val="00630795"/>
    <w:rsid w:val="00631FFB"/>
    <w:rsid w:val="006329F2"/>
    <w:rsid w:val="00637032"/>
    <w:rsid w:val="00641C07"/>
    <w:rsid w:val="00643A1E"/>
    <w:rsid w:val="00644E04"/>
    <w:rsid w:val="00647DAE"/>
    <w:rsid w:val="0065221E"/>
    <w:rsid w:val="006537F1"/>
    <w:rsid w:val="00655321"/>
    <w:rsid w:val="00662772"/>
    <w:rsid w:val="00665FFF"/>
    <w:rsid w:val="006710B2"/>
    <w:rsid w:val="00674522"/>
    <w:rsid w:val="00685A43"/>
    <w:rsid w:val="00690757"/>
    <w:rsid w:val="006A014F"/>
    <w:rsid w:val="006A0DFA"/>
    <w:rsid w:val="006A1652"/>
    <w:rsid w:val="006A2D4A"/>
    <w:rsid w:val="006B3111"/>
    <w:rsid w:val="006B7C4A"/>
    <w:rsid w:val="006C437E"/>
    <w:rsid w:val="006D3986"/>
    <w:rsid w:val="006D456A"/>
    <w:rsid w:val="006D55C0"/>
    <w:rsid w:val="006D5C21"/>
    <w:rsid w:val="006E08BD"/>
    <w:rsid w:val="006E25C5"/>
    <w:rsid w:val="006E58B1"/>
    <w:rsid w:val="006F33EA"/>
    <w:rsid w:val="006F4974"/>
    <w:rsid w:val="006F52D4"/>
    <w:rsid w:val="006F5B9D"/>
    <w:rsid w:val="006F5D59"/>
    <w:rsid w:val="006F5D9A"/>
    <w:rsid w:val="006F5F75"/>
    <w:rsid w:val="00700E4C"/>
    <w:rsid w:val="00701FCB"/>
    <w:rsid w:val="00703BAA"/>
    <w:rsid w:val="0071535B"/>
    <w:rsid w:val="00715E54"/>
    <w:rsid w:val="00717817"/>
    <w:rsid w:val="00723BC8"/>
    <w:rsid w:val="0072493B"/>
    <w:rsid w:val="00727E4A"/>
    <w:rsid w:val="0073130C"/>
    <w:rsid w:val="00732681"/>
    <w:rsid w:val="007335B4"/>
    <w:rsid w:val="00741457"/>
    <w:rsid w:val="00741777"/>
    <w:rsid w:val="00746E94"/>
    <w:rsid w:val="0075020C"/>
    <w:rsid w:val="007519AE"/>
    <w:rsid w:val="007539C5"/>
    <w:rsid w:val="00755AFB"/>
    <w:rsid w:val="00757C85"/>
    <w:rsid w:val="007708F2"/>
    <w:rsid w:val="00770BB0"/>
    <w:rsid w:val="007727ED"/>
    <w:rsid w:val="0077626D"/>
    <w:rsid w:val="00780E79"/>
    <w:rsid w:val="007841F5"/>
    <w:rsid w:val="00787A1D"/>
    <w:rsid w:val="007955FA"/>
    <w:rsid w:val="007A0702"/>
    <w:rsid w:val="007A3084"/>
    <w:rsid w:val="007A6EE8"/>
    <w:rsid w:val="007B0167"/>
    <w:rsid w:val="007B1815"/>
    <w:rsid w:val="007B2AC9"/>
    <w:rsid w:val="007B4703"/>
    <w:rsid w:val="007B7702"/>
    <w:rsid w:val="007C17D1"/>
    <w:rsid w:val="007C4C25"/>
    <w:rsid w:val="007C50EE"/>
    <w:rsid w:val="007C6991"/>
    <w:rsid w:val="007C6ACE"/>
    <w:rsid w:val="007D0C81"/>
    <w:rsid w:val="007D441B"/>
    <w:rsid w:val="007D5F0C"/>
    <w:rsid w:val="007D79F0"/>
    <w:rsid w:val="007E32C5"/>
    <w:rsid w:val="007E6B3E"/>
    <w:rsid w:val="007E7284"/>
    <w:rsid w:val="007F035B"/>
    <w:rsid w:val="007F0618"/>
    <w:rsid w:val="007F1C22"/>
    <w:rsid w:val="007F2323"/>
    <w:rsid w:val="007F4428"/>
    <w:rsid w:val="007F5D85"/>
    <w:rsid w:val="0080664F"/>
    <w:rsid w:val="00812063"/>
    <w:rsid w:val="00812C70"/>
    <w:rsid w:val="0081319A"/>
    <w:rsid w:val="00820055"/>
    <w:rsid w:val="008209C7"/>
    <w:rsid w:val="00823A7D"/>
    <w:rsid w:val="00826162"/>
    <w:rsid w:val="00826ADB"/>
    <w:rsid w:val="008313A0"/>
    <w:rsid w:val="00832E75"/>
    <w:rsid w:val="008333CE"/>
    <w:rsid w:val="008335EF"/>
    <w:rsid w:val="00833F6C"/>
    <w:rsid w:val="00834A93"/>
    <w:rsid w:val="008420B1"/>
    <w:rsid w:val="008427C2"/>
    <w:rsid w:val="008428DF"/>
    <w:rsid w:val="0085011E"/>
    <w:rsid w:val="00852879"/>
    <w:rsid w:val="00853CA2"/>
    <w:rsid w:val="0087335D"/>
    <w:rsid w:val="00873506"/>
    <w:rsid w:val="00873D60"/>
    <w:rsid w:val="008746AB"/>
    <w:rsid w:val="00875F17"/>
    <w:rsid w:val="0089132D"/>
    <w:rsid w:val="00892312"/>
    <w:rsid w:val="0089451A"/>
    <w:rsid w:val="008A0BD7"/>
    <w:rsid w:val="008A188C"/>
    <w:rsid w:val="008A2A9A"/>
    <w:rsid w:val="008A65AF"/>
    <w:rsid w:val="008A6CEE"/>
    <w:rsid w:val="008A7834"/>
    <w:rsid w:val="008B13FB"/>
    <w:rsid w:val="008B48CB"/>
    <w:rsid w:val="008B4CAA"/>
    <w:rsid w:val="008B70FF"/>
    <w:rsid w:val="008B77FC"/>
    <w:rsid w:val="008B7AAD"/>
    <w:rsid w:val="008B7CB4"/>
    <w:rsid w:val="008C335F"/>
    <w:rsid w:val="008C3C2B"/>
    <w:rsid w:val="008C7BB4"/>
    <w:rsid w:val="008D1B3F"/>
    <w:rsid w:val="008D3F60"/>
    <w:rsid w:val="008E1351"/>
    <w:rsid w:val="008E150C"/>
    <w:rsid w:val="008F54A8"/>
    <w:rsid w:val="008F738A"/>
    <w:rsid w:val="009008E3"/>
    <w:rsid w:val="00902205"/>
    <w:rsid w:val="009022F0"/>
    <w:rsid w:val="00903E52"/>
    <w:rsid w:val="009045F0"/>
    <w:rsid w:val="0090742B"/>
    <w:rsid w:val="00912FCE"/>
    <w:rsid w:val="00913227"/>
    <w:rsid w:val="00914B76"/>
    <w:rsid w:val="00917569"/>
    <w:rsid w:val="00923FD6"/>
    <w:rsid w:val="009244B7"/>
    <w:rsid w:val="009269E8"/>
    <w:rsid w:val="009303DF"/>
    <w:rsid w:val="00930D1E"/>
    <w:rsid w:val="00945084"/>
    <w:rsid w:val="00945F66"/>
    <w:rsid w:val="00947616"/>
    <w:rsid w:val="009476BD"/>
    <w:rsid w:val="0095468F"/>
    <w:rsid w:val="00955A2D"/>
    <w:rsid w:val="00957CF6"/>
    <w:rsid w:val="00960728"/>
    <w:rsid w:val="00961C49"/>
    <w:rsid w:val="00961CDF"/>
    <w:rsid w:val="00962BFB"/>
    <w:rsid w:val="00963266"/>
    <w:rsid w:val="0096369A"/>
    <w:rsid w:val="009664A5"/>
    <w:rsid w:val="0097126D"/>
    <w:rsid w:val="009765DD"/>
    <w:rsid w:val="00977D27"/>
    <w:rsid w:val="009838C6"/>
    <w:rsid w:val="009842F1"/>
    <w:rsid w:val="00984EF3"/>
    <w:rsid w:val="00990AF9"/>
    <w:rsid w:val="00991F30"/>
    <w:rsid w:val="009936FD"/>
    <w:rsid w:val="00993B5E"/>
    <w:rsid w:val="0099645B"/>
    <w:rsid w:val="00997BCD"/>
    <w:rsid w:val="00997BCE"/>
    <w:rsid w:val="009A131B"/>
    <w:rsid w:val="009A3DDE"/>
    <w:rsid w:val="009A5A41"/>
    <w:rsid w:val="009B1046"/>
    <w:rsid w:val="009B38C0"/>
    <w:rsid w:val="009C0CA8"/>
    <w:rsid w:val="009C313B"/>
    <w:rsid w:val="009C39A6"/>
    <w:rsid w:val="009C6386"/>
    <w:rsid w:val="009C6D2B"/>
    <w:rsid w:val="009C7686"/>
    <w:rsid w:val="009D0E86"/>
    <w:rsid w:val="009E04B5"/>
    <w:rsid w:val="009E094B"/>
    <w:rsid w:val="009E3853"/>
    <w:rsid w:val="009E4105"/>
    <w:rsid w:val="009E4684"/>
    <w:rsid w:val="009E62BC"/>
    <w:rsid w:val="00A0024E"/>
    <w:rsid w:val="00A01196"/>
    <w:rsid w:val="00A03A58"/>
    <w:rsid w:val="00A079D6"/>
    <w:rsid w:val="00A1110F"/>
    <w:rsid w:val="00A13BE2"/>
    <w:rsid w:val="00A15F84"/>
    <w:rsid w:val="00A233DD"/>
    <w:rsid w:val="00A23A30"/>
    <w:rsid w:val="00A316C7"/>
    <w:rsid w:val="00A32A16"/>
    <w:rsid w:val="00A367A3"/>
    <w:rsid w:val="00A36B0C"/>
    <w:rsid w:val="00A36CAE"/>
    <w:rsid w:val="00A36E7F"/>
    <w:rsid w:val="00A41682"/>
    <w:rsid w:val="00A47E0F"/>
    <w:rsid w:val="00A504B1"/>
    <w:rsid w:val="00A53E9D"/>
    <w:rsid w:val="00A574A1"/>
    <w:rsid w:val="00A63531"/>
    <w:rsid w:val="00A644E8"/>
    <w:rsid w:val="00A65A99"/>
    <w:rsid w:val="00A65EF1"/>
    <w:rsid w:val="00A722C3"/>
    <w:rsid w:val="00A76BF2"/>
    <w:rsid w:val="00A771FB"/>
    <w:rsid w:val="00A774EA"/>
    <w:rsid w:val="00A807FC"/>
    <w:rsid w:val="00A80BD1"/>
    <w:rsid w:val="00A81D95"/>
    <w:rsid w:val="00A8274C"/>
    <w:rsid w:val="00A82EF1"/>
    <w:rsid w:val="00A86222"/>
    <w:rsid w:val="00A906A2"/>
    <w:rsid w:val="00A944E2"/>
    <w:rsid w:val="00A96B77"/>
    <w:rsid w:val="00AA22E6"/>
    <w:rsid w:val="00AA52F9"/>
    <w:rsid w:val="00AA63E6"/>
    <w:rsid w:val="00AA6C40"/>
    <w:rsid w:val="00AA7398"/>
    <w:rsid w:val="00AB4F58"/>
    <w:rsid w:val="00AB69A9"/>
    <w:rsid w:val="00AC2D75"/>
    <w:rsid w:val="00AC34C6"/>
    <w:rsid w:val="00AD0ACC"/>
    <w:rsid w:val="00AD0D99"/>
    <w:rsid w:val="00AD6069"/>
    <w:rsid w:val="00AD6E76"/>
    <w:rsid w:val="00AE00B7"/>
    <w:rsid w:val="00AE393F"/>
    <w:rsid w:val="00AE67FE"/>
    <w:rsid w:val="00AF2EA9"/>
    <w:rsid w:val="00AF44C1"/>
    <w:rsid w:val="00AF4EA2"/>
    <w:rsid w:val="00B011C1"/>
    <w:rsid w:val="00B01BCB"/>
    <w:rsid w:val="00B07CB3"/>
    <w:rsid w:val="00B11DC7"/>
    <w:rsid w:val="00B131DF"/>
    <w:rsid w:val="00B217D6"/>
    <w:rsid w:val="00B312F7"/>
    <w:rsid w:val="00B32B4A"/>
    <w:rsid w:val="00B3401A"/>
    <w:rsid w:val="00B36319"/>
    <w:rsid w:val="00B400CC"/>
    <w:rsid w:val="00B431A1"/>
    <w:rsid w:val="00B43D9A"/>
    <w:rsid w:val="00B45E1C"/>
    <w:rsid w:val="00B47E5C"/>
    <w:rsid w:val="00B50C17"/>
    <w:rsid w:val="00B5228A"/>
    <w:rsid w:val="00B613A4"/>
    <w:rsid w:val="00B61536"/>
    <w:rsid w:val="00B726CD"/>
    <w:rsid w:val="00B73D4E"/>
    <w:rsid w:val="00B75140"/>
    <w:rsid w:val="00B76DA3"/>
    <w:rsid w:val="00B8062A"/>
    <w:rsid w:val="00B82167"/>
    <w:rsid w:val="00B841E3"/>
    <w:rsid w:val="00B9167C"/>
    <w:rsid w:val="00B9294D"/>
    <w:rsid w:val="00B94399"/>
    <w:rsid w:val="00BB0B45"/>
    <w:rsid w:val="00BB28FF"/>
    <w:rsid w:val="00BB7779"/>
    <w:rsid w:val="00BC0019"/>
    <w:rsid w:val="00BC73B8"/>
    <w:rsid w:val="00BD34E3"/>
    <w:rsid w:val="00BD6B67"/>
    <w:rsid w:val="00BE7851"/>
    <w:rsid w:val="00BF0555"/>
    <w:rsid w:val="00BF1278"/>
    <w:rsid w:val="00BF76C2"/>
    <w:rsid w:val="00C00464"/>
    <w:rsid w:val="00C0115D"/>
    <w:rsid w:val="00C01C0C"/>
    <w:rsid w:val="00C03098"/>
    <w:rsid w:val="00C053D5"/>
    <w:rsid w:val="00C07CFB"/>
    <w:rsid w:val="00C14845"/>
    <w:rsid w:val="00C211DC"/>
    <w:rsid w:val="00C2409C"/>
    <w:rsid w:val="00C246D2"/>
    <w:rsid w:val="00C252C4"/>
    <w:rsid w:val="00C26284"/>
    <w:rsid w:val="00C30029"/>
    <w:rsid w:val="00C374DF"/>
    <w:rsid w:val="00C401A4"/>
    <w:rsid w:val="00C42812"/>
    <w:rsid w:val="00C43D50"/>
    <w:rsid w:val="00C529D4"/>
    <w:rsid w:val="00C560B8"/>
    <w:rsid w:val="00C65463"/>
    <w:rsid w:val="00C70A99"/>
    <w:rsid w:val="00C70CB9"/>
    <w:rsid w:val="00C73D48"/>
    <w:rsid w:val="00C75A68"/>
    <w:rsid w:val="00C7676A"/>
    <w:rsid w:val="00C825D9"/>
    <w:rsid w:val="00C94CA5"/>
    <w:rsid w:val="00C97BD1"/>
    <w:rsid w:val="00CA2745"/>
    <w:rsid w:val="00CA7241"/>
    <w:rsid w:val="00CB1BBD"/>
    <w:rsid w:val="00CB732B"/>
    <w:rsid w:val="00CC0B24"/>
    <w:rsid w:val="00CD0749"/>
    <w:rsid w:val="00CD40E7"/>
    <w:rsid w:val="00CD4187"/>
    <w:rsid w:val="00CF2F7B"/>
    <w:rsid w:val="00CF60D4"/>
    <w:rsid w:val="00CF6669"/>
    <w:rsid w:val="00CF75EC"/>
    <w:rsid w:val="00CF7B09"/>
    <w:rsid w:val="00D00116"/>
    <w:rsid w:val="00D00788"/>
    <w:rsid w:val="00D00879"/>
    <w:rsid w:val="00D01453"/>
    <w:rsid w:val="00D03084"/>
    <w:rsid w:val="00D046CC"/>
    <w:rsid w:val="00D0505E"/>
    <w:rsid w:val="00D11334"/>
    <w:rsid w:val="00D13420"/>
    <w:rsid w:val="00D14752"/>
    <w:rsid w:val="00D1666A"/>
    <w:rsid w:val="00D30887"/>
    <w:rsid w:val="00D30A90"/>
    <w:rsid w:val="00D31598"/>
    <w:rsid w:val="00D3196D"/>
    <w:rsid w:val="00D37D2A"/>
    <w:rsid w:val="00D40267"/>
    <w:rsid w:val="00D40C61"/>
    <w:rsid w:val="00D416CF"/>
    <w:rsid w:val="00D43E60"/>
    <w:rsid w:val="00D536A6"/>
    <w:rsid w:val="00D53B34"/>
    <w:rsid w:val="00D55A0B"/>
    <w:rsid w:val="00D57A3C"/>
    <w:rsid w:val="00D66884"/>
    <w:rsid w:val="00D722CC"/>
    <w:rsid w:val="00D75492"/>
    <w:rsid w:val="00D80334"/>
    <w:rsid w:val="00D85FDE"/>
    <w:rsid w:val="00D9227C"/>
    <w:rsid w:val="00D93151"/>
    <w:rsid w:val="00D942CC"/>
    <w:rsid w:val="00D94C7F"/>
    <w:rsid w:val="00D960A0"/>
    <w:rsid w:val="00D975CF"/>
    <w:rsid w:val="00DA0387"/>
    <w:rsid w:val="00DA2870"/>
    <w:rsid w:val="00DA5270"/>
    <w:rsid w:val="00DB11D5"/>
    <w:rsid w:val="00DB2670"/>
    <w:rsid w:val="00DB40A9"/>
    <w:rsid w:val="00DB48D9"/>
    <w:rsid w:val="00DC3DB5"/>
    <w:rsid w:val="00DC41E6"/>
    <w:rsid w:val="00DC43B6"/>
    <w:rsid w:val="00DC4B38"/>
    <w:rsid w:val="00DC7AB2"/>
    <w:rsid w:val="00DD10AD"/>
    <w:rsid w:val="00DD3AD3"/>
    <w:rsid w:val="00DD44D4"/>
    <w:rsid w:val="00DD4624"/>
    <w:rsid w:val="00DD5705"/>
    <w:rsid w:val="00DD7A9A"/>
    <w:rsid w:val="00DE1999"/>
    <w:rsid w:val="00DE3424"/>
    <w:rsid w:val="00DE6A56"/>
    <w:rsid w:val="00DE7834"/>
    <w:rsid w:val="00DE7A53"/>
    <w:rsid w:val="00DF3FD5"/>
    <w:rsid w:val="00DF734A"/>
    <w:rsid w:val="00DF73B8"/>
    <w:rsid w:val="00E0314C"/>
    <w:rsid w:val="00E0342B"/>
    <w:rsid w:val="00E06E54"/>
    <w:rsid w:val="00E07387"/>
    <w:rsid w:val="00E154E5"/>
    <w:rsid w:val="00E1607C"/>
    <w:rsid w:val="00E20B1D"/>
    <w:rsid w:val="00E224A1"/>
    <w:rsid w:val="00E26175"/>
    <w:rsid w:val="00E31396"/>
    <w:rsid w:val="00E33F6F"/>
    <w:rsid w:val="00E346BB"/>
    <w:rsid w:val="00E3770D"/>
    <w:rsid w:val="00E40125"/>
    <w:rsid w:val="00E44577"/>
    <w:rsid w:val="00E477BE"/>
    <w:rsid w:val="00E50393"/>
    <w:rsid w:val="00E51FEC"/>
    <w:rsid w:val="00E52BE6"/>
    <w:rsid w:val="00E54491"/>
    <w:rsid w:val="00E6274C"/>
    <w:rsid w:val="00E6544E"/>
    <w:rsid w:val="00E73167"/>
    <w:rsid w:val="00E75C9B"/>
    <w:rsid w:val="00E77C6A"/>
    <w:rsid w:val="00E870C5"/>
    <w:rsid w:val="00E9019A"/>
    <w:rsid w:val="00E919A7"/>
    <w:rsid w:val="00E93E3E"/>
    <w:rsid w:val="00EA1345"/>
    <w:rsid w:val="00EA21F2"/>
    <w:rsid w:val="00EA3877"/>
    <w:rsid w:val="00EA46CA"/>
    <w:rsid w:val="00EA47DE"/>
    <w:rsid w:val="00EA7F45"/>
    <w:rsid w:val="00EB13B7"/>
    <w:rsid w:val="00EB13F4"/>
    <w:rsid w:val="00EB35DA"/>
    <w:rsid w:val="00EC2894"/>
    <w:rsid w:val="00EC3110"/>
    <w:rsid w:val="00EC4F25"/>
    <w:rsid w:val="00EC54B9"/>
    <w:rsid w:val="00EC6692"/>
    <w:rsid w:val="00EC67D5"/>
    <w:rsid w:val="00ED571C"/>
    <w:rsid w:val="00ED6017"/>
    <w:rsid w:val="00EE437C"/>
    <w:rsid w:val="00EE51FF"/>
    <w:rsid w:val="00EE6770"/>
    <w:rsid w:val="00EE715A"/>
    <w:rsid w:val="00EF1744"/>
    <w:rsid w:val="00EF3207"/>
    <w:rsid w:val="00EF3C1B"/>
    <w:rsid w:val="00EF4FE1"/>
    <w:rsid w:val="00EF6299"/>
    <w:rsid w:val="00EF7434"/>
    <w:rsid w:val="00F0587C"/>
    <w:rsid w:val="00F058D6"/>
    <w:rsid w:val="00F06DC8"/>
    <w:rsid w:val="00F06F15"/>
    <w:rsid w:val="00F122B5"/>
    <w:rsid w:val="00F162C0"/>
    <w:rsid w:val="00F20401"/>
    <w:rsid w:val="00F25AA8"/>
    <w:rsid w:val="00F27153"/>
    <w:rsid w:val="00F32B3F"/>
    <w:rsid w:val="00F35034"/>
    <w:rsid w:val="00F365B4"/>
    <w:rsid w:val="00F369C1"/>
    <w:rsid w:val="00F41A70"/>
    <w:rsid w:val="00F4665E"/>
    <w:rsid w:val="00F55A47"/>
    <w:rsid w:val="00F620E8"/>
    <w:rsid w:val="00F64EB6"/>
    <w:rsid w:val="00F6650C"/>
    <w:rsid w:val="00F7047E"/>
    <w:rsid w:val="00F76862"/>
    <w:rsid w:val="00F77F74"/>
    <w:rsid w:val="00F82995"/>
    <w:rsid w:val="00F95839"/>
    <w:rsid w:val="00F97992"/>
    <w:rsid w:val="00FA39E8"/>
    <w:rsid w:val="00FA3AE0"/>
    <w:rsid w:val="00FA42F5"/>
    <w:rsid w:val="00FA7209"/>
    <w:rsid w:val="00FA76F8"/>
    <w:rsid w:val="00FB1458"/>
    <w:rsid w:val="00FB2426"/>
    <w:rsid w:val="00FB3375"/>
    <w:rsid w:val="00FB49EF"/>
    <w:rsid w:val="00FB6E65"/>
    <w:rsid w:val="00FC12FE"/>
    <w:rsid w:val="00FC1A5D"/>
    <w:rsid w:val="00FC30C0"/>
    <w:rsid w:val="00FD3F63"/>
    <w:rsid w:val="00FD6D17"/>
    <w:rsid w:val="00FE0653"/>
    <w:rsid w:val="00FE232F"/>
    <w:rsid w:val="00FE514E"/>
    <w:rsid w:val="00FF20EE"/>
    <w:rsid w:val="00FF3549"/>
    <w:rsid w:val="00FF3931"/>
    <w:rsid w:val="00FF6269"/>
    <w:rsid w:val="04D0A7EE"/>
    <w:rsid w:val="0EF10405"/>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658E70"/>
  <w15:chartTrackingRefBased/>
  <w15:docId w15:val="{DD8EF87F-1DB2-4D5D-86ED-317FD2969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paragraph" w:styleId="Revision">
    <w:name w:val="Revision"/>
    <w:hidden/>
    <w:uiPriority w:val="99"/>
    <w:semiHidden/>
    <w:rsid w:val="00217E4B"/>
    <w:pPr>
      <w:spacing w:after="0" w:line="240" w:lineRule="auto"/>
    </w:pPr>
  </w:style>
  <w:style w:type="paragraph" w:styleId="NormalWeb">
    <w:name w:val="Normal (Web)"/>
    <w:basedOn w:val="Normal"/>
    <w:uiPriority w:val="99"/>
    <w:unhideWhenUsed/>
    <w:rsid w:val="00C01C0C"/>
    <w:pPr>
      <w:spacing w:before="100" w:beforeAutospacing="1" w:after="100" w:afterAutospacing="1" w:line="240" w:lineRule="auto"/>
    </w:pPr>
    <w:rPr>
      <w:rFonts w:ascii="Calibri" w:hAnsi="Calibri" w:cs="Calibri"/>
    </w:rPr>
  </w:style>
  <w:style w:type="character" w:customStyle="1" w:styleId="contentpasted0">
    <w:name w:val="contentpasted0"/>
    <w:basedOn w:val="DefaultParagraphFont"/>
    <w:rsid w:val="00C01C0C"/>
  </w:style>
  <w:style w:type="paragraph" w:customStyle="1" w:styleId="xxmsonormal0">
    <w:name w:val="x_xmsonormal"/>
    <w:basedOn w:val="Normal"/>
    <w:rsid w:val="000B0A07"/>
    <w:pPr>
      <w:spacing w:after="0" w:line="240" w:lineRule="auto"/>
    </w:pPr>
    <w:rPr>
      <w:rFonts w:ascii="Calibri" w:hAnsi="Calibri" w:cs="Calibri"/>
    </w:rPr>
  </w:style>
  <w:style w:type="character" w:customStyle="1" w:styleId="xxnormaltextrun">
    <w:name w:val="x_xnormaltextrun"/>
    <w:basedOn w:val="DefaultParagraphFont"/>
    <w:rsid w:val="000B0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49465">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032807983">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649552875">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ritingcenter.unt.edu/" TargetMode="External"/><Relationship Id="rId18" Type="http://schemas.openxmlformats.org/officeDocument/2006/relationships/hyperlink" Target="https://www.unt.edu/success/" TargetMode="External"/><Relationship Id="rId26" Type="http://schemas.openxmlformats.org/officeDocument/2006/relationships/hyperlink" Target="https://policy.unt.edu/policy/06-003" TargetMode="External"/><Relationship Id="rId3" Type="http://schemas.openxmlformats.org/officeDocument/2006/relationships/customXml" Target="../customXml/item3.xml"/><Relationship Id="rId21" Type="http://schemas.openxmlformats.org/officeDocument/2006/relationships/hyperlink" Target="Code%20of%20Student%20Conduct"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philosophy.fas.harvard.edu/files/phildept/files/brief_guide_to_writing_philosophy_paper.pdf" TargetMode="External"/><Relationship Id="rId17" Type="http://schemas.openxmlformats.org/officeDocument/2006/relationships/hyperlink" Target="https://clear.unt.edu/student-support-services-policies" TargetMode="External"/><Relationship Id="rId25" Type="http://schemas.openxmlformats.org/officeDocument/2006/relationships/hyperlink" Target="https://policy.unt.edu/policy/06-003"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igitalstrategy.unt.edu/clear/student-support-services-policies.html" TargetMode="External"/><Relationship Id="rId20" Type="http://schemas.openxmlformats.org/officeDocument/2006/relationships/hyperlink" Target="http://scrappysays.unt.edu/" TargetMode="External"/><Relationship Id="rId29" Type="http://schemas.openxmlformats.org/officeDocument/2006/relationships/hyperlink" Target="https://policy.unt.edu/policy/06-03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wl.purdue.edu/owl/general_writing/academic_writing/essay_writing/index.html" TargetMode="External"/><Relationship Id="rId24" Type="http://schemas.openxmlformats.org/officeDocument/2006/relationships/hyperlink" Target="https://policy.unt.edu/policy/15-006"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studentaffairs.unt.edu/office-disability-access" TargetMode="External"/><Relationship Id="rId23" Type="http://schemas.openxmlformats.org/officeDocument/2006/relationships/hyperlink" Target="https://policy.unt.edu/policy/15-006" TargetMode="External"/><Relationship Id="rId28" Type="http://schemas.openxmlformats.org/officeDocument/2006/relationships/hyperlink" Target="https://policy.unt.edu/policy/06-003" TargetMode="External"/><Relationship Id="rId10" Type="http://schemas.openxmlformats.org/officeDocument/2006/relationships/hyperlink" Target="mailto:saadiyaamin@unt.edu" TargetMode="External"/><Relationship Id="rId19" Type="http://schemas.openxmlformats.org/officeDocument/2006/relationships/hyperlink" Target="https://www.unt.edu/wellness/index.html"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udentaffairs.unt.edu/office-disability-access" TargetMode="External"/><Relationship Id="rId22" Type="http://schemas.openxmlformats.org/officeDocument/2006/relationships/hyperlink" Target="https://policy.unt.edu/policy/07-012" TargetMode="External"/><Relationship Id="rId27" Type="http://schemas.openxmlformats.org/officeDocument/2006/relationships/hyperlink" Target="https://policy.unt.edu/policy/06-003" TargetMode="External"/><Relationship Id="rId30" Type="http://schemas.openxmlformats.org/officeDocument/2006/relationships/hyperlink" Target="https://policy.unt.edu/policy/06-039"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2.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255</TotalTime>
  <Pages>6</Pages>
  <Words>1864</Words>
  <Characters>12065</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13902</CharactersWithSpaces>
  <SharedDoc>false</SharedDoc>
  <HLinks>
    <vt:vector size="192" baseType="variant">
      <vt:variant>
        <vt:i4>1048651</vt:i4>
      </vt:variant>
      <vt:variant>
        <vt:i4>93</vt:i4>
      </vt:variant>
      <vt:variant>
        <vt:i4>0</vt:i4>
      </vt:variant>
      <vt:variant>
        <vt:i4>5</vt:i4>
      </vt:variant>
      <vt:variant>
        <vt:lpwstr>https://policy.unt.edu/policy/06-039</vt:lpwstr>
      </vt:variant>
      <vt:variant>
        <vt:lpwstr/>
      </vt:variant>
      <vt:variant>
        <vt:i4>1048651</vt:i4>
      </vt:variant>
      <vt:variant>
        <vt:i4>90</vt:i4>
      </vt:variant>
      <vt:variant>
        <vt:i4>0</vt:i4>
      </vt:variant>
      <vt:variant>
        <vt:i4>5</vt:i4>
      </vt:variant>
      <vt:variant>
        <vt:lpwstr>https://policy.unt.edu/policy/06-039</vt:lpwstr>
      </vt:variant>
      <vt:variant>
        <vt:lpwstr/>
      </vt:variant>
      <vt:variant>
        <vt:i4>1704008</vt:i4>
      </vt:variant>
      <vt:variant>
        <vt:i4>87</vt:i4>
      </vt:variant>
      <vt:variant>
        <vt:i4>0</vt:i4>
      </vt:variant>
      <vt:variant>
        <vt:i4>5</vt:i4>
      </vt:variant>
      <vt:variant>
        <vt:lpwstr>https://policy.unt.edu/policy/06-003</vt:lpwstr>
      </vt:variant>
      <vt:variant>
        <vt:lpwstr/>
      </vt:variant>
      <vt:variant>
        <vt:i4>1704008</vt:i4>
      </vt:variant>
      <vt:variant>
        <vt:i4>84</vt:i4>
      </vt:variant>
      <vt:variant>
        <vt:i4>0</vt:i4>
      </vt:variant>
      <vt:variant>
        <vt:i4>5</vt:i4>
      </vt:variant>
      <vt:variant>
        <vt:lpwstr>https://policy.unt.edu/policy/06-003</vt:lpwstr>
      </vt:variant>
      <vt:variant>
        <vt:lpwstr/>
      </vt:variant>
      <vt:variant>
        <vt:i4>1704008</vt:i4>
      </vt:variant>
      <vt:variant>
        <vt:i4>81</vt:i4>
      </vt:variant>
      <vt:variant>
        <vt:i4>0</vt:i4>
      </vt:variant>
      <vt:variant>
        <vt:i4>5</vt:i4>
      </vt:variant>
      <vt:variant>
        <vt:lpwstr>https://policy.unt.edu/policy/06-003</vt:lpwstr>
      </vt:variant>
      <vt:variant>
        <vt:lpwstr/>
      </vt:variant>
      <vt:variant>
        <vt:i4>1704008</vt:i4>
      </vt:variant>
      <vt:variant>
        <vt:i4>78</vt:i4>
      </vt:variant>
      <vt:variant>
        <vt:i4>0</vt:i4>
      </vt:variant>
      <vt:variant>
        <vt:i4>5</vt:i4>
      </vt:variant>
      <vt:variant>
        <vt:lpwstr>https://policy.unt.edu/policy/06-003</vt:lpwstr>
      </vt:variant>
      <vt:variant>
        <vt:lpwstr/>
      </vt:variant>
      <vt:variant>
        <vt:i4>786497</vt:i4>
      </vt:variant>
      <vt:variant>
        <vt:i4>75</vt:i4>
      </vt:variant>
      <vt:variant>
        <vt:i4>0</vt:i4>
      </vt:variant>
      <vt:variant>
        <vt:i4>5</vt:i4>
      </vt:variant>
      <vt:variant>
        <vt:lpwstr>https://navigate.unt.edu/</vt:lpwstr>
      </vt:variant>
      <vt:variant>
        <vt:lpwstr/>
      </vt:variant>
      <vt:variant>
        <vt:i4>539099138</vt:i4>
      </vt:variant>
      <vt:variant>
        <vt:i4>72</vt:i4>
      </vt:variant>
      <vt:variant>
        <vt:i4>0</vt:i4>
      </vt:variant>
      <vt:variant>
        <vt:i4>5</vt:i4>
      </vt:variant>
      <vt:variant>
        <vt:lpwstr>Navigate360’s Study Buddy</vt:lpwstr>
      </vt:variant>
      <vt:variant>
        <vt:lpwstr/>
      </vt:variant>
      <vt:variant>
        <vt:i4>1704008</vt:i4>
      </vt:variant>
      <vt:variant>
        <vt:i4>69</vt:i4>
      </vt:variant>
      <vt:variant>
        <vt:i4>0</vt:i4>
      </vt:variant>
      <vt:variant>
        <vt:i4>5</vt:i4>
      </vt:variant>
      <vt:variant>
        <vt:lpwstr>https://policy.unt.edu/policy/06-003</vt:lpwstr>
      </vt:variant>
      <vt:variant>
        <vt:lpwstr/>
      </vt:variant>
      <vt:variant>
        <vt:i4>8323198</vt:i4>
      </vt:variant>
      <vt:variant>
        <vt:i4>66</vt:i4>
      </vt:variant>
      <vt:variant>
        <vt:i4>0</vt:i4>
      </vt:variant>
      <vt:variant>
        <vt:i4>5</vt:i4>
      </vt:variant>
      <vt:variant>
        <vt:lpwstr>https://acrobat.adobe.com/link/track?uri=urn:aaid:scds:US:58ff8b2b-e3e5-47c1-a6a7-d3d35bdb82a9</vt:lpwstr>
      </vt:variant>
      <vt:variant>
        <vt:lpwstr/>
      </vt:variant>
      <vt:variant>
        <vt:i4>23</vt:i4>
      </vt:variant>
      <vt:variant>
        <vt:i4>63</vt:i4>
      </vt:variant>
      <vt:variant>
        <vt:i4>0</vt:i4>
      </vt:variant>
      <vt:variant>
        <vt:i4>5</vt:i4>
      </vt:variant>
      <vt:variant>
        <vt:lpwstr>https://documentcloud.adobe.com/link/track?uri=urn:aaid:scds:US:58ff8b2b-e3e5-47c1-a6a7-d3d35bdb82a9</vt:lpwstr>
      </vt:variant>
      <vt:variant>
        <vt:lpwstr/>
      </vt:variant>
      <vt:variant>
        <vt:i4>2687077</vt:i4>
      </vt:variant>
      <vt:variant>
        <vt:i4>60</vt:i4>
      </vt:variant>
      <vt:variant>
        <vt:i4>0</vt:i4>
      </vt:variant>
      <vt:variant>
        <vt:i4>5</vt:i4>
      </vt:variant>
      <vt:variant>
        <vt:lpwstr>https://clear.unt.edu/student-support-services-policies</vt:lpwstr>
      </vt:variant>
      <vt:variant>
        <vt:lpwstr/>
      </vt:variant>
      <vt:variant>
        <vt:i4>1704008</vt:i4>
      </vt:variant>
      <vt:variant>
        <vt:i4>57</vt:i4>
      </vt:variant>
      <vt:variant>
        <vt:i4>0</vt:i4>
      </vt:variant>
      <vt:variant>
        <vt:i4>5</vt:i4>
      </vt:variant>
      <vt:variant>
        <vt:lpwstr>https://policy.unt.edu/policy/06-003</vt:lpwstr>
      </vt:variant>
      <vt:variant>
        <vt:lpwstr/>
      </vt:variant>
      <vt:variant>
        <vt:i4>1704008</vt:i4>
      </vt:variant>
      <vt:variant>
        <vt:i4>54</vt:i4>
      </vt:variant>
      <vt:variant>
        <vt:i4>0</vt:i4>
      </vt:variant>
      <vt:variant>
        <vt:i4>5</vt:i4>
      </vt:variant>
      <vt:variant>
        <vt:lpwstr>https://policy.unt.edu/policy/06-003</vt:lpwstr>
      </vt:variant>
      <vt:variant>
        <vt:lpwstr/>
      </vt:variant>
      <vt:variant>
        <vt:i4>1835081</vt:i4>
      </vt:variant>
      <vt:variant>
        <vt:i4>51</vt:i4>
      </vt:variant>
      <vt:variant>
        <vt:i4>0</vt:i4>
      </vt:variant>
      <vt:variant>
        <vt:i4>5</vt:i4>
      </vt:variant>
      <vt:variant>
        <vt:lpwstr>https://policy.unt.edu/policy/15-006</vt:lpwstr>
      </vt:variant>
      <vt:variant>
        <vt:lpwstr/>
      </vt:variant>
      <vt:variant>
        <vt:i4>1835081</vt:i4>
      </vt:variant>
      <vt:variant>
        <vt:i4>48</vt:i4>
      </vt:variant>
      <vt:variant>
        <vt:i4>0</vt:i4>
      </vt:variant>
      <vt:variant>
        <vt:i4>5</vt:i4>
      </vt:variant>
      <vt:variant>
        <vt:lpwstr>https://policy.unt.edu/policy/15-006</vt:lpwstr>
      </vt:variant>
      <vt:variant>
        <vt:lpwstr/>
      </vt:variant>
      <vt:variant>
        <vt:i4>7471141</vt:i4>
      </vt:variant>
      <vt:variant>
        <vt:i4>45</vt:i4>
      </vt:variant>
      <vt:variant>
        <vt:i4>0</vt:i4>
      </vt:variant>
      <vt:variant>
        <vt:i4>5</vt:i4>
      </vt:variant>
      <vt:variant>
        <vt:lpwstr>https://community.canvaslms.com/t5/Instructor-Guide/How-do-I-use-the-Syllabus-as-an-instructor/ta-p/638</vt:lpwstr>
      </vt:variant>
      <vt:variant>
        <vt:lpwstr/>
      </vt:variant>
      <vt:variant>
        <vt:i4>7471141</vt:i4>
      </vt:variant>
      <vt:variant>
        <vt:i4>42</vt:i4>
      </vt:variant>
      <vt:variant>
        <vt:i4>0</vt:i4>
      </vt:variant>
      <vt:variant>
        <vt:i4>5</vt:i4>
      </vt:variant>
      <vt:variant>
        <vt:lpwstr>https://community.canvaslms.com/t5/Instructor-Guide/How-do-I-use-the-Syllabus-as-an-instructor/ta-p/638</vt:lpwstr>
      </vt:variant>
      <vt:variant>
        <vt:lpwstr/>
      </vt:variant>
      <vt:variant>
        <vt:i4>65567</vt:i4>
      </vt:variant>
      <vt:variant>
        <vt:i4>39</vt:i4>
      </vt:variant>
      <vt:variant>
        <vt:i4>0</vt:i4>
      </vt:variant>
      <vt:variant>
        <vt:i4>5</vt:i4>
      </vt:variant>
      <vt:variant>
        <vt:lpwstr>https://online.unt.edu/learn</vt:lpwstr>
      </vt:variant>
      <vt:variant>
        <vt:lpwstr/>
      </vt:variant>
      <vt:variant>
        <vt:i4>65567</vt:i4>
      </vt:variant>
      <vt:variant>
        <vt:i4>36</vt:i4>
      </vt:variant>
      <vt:variant>
        <vt:i4>0</vt:i4>
      </vt:variant>
      <vt:variant>
        <vt:i4>5</vt:i4>
      </vt:variant>
      <vt:variant>
        <vt:lpwstr>https://online.unt.edu/learn</vt:lpwstr>
      </vt:variant>
      <vt:variant>
        <vt:lpwstr/>
      </vt:variant>
      <vt:variant>
        <vt:i4>1704009</vt:i4>
      </vt:variant>
      <vt:variant>
        <vt:i4>33</vt:i4>
      </vt:variant>
      <vt:variant>
        <vt:i4>0</vt:i4>
      </vt:variant>
      <vt:variant>
        <vt:i4>5</vt:i4>
      </vt:variant>
      <vt:variant>
        <vt:lpwstr>https://policy.unt.edu/policy/07-012</vt:lpwstr>
      </vt:variant>
      <vt:variant>
        <vt:lpwstr/>
      </vt:variant>
      <vt:variant>
        <vt:i4>1704009</vt:i4>
      </vt:variant>
      <vt:variant>
        <vt:i4>30</vt:i4>
      </vt:variant>
      <vt:variant>
        <vt:i4>0</vt:i4>
      </vt:variant>
      <vt:variant>
        <vt:i4>5</vt:i4>
      </vt:variant>
      <vt:variant>
        <vt:lpwstr>https://policy.unt.edu/policy/07-012</vt:lpwstr>
      </vt:variant>
      <vt:variant>
        <vt:lpwstr/>
      </vt:variant>
      <vt:variant>
        <vt:i4>2097275</vt:i4>
      </vt:variant>
      <vt:variant>
        <vt:i4>27</vt:i4>
      </vt:variant>
      <vt:variant>
        <vt:i4>0</vt:i4>
      </vt:variant>
      <vt:variant>
        <vt:i4>5</vt:i4>
      </vt:variant>
      <vt:variant>
        <vt:lpwstr>http://scrappysays.unt.edu/</vt:lpwstr>
      </vt:variant>
      <vt:variant>
        <vt:lpwstr/>
      </vt:variant>
      <vt:variant>
        <vt:i4>2031692</vt:i4>
      </vt:variant>
      <vt:variant>
        <vt:i4>24</vt:i4>
      </vt:variant>
      <vt:variant>
        <vt:i4>0</vt:i4>
      </vt:variant>
      <vt:variant>
        <vt:i4>5</vt:i4>
      </vt:variant>
      <vt:variant>
        <vt:lpwstr>https://wellness.unt.edu/</vt:lpwstr>
      </vt:variant>
      <vt:variant>
        <vt:lpwstr/>
      </vt:variant>
      <vt:variant>
        <vt:i4>589911</vt:i4>
      </vt:variant>
      <vt:variant>
        <vt:i4>21</vt:i4>
      </vt:variant>
      <vt:variant>
        <vt:i4>0</vt:i4>
      </vt:variant>
      <vt:variant>
        <vt:i4>5</vt:i4>
      </vt:variant>
      <vt:variant>
        <vt:lpwstr>https://www.unt.edu/success/</vt:lpwstr>
      </vt:variant>
      <vt:variant>
        <vt:lpwstr/>
      </vt:variant>
      <vt:variant>
        <vt:i4>2359339</vt:i4>
      </vt:variant>
      <vt:variant>
        <vt:i4>18</vt:i4>
      </vt:variant>
      <vt:variant>
        <vt:i4>0</vt:i4>
      </vt:variant>
      <vt:variant>
        <vt:i4>5</vt:i4>
      </vt:variant>
      <vt:variant>
        <vt:lpwstr>https://studentaffairs.unt.edu/office-disability-access</vt:lpwstr>
      </vt:variant>
      <vt:variant>
        <vt:lpwstr/>
      </vt:variant>
      <vt:variant>
        <vt:i4>2359339</vt:i4>
      </vt:variant>
      <vt:variant>
        <vt:i4>15</vt:i4>
      </vt:variant>
      <vt:variant>
        <vt:i4>0</vt:i4>
      </vt:variant>
      <vt:variant>
        <vt:i4>5</vt:i4>
      </vt:variant>
      <vt:variant>
        <vt:lpwstr>https://studentaffairs.unt.edu/office-disability-access</vt:lpwstr>
      </vt:variant>
      <vt:variant>
        <vt:lpwstr/>
      </vt:variant>
      <vt:variant>
        <vt:i4>2031675</vt:i4>
      </vt:variant>
      <vt:variant>
        <vt:i4>12</vt:i4>
      </vt:variant>
      <vt:variant>
        <vt:i4>0</vt:i4>
      </vt:variant>
      <vt:variant>
        <vt:i4>5</vt:i4>
      </vt:variant>
      <vt:variant>
        <vt:lpwstr>https://digitalstrategy.unt.edu/clear/files/clear_f1_online_student_procedures_rev2018_10_08.doc</vt:lpwstr>
      </vt:variant>
      <vt:variant>
        <vt:lpwstr/>
      </vt:variant>
      <vt:variant>
        <vt:i4>1048652</vt:i4>
      </vt:variant>
      <vt:variant>
        <vt:i4>9</vt:i4>
      </vt:variant>
      <vt:variant>
        <vt:i4>0</vt:i4>
      </vt:variant>
      <vt:variant>
        <vt:i4>5</vt:i4>
      </vt:variant>
      <vt:variant>
        <vt:lpwstr>https://policy.unt.edu/policy/06-049</vt:lpwstr>
      </vt:variant>
      <vt:variant>
        <vt:lpwstr/>
      </vt:variant>
      <vt:variant>
        <vt:i4>1048652</vt:i4>
      </vt:variant>
      <vt:variant>
        <vt:i4>6</vt:i4>
      </vt:variant>
      <vt:variant>
        <vt:i4>0</vt:i4>
      </vt:variant>
      <vt:variant>
        <vt:i4>5</vt:i4>
      </vt:variant>
      <vt:variant>
        <vt:lpwstr>https://policy.unt.edu/policy/06-049</vt:lpwstr>
      </vt:variant>
      <vt:variant>
        <vt:lpwstr/>
      </vt:variant>
      <vt:variant>
        <vt:i4>196672</vt:i4>
      </vt:variant>
      <vt:variant>
        <vt:i4>3</vt:i4>
      </vt:variant>
      <vt:variant>
        <vt:i4>0</vt:i4>
      </vt:variant>
      <vt:variant>
        <vt:i4>5</vt:i4>
      </vt:variant>
      <vt:variant>
        <vt:lpwstr>https://tinyurl.com/273hasm2</vt:lpwstr>
      </vt:variant>
      <vt:variant>
        <vt:lpwstr/>
      </vt:variant>
      <vt:variant>
        <vt:i4>7274539</vt:i4>
      </vt:variant>
      <vt:variant>
        <vt:i4>0</vt:i4>
      </vt:variant>
      <vt:variant>
        <vt:i4>0</vt:i4>
      </vt:variant>
      <vt:variant>
        <vt:i4>5</vt:i4>
      </vt:variant>
      <vt:variant>
        <vt:lpwstr>https://acrobat.adobe.com/link/review?uri=urn:aaid:scds:US:4ed0a0b2-e965-3257-92a4-0e14bb2d89c4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Saadiya Waheed</cp:lastModifiedBy>
  <cp:revision>14</cp:revision>
  <cp:lastPrinted>2023-06-07T16:47:00Z</cp:lastPrinted>
  <dcterms:created xsi:type="dcterms:W3CDTF">2025-01-07T15:20:00Z</dcterms:created>
  <dcterms:modified xsi:type="dcterms:W3CDTF">2025-08-24T18:00:00Z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y fmtid="{D5CDD505-2E9C-101B-9397-08002B2CF9AE}" pid="3" name="GrammarlyDocumentId">
    <vt:lpwstr>5e693e4555441c36a0c332c8a7877e17b8e4cd7d1cd135d0e79010d0c1c5200a</vt:lpwstr>
  </property>
</Properties>
</file>