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4B6FEE" w14:textId="70EE0653" w:rsidR="00D53344" w:rsidRPr="003B06CC" w:rsidRDefault="00D53344" w:rsidP="00B40F28">
      <w:pPr>
        <w:pStyle w:val="paragraph"/>
        <w:tabs>
          <w:tab w:val="left" w:pos="240"/>
          <w:tab w:val="right" w:pos="9360"/>
        </w:tabs>
        <w:spacing w:before="0" w:beforeAutospacing="0" w:after="0" w:afterAutospacing="0"/>
        <w:textAlignment w:val="baseline"/>
        <w:rPr>
          <w:rFonts w:ascii="Century Gothic" w:hAnsi="Century Gothic" w:cstheme="minorHAnsi"/>
        </w:rPr>
      </w:pPr>
      <w:r w:rsidRPr="003B06CC">
        <w:rPr>
          <w:rStyle w:val="normaltextrun"/>
          <w:rFonts w:ascii="Century Gothic" w:hAnsi="Century Gothic" w:cstheme="minorHAnsi"/>
          <w:b/>
          <w:bCs/>
        </w:rPr>
        <w:t>Professor Rob Parton</w:t>
      </w:r>
      <w:r w:rsidRPr="003B06CC">
        <w:rPr>
          <w:rStyle w:val="eop"/>
          <w:rFonts w:ascii="Century Gothic" w:hAnsi="Century Gothic" w:cstheme="minorHAnsi"/>
        </w:rPr>
        <w:t> </w:t>
      </w:r>
    </w:p>
    <w:p w14:paraId="2111C877" w14:textId="0295F3ED" w:rsidR="00D53344" w:rsidRPr="003B06CC" w:rsidRDefault="00D53344" w:rsidP="00D53344">
      <w:pPr>
        <w:pStyle w:val="paragraph"/>
        <w:spacing w:before="0" w:beforeAutospacing="0" w:after="0" w:afterAutospacing="0"/>
        <w:textAlignment w:val="baseline"/>
        <w:rPr>
          <w:rFonts w:ascii="Century Gothic" w:hAnsi="Century Gothic" w:cstheme="minorHAnsi"/>
        </w:rPr>
      </w:pPr>
      <w:r w:rsidRPr="003B06CC">
        <w:rPr>
          <w:rStyle w:val="normaltextrun"/>
          <w:rFonts w:ascii="Century Gothic" w:hAnsi="Century Gothic" w:cstheme="minorHAnsi"/>
          <w:b/>
          <w:bCs/>
        </w:rPr>
        <w:t>(312) 446-</w:t>
      </w:r>
      <w:r w:rsidRPr="003B06CC">
        <w:rPr>
          <w:rStyle w:val="contextualspellingandgrammarerror"/>
          <w:rFonts w:ascii="Century Gothic" w:hAnsi="Century Gothic" w:cstheme="minorHAnsi"/>
          <w:b/>
          <w:bCs/>
        </w:rPr>
        <w:t>0062 cell</w:t>
      </w:r>
      <w:r w:rsidRPr="003B06CC">
        <w:rPr>
          <w:rStyle w:val="eop"/>
          <w:rFonts w:ascii="Century Gothic" w:hAnsi="Century Gothic" w:cstheme="minorHAnsi"/>
        </w:rPr>
        <w:t> </w:t>
      </w:r>
    </w:p>
    <w:p w14:paraId="42445040" w14:textId="77777777" w:rsidR="00D53344" w:rsidRPr="003B06CC" w:rsidRDefault="00D53344" w:rsidP="00D53344">
      <w:pPr>
        <w:pStyle w:val="paragraph"/>
        <w:spacing w:before="0" w:beforeAutospacing="0" w:after="0" w:afterAutospacing="0"/>
        <w:textAlignment w:val="baseline"/>
        <w:rPr>
          <w:rFonts w:ascii="Century Gothic" w:hAnsi="Century Gothic" w:cstheme="minorHAnsi"/>
        </w:rPr>
      </w:pPr>
      <w:r w:rsidRPr="003B06CC">
        <w:rPr>
          <w:rStyle w:val="normaltextrun"/>
          <w:rFonts w:ascii="Century Gothic" w:hAnsi="Century Gothic" w:cstheme="minorHAnsi"/>
          <w:b/>
          <w:bCs/>
        </w:rPr>
        <w:t>Office 353</w:t>
      </w:r>
      <w:r w:rsidRPr="003B06CC">
        <w:rPr>
          <w:rStyle w:val="eop"/>
          <w:rFonts w:ascii="Century Gothic" w:hAnsi="Century Gothic" w:cstheme="minorHAnsi"/>
        </w:rPr>
        <w:t> </w:t>
      </w:r>
    </w:p>
    <w:p w14:paraId="51C78AFB" w14:textId="77777777" w:rsidR="00D53344" w:rsidRPr="003B06CC" w:rsidRDefault="00D53344" w:rsidP="00D53344">
      <w:pPr>
        <w:pStyle w:val="paragraph"/>
        <w:spacing w:before="0" w:beforeAutospacing="0" w:after="0" w:afterAutospacing="0"/>
        <w:textAlignment w:val="baseline"/>
        <w:rPr>
          <w:rFonts w:ascii="Century Gothic" w:hAnsi="Century Gothic" w:cstheme="minorHAnsi"/>
        </w:rPr>
      </w:pPr>
      <w:hyperlink r:id="rId7" w:tgtFrame="_blank" w:history="1">
        <w:r w:rsidRPr="003B06CC">
          <w:rPr>
            <w:rStyle w:val="normaltextrun"/>
            <w:rFonts w:ascii="Century Gothic" w:hAnsi="Century Gothic" w:cstheme="minorHAnsi"/>
            <w:b/>
            <w:bCs/>
            <w:color w:val="0000FF"/>
            <w:u w:val="single"/>
          </w:rPr>
          <w:t>Robert.Parton@unt.edu</w:t>
        </w:r>
      </w:hyperlink>
      <w:r w:rsidRPr="003B06CC">
        <w:rPr>
          <w:rStyle w:val="eop"/>
          <w:rFonts w:ascii="Century Gothic" w:hAnsi="Century Gothic" w:cstheme="minorHAnsi"/>
        </w:rPr>
        <w:t> </w:t>
      </w:r>
    </w:p>
    <w:p w14:paraId="753E7C7F" w14:textId="77777777" w:rsidR="00D53344" w:rsidRPr="003B06CC" w:rsidRDefault="00D53344" w:rsidP="00D53344">
      <w:pPr>
        <w:pStyle w:val="paragraph"/>
        <w:spacing w:before="0" w:beforeAutospacing="0" w:after="0" w:afterAutospacing="0"/>
        <w:textAlignment w:val="baseline"/>
        <w:rPr>
          <w:rFonts w:ascii="Century Gothic" w:hAnsi="Century Gothic" w:cstheme="minorHAnsi"/>
        </w:rPr>
      </w:pPr>
      <w:r w:rsidRPr="003B06CC">
        <w:rPr>
          <w:rStyle w:val="eop"/>
          <w:rFonts w:ascii="Century Gothic" w:hAnsi="Century Gothic" w:cstheme="minorHAnsi"/>
        </w:rPr>
        <w:t> </w:t>
      </w:r>
    </w:p>
    <w:p w14:paraId="793B13E3" w14:textId="77777777" w:rsidR="00D53344" w:rsidRPr="003B06CC" w:rsidRDefault="00D53344" w:rsidP="00D53344">
      <w:pPr>
        <w:pStyle w:val="paragraph"/>
        <w:spacing w:before="0" w:beforeAutospacing="0" w:after="0" w:afterAutospacing="0"/>
        <w:textAlignment w:val="baseline"/>
        <w:rPr>
          <w:rFonts w:ascii="Century Gothic" w:hAnsi="Century Gothic" w:cstheme="minorHAnsi"/>
        </w:rPr>
      </w:pPr>
      <w:r w:rsidRPr="003B06CC">
        <w:rPr>
          <w:rStyle w:val="normaltextrun"/>
          <w:rFonts w:ascii="Century Gothic" w:hAnsi="Century Gothic" w:cstheme="minorHAnsi"/>
          <w:b/>
          <w:bCs/>
        </w:rPr>
        <w:t>COURSE GOALS AND OBJECTIVES:</w:t>
      </w:r>
      <w:r w:rsidRPr="003B06CC">
        <w:rPr>
          <w:rStyle w:val="eop"/>
          <w:rFonts w:ascii="Century Gothic" w:hAnsi="Century Gothic" w:cstheme="minorHAnsi"/>
        </w:rPr>
        <w:t> </w:t>
      </w:r>
    </w:p>
    <w:p w14:paraId="6A76E020" w14:textId="77777777" w:rsidR="00D53344" w:rsidRPr="003B06CC" w:rsidRDefault="00D53344" w:rsidP="00D53344">
      <w:pPr>
        <w:pStyle w:val="paragraph"/>
        <w:spacing w:before="0" w:beforeAutospacing="0" w:after="0" w:afterAutospacing="0"/>
        <w:textAlignment w:val="baseline"/>
        <w:rPr>
          <w:rStyle w:val="eop"/>
          <w:rFonts w:ascii="Century Gothic" w:hAnsi="Century Gothic" w:cstheme="minorHAnsi"/>
        </w:rPr>
      </w:pPr>
      <w:r w:rsidRPr="003B06CC">
        <w:rPr>
          <w:rStyle w:val="normaltextrun"/>
          <w:rFonts w:ascii="Century Gothic" w:hAnsi="Century Gothic" w:cstheme="minorHAnsi"/>
        </w:rPr>
        <w:t>Students will rehearse and perform works toward gaining an overall knowledge of large ensemble performance and repertoire. Various music from the 20</w:t>
      </w:r>
      <w:r w:rsidRPr="003B06CC">
        <w:rPr>
          <w:rStyle w:val="normaltextrun"/>
          <w:rFonts w:ascii="Century Gothic" w:hAnsi="Century Gothic" w:cstheme="minorHAnsi"/>
          <w:vertAlign w:val="superscript"/>
        </w:rPr>
        <w:t>th</w:t>
      </w:r>
      <w:r w:rsidRPr="003B06CC">
        <w:rPr>
          <w:rStyle w:val="normaltextrun"/>
          <w:rFonts w:ascii="Century Gothic" w:hAnsi="Century Gothic" w:cstheme="minorHAnsi"/>
        </w:rPr>
        <w:t> century including Duke Ellington, Count Basie, Thad Jones, others as well as new music from artists such as Maria Schneider and Jim McNeely, will be used to develop effective and efficient rehearsal/performance experiences. A real-world effective approach towards appropriate stylistic interpretation, sight-reading skills, and performance etiquette, will be encouraged daily.</w:t>
      </w:r>
      <w:r w:rsidRPr="003B06CC">
        <w:rPr>
          <w:rStyle w:val="eop"/>
          <w:rFonts w:ascii="Century Gothic" w:hAnsi="Century Gothic" w:cstheme="minorHAnsi"/>
        </w:rPr>
        <w:t> </w:t>
      </w:r>
    </w:p>
    <w:p w14:paraId="5696A1F5" w14:textId="77777777" w:rsidR="00CC736B" w:rsidRPr="003B06CC" w:rsidRDefault="00CC736B" w:rsidP="00CC736B">
      <w:pPr>
        <w:pStyle w:val="paragraph"/>
        <w:rPr>
          <w:rFonts w:ascii="Century Gothic" w:hAnsi="Century Gothic" w:cstheme="minorHAnsi"/>
          <w:b/>
          <w:bCs/>
        </w:rPr>
      </w:pPr>
      <w:r w:rsidRPr="003B06CC">
        <w:rPr>
          <w:rFonts w:ascii="Century Gothic" w:hAnsi="Century Gothic" w:cstheme="minorHAnsi"/>
          <w:b/>
          <w:bCs/>
        </w:rPr>
        <w:t>PERFORMANCE DATES: </w:t>
      </w:r>
    </w:p>
    <w:p w14:paraId="4AFE3665" w14:textId="1579973D" w:rsidR="007E1F67" w:rsidRPr="003B06CC" w:rsidRDefault="007E1F67" w:rsidP="007E1F67">
      <w:pPr>
        <w:pStyle w:val="paragraph"/>
        <w:numPr>
          <w:ilvl w:val="0"/>
          <w:numId w:val="5"/>
        </w:numPr>
        <w:rPr>
          <w:rFonts w:ascii="Century Gothic" w:hAnsi="Century Gothic" w:cstheme="minorHAnsi"/>
          <w:i/>
          <w:iCs/>
        </w:rPr>
      </w:pPr>
      <w:r w:rsidRPr="003B06CC">
        <w:rPr>
          <w:rFonts w:ascii="Century Gothic" w:hAnsi="Century Gothic" w:cstheme="minorHAnsi"/>
          <w:i/>
          <w:iCs/>
        </w:rPr>
        <w:t>September 10</w:t>
      </w:r>
      <w:r w:rsidRPr="003B06CC">
        <w:rPr>
          <w:rFonts w:ascii="Century Gothic" w:hAnsi="Century Gothic" w:cstheme="minorHAnsi"/>
          <w:i/>
          <w:iCs/>
          <w:vertAlign w:val="superscript"/>
        </w:rPr>
        <w:t xml:space="preserve">th </w:t>
      </w:r>
      <w:r w:rsidRPr="003B06CC">
        <w:rPr>
          <w:rFonts w:ascii="Century Gothic" w:hAnsi="Century Gothic" w:cstheme="minorHAnsi"/>
          <w:i/>
          <w:iCs/>
        </w:rPr>
        <w:t>Syndicate soundcheck at 8:30 pm</w:t>
      </w:r>
    </w:p>
    <w:p w14:paraId="6F88EEA4" w14:textId="6C2E65A4" w:rsidR="00806E14" w:rsidRPr="003B06CC" w:rsidRDefault="000E532F" w:rsidP="007E1F67">
      <w:pPr>
        <w:pStyle w:val="paragraph"/>
        <w:numPr>
          <w:ilvl w:val="0"/>
          <w:numId w:val="5"/>
        </w:numPr>
        <w:rPr>
          <w:rFonts w:ascii="Century Gothic" w:hAnsi="Century Gothic" w:cstheme="minorHAnsi"/>
          <w:i/>
          <w:iCs/>
        </w:rPr>
      </w:pPr>
      <w:r w:rsidRPr="003B06CC">
        <w:rPr>
          <w:rFonts w:ascii="Century Gothic" w:hAnsi="Century Gothic" w:cstheme="minorHAnsi"/>
          <w:i/>
          <w:iCs/>
        </w:rPr>
        <w:t>October 3,4, and 5</w:t>
      </w:r>
      <w:r w:rsidRPr="003B06CC">
        <w:rPr>
          <w:rFonts w:ascii="Century Gothic" w:hAnsi="Century Gothic" w:cstheme="minorHAnsi"/>
          <w:i/>
          <w:iCs/>
          <w:vertAlign w:val="superscript"/>
        </w:rPr>
        <w:t>th</w:t>
      </w:r>
      <w:r w:rsidRPr="003B06CC">
        <w:rPr>
          <w:rFonts w:ascii="Century Gothic" w:hAnsi="Century Gothic" w:cstheme="minorHAnsi"/>
          <w:i/>
          <w:iCs/>
        </w:rPr>
        <w:t xml:space="preserve"> Denton Arts and Jazz</w:t>
      </w:r>
    </w:p>
    <w:p w14:paraId="22C5AAF2" w14:textId="77777777" w:rsidR="007E1F67" w:rsidRPr="003B06CC" w:rsidRDefault="007E1F67" w:rsidP="007E1F67">
      <w:pPr>
        <w:pStyle w:val="paragraph"/>
        <w:numPr>
          <w:ilvl w:val="0"/>
          <w:numId w:val="5"/>
        </w:numPr>
        <w:rPr>
          <w:rFonts w:ascii="Century Gothic" w:hAnsi="Century Gothic" w:cstheme="minorHAnsi"/>
          <w:i/>
          <w:iCs/>
        </w:rPr>
      </w:pPr>
      <w:r w:rsidRPr="003B06CC">
        <w:rPr>
          <w:rFonts w:ascii="Century Gothic" w:hAnsi="Century Gothic" w:cstheme="minorHAnsi"/>
          <w:i/>
          <w:iCs/>
        </w:rPr>
        <w:t>October 15</w:t>
      </w:r>
      <w:r w:rsidRPr="003B06CC">
        <w:rPr>
          <w:rFonts w:ascii="Century Gothic" w:hAnsi="Century Gothic" w:cstheme="minorHAnsi"/>
          <w:i/>
          <w:iCs/>
          <w:vertAlign w:val="superscript"/>
        </w:rPr>
        <w:t>th</w:t>
      </w:r>
      <w:r w:rsidRPr="003B06CC">
        <w:rPr>
          <w:rFonts w:ascii="Century Gothic" w:hAnsi="Century Gothic" w:cstheme="minorHAnsi"/>
          <w:i/>
          <w:iCs/>
        </w:rPr>
        <w:t xml:space="preserve"> Syndicate soundcheck at 8:30 pm</w:t>
      </w:r>
    </w:p>
    <w:p w14:paraId="2EBBFDDA" w14:textId="0EFE3881" w:rsidR="00806E14" w:rsidRPr="003B06CC" w:rsidRDefault="007E1F67" w:rsidP="007E1F67">
      <w:pPr>
        <w:pStyle w:val="paragraph"/>
        <w:numPr>
          <w:ilvl w:val="0"/>
          <w:numId w:val="5"/>
        </w:numPr>
        <w:rPr>
          <w:rFonts w:ascii="Century Gothic" w:hAnsi="Century Gothic" w:cstheme="minorHAnsi"/>
          <w:i/>
          <w:iCs/>
        </w:rPr>
      </w:pPr>
      <w:r w:rsidRPr="003B06CC">
        <w:rPr>
          <w:rFonts w:ascii="Century Gothic" w:hAnsi="Century Gothic" w:cstheme="minorHAnsi"/>
          <w:i/>
          <w:iCs/>
        </w:rPr>
        <w:t>November 10</w:t>
      </w:r>
      <w:r w:rsidRPr="003B06CC">
        <w:rPr>
          <w:rFonts w:ascii="Century Gothic" w:hAnsi="Century Gothic" w:cstheme="minorHAnsi"/>
          <w:i/>
          <w:iCs/>
          <w:vertAlign w:val="superscript"/>
        </w:rPr>
        <w:t>th</w:t>
      </w:r>
      <w:r w:rsidRPr="003B06CC">
        <w:rPr>
          <w:rFonts w:ascii="Century Gothic" w:hAnsi="Century Gothic" w:cstheme="minorHAnsi"/>
          <w:i/>
          <w:iCs/>
        </w:rPr>
        <w:t xml:space="preserve"> </w:t>
      </w:r>
      <w:r w:rsidR="00806E14" w:rsidRPr="003B06CC">
        <w:rPr>
          <w:rFonts w:ascii="Century Gothic" w:hAnsi="Century Gothic" w:cstheme="minorHAnsi"/>
          <w:i/>
          <w:iCs/>
        </w:rPr>
        <w:t xml:space="preserve">Three &amp; Two O’Clock Lab Bands </w:t>
      </w:r>
      <w:r w:rsidRPr="003B06CC">
        <w:rPr>
          <w:rFonts w:ascii="Century Gothic" w:hAnsi="Century Gothic" w:cstheme="minorHAnsi"/>
          <w:i/>
          <w:iCs/>
        </w:rPr>
        <w:t>Fall</w:t>
      </w:r>
      <w:r w:rsidR="00806E14" w:rsidRPr="003B06CC">
        <w:rPr>
          <w:rFonts w:ascii="Century Gothic" w:hAnsi="Century Gothic" w:cstheme="minorHAnsi"/>
          <w:i/>
          <w:iCs/>
        </w:rPr>
        <w:t xml:space="preserve"> Concert Voertman Hall</w:t>
      </w:r>
      <w:r w:rsidR="008938A2">
        <w:rPr>
          <w:rFonts w:ascii="Century Gothic" w:hAnsi="Century Gothic" w:cstheme="minorHAnsi"/>
          <w:i/>
          <w:iCs/>
        </w:rPr>
        <w:t>,</w:t>
      </w:r>
      <w:r w:rsidR="00806E14" w:rsidRPr="003B06CC">
        <w:rPr>
          <w:rFonts w:ascii="Century Gothic" w:hAnsi="Century Gothic" w:cstheme="minorHAnsi"/>
          <w:i/>
          <w:iCs/>
        </w:rPr>
        <w:t xml:space="preserve"> 8:00 pm</w:t>
      </w:r>
    </w:p>
    <w:p w14:paraId="6BE20470" w14:textId="3E2E3D9B" w:rsidR="00806E14" w:rsidRDefault="00806E14" w:rsidP="00806E14">
      <w:pPr>
        <w:pStyle w:val="paragraph"/>
        <w:numPr>
          <w:ilvl w:val="0"/>
          <w:numId w:val="5"/>
        </w:numPr>
        <w:rPr>
          <w:rFonts w:ascii="Century Gothic" w:hAnsi="Century Gothic" w:cstheme="minorHAnsi"/>
        </w:rPr>
      </w:pPr>
      <w:r w:rsidRPr="003B06CC">
        <w:rPr>
          <w:rFonts w:ascii="Century Gothic" w:hAnsi="Century Gothic" w:cstheme="minorHAnsi"/>
        </w:rPr>
        <w:t>Other dates</w:t>
      </w:r>
      <w:r w:rsidR="008938A2">
        <w:rPr>
          <w:rFonts w:ascii="Century Gothic" w:hAnsi="Century Gothic" w:cstheme="minorHAnsi"/>
        </w:rPr>
        <w:t>,</w:t>
      </w:r>
      <w:r w:rsidRPr="003B06CC">
        <w:rPr>
          <w:rFonts w:ascii="Century Gothic" w:hAnsi="Century Gothic" w:cstheme="minorHAnsi"/>
        </w:rPr>
        <w:t xml:space="preserve"> e.g.</w:t>
      </w:r>
      <w:r w:rsidR="008938A2">
        <w:rPr>
          <w:rFonts w:ascii="Century Gothic" w:hAnsi="Century Gothic" w:cstheme="minorHAnsi"/>
        </w:rPr>
        <w:t>,</w:t>
      </w:r>
      <w:r w:rsidRPr="003B06CC">
        <w:rPr>
          <w:rFonts w:ascii="Century Gothic" w:hAnsi="Century Gothic" w:cstheme="minorHAnsi"/>
        </w:rPr>
        <w:t xml:space="preserve"> recording sessions, gigs, could be considered but mutually decided on.</w:t>
      </w:r>
    </w:p>
    <w:p w14:paraId="0C445D63" w14:textId="77777777" w:rsidR="008938A2" w:rsidRPr="008938A2" w:rsidRDefault="008938A2" w:rsidP="008938A2">
      <w:pPr>
        <w:pStyle w:val="paragraph"/>
        <w:rPr>
          <w:rFonts w:ascii="Century Gothic" w:hAnsi="Century Gothic" w:cstheme="minorHAnsi"/>
        </w:rPr>
      </w:pPr>
      <w:r w:rsidRPr="008938A2">
        <w:rPr>
          <w:rFonts w:ascii="Century Gothic" w:hAnsi="Century Gothic" w:cstheme="minorHAnsi"/>
          <w:b/>
          <w:bCs/>
        </w:rPr>
        <w:t>JAZZ CONCERT ATTENDANCE REQUIREMENT FALL 2025</w:t>
      </w:r>
    </w:p>
    <w:p w14:paraId="35BF5909" w14:textId="1515C2E1" w:rsidR="008938A2" w:rsidRPr="008938A2" w:rsidRDefault="008938A2" w:rsidP="008938A2">
      <w:pPr>
        <w:pStyle w:val="paragraph"/>
        <w:rPr>
          <w:rFonts w:ascii="Century Gothic" w:hAnsi="Century Gothic" w:cstheme="minorHAnsi"/>
        </w:rPr>
      </w:pPr>
      <w:r w:rsidRPr="008938A2">
        <w:rPr>
          <w:rFonts w:ascii="Century Gothic" w:hAnsi="Century Gothic" w:cstheme="minorHAnsi"/>
        </w:rPr>
        <w:t xml:space="preserve">Concert attendance is an extraordinary opportunity to support your colleagues, learn from observing guest artists, and experience creative music that informs your future artistic self. This is an assessed component of your Lab Band Course. All undergraduate jazz majors in a jazz lab band are required to attend a select series of Jazz Studies concerts each semester. Each unexcused absence from a required Jazz Studies concert will result in a half letter grade deduction from your Lab Band grade. </w:t>
      </w:r>
      <w:r>
        <w:rPr>
          <w:rFonts w:ascii="Century Gothic" w:hAnsi="Century Gothic" w:cstheme="minorHAnsi"/>
        </w:rPr>
        <w:t>If</w:t>
      </w:r>
      <w:r w:rsidRPr="008938A2">
        <w:rPr>
          <w:rFonts w:ascii="Century Gothic" w:hAnsi="Century Gothic" w:cstheme="minorHAnsi"/>
        </w:rPr>
        <w:t xml:space="preserve"> conflicts arise with the classical ensembles at the Murchison</w:t>
      </w:r>
      <w:r>
        <w:rPr>
          <w:rFonts w:ascii="Century Gothic" w:hAnsi="Century Gothic" w:cstheme="minorHAnsi"/>
        </w:rPr>
        <w:t>. In that case</w:t>
      </w:r>
      <w:r w:rsidRPr="008938A2">
        <w:rPr>
          <w:rFonts w:ascii="Century Gothic" w:hAnsi="Century Gothic" w:cstheme="minorHAnsi"/>
        </w:rPr>
        <w:t>, we will coordinate with Dr. Trachsel to ensure that no student is placed in a difficult position when selecting which concert to attend.</w:t>
      </w:r>
    </w:p>
    <w:p w14:paraId="08C77F58" w14:textId="77777777" w:rsidR="008938A2" w:rsidRPr="008938A2" w:rsidRDefault="008938A2" w:rsidP="008938A2">
      <w:pPr>
        <w:pStyle w:val="paragraph"/>
        <w:rPr>
          <w:rFonts w:ascii="Century Gothic" w:hAnsi="Century Gothic" w:cstheme="minorHAnsi"/>
        </w:rPr>
      </w:pPr>
      <w:r w:rsidRPr="008938A2">
        <w:rPr>
          <w:rFonts w:ascii="Century Gothic" w:hAnsi="Century Gothic" w:cstheme="minorHAnsi"/>
        </w:rPr>
        <w:lastRenderedPageBreak/>
        <w:t> </w:t>
      </w:r>
    </w:p>
    <w:p w14:paraId="3CB0B1A7" w14:textId="70D16D3E" w:rsidR="008938A2" w:rsidRPr="008938A2" w:rsidRDefault="008938A2" w:rsidP="008938A2">
      <w:pPr>
        <w:pStyle w:val="paragraph"/>
        <w:rPr>
          <w:rFonts w:ascii="Century Gothic" w:hAnsi="Century Gothic" w:cstheme="minorHAnsi"/>
        </w:rPr>
      </w:pPr>
      <w:r w:rsidRPr="008938A2">
        <w:rPr>
          <w:rFonts w:ascii="Century Gothic" w:hAnsi="Century Gothic" w:cstheme="minorHAnsi"/>
        </w:rPr>
        <w:t>Undergraduate Jazz Studies majors must either swipe their student ID or scan a QR code in the lobby at least </w:t>
      </w:r>
      <w:r w:rsidRPr="008938A2">
        <w:rPr>
          <w:rFonts w:ascii="Century Gothic" w:hAnsi="Century Gothic" w:cstheme="minorHAnsi"/>
          <w:b/>
          <w:bCs/>
        </w:rPr>
        <w:t>fifteen minutes before</w:t>
      </w:r>
      <w:r w:rsidRPr="008938A2">
        <w:rPr>
          <w:rFonts w:ascii="Century Gothic" w:hAnsi="Century Gothic" w:cstheme="minorHAnsi"/>
        </w:rPr>
        <w:t> the concert begins. The check-in table will close five minutes prior, and you won't be able to check in after that. After the concert ends, unlike the Conducting and Ensembles Division policy, you won't need to swipe your ID again. We trust everyone will stay for the entire concert rather than doing the second swipe immediately. Here are the dates for the required Jazz Studies concerts for Fall 2025. </w:t>
      </w:r>
    </w:p>
    <w:p w14:paraId="619C1C6C" w14:textId="77777777" w:rsidR="008938A2" w:rsidRPr="008938A2" w:rsidRDefault="008938A2" w:rsidP="008938A2">
      <w:pPr>
        <w:pStyle w:val="paragraph"/>
        <w:rPr>
          <w:rFonts w:ascii="Century Gothic" w:hAnsi="Century Gothic" w:cstheme="minorHAnsi"/>
        </w:rPr>
      </w:pPr>
      <w:r w:rsidRPr="008938A2">
        <w:rPr>
          <w:rFonts w:ascii="Century Gothic" w:hAnsi="Century Gothic" w:cstheme="minorHAnsi"/>
          <w:b/>
          <w:bCs/>
        </w:rPr>
        <w:t>PERFORMANCES Date Time Venue</w:t>
      </w:r>
    </w:p>
    <w:p w14:paraId="3CFB4363" w14:textId="77777777" w:rsidR="008938A2" w:rsidRPr="008938A2" w:rsidRDefault="008938A2" w:rsidP="008938A2">
      <w:pPr>
        <w:pStyle w:val="paragraph"/>
        <w:numPr>
          <w:ilvl w:val="0"/>
          <w:numId w:val="8"/>
        </w:numPr>
        <w:rPr>
          <w:rFonts w:ascii="Century Gothic" w:hAnsi="Century Gothic" w:cstheme="minorHAnsi"/>
        </w:rPr>
      </w:pPr>
      <w:r w:rsidRPr="008938A2">
        <w:rPr>
          <w:rFonts w:ascii="Century Gothic" w:hAnsi="Century Gothic" w:cstheme="minorHAnsi"/>
        </w:rPr>
        <w:t>Latin Jazz Lab Fall Concert on Saturday, November 1, 2025, at 8:00 pm in Voertman Hall </w:t>
      </w:r>
    </w:p>
    <w:p w14:paraId="0E54F2E0" w14:textId="77777777" w:rsidR="008938A2" w:rsidRPr="008938A2" w:rsidRDefault="008938A2" w:rsidP="008938A2">
      <w:pPr>
        <w:pStyle w:val="paragraph"/>
        <w:numPr>
          <w:ilvl w:val="0"/>
          <w:numId w:val="9"/>
        </w:numPr>
        <w:rPr>
          <w:rFonts w:ascii="Century Gothic" w:hAnsi="Century Gothic" w:cstheme="minorHAnsi"/>
        </w:rPr>
      </w:pPr>
      <w:r w:rsidRPr="008938A2">
        <w:rPr>
          <w:rFonts w:ascii="Century Gothic" w:hAnsi="Century Gothic" w:cstheme="minorHAnsi"/>
        </w:rPr>
        <w:t>Jazz Strings Fall Concert scheduled for Monday, November 3, 2025, at 8:00 pm in Voertman CH.</w:t>
      </w:r>
    </w:p>
    <w:p w14:paraId="6BF640E8" w14:textId="77777777" w:rsidR="008938A2" w:rsidRPr="008938A2" w:rsidRDefault="008938A2" w:rsidP="008938A2">
      <w:pPr>
        <w:pStyle w:val="paragraph"/>
        <w:numPr>
          <w:ilvl w:val="0"/>
          <w:numId w:val="10"/>
        </w:numPr>
        <w:rPr>
          <w:rFonts w:ascii="Century Gothic" w:hAnsi="Century Gothic" w:cstheme="minorHAnsi"/>
        </w:rPr>
      </w:pPr>
      <w:r w:rsidRPr="008938A2">
        <w:rPr>
          <w:rFonts w:ascii="Century Gothic" w:hAnsi="Century Gothic" w:cstheme="minorHAnsi"/>
        </w:rPr>
        <w:t>Two- and Three-O’Clock LB Fall Concert on Monday, November 10, 2025, at 8:00 pm in Voertman Hall</w:t>
      </w:r>
    </w:p>
    <w:p w14:paraId="6124F3B3" w14:textId="77777777" w:rsidR="008938A2" w:rsidRPr="008938A2" w:rsidRDefault="008938A2" w:rsidP="008938A2">
      <w:pPr>
        <w:pStyle w:val="paragraph"/>
        <w:numPr>
          <w:ilvl w:val="0"/>
          <w:numId w:val="11"/>
        </w:numPr>
        <w:rPr>
          <w:rFonts w:ascii="Century Gothic" w:hAnsi="Century Gothic" w:cstheme="minorHAnsi"/>
        </w:rPr>
      </w:pPr>
      <w:r w:rsidRPr="008938A2">
        <w:rPr>
          <w:rFonts w:ascii="Century Gothic" w:hAnsi="Century Gothic" w:cstheme="minorHAnsi"/>
        </w:rPr>
        <w:t>Jazz Singers Fall Concert on Friday, November 14, 2025, only required to attend Jazz Singers at 8:00PM (5:30 p.m. West End, then Third Street, Avenue C, Jazz Singers at 8:00)</w:t>
      </w:r>
    </w:p>
    <w:p w14:paraId="49DF2E94" w14:textId="29584D70" w:rsidR="008938A2" w:rsidRPr="008938A2" w:rsidRDefault="008938A2" w:rsidP="008938A2">
      <w:pPr>
        <w:pStyle w:val="paragraph"/>
        <w:numPr>
          <w:ilvl w:val="0"/>
          <w:numId w:val="12"/>
        </w:numPr>
        <w:rPr>
          <w:rFonts w:ascii="Century Gothic" w:hAnsi="Century Gothic" w:cstheme="minorHAnsi"/>
        </w:rPr>
      </w:pPr>
      <w:r w:rsidRPr="008938A2">
        <w:rPr>
          <w:rFonts w:ascii="Century Gothic" w:hAnsi="Century Gothic" w:cstheme="minorHAnsi"/>
        </w:rPr>
        <w:t>One O’Clock Fall Concert Monday, November 17, 2025, 8:00 pm Voertman CH (Pasquale Grasso, Ticketed event)</w:t>
      </w:r>
    </w:p>
    <w:p w14:paraId="0E6D01D9" w14:textId="77777777" w:rsidR="00D53344" w:rsidRPr="003B06CC" w:rsidRDefault="00D53344" w:rsidP="00D53344">
      <w:pPr>
        <w:pStyle w:val="paragraph"/>
        <w:spacing w:before="0" w:beforeAutospacing="0" w:after="0" w:afterAutospacing="0"/>
        <w:textAlignment w:val="baseline"/>
        <w:rPr>
          <w:rFonts w:ascii="Century Gothic" w:hAnsi="Century Gothic" w:cstheme="minorHAnsi"/>
        </w:rPr>
      </w:pPr>
      <w:r w:rsidRPr="003B06CC">
        <w:rPr>
          <w:rStyle w:val="normaltextrun"/>
          <w:rFonts w:ascii="Century Gothic" w:hAnsi="Century Gothic" w:cstheme="minorHAnsi"/>
          <w:b/>
          <w:bCs/>
        </w:rPr>
        <w:t>LEARNING GOALS </w:t>
      </w:r>
      <w:r w:rsidRPr="003B06CC">
        <w:rPr>
          <w:rStyle w:val="eop"/>
          <w:rFonts w:ascii="Century Gothic" w:hAnsi="Century Gothic" w:cstheme="minorHAnsi"/>
        </w:rPr>
        <w:t> </w:t>
      </w:r>
    </w:p>
    <w:p w14:paraId="06EC989C" w14:textId="77777777" w:rsidR="00D53344" w:rsidRPr="003B06CC" w:rsidRDefault="00D53344" w:rsidP="00D53344">
      <w:pPr>
        <w:pStyle w:val="paragraph"/>
        <w:spacing w:before="0" w:beforeAutospacing="0" w:after="0" w:afterAutospacing="0"/>
        <w:textAlignment w:val="baseline"/>
        <w:rPr>
          <w:rFonts w:ascii="Century Gothic" w:hAnsi="Century Gothic" w:cstheme="minorHAnsi"/>
        </w:rPr>
      </w:pPr>
      <w:r w:rsidRPr="003B06CC">
        <w:rPr>
          <w:rStyle w:val="normaltextrun"/>
          <w:rFonts w:ascii="Century Gothic" w:hAnsi="Century Gothic" w:cstheme="minorHAnsi"/>
          <w:b/>
          <w:bCs/>
        </w:rPr>
        <w:t>Two </w:t>
      </w:r>
      <w:r w:rsidRPr="003B06CC">
        <w:rPr>
          <w:rStyle w:val="spellingerror"/>
          <w:rFonts w:ascii="Century Gothic" w:hAnsi="Century Gothic" w:cstheme="minorHAnsi"/>
          <w:b/>
          <w:bCs/>
        </w:rPr>
        <w:t>O’Clock</w:t>
      </w:r>
      <w:r w:rsidRPr="003B06CC">
        <w:rPr>
          <w:rStyle w:val="normaltextrun"/>
          <w:rFonts w:ascii="Century Gothic" w:hAnsi="Century Gothic" w:cstheme="minorHAnsi"/>
          <w:b/>
          <w:bCs/>
        </w:rPr>
        <w:t> Lab Band</w:t>
      </w:r>
      <w:r w:rsidRPr="003B06CC">
        <w:rPr>
          <w:rStyle w:val="eop"/>
          <w:rFonts w:ascii="Century Gothic" w:hAnsi="Century Gothic" w:cstheme="minorHAnsi"/>
        </w:rPr>
        <w:t> </w:t>
      </w:r>
    </w:p>
    <w:p w14:paraId="3DA743AE" w14:textId="77777777" w:rsidR="00D53344" w:rsidRPr="003B06CC" w:rsidRDefault="00D53344" w:rsidP="00D53344">
      <w:pPr>
        <w:pStyle w:val="paragraph"/>
        <w:spacing w:before="0" w:beforeAutospacing="0" w:after="0" w:afterAutospacing="0"/>
        <w:textAlignment w:val="baseline"/>
        <w:rPr>
          <w:rFonts w:ascii="Century Gothic" w:hAnsi="Century Gothic" w:cstheme="minorHAnsi"/>
        </w:rPr>
      </w:pPr>
      <w:r w:rsidRPr="003B06CC">
        <w:rPr>
          <w:rStyle w:val="eop"/>
          <w:rFonts w:ascii="Century Gothic" w:hAnsi="Century Gothic" w:cstheme="minorHAnsi"/>
        </w:rPr>
        <w:t> </w:t>
      </w:r>
    </w:p>
    <w:p w14:paraId="54DC4E17" w14:textId="77777777" w:rsidR="00D53344" w:rsidRPr="003B06CC" w:rsidRDefault="00D53344" w:rsidP="00D53344">
      <w:pPr>
        <w:pStyle w:val="paragraph"/>
        <w:spacing w:before="0" w:beforeAutospacing="0" w:after="0" w:afterAutospacing="0"/>
        <w:textAlignment w:val="baseline"/>
        <w:rPr>
          <w:rFonts w:ascii="Century Gothic" w:hAnsi="Century Gothic" w:cstheme="minorHAnsi"/>
        </w:rPr>
      </w:pPr>
      <w:r w:rsidRPr="003B06CC">
        <w:rPr>
          <w:rStyle w:val="normaltextrun"/>
          <w:rFonts w:ascii="Century Gothic" w:hAnsi="Century Gothic" w:cstheme="minorHAnsi"/>
        </w:rPr>
        <w:t>1.  Critical thinking</w:t>
      </w:r>
      <w:r w:rsidRPr="003B06CC">
        <w:rPr>
          <w:rStyle w:val="eop"/>
          <w:rFonts w:ascii="Century Gothic" w:hAnsi="Century Gothic" w:cstheme="minorHAnsi"/>
        </w:rPr>
        <w:t> </w:t>
      </w:r>
    </w:p>
    <w:p w14:paraId="22ACA711" w14:textId="77777777" w:rsidR="00D53344" w:rsidRPr="003B06CC" w:rsidRDefault="00D53344" w:rsidP="00D53344">
      <w:pPr>
        <w:pStyle w:val="paragraph"/>
        <w:spacing w:before="0" w:beforeAutospacing="0" w:after="0" w:afterAutospacing="0"/>
        <w:ind w:left="450"/>
        <w:textAlignment w:val="baseline"/>
        <w:rPr>
          <w:rFonts w:ascii="Century Gothic" w:hAnsi="Century Gothic" w:cstheme="minorHAnsi"/>
        </w:rPr>
      </w:pPr>
      <w:r w:rsidRPr="003B06CC">
        <w:rPr>
          <w:rStyle w:val="normaltextrun"/>
          <w:rFonts w:ascii="Century Gothic" w:hAnsi="Century Gothic" w:cstheme="minorHAnsi"/>
        </w:rPr>
        <w:t>Students will demonstrate the advanced application and transfer of music cognition in the areas of daily rehearsal, performance and listening while integrating this content into a role the students might be able to reflect upon in his/her daily life. </w:t>
      </w:r>
      <w:r w:rsidRPr="003B06CC">
        <w:rPr>
          <w:rStyle w:val="eop"/>
          <w:rFonts w:ascii="Century Gothic" w:hAnsi="Century Gothic" w:cstheme="minorHAnsi"/>
        </w:rPr>
        <w:t> </w:t>
      </w:r>
    </w:p>
    <w:p w14:paraId="5492016E" w14:textId="77777777" w:rsidR="00D53344" w:rsidRPr="003B06CC" w:rsidRDefault="00D53344" w:rsidP="00D53344">
      <w:pPr>
        <w:pStyle w:val="paragraph"/>
        <w:spacing w:before="0" w:beforeAutospacing="0" w:after="0" w:afterAutospacing="0"/>
        <w:textAlignment w:val="baseline"/>
        <w:rPr>
          <w:rFonts w:ascii="Century Gothic" w:hAnsi="Century Gothic" w:cstheme="minorHAnsi"/>
        </w:rPr>
      </w:pPr>
      <w:r w:rsidRPr="003B06CC">
        <w:rPr>
          <w:rStyle w:val="eop"/>
          <w:rFonts w:ascii="Century Gothic" w:hAnsi="Century Gothic" w:cstheme="minorHAnsi"/>
        </w:rPr>
        <w:t> </w:t>
      </w:r>
    </w:p>
    <w:p w14:paraId="004DB307" w14:textId="77777777" w:rsidR="00D53344" w:rsidRPr="003B06CC" w:rsidRDefault="00D53344" w:rsidP="00D53344">
      <w:pPr>
        <w:pStyle w:val="paragraph"/>
        <w:spacing w:before="0" w:beforeAutospacing="0" w:after="0" w:afterAutospacing="0"/>
        <w:textAlignment w:val="baseline"/>
        <w:rPr>
          <w:rFonts w:ascii="Century Gothic" w:hAnsi="Century Gothic" w:cstheme="minorHAnsi"/>
        </w:rPr>
      </w:pPr>
      <w:r w:rsidRPr="003B06CC">
        <w:rPr>
          <w:rStyle w:val="normaltextrun"/>
          <w:rFonts w:ascii="Century Gothic" w:hAnsi="Century Gothic" w:cstheme="minorHAnsi"/>
        </w:rPr>
        <w:t>2. Logical reasoning</w:t>
      </w:r>
      <w:r w:rsidRPr="003B06CC">
        <w:rPr>
          <w:rStyle w:val="eop"/>
          <w:rFonts w:ascii="Century Gothic" w:hAnsi="Century Gothic" w:cstheme="minorHAnsi"/>
        </w:rPr>
        <w:t> </w:t>
      </w:r>
    </w:p>
    <w:p w14:paraId="3FD9D3C2" w14:textId="77777777" w:rsidR="00D53344" w:rsidRPr="003B06CC" w:rsidRDefault="00D53344" w:rsidP="00D53344">
      <w:pPr>
        <w:pStyle w:val="paragraph"/>
        <w:spacing w:before="0" w:beforeAutospacing="0" w:after="0" w:afterAutospacing="0"/>
        <w:ind w:left="450"/>
        <w:textAlignment w:val="baseline"/>
        <w:rPr>
          <w:rFonts w:ascii="Century Gothic" w:hAnsi="Century Gothic" w:cstheme="minorHAnsi"/>
        </w:rPr>
      </w:pPr>
      <w:r w:rsidRPr="003B06CC">
        <w:rPr>
          <w:rStyle w:val="normaltextrun"/>
          <w:rFonts w:ascii="Century Gothic" w:hAnsi="Century Gothic" w:cstheme="minorHAnsi"/>
        </w:rPr>
        <w:t xml:space="preserve">Students will demonstrate the application and transfer of advanced information concerning difficult performance repertoire relative to the level of the band while </w:t>
      </w:r>
      <w:proofErr w:type="gramStart"/>
      <w:r w:rsidRPr="003B06CC">
        <w:rPr>
          <w:rStyle w:val="normaltextrun"/>
          <w:rFonts w:ascii="Century Gothic" w:hAnsi="Century Gothic" w:cstheme="minorHAnsi"/>
        </w:rPr>
        <w:t>playing musically at all times</w:t>
      </w:r>
      <w:proofErr w:type="gramEnd"/>
      <w:r w:rsidRPr="003B06CC">
        <w:rPr>
          <w:rStyle w:val="normaltextrun"/>
          <w:rFonts w:ascii="Century Gothic" w:hAnsi="Century Gothic" w:cstheme="minorHAnsi"/>
        </w:rPr>
        <w:t>.</w:t>
      </w:r>
      <w:r w:rsidRPr="003B06CC">
        <w:rPr>
          <w:rStyle w:val="eop"/>
          <w:rFonts w:ascii="Century Gothic" w:hAnsi="Century Gothic" w:cstheme="minorHAnsi"/>
        </w:rPr>
        <w:t> </w:t>
      </w:r>
    </w:p>
    <w:p w14:paraId="229D8682" w14:textId="77777777" w:rsidR="00D53344" w:rsidRPr="003B06CC" w:rsidRDefault="00D53344" w:rsidP="00D53344">
      <w:pPr>
        <w:pStyle w:val="paragraph"/>
        <w:spacing w:before="0" w:beforeAutospacing="0" w:after="0" w:afterAutospacing="0"/>
        <w:textAlignment w:val="baseline"/>
        <w:rPr>
          <w:rFonts w:ascii="Century Gothic" w:hAnsi="Century Gothic" w:cstheme="minorHAnsi"/>
        </w:rPr>
      </w:pPr>
      <w:r w:rsidRPr="003B06CC">
        <w:rPr>
          <w:rStyle w:val="eop"/>
          <w:rFonts w:ascii="Century Gothic" w:hAnsi="Century Gothic" w:cstheme="minorHAnsi"/>
        </w:rPr>
        <w:t> </w:t>
      </w:r>
    </w:p>
    <w:p w14:paraId="103DE09A" w14:textId="77777777" w:rsidR="00D53344" w:rsidRPr="003B06CC" w:rsidRDefault="00D53344" w:rsidP="00D53344">
      <w:pPr>
        <w:pStyle w:val="paragraph"/>
        <w:spacing w:before="0" w:beforeAutospacing="0" w:after="0" w:afterAutospacing="0"/>
        <w:textAlignment w:val="baseline"/>
        <w:rPr>
          <w:rFonts w:ascii="Century Gothic" w:hAnsi="Century Gothic" w:cstheme="minorHAnsi"/>
        </w:rPr>
      </w:pPr>
      <w:r w:rsidRPr="003B06CC">
        <w:rPr>
          <w:rStyle w:val="normaltextrun"/>
          <w:rFonts w:ascii="Century Gothic" w:hAnsi="Century Gothic" w:cstheme="minorHAnsi"/>
        </w:rPr>
        <w:t>3.  Students develop skills in communicating clearly</w:t>
      </w:r>
      <w:r w:rsidRPr="003B06CC">
        <w:rPr>
          <w:rStyle w:val="eop"/>
          <w:rFonts w:ascii="Century Gothic" w:hAnsi="Century Gothic" w:cstheme="minorHAnsi"/>
        </w:rPr>
        <w:t> </w:t>
      </w:r>
    </w:p>
    <w:p w14:paraId="30DE3057" w14:textId="77777777" w:rsidR="00D53344" w:rsidRPr="003B06CC" w:rsidRDefault="00D53344" w:rsidP="00D53344">
      <w:pPr>
        <w:pStyle w:val="paragraph"/>
        <w:spacing w:before="0" w:beforeAutospacing="0" w:after="0" w:afterAutospacing="0"/>
        <w:ind w:left="450"/>
        <w:textAlignment w:val="baseline"/>
        <w:rPr>
          <w:rFonts w:ascii="Century Gothic" w:hAnsi="Century Gothic" w:cstheme="minorHAnsi"/>
        </w:rPr>
      </w:pPr>
      <w:r w:rsidRPr="003B06CC">
        <w:rPr>
          <w:rStyle w:val="normaltextrun"/>
          <w:rFonts w:ascii="Century Gothic" w:hAnsi="Century Gothic" w:cstheme="minorHAnsi"/>
        </w:rPr>
        <w:lastRenderedPageBreak/>
        <w:t>The student demonstrates the verbal and written communication skills necessary to effectively articulate their work while working with others within sectionals and section responsibilities.</w:t>
      </w:r>
      <w:r w:rsidRPr="003B06CC">
        <w:rPr>
          <w:rStyle w:val="eop"/>
          <w:rFonts w:ascii="Century Gothic" w:hAnsi="Century Gothic" w:cstheme="minorHAnsi"/>
        </w:rPr>
        <w:t> </w:t>
      </w:r>
    </w:p>
    <w:p w14:paraId="56F13C84" w14:textId="77777777" w:rsidR="00D53344" w:rsidRPr="003B06CC" w:rsidRDefault="00D53344" w:rsidP="00D53344">
      <w:pPr>
        <w:pStyle w:val="paragraph"/>
        <w:spacing w:before="0" w:beforeAutospacing="0" w:after="0" w:afterAutospacing="0"/>
        <w:textAlignment w:val="baseline"/>
        <w:rPr>
          <w:rFonts w:ascii="Century Gothic" w:hAnsi="Century Gothic" w:cstheme="minorHAnsi"/>
        </w:rPr>
      </w:pPr>
      <w:r w:rsidRPr="003B06CC">
        <w:rPr>
          <w:rStyle w:val="eop"/>
          <w:rFonts w:ascii="Century Gothic" w:hAnsi="Century Gothic" w:cstheme="minorHAnsi"/>
        </w:rPr>
        <w:t> </w:t>
      </w:r>
    </w:p>
    <w:p w14:paraId="7FAB75A8" w14:textId="77777777" w:rsidR="00D53344" w:rsidRPr="003B06CC" w:rsidRDefault="00D53344" w:rsidP="00D53344">
      <w:pPr>
        <w:pStyle w:val="paragraph"/>
        <w:spacing w:before="0" w:beforeAutospacing="0" w:after="0" w:afterAutospacing="0"/>
        <w:textAlignment w:val="baseline"/>
        <w:rPr>
          <w:rFonts w:ascii="Century Gothic" w:hAnsi="Century Gothic" w:cstheme="minorHAnsi"/>
        </w:rPr>
      </w:pPr>
      <w:r w:rsidRPr="003B06CC">
        <w:rPr>
          <w:rStyle w:val="normaltextrun"/>
          <w:rFonts w:ascii="Century Gothic" w:hAnsi="Century Gothic" w:cstheme="minorHAnsi"/>
        </w:rPr>
        <w:t>4. Students develop their leadership and service potentials</w:t>
      </w:r>
      <w:r w:rsidRPr="003B06CC">
        <w:rPr>
          <w:rStyle w:val="eop"/>
          <w:rFonts w:ascii="Century Gothic" w:hAnsi="Century Gothic" w:cstheme="minorHAnsi"/>
        </w:rPr>
        <w:t> </w:t>
      </w:r>
    </w:p>
    <w:p w14:paraId="6FCDA8D6" w14:textId="77777777" w:rsidR="00D53344" w:rsidRPr="003B06CC" w:rsidRDefault="00D53344" w:rsidP="00D53344">
      <w:pPr>
        <w:pStyle w:val="paragraph"/>
        <w:spacing w:before="0" w:beforeAutospacing="0" w:after="0" w:afterAutospacing="0"/>
        <w:ind w:left="450"/>
        <w:textAlignment w:val="baseline"/>
        <w:rPr>
          <w:rFonts w:ascii="Century Gothic" w:hAnsi="Century Gothic" w:cstheme="minorHAnsi"/>
        </w:rPr>
      </w:pPr>
      <w:r w:rsidRPr="003B06CC">
        <w:rPr>
          <w:rStyle w:val="normaltextrun"/>
          <w:rFonts w:ascii="Century Gothic" w:hAnsi="Century Gothic" w:cstheme="minorHAnsi"/>
        </w:rPr>
        <w:t>Students will demonstrate the knowledge and skills sufficient to work as a musically literate citizen in the role of a leader and/or in collaboration with others of all diverse cultures.  Students will demonstrate the skills and desire to foster the growth of the arts with a special emphasis in the large jazz ensemble experience.  </w:t>
      </w:r>
      <w:r w:rsidRPr="003B06CC">
        <w:rPr>
          <w:rStyle w:val="eop"/>
          <w:rFonts w:ascii="Century Gothic" w:hAnsi="Century Gothic" w:cstheme="minorHAnsi"/>
        </w:rPr>
        <w:t> </w:t>
      </w:r>
    </w:p>
    <w:p w14:paraId="3FD30EDB" w14:textId="77777777" w:rsidR="00D53344" w:rsidRPr="003B06CC" w:rsidRDefault="00D53344" w:rsidP="00D53344">
      <w:pPr>
        <w:pStyle w:val="paragraph"/>
        <w:spacing w:before="0" w:beforeAutospacing="0" w:after="0" w:afterAutospacing="0"/>
        <w:textAlignment w:val="baseline"/>
        <w:rPr>
          <w:rFonts w:ascii="Century Gothic" w:hAnsi="Century Gothic" w:cstheme="minorHAnsi"/>
        </w:rPr>
      </w:pPr>
      <w:r w:rsidRPr="003B06CC">
        <w:rPr>
          <w:rStyle w:val="eop"/>
          <w:rFonts w:ascii="Century Gothic" w:hAnsi="Century Gothic" w:cstheme="minorHAnsi"/>
        </w:rPr>
        <w:t> </w:t>
      </w:r>
    </w:p>
    <w:p w14:paraId="1EEDBDCE" w14:textId="77777777" w:rsidR="00D53344" w:rsidRPr="003B06CC" w:rsidRDefault="00D53344" w:rsidP="00D53344">
      <w:pPr>
        <w:pStyle w:val="paragraph"/>
        <w:spacing w:before="0" w:beforeAutospacing="0" w:after="0" w:afterAutospacing="0"/>
        <w:ind w:left="360" w:hanging="360"/>
        <w:textAlignment w:val="baseline"/>
        <w:rPr>
          <w:rFonts w:ascii="Century Gothic" w:hAnsi="Century Gothic" w:cstheme="minorHAnsi"/>
        </w:rPr>
      </w:pPr>
      <w:r w:rsidRPr="003B06CC">
        <w:rPr>
          <w:rStyle w:val="normaltextrun"/>
          <w:rFonts w:ascii="Century Gothic" w:hAnsi="Century Gothic" w:cstheme="minorHAnsi"/>
        </w:rPr>
        <w:t>5.  Students become independent, lifelong learners  </w:t>
      </w:r>
      <w:r w:rsidRPr="003B06CC">
        <w:rPr>
          <w:rStyle w:val="eop"/>
          <w:rFonts w:ascii="Century Gothic" w:hAnsi="Century Gothic" w:cstheme="minorHAnsi"/>
        </w:rPr>
        <w:t> </w:t>
      </w:r>
    </w:p>
    <w:p w14:paraId="21973DF0" w14:textId="77777777" w:rsidR="00D53344" w:rsidRPr="003B06CC" w:rsidRDefault="00D53344" w:rsidP="00D53344">
      <w:pPr>
        <w:pStyle w:val="paragraph"/>
        <w:spacing w:before="0" w:beforeAutospacing="0" w:after="0" w:afterAutospacing="0"/>
        <w:ind w:left="360" w:hanging="360"/>
        <w:textAlignment w:val="baseline"/>
        <w:rPr>
          <w:rFonts w:ascii="Century Gothic" w:hAnsi="Century Gothic" w:cstheme="minorHAnsi"/>
        </w:rPr>
      </w:pPr>
      <w:r w:rsidRPr="003B06CC">
        <w:rPr>
          <w:rStyle w:val="normaltextrun"/>
          <w:rFonts w:ascii="Century Gothic" w:hAnsi="Century Gothic" w:cstheme="minorHAnsi"/>
        </w:rPr>
        <w:t> Students will also demonstrate advanced skills in independent professional growth.</w:t>
      </w:r>
      <w:r w:rsidRPr="003B06CC">
        <w:rPr>
          <w:rStyle w:val="eop"/>
          <w:rFonts w:ascii="Century Gothic" w:hAnsi="Century Gothic" w:cstheme="minorHAnsi"/>
        </w:rPr>
        <w:t> </w:t>
      </w:r>
    </w:p>
    <w:p w14:paraId="422FD935" w14:textId="77777777" w:rsidR="00D53344" w:rsidRPr="003B06CC" w:rsidRDefault="00D53344" w:rsidP="00D53344">
      <w:pPr>
        <w:pStyle w:val="paragraph"/>
        <w:spacing w:before="0" w:beforeAutospacing="0" w:after="0" w:afterAutospacing="0"/>
        <w:textAlignment w:val="baseline"/>
        <w:rPr>
          <w:rFonts w:ascii="Century Gothic" w:hAnsi="Century Gothic" w:cstheme="minorHAnsi"/>
        </w:rPr>
      </w:pPr>
      <w:r w:rsidRPr="003B06CC">
        <w:rPr>
          <w:rStyle w:val="eop"/>
          <w:rFonts w:ascii="Century Gothic" w:hAnsi="Century Gothic" w:cstheme="minorHAnsi"/>
        </w:rPr>
        <w:t> </w:t>
      </w:r>
    </w:p>
    <w:p w14:paraId="40ACA8DC" w14:textId="77777777" w:rsidR="00D53344" w:rsidRPr="003B06CC" w:rsidRDefault="00D53344" w:rsidP="00D53344">
      <w:pPr>
        <w:pStyle w:val="paragraph"/>
        <w:spacing w:before="0" w:beforeAutospacing="0" w:after="0" w:afterAutospacing="0"/>
        <w:textAlignment w:val="baseline"/>
        <w:rPr>
          <w:rFonts w:ascii="Century Gothic" w:hAnsi="Century Gothic" w:cstheme="minorHAnsi"/>
        </w:rPr>
      </w:pPr>
      <w:r w:rsidRPr="003B06CC">
        <w:rPr>
          <w:rStyle w:val="normaltextrun"/>
          <w:rFonts w:ascii="Century Gothic" w:hAnsi="Century Gothic" w:cstheme="minorHAnsi"/>
        </w:rPr>
        <w:t>6.  Students develop a sense of values that guide personal decision making</w:t>
      </w:r>
      <w:r w:rsidRPr="003B06CC">
        <w:rPr>
          <w:rStyle w:val="eop"/>
          <w:rFonts w:ascii="Century Gothic" w:hAnsi="Century Gothic" w:cstheme="minorHAnsi"/>
        </w:rPr>
        <w:t> </w:t>
      </w:r>
    </w:p>
    <w:p w14:paraId="3AD6DB43" w14:textId="77777777" w:rsidR="00D53344" w:rsidRPr="003B06CC" w:rsidRDefault="00D53344" w:rsidP="00D53344">
      <w:pPr>
        <w:pStyle w:val="paragraph"/>
        <w:spacing w:before="0" w:beforeAutospacing="0" w:after="0" w:afterAutospacing="0"/>
        <w:ind w:left="450"/>
        <w:textAlignment w:val="baseline"/>
        <w:rPr>
          <w:rFonts w:ascii="Century Gothic" w:hAnsi="Century Gothic" w:cstheme="minorHAnsi"/>
        </w:rPr>
      </w:pPr>
      <w:r w:rsidRPr="003B06CC">
        <w:rPr>
          <w:rStyle w:val="normaltextrun"/>
          <w:rFonts w:ascii="Century Gothic" w:hAnsi="Century Gothic" w:cstheme="minorHAnsi"/>
        </w:rPr>
        <w:t>Students might demonstrate a sense of value in daily rehearsals and performances that demonstrate devotion and philosophy within the jazz education/performance arena.</w:t>
      </w:r>
      <w:r w:rsidRPr="003B06CC">
        <w:rPr>
          <w:rStyle w:val="eop"/>
          <w:rFonts w:ascii="Century Gothic" w:hAnsi="Century Gothic" w:cstheme="minorHAnsi"/>
        </w:rPr>
        <w:t> </w:t>
      </w:r>
    </w:p>
    <w:p w14:paraId="5FA65CEC" w14:textId="77777777" w:rsidR="00D53344" w:rsidRPr="003B06CC" w:rsidRDefault="00D53344" w:rsidP="00D53344">
      <w:pPr>
        <w:pStyle w:val="paragraph"/>
        <w:spacing w:before="0" w:beforeAutospacing="0" w:after="0" w:afterAutospacing="0"/>
        <w:textAlignment w:val="baseline"/>
        <w:rPr>
          <w:rFonts w:ascii="Century Gothic" w:hAnsi="Century Gothic" w:cstheme="minorHAnsi"/>
        </w:rPr>
      </w:pPr>
      <w:r w:rsidRPr="003B06CC">
        <w:rPr>
          <w:rStyle w:val="normaltextrun"/>
          <w:rFonts w:ascii="Arial" w:hAnsi="Arial" w:cs="Arial"/>
        </w:rPr>
        <w:t> </w:t>
      </w:r>
      <w:r w:rsidRPr="003B06CC">
        <w:rPr>
          <w:rStyle w:val="eop"/>
          <w:rFonts w:ascii="Century Gothic" w:hAnsi="Century Gothic" w:cstheme="minorHAnsi"/>
        </w:rPr>
        <w:t> </w:t>
      </w:r>
    </w:p>
    <w:p w14:paraId="0C47C3CC" w14:textId="77777777" w:rsidR="00D53344" w:rsidRPr="003B06CC" w:rsidRDefault="00D53344" w:rsidP="00D53344">
      <w:pPr>
        <w:pStyle w:val="paragraph"/>
        <w:spacing w:before="0" w:beforeAutospacing="0" w:after="0" w:afterAutospacing="0"/>
        <w:ind w:right="-630"/>
        <w:textAlignment w:val="baseline"/>
        <w:rPr>
          <w:rFonts w:ascii="Century Gothic" w:hAnsi="Century Gothic" w:cstheme="minorHAnsi"/>
        </w:rPr>
      </w:pPr>
      <w:r w:rsidRPr="003B06CC">
        <w:rPr>
          <w:rStyle w:val="normaltextrun"/>
          <w:rFonts w:ascii="Century Gothic" w:hAnsi="Century Gothic" w:cstheme="minorHAnsi"/>
        </w:rPr>
        <w:t>7.</w:t>
      </w:r>
      <w:r w:rsidRPr="003B06CC">
        <w:rPr>
          <w:rStyle w:val="normaltextrun"/>
          <w:rFonts w:ascii="Arial" w:hAnsi="Arial" w:cs="Arial"/>
        </w:rPr>
        <w:t> </w:t>
      </w:r>
      <w:r w:rsidRPr="003B06CC">
        <w:rPr>
          <w:rStyle w:val="normaltextrun"/>
          <w:rFonts w:ascii="Century Gothic" w:hAnsi="Century Gothic" w:cstheme="minorHAnsi"/>
        </w:rPr>
        <w:t xml:space="preserve"> Students develop intercultural competencies and the ability to work in diverse groups</w:t>
      </w:r>
      <w:r w:rsidRPr="003B06CC">
        <w:rPr>
          <w:rStyle w:val="eop"/>
          <w:rFonts w:ascii="Century Gothic" w:hAnsi="Century Gothic" w:cstheme="minorHAnsi"/>
        </w:rPr>
        <w:t> </w:t>
      </w:r>
    </w:p>
    <w:p w14:paraId="382F1877" w14:textId="77777777" w:rsidR="00D53344" w:rsidRPr="003B06CC" w:rsidRDefault="00D53344" w:rsidP="00D53344">
      <w:pPr>
        <w:pStyle w:val="paragraph"/>
        <w:spacing w:before="0" w:beforeAutospacing="0" w:after="0" w:afterAutospacing="0"/>
        <w:ind w:left="450"/>
        <w:textAlignment w:val="baseline"/>
        <w:rPr>
          <w:rFonts w:ascii="Century Gothic" w:hAnsi="Century Gothic" w:cstheme="minorHAnsi"/>
        </w:rPr>
      </w:pPr>
      <w:r w:rsidRPr="003B06CC">
        <w:rPr>
          <w:rStyle w:val="normaltextrun"/>
          <w:rFonts w:ascii="Century Gothic" w:hAnsi="Century Gothic" w:cstheme="minorHAnsi"/>
        </w:rPr>
        <w:t>Jazz and its evolution/birth out of diverse communities such as New Orleans, Chicago, and New York, create a palette where someone of diverse thinking and empathy can understand and model for all students of all ages.</w:t>
      </w:r>
      <w:r w:rsidRPr="003B06CC">
        <w:rPr>
          <w:rStyle w:val="eop"/>
          <w:rFonts w:ascii="Century Gothic" w:hAnsi="Century Gothic" w:cstheme="minorHAnsi"/>
        </w:rPr>
        <w:t> </w:t>
      </w:r>
    </w:p>
    <w:p w14:paraId="01CA5F48" w14:textId="77777777" w:rsidR="00D53344" w:rsidRPr="003B06CC" w:rsidRDefault="00D53344" w:rsidP="00D53344">
      <w:pPr>
        <w:pStyle w:val="paragraph"/>
        <w:spacing w:before="0" w:beforeAutospacing="0" w:after="0" w:afterAutospacing="0"/>
        <w:textAlignment w:val="baseline"/>
        <w:rPr>
          <w:rFonts w:ascii="Century Gothic" w:hAnsi="Century Gothic" w:cstheme="minorHAnsi"/>
        </w:rPr>
      </w:pPr>
      <w:r w:rsidRPr="003B06CC">
        <w:rPr>
          <w:rStyle w:val="eop"/>
          <w:rFonts w:ascii="Century Gothic" w:hAnsi="Century Gothic" w:cstheme="minorHAnsi"/>
        </w:rPr>
        <w:t> </w:t>
      </w:r>
    </w:p>
    <w:p w14:paraId="4BB5FCA9" w14:textId="77777777" w:rsidR="00D53344" w:rsidRPr="003B06CC" w:rsidRDefault="00D53344" w:rsidP="00D53344">
      <w:pPr>
        <w:pStyle w:val="paragraph"/>
        <w:spacing w:before="0" w:beforeAutospacing="0" w:after="0" w:afterAutospacing="0"/>
        <w:textAlignment w:val="baseline"/>
        <w:rPr>
          <w:rFonts w:ascii="Century Gothic" w:hAnsi="Century Gothic" w:cstheme="minorHAnsi"/>
        </w:rPr>
      </w:pPr>
      <w:r w:rsidRPr="003B06CC">
        <w:rPr>
          <w:rStyle w:val="eop"/>
          <w:rFonts w:ascii="Century Gothic" w:hAnsi="Century Gothic" w:cstheme="minorHAnsi"/>
        </w:rPr>
        <w:t> </w:t>
      </w:r>
    </w:p>
    <w:p w14:paraId="1FAABF62" w14:textId="77777777" w:rsidR="00D53344" w:rsidRPr="003B06CC" w:rsidRDefault="00D53344" w:rsidP="00D53344">
      <w:pPr>
        <w:pStyle w:val="paragraph"/>
        <w:spacing w:before="0" w:beforeAutospacing="0" w:after="0" w:afterAutospacing="0"/>
        <w:textAlignment w:val="baseline"/>
        <w:rPr>
          <w:rFonts w:ascii="Century Gothic" w:hAnsi="Century Gothic" w:cstheme="minorHAnsi"/>
        </w:rPr>
      </w:pPr>
      <w:r w:rsidRPr="003B06CC">
        <w:rPr>
          <w:rStyle w:val="normaltextrun"/>
          <w:rFonts w:ascii="Century Gothic" w:hAnsi="Century Gothic" w:cstheme="minorHAnsi"/>
          <w:b/>
          <w:bCs/>
        </w:rPr>
        <w:t>STUDENT ASSESSMENT:</w:t>
      </w:r>
      <w:r w:rsidRPr="003B06CC">
        <w:rPr>
          <w:rStyle w:val="eop"/>
          <w:rFonts w:ascii="Century Gothic" w:hAnsi="Century Gothic" w:cstheme="minorHAnsi"/>
        </w:rPr>
        <w:t> </w:t>
      </w:r>
    </w:p>
    <w:p w14:paraId="747CD0DD" w14:textId="77777777" w:rsidR="00D53344" w:rsidRPr="003B06CC" w:rsidRDefault="00D53344" w:rsidP="00D53344">
      <w:pPr>
        <w:pStyle w:val="paragraph"/>
        <w:spacing w:before="0" w:beforeAutospacing="0" w:after="0" w:afterAutospacing="0"/>
        <w:ind w:left="450"/>
        <w:textAlignment w:val="baseline"/>
        <w:rPr>
          <w:rFonts w:ascii="Century Gothic" w:hAnsi="Century Gothic" w:cstheme="minorHAnsi"/>
        </w:rPr>
      </w:pPr>
      <w:r w:rsidRPr="003B06CC">
        <w:rPr>
          <w:rStyle w:val="normaltextrun"/>
          <w:rFonts w:ascii="Century Gothic" w:hAnsi="Century Gothic" w:cstheme="minorHAnsi"/>
          <w:b/>
          <w:bCs/>
          <w:i/>
          <w:iCs/>
        </w:rPr>
        <w:t>GRADES:</w:t>
      </w:r>
      <w:r w:rsidRPr="003B06CC">
        <w:rPr>
          <w:rStyle w:val="eop"/>
          <w:rFonts w:ascii="Century Gothic" w:hAnsi="Century Gothic" w:cstheme="minorHAnsi"/>
        </w:rPr>
        <w:t> </w:t>
      </w:r>
    </w:p>
    <w:p w14:paraId="7365AC50" w14:textId="77777777" w:rsidR="00D53344" w:rsidRPr="003B06CC" w:rsidRDefault="00D53344" w:rsidP="00D53344">
      <w:pPr>
        <w:pStyle w:val="paragraph"/>
        <w:spacing w:before="0" w:beforeAutospacing="0" w:after="0" w:afterAutospacing="0"/>
        <w:ind w:left="450"/>
        <w:textAlignment w:val="baseline"/>
        <w:rPr>
          <w:rFonts w:ascii="Century Gothic" w:hAnsi="Century Gothic" w:cstheme="minorHAnsi"/>
        </w:rPr>
      </w:pPr>
      <w:r w:rsidRPr="003B06CC">
        <w:rPr>
          <w:rStyle w:val="normaltextrun"/>
          <w:rFonts w:ascii="Century Gothic" w:hAnsi="Century Gothic" w:cstheme="minorHAnsi"/>
          <w:i/>
          <w:iCs/>
        </w:rPr>
        <w:t>The grading scale is: A = 89.5-100; B = 79.5-89.4; C = 69.5-79.4; D = 59.5 69.4; F = 59.4 and below </w:t>
      </w:r>
      <w:r w:rsidRPr="003B06CC">
        <w:rPr>
          <w:rStyle w:val="eop"/>
          <w:rFonts w:ascii="Century Gothic" w:hAnsi="Century Gothic" w:cstheme="minorHAnsi"/>
        </w:rPr>
        <w:t> </w:t>
      </w:r>
    </w:p>
    <w:p w14:paraId="1E9066FC" w14:textId="77777777" w:rsidR="00AA546F" w:rsidRPr="003B06CC" w:rsidRDefault="00AA546F" w:rsidP="00AA546F">
      <w:pPr>
        <w:pStyle w:val="paragraph"/>
        <w:spacing w:before="0" w:beforeAutospacing="0" w:after="0" w:afterAutospacing="0"/>
        <w:textAlignment w:val="baseline"/>
        <w:rPr>
          <w:rStyle w:val="eop"/>
          <w:rFonts w:ascii="Century Gothic" w:hAnsi="Century Gothic" w:cstheme="minorHAnsi"/>
        </w:rPr>
      </w:pPr>
    </w:p>
    <w:p w14:paraId="24CB9702" w14:textId="77777777" w:rsidR="00D53344" w:rsidRPr="003B06CC" w:rsidRDefault="00D53344" w:rsidP="00AA546F">
      <w:pPr>
        <w:pStyle w:val="paragraph"/>
        <w:spacing w:before="0" w:beforeAutospacing="0" w:after="0" w:afterAutospacing="0"/>
        <w:textAlignment w:val="baseline"/>
        <w:rPr>
          <w:rFonts w:ascii="Century Gothic" w:hAnsi="Century Gothic" w:cstheme="minorHAnsi"/>
        </w:rPr>
      </w:pPr>
      <w:r w:rsidRPr="003B06CC">
        <w:rPr>
          <w:rStyle w:val="normaltextrun"/>
          <w:rFonts w:ascii="Century Gothic" w:hAnsi="Century Gothic" w:cstheme="minorHAnsi"/>
          <w:b/>
          <w:bCs/>
        </w:rPr>
        <w:t>COURSE MATERIALS:</w:t>
      </w:r>
      <w:r w:rsidRPr="003B06CC">
        <w:rPr>
          <w:rStyle w:val="normaltextrun"/>
          <w:rFonts w:ascii="Century Gothic" w:hAnsi="Century Gothic" w:cstheme="minorHAnsi"/>
          <w:i/>
          <w:iCs/>
        </w:rPr>
        <w:t>  </w:t>
      </w:r>
      <w:r w:rsidRPr="003B06CC">
        <w:rPr>
          <w:rStyle w:val="eop"/>
          <w:rFonts w:ascii="Century Gothic" w:hAnsi="Century Gothic" w:cstheme="minorHAnsi"/>
        </w:rPr>
        <w:t> </w:t>
      </w:r>
    </w:p>
    <w:p w14:paraId="316CE9D1" w14:textId="77777777" w:rsidR="00D53344" w:rsidRPr="003B06CC" w:rsidRDefault="00D53344" w:rsidP="00D53344">
      <w:pPr>
        <w:pStyle w:val="paragraph"/>
        <w:spacing w:before="0" w:beforeAutospacing="0" w:after="0" w:afterAutospacing="0"/>
        <w:ind w:firstLine="720"/>
        <w:textAlignment w:val="baseline"/>
        <w:rPr>
          <w:rFonts w:ascii="Century Gothic" w:hAnsi="Century Gothic" w:cstheme="minorHAnsi"/>
        </w:rPr>
      </w:pPr>
      <w:r w:rsidRPr="003B06CC">
        <w:rPr>
          <w:rStyle w:val="normaltextrun"/>
          <w:rFonts w:ascii="Century Gothic" w:hAnsi="Century Gothic" w:cstheme="minorHAnsi"/>
        </w:rPr>
        <w:t>Music to be provided for each concert.</w:t>
      </w:r>
      <w:r w:rsidRPr="003B06CC">
        <w:rPr>
          <w:rStyle w:val="eop"/>
          <w:rFonts w:ascii="Century Gothic" w:hAnsi="Century Gothic" w:cstheme="minorHAnsi"/>
        </w:rPr>
        <w:t> </w:t>
      </w:r>
    </w:p>
    <w:p w14:paraId="3A52B258" w14:textId="77777777" w:rsidR="00AA546F" w:rsidRPr="003B06CC" w:rsidRDefault="00AA546F" w:rsidP="00D53344">
      <w:pPr>
        <w:pStyle w:val="paragraph"/>
        <w:spacing w:before="0" w:beforeAutospacing="0" w:after="0" w:afterAutospacing="0"/>
        <w:textAlignment w:val="baseline"/>
        <w:rPr>
          <w:rStyle w:val="normaltextrun"/>
          <w:rFonts w:ascii="Century Gothic" w:hAnsi="Century Gothic" w:cstheme="minorHAnsi"/>
          <w:b/>
          <w:bCs/>
        </w:rPr>
      </w:pPr>
    </w:p>
    <w:p w14:paraId="1190B562" w14:textId="77777777" w:rsidR="00D53344" w:rsidRPr="003B06CC" w:rsidRDefault="00D53344" w:rsidP="00D53344">
      <w:pPr>
        <w:pStyle w:val="paragraph"/>
        <w:spacing w:before="0" w:beforeAutospacing="0" w:after="0" w:afterAutospacing="0"/>
        <w:textAlignment w:val="baseline"/>
        <w:rPr>
          <w:rFonts w:ascii="Century Gothic" w:hAnsi="Century Gothic" w:cstheme="minorHAnsi"/>
        </w:rPr>
      </w:pPr>
      <w:r w:rsidRPr="003B06CC">
        <w:rPr>
          <w:rStyle w:val="normaltextrun"/>
          <w:rFonts w:ascii="Century Gothic" w:hAnsi="Century Gothic" w:cstheme="minorHAnsi"/>
          <w:b/>
          <w:bCs/>
        </w:rPr>
        <w:t>EXPECTATIONS:  </w:t>
      </w:r>
      <w:r w:rsidRPr="003B06CC">
        <w:rPr>
          <w:rStyle w:val="eop"/>
          <w:rFonts w:ascii="Century Gothic" w:hAnsi="Century Gothic" w:cstheme="minorHAnsi"/>
        </w:rPr>
        <w:t> </w:t>
      </w:r>
    </w:p>
    <w:p w14:paraId="778B3B27" w14:textId="77777777" w:rsidR="00D53344" w:rsidRPr="003B06CC" w:rsidRDefault="00D53344" w:rsidP="00D53344">
      <w:pPr>
        <w:pStyle w:val="paragraph"/>
        <w:spacing w:before="0" w:beforeAutospacing="0" w:after="0" w:afterAutospacing="0"/>
        <w:ind w:left="270"/>
        <w:textAlignment w:val="baseline"/>
        <w:rPr>
          <w:rFonts w:ascii="Century Gothic" w:hAnsi="Century Gothic" w:cstheme="minorHAnsi"/>
        </w:rPr>
      </w:pPr>
      <w:r w:rsidRPr="003B06CC">
        <w:rPr>
          <w:rStyle w:val="normaltextrun"/>
          <w:rFonts w:ascii="Century Gothic" w:hAnsi="Century Gothic" w:cstheme="minorHAnsi"/>
          <w:b/>
          <w:bCs/>
        </w:rPr>
        <w:t>Saxophones</w:t>
      </w:r>
      <w:r w:rsidRPr="003B06CC">
        <w:rPr>
          <w:rStyle w:val="normaltextrun"/>
          <w:rFonts w:ascii="Century Gothic" w:hAnsi="Century Gothic" w:cstheme="minorHAnsi"/>
        </w:rPr>
        <w:t xml:space="preserve"> are expected to have the appropriate doubles for your </w:t>
      </w:r>
      <w:proofErr w:type="gramStart"/>
      <w:r w:rsidRPr="003B06CC">
        <w:rPr>
          <w:rStyle w:val="normaltextrun"/>
          <w:rFonts w:ascii="Century Gothic" w:hAnsi="Century Gothic" w:cstheme="minorHAnsi"/>
        </w:rPr>
        <w:t>particular chair</w:t>
      </w:r>
      <w:proofErr w:type="gramEnd"/>
      <w:r w:rsidRPr="003B06CC">
        <w:rPr>
          <w:rStyle w:val="normaltextrun"/>
          <w:rFonts w:ascii="Century Gothic" w:hAnsi="Century Gothic" w:cstheme="minorHAnsi"/>
        </w:rPr>
        <w:t xml:space="preserve"> (e.g. alto’s and tenor’s will need flutes and clarinets, baritone will have flute, clarinet and bass clarinet via department)</w:t>
      </w:r>
      <w:r w:rsidRPr="003B06CC">
        <w:rPr>
          <w:rStyle w:val="eop"/>
          <w:rFonts w:ascii="Century Gothic" w:hAnsi="Century Gothic" w:cstheme="minorHAnsi"/>
        </w:rPr>
        <w:t> </w:t>
      </w:r>
    </w:p>
    <w:p w14:paraId="33693D1B" w14:textId="77777777" w:rsidR="00D53344" w:rsidRPr="003B06CC" w:rsidRDefault="00D53344" w:rsidP="00D53344">
      <w:pPr>
        <w:pStyle w:val="paragraph"/>
        <w:spacing w:before="0" w:beforeAutospacing="0" w:after="0" w:afterAutospacing="0"/>
        <w:ind w:left="270"/>
        <w:textAlignment w:val="baseline"/>
        <w:rPr>
          <w:rFonts w:ascii="Century Gothic" w:hAnsi="Century Gothic" w:cstheme="minorHAnsi"/>
        </w:rPr>
      </w:pPr>
      <w:r w:rsidRPr="003B06CC">
        <w:rPr>
          <w:rStyle w:val="normaltextrun"/>
          <w:rFonts w:ascii="Century Gothic" w:hAnsi="Century Gothic" w:cstheme="minorHAnsi"/>
          <w:b/>
          <w:bCs/>
        </w:rPr>
        <w:t>Trombones</w:t>
      </w:r>
      <w:r w:rsidRPr="003B06CC">
        <w:rPr>
          <w:rStyle w:val="normaltextrun"/>
          <w:rFonts w:ascii="Century Gothic" w:hAnsi="Century Gothic" w:cstheme="minorHAnsi"/>
        </w:rPr>
        <w:t> are required to have a cup, straight, plunger and bucket mutes.</w:t>
      </w:r>
      <w:r w:rsidRPr="003B06CC">
        <w:rPr>
          <w:rStyle w:val="eop"/>
          <w:rFonts w:ascii="Century Gothic" w:hAnsi="Century Gothic" w:cstheme="minorHAnsi"/>
        </w:rPr>
        <w:t> </w:t>
      </w:r>
    </w:p>
    <w:p w14:paraId="675A0B0D" w14:textId="77777777" w:rsidR="00D53344" w:rsidRPr="003B06CC" w:rsidRDefault="00D53344" w:rsidP="00D53344">
      <w:pPr>
        <w:pStyle w:val="paragraph"/>
        <w:spacing w:before="0" w:beforeAutospacing="0" w:after="0" w:afterAutospacing="0"/>
        <w:ind w:left="270"/>
        <w:textAlignment w:val="baseline"/>
        <w:rPr>
          <w:rFonts w:ascii="Century Gothic" w:hAnsi="Century Gothic" w:cstheme="minorHAnsi"/>
        </w:rPr>
      </w:pPr>
      <w:r w:rsidRPr="003B06CC">
        <w:rPr>
          <w:rStyle w:val="normaltextrun"/>
          <w:rFonts w:ascii="Century Gothic" w:hAnsi="Century Gothic" w:cstheme="minorHAnsi"/>
          <w:b/>
          <w:bCs/>
        </w:rPr>
        <w:t>Trumpets</w:t>
      </w:r>
      <w:r w:rsidRPr="003B06CC">
        <w:rPr>
          <w:rStyle w:val="normaltextrun"/>
          <w:rFonts w:ascii="Century Gothic" w:hAnsi="Century Gothic" w:cstheme="minorHAnsi"/>
        </w:rPr>
        <w:t xml:space="preserve"> are required to have Flugelhorns and all mutes including straight, cup, </w:t>
      </w:r>
      <w:proofErr w:type="spellStart"/>
      <w:r w:rsidRPr="003B06CC">
        <w:rPr>
          <w:rStyle w:val="normaltextrun"/>
          <w:rFonts w:ascii="Century Gothic" w:hAnsi="Century Gothic" w:cstheme="minorHAnsi"/>
        </w:rPr>
        <w:t>harmon</w:t>
      </w:r>
      <w:proofErr w:type="spellEnd"/>
      <w:r w:rsidRPr="003B06CC">
        <w:rPr>
          <w:rStyle w:val="normaltextrun"/>
          <w:rFonts w:ascii="Century Gothic" w:hAnsi="Century Gothic" w:cstheme="minorHAnsi"/>
        </w:rPr>
        <w:t>, pixie and plunger</w:t>
      </w:r>
      <w:r w:rsidRPr="003B06CC">
        <w:rPr>
          <w:rStyle w:val="eop"/>
          <w:rFonts w:ascii="Century Gothic" w:hAnsi="Century Gothic" w:cstheme="minorHAnsi"/>
        </w:rPr>
        <w:t> </w:t>
      </w:r>
    </w:p>
    <w:p w14:paraId="0466CE30" w14:textId="77777777" w:rsidR="00D53344" w:rsidRPr="003B06CC" w:rsidRDefault="00D53344" w:rsidP="00D53344">
      <w:pPr>
        <w:pStyle w:val="paragraph"/>
        <w:spacing w:before="0" w:beforeAutospacing="0" w:after="0" w:afterAutospacing="0"/>
        <w:ind w:left="270"/>
        <w:textAlignment w:val="baseline"/>
        <w:rPr>
          <w:rStyle w:val="eop"/>
          <w:rFonts w:ascii="Century Gothic" w:hAnsi="Century Gothic" w:cstheme="minorHAnsi"/>
        </w:rPr>
      </w:pPr>
      <w:r w:rsidRPr="003B06CC">
        <w:rPr>
          <w:rStyle w:val="normaltextrun"/>
          <w:rFonts w:ascii="Century Gothic" w:hAnsi="Century Gothic" w:cstheme="minorHAnsi"/>
          <w:b/>
          <w:bCs/>
        </w:rPr>
        <w:t>Rhythm section:</w:t>
      </w:r>
      <w:r w:rsidRPr="003B06CC">
        <w:rPr>
          <w:rStyle w:val="normaltextrun"/>
          <w:rFonts w:ascii="Century Gothic" w:hAnsi="Century Gothic" w:cstheme="minorHAnsi"/>
        </w:rPr>
        <w:t> Bass acoustic and electric, Drums provided, Piano acoustic and electric provided.</w:t>
      </w:r>
      <w:r w:rsidRPr="003B06CC">
        <w:rPr>
          <w:rStyle w:val="eop"/>
          <w:rFonts w:ascii="Century Gothic" w:hAnsi="Century Gothic" w:cstheme="minorHAnsi"/>
        </w:rPr>
        <w:t> </w:t>
      </w:r>
    </w:p>
    <w:p w14:paraId="09BD99F6" w14:textId="77777777" w:rsidR="00F11A1F" w:rsidRPr="003B06CC" w:rsidRDefault="00F11A1F" w:rsidP="00D53344">
      <w:pPr>
        <w:pStyle w:val="paragraph"/>
        <w:spacing w:before="0" w:beforeAutospacing="0" w:after="0" w:afterAutospacing="0"/>
        <w:ind w:left="270"/>
        <w:textAlignment w:val="baseline"/>
        <w:rPr>
          <w:rFonts w:ascii="Century Gothic" w:hAnsi="Century Gothic" w:cstheme="minorHAnsi"/>
        </w:rPr>
      </w:pPr>
    </w:p>
    <w:p w14:paraId="72E42B1B" w14:textId="77777777" w:rsidR="00D53344" w:rsidRPr="003B06CC" w:rsidRDefault="00D53344" w:rsidP="00D53344">
      <w:pPr>
        <w:pStyle w:val="paragraph"/>
        <w:spacing w:before="0" w:beforeAutospacing="0" w:after="0" w:afterAutospacing="0"/>
        <w:textAlignment w:val="baseline"/>
        <w:rPr>
          <w:rFonts w:ascii="Century Gothic" w:hAnsi="Century Gothic" w:cstheme="minorHAnsi"/>
        </w:rPr>
      </w:pPr>
      <w:r w:rsidRPr="003B06CC">
        <w:rPr>
          <w:rStyle w:val="normaltextrun"/>
          <w:rFonts w:ascii="Century Gothic" w:hAnsi="Century Gothic" w:cstheme="minorHAnsi"/>
          <w:b/>
          <w:bCs/>
        </w:rPr>
        <w:t>POLICIES:</w:t>
      </w:r>
      <w:r w:rsidRPr="003B06CC">
        <w:rPr>
          <w:rStyle w:val="eop"/>
          <w:rFonts w:ascii="Century Gothic" w:hAnsi="Century Gothic" w:cstheme="minorHAnsi"/>
        </w:rPr>
        <w:t> </w:t>
      </w:r>
    </w:p>
    <w:p w14:paraId="3656AC83" w14:textId="77777777" w:rsidR="00AA546F" w:rsidRPr="003B06CC" w:rsidRDefault="00AA546F" w:rsidP="00D53344">
      <w:pPr>
        <w:pStyle w:val="paragraph"/>
        <w:spacing w:before="0" w:beforeAutospacing="0" w:after="0" w:afterAutospacing="0"/>
        <w:ind w:left="360"/>
        <w:textAlignment w:val="baseline"/>
        <w:rPr>
          <w:rStyle w:val="normaltextrun"/>
          <w:rFonts w:ascii="Century Gothic" w:hAnsi="Century Gothic" w:cstheme="minorHAnsi"/>
          <w:b/>
          <w:bCs/>
          <w:i/>
          <w:iCs/>
        </w:rPr>
      </w:pPr>
    </w:p>
    <w:p w14:paraId="3624E140" w14:textId="77777777" w:rsidR="00D53344" w:rsidRPr="003B06CC" w:rsidRDefault="00D53344" w:rsidP="00D53344">
      <w:pPr>
        <w:pStyle w:val="paragraph"/>
        <w:spacing w:before="0" w:beforeAutospacing="0" w:after="0" w:afterAutospacing="0"/>
        <w:ind w:left="360"/>
        <w:textAlignment w:val="baseline"/>
        <w:rPr>
          <w:rFonts w:ascii="Century Gothic" w:hAnsi="Century Gothic" w:cstheme="minorHAnsi"/>
        </w:rPr>
      </w:pPr>
      <w:r w:rsidRPr="003B06CC">
        <w:rPr>
          <w:rStyle w:val="normaltextrun"/>
          <w:rFonts w:ascii="Century Gothic" w:hAnsi="Century Gothic" w:cstheme="minorHAnsi"/>
          <w:b/>
          <w:bCs/>
          <w:i/>
          <w:iCs/>
        </w:rPr>
        <w:lastRenderedPageBreak/>
        <w:t>ATTENDANCE POLICY:</w:t>
      </w:r>
      <w:r w:rsidRPr="003B06CC">
        <w:rPr>
          <w:rStyle w:val="eop"/>
          <w:rFonts w:ascii="Century Gothic" w:hAnsi="Century Gothic" w:cstheme="minorHAnsi"/>
        </w:rPr>
        <w:t> </w:t>
      </w:r>
    </w:p>
    <w:p w14:paraId="3FE22EEA" w14:textId="77777777" w:rsidR="00D53344" w:rsidRPr="003B06CC" w:rsidRDefault="00D53344" w:rsidP="00D53344">
      <w:pPr>
        <w:pStyle w:val="paragraph"/>
        <w:spacing w:before="0" w:beforeAutospacing="0" w:after="0" w:afterAutospacing="0"/>
        <w:ind w:left="360"/>
        <w:textAlignment w:val="baseline"/>
        <w:rPr>
          <w:rFonts w:ascii="Century Gothic" w:hAnsi="Century Gothic" w:cstheme="minorHAnsi"/>
        </w:rPr>
      </w:pPr>
      <w:r w:rsidRPr="003B06CC">
        <w:rPr>
          <w:rStyle w:val="normaltextrun"/>
          <w:rFonts w:ascii="Century Gothic" w:hAnsi="Century Gothic" w:cstheme="minorHAnsi"/>
        </w:rPr>
        <w:t>Attendance is required at all class meetings. In case of illness, it is your responsibility to notify the instructor in advance and find an appropriate sub for your chair.  You are expected to see that your sub has all music and doubles.  </w:t>
      </w:r>
      <w:r w:rsidRPr="003B06CC">
        <w:rPr>
          <w:rStyle w:val="normaltextrun"/>
          <w:rFonts w:ascii="Century Gothic" w:hAnsi="Century Gothic" w:cstheme="minorHAnsi"/>
          <w:b/>
          <w:bCs/>
        </w:rPr>
        <w:t>Any four absences will result in the reduction of one letter grade.</w:t>
      </w:r>
      <w:r w:rsidRPr="003B06CC">
        <w:rPr>
          <w:rStyle w:val="normaltextrun"/>
          <w:rFonts w:ascii="Century Gothic" w:hAnsi="Century Gothic" w:cstheme="minorHAnsi"/>
        </w:rPr>
        <w:t xml:space="preserve">  The instructor reserves the right to </w:t>
      </w:r>
      <w:proofErr w:type="gramStart"/>
      <w:r w:rsidRPr="003B06CC">
        <w:rPr>
          <w:rStyle w:val="normaltextrun"/>
          <w:rFonts w:ascii="Century Gothic" w:hAnsi="Century Gothic" w:cstheme="minorHAnsi"/>
        </w:rPr>
        <w:t>make adjustments to</w:t>
      </w:r>
      <w:proofErr w:type="gramEnd"/>
      <w:r w:rsidRPr="003B06CC">
        <w:rPr>
          <w:rStyle w:val="normaltextrun"/>
          <w:rFonts w:ascii="Century Gothic" w:hAnsi="Century Gothic" w:cstheme="minorHAnsi"/>
        </w:rPr>
        <w:t> personnel as well as the following percentages and assignments.  Any changes will be made clear in class.</w:t>
      </w:r>
      <w:r w:rsidRPr="003B06CC">
        <w:rPr>
          <w:rStyle w:val="eop"/>
          <w:rFonts w:ascii="Century Gothic" w:hAnsi="Century Gothic" w:cstheme="minorHAnsi"/>
        </w:rPr>
        <w:t> </w:t>
      </w:r>
    </w:p>
    <w:p w14:paraId="632E989A" w14:textId="77777777" w:rsidR="00D53344" w:rsidRPr="003B06CC" w:rsidRDefault="00D53344" w:rsidP="00D53344">
      <w:pPr>
        <w:pStyle w:val="paragraph"/>
        <w:spacing w:before="0" w:beforeAutospacing="0" w:after="0" w:afterAutospacing="0"/>
        <w:textAlignment w:val="baseline"/>
        <w:rPr>
          <w:rFonts w:ascii="Century Gothic" w:hAnsi="Century Gothic" w:cstheme="minorHAnsi"/>
        </w:rPr>
      </w:pPr>
      <w:r w:rsidRPr="003B06CC">
        <w:rPr>
          <w:rStyle w:val="eop"/>
          <w:rFonts w:ascii="Century Gothic" w:hAnsi="Century Gothic" w:cstheme="minorHAnsi"/>
        </w:rPr>
        <w:t> </w:t>
      </w:r>
    </w:p>
    <w:p w14:paraId="0DA144BC" w14:textId="77777777" w:rsidR="00AA546F" w:rsidRPr="003B06CC" w:rsidRDefault="00AA546F" w:rsidP="00D53344">
      <w:pPr>
        <w:pStyle w:val="paragraph"/>
        <w:spacing w:before="0" w:beforeAutospacing="0" w:after="0" w:afterAutospacing="0"/>
        <w:ind w:firstLine="720"/>
        <w:textAlignment w:val="baseline"/>
        <w:rPr>
          <w:rStyle w:val="normaltextrun"/>
          <w:rFonts w:ascii="Century Gothic" w:hAnsi="Century Gothic" w:cstheme="minorHAnsi"/>
        </w:rPr>
      </w:pPr>
    </w:p>
    <w:p w14:paraId="7ED68C47" w14:textId="77777777" w:rsidR="00D53344" w:rsidRPr="003B06CC" w:rsidRDefault="00D53344" w:rsidP="00D53344">
      <w:pPr>
        <w:pStyle w:val="paragraph"/>
        <w:spacing w:before="0" w:beforeAutospacing="0" w:after="0" w:afterAutospacing="0"/>
        <w:ind w:firstLine="720"/>
        <w:textAlignment w:val="baseline"/>
        <w:rPr>
          <w:rFonts w:ascii="Century Gothic" w:hAnsi="Century Gothic" w:cstheme="minorHAnsi"/>
        </w:rPr>
      </w:pPr>
      <w:r w:rsidRPr="003B06CC">
        <w:rPr>
          <w:rStyle w:val="normaltextrun"/>
          <w:rFonts w:ascii="Century Gothic" w:hAnsi="Century Gothic" w:cstheme="minorHAnsi"/>
        </w:rPr>
        <w:t>Daily rehearsals </w:t>
      </w:r>
      <w:r w:rsidR="00AA546F" w:rsidRPr="003B06CC">
        <w:rPr>
          <w:rStyle w:val="normaltextrun"/>
          <w:rFonts w:ascii="Century Gothic" w:hAnsi="Century Gothic" w:cstheme="minorHAnsi"/>
        </w:rPr>
        <w:tab/>
      </w:r>
      <w:r w:rsidRPr="003B06CC">
        <w:rPr>
          <w:rStyle w:val="normaltextrun"/>
          <w:rFonts w:ascii="Century Gothic" w:hAnsi="Century Gothic" w:cstheme="minorHAnsi"/>
        </w:rPr>
        <w:t>35%</w:t>
      </w:r>
      <w:r w:rsidRPr="003B06CC">
        <w:rPr>
          <w:rStyle w:val="eop"/>
          <w:rFonts w:ascii="Century Gothic" w:hAnsi="Century Gothic" w:cstheme="minorHAnsi"/>
        </w:rPr>
        <w:t> </w:t>
      </w:r>
    </w:p>
    <w:p w14:paraId="07D0718A" w14:textId="612DEE42" w:rsidR="00D53344" w:rsidRPr="003B06CC" w:rsidRDefault="00D53344" w:rsidP="00D53344">
      <w:pPr>
        <w:pStyle w:val="paragraph"/>
        <w:spacing w:before="0" w:beforeAutospacing="0" w:after="0" w:afterAutospacing="0"/>
        <w:ind w:firstLine="720"/>
        <w:textAlignment w:val="baseline"/>
        <w:rPr>
          <w:rFonts w:ascii="Century Gothic" w:hAnsi="Century Gothic" w:cstheme="minorHAnsi"/>
        </w:rPr>
      </w:pPr>
      <w:r w:rsidRPr="003B06CC">
        <w:rPr>
          <w:rStyle w:val="normaltextrun"/>
          <w:rFonts w:ascii="Century Gothic" w:hAnsi="Century Gothic" w:cstheme="minorHAnsi"/>
        </w:rPr>
        <w:t>Performances </w:t>
      </w:r>
      <w:r w:rsidR="00AA546F" w:rsidRPr="003B06CC">
        <w:rPr>
          <w:rStyle w:val="normaltextrun"/>
          <w:rFonts w:ascii="Century Gothic" w:hAnsi="Century Gothic" w:cstheme="minorHAnsi"/>
        </w:rPr>
        <w:tab/>
      </w:r>
      <w:r w:rsidR="0095543D" w:rsidRPr="003B06CC">
        <w:rPr>
          <w:rStyle w:val="normaltextrun"/>
          <w:rFonts w:ascii="Century Gothic" w:hAnsi="Century Gothic" w:cstheme="minorHAnsi"/>
        </w:rPr>
        <w:tab/>
      </w:r>
      <w:r w:rsidRPr="003B06CC">
        <w:rPr>
          <w:rStyle w:val="normaltextrun"/>
          <w:rFonts w:ascii="Century Gothic" w:hAnsi="Century Gothic" w:cstheme="minorHAnsi"/>
        </w:rPr>
        <w:t>35%</w:t>
      </w:r>
      <w:r w:rsidRPr="003B06CC">
        <w:rPr>
          <w:rStyle w:val="eop"/>
          <w:rFonts w:ascii="Century Gothic" w:hAnsi="Century Gothic" w:cstheme="minorHAnsi"/>
        </w:rPr>
        <w:t> </w:t>
      </w:r>
    </w:p>
    <w:p w14:paraId="62A0646B" w14:textId="77777777" w:rsidR="00D53344" w:rsidRPr="003B06CC" w:rsidRDefault="00D53344" w:rsidP="00D53344">
      <w:pPr>
        <w:pStyle w:val="paragraph"/>
        <w:spacing w:before="0" w:beforeAutospacing="0" w:after="0" w:afterAutospacing="0"/>
        <w:ind w:firstLine="720"/>
        <w:textAlignment w:val="baseline"/>
        <w:rPr>
          <w:rFonts w:ascii="Century Gothic" w:hAnsi="Century Gothic" w:cstheme="minorHAnsi"/>
        </w:rPr>
      </w:pPr>
      <w:r w:rsidRPr="003B06CC">
        <w:rPr>
          <w:rStyle w:val="normaltextrun"/>
          <w:rFonts w:ascii="Century Gothic" w:hAnsi="Century Gothic" w:cstheme="minorHAnsi"/>
        </w:rPr>
        <w:t>Progress</w:t>
      </w:r>
      <w:r w:rsidR="00AA546F" w:rsidRPr="003B06CC">
        <w:rPr>
          <w:rStyle w:val="normaltextrun"/>
          <w:rFonts w:ascii="Century Gothic" w:hAnsi="Century Gothic" w:cstheme="minorHAnsi"/>
        </w:rPr>
        <w:tab/>
      </w:r>
      <w:r w:rsidR="00AA546F" w:rsidRPr="003B06CC">
        <w:rPr>
          <w:rStyle w:val="normaltextrun"/>
          <w:rFonts w:ascii="Century Gothic" w:hAnsi="Century Gothic" w:cstheme="minorHAnsi"/>
        </w:rPr>
        <w:tab/>
      </w:r>
      <w:r w:rsidRPr="003B06CC">
        <w:rPr>
          <w:rStyle w:val="normaltextrun"/>
          <w:rFonts w:ascii="Century Gothic" w:hAnsi="Century Gothic" w:cstheme="minorHAnsi"/>
          <w:u w:val="single"/>
        </w:rPr>
        <w:t>30%</w:t>
      </w:r>
      <w:r w:rsidRPr="003B06CC">
        <w:rPr>
          <w:rStyle w:val="eop"/>
          <w:rFonts w:ascii="Century Gothic" w:hAnsi="Century Gothic" w:cstheme="minorHAnsi"/>
        </w:rPr>
        <w:t> </w:t>
      </w:r>
    </w:p>
    <w:p w14:paraId="6DDCF5DF" w14:textId="753BF57E" w:rsidR="00D53344" w:rsidRPr="003B06CC" w:rsidRDefault="00D53344" w:rsidP="00F11A1F">
      <w:pPr>
        <w:pStyle w:val="paragraph"/>
        <w:spacing w:before="0" w:beforeAutospacing="0" w:after="0" w:afterAutospacing="0"/>
        <w:ind w:firstLine="720"/>
        <w:textAlignment w:val="baseline"/>
        <w:rPr>
          <w:rFonts w:ascii="Century Gothic" w:hAnsi="Century Gothic" w:cstheme="minorHAnsi"/>
        </w:rPr>
      </w:pPr>
      <w:r w:rsidRPr="003B06CC">
        <w:rPr>
          <w:rStyle w:val="normaltextrun"/>
          <w:rFonts w:ascii="Century Gothic" w:hAnsi="Century Gothic" w:cstheme="minorHAnsi"/>
        </w:rPr>
        <w:t>Grade Sub-Total         100%</w:t>
      </w:r>
      <w:r w:rsidRPr="003B06CC">
        <w:rPr>
          <w:rStyle w:val="eop"/>
          <w:rFonts w:ascii="Century Gothic" w:hAnsi="Century Gothic" w:cstheme="minorHAnsi"/>
        </w:rPr>
        <w:t> </w:t>
      </w:r>
    </w:p>
    <w:p w14:paraId="50D16026" w14:textId="77777777" w:rsidR="00D53344" w:rsidRPr="003B06CC" w:rsidRDefault="00D53344" w:rsidP="00D53344">
      <w:pPr>
        <w:pStyle w:val="paragraph"/>
        <w:spacing w:before="0" w:beforeAutospacing="0" w:after="0" w:afterAutospacing="0"/>
        <w:textAlignment w:val="baseline"/>
        <w:rPr>
          <w:rFonts w:ascii="Century Gothic" w:hAnsi="Century Gothic" w:cstheme="minorHAnsi"/>
        </w:rPr>
      </w:pPr>
      <w:r w:rsidRPr="003B06CC">
        <w:rPr>
          <w:rStyle w:val="eop"/>
          <w:rFonts w:ascii="Century Gothic" w:hAnsi="Century Gothic" w:cstheme="minorHAnsi"/>
        </w:rPr>
        <w:t> </w:t>
      </w:r>
    </w:p>
    <w:p w14:paraId="3133CA86" w14:textId="77777777" w:rsidR="00943AA2" w:rsidRPr="003B06CC" w:rsidRDefault="00943AA2" w:rsidP="00D53344">
      <w:pPr>
        <w:pStyle w:val="paragraph"/>
        <w:spacing w:before="0" w:beforeAutospacing="0" w:after="0" w:afterAutospacing="0"/>
        <w:textAlignment w:val="baseline"/>
        <w:rPr>
          <w:rStyle w:val="normaltextrun"/>
          <w:rFonts w:ascii="Century Gothic" w:hAnsi="Century Gothic" w:cstheme="minorHAnsi"/>
          <w:b/>
          <w:bCs/>
        </w:rPr>
      </w:pPr>
    </w:p>
    <w:p w14:paraId="15B2B3D0" w14:textId="1A0A69D5" w:rsidR="00D53344" w:rsidRPr="003B06CC" w:rsidRDefault="00D53344" w:rsidP="00D53344">
      <w:pPr>
        <w:pStyle w:val="paragraph"/>
        <w:spacing w:before="0" w:beforeAutospacing="0" w:after="0" w:afterAutospacing="0"/>
        <w:textAlignment w:val="baseline"/>
        <w:rPr>
          <w:rFonts w:ascii="Century Gothic" w:hAnsi="Century Gothic" w:cstheme="minorHAnsi"/>
        </w:rPr>
      </w:pPr>
      <w:r w:rsidRPr="003B06CC">
        <w:rPr>
          <w:rStyle w:val="normaltextrun"/>
          <w:rFonts w:ascii="Century Gothic" w:hAnsi="Century Gothic" w:cstheme="minorHAnsi"/>
          <w:b/>
          <w:bCs/>
        </w:rPr>
        <w:t>OFFICE HOURS:</w:t>
      </w:r>
      <w:r w:rsidRPr="003B06CC">
        <w:rPr>
          <w:rStyle w:val="normaltextrun"/>
          <w:rFonts w:ascii="Century Gothic" w:hAnsi="Century Gothic" w:cstheme="minorHAnsi"/>
        </w:rPr>
        <w:t>  For assistance outside of regular class time, I recommend you contact me via email listing your name, phone number, the topic of discussion, and available hours over a period of several days. I will respond with a time that we can meet or visit my office to make an appointment. </w:t>
      </w:r>
      <w:r w:rsidRPr="003B06CC">
        <w:rPr>
          <w:rStyle w:val="eop"/>
          <w:rFonts w:ascii="Century Gothic" w:hAnsi="Century Gothic" w:cstheme="minorHAnsi"/>
        </w:rPr>
        <w:t> </w:t>
      </w:r>
    </w:p>
    <w:p w14:paraId="03A8F69A" w14:textId="77777777" w:rsidR="00D53344" w:rsidRPr="003B06CC" w:rsidRDefault="00D53344" w:rsidP="00D53344">
      <w:pPr>
        <w:pStyle w:val="paragraph"/>
        <w:spacing w:before="0" w:beforeAutospacing="0" w:after="0" w:afterAutospacing="0"/>
        <w:textAlignment w:val="baseline"/>
        <w:rPr>
          <w:rStyle w:val="eop"/>
          <w:rFonts w:ascii="Century Gothic" w:hAnsi="Century Gothic" w:cstheme="minorHAnsi"/>
        </w:rPr>
      </w:pPr>
      <w:r w:rsidRPr="003B06CC">
        <w:rPr>
          <w:rStyle w:val="normaltextrun"/>
          <w:rFonts w:ascii="Century Gothic" w:hAnsi="Century Gothic" w:cstheme="minorHAnsi"/>
          <w:b/>
          <w:bCs/>
        </w:rPr>
        <w:t>EMAIL:  </w:t>
      </w:r>
      <w:r w:rsidRPr="003B06CC">
        <w:rPr>
          <w:rStyle w:val="normaltextrun"/>
          <w:rFonts w:ascii="Century Gothic" w:hAnsi="Century Gothic" w:cstheme="minorHAnsi"/>
        </w:rPr>
        <w:t>Email is a very efficient means for communicating information to all of you at once. Please be sure your email address is up to date with the instructor.</w:t>
      </w:r>
      <w:r w:rsidRPr="003B06CC">
        <w:rPr>
          <w:rStyle w:val="eop"/>
          <w:rFonts w:ascii="Century Gothic" w:hAnsi="Century Gothic" w:cstheme="minorHAnsi"/>
        </w:rPr>
        <w:t> </w:t>
      </w:r>
    </w:p>
    <w:p w14:paraId="7D625596" w14:textId="77777777" w:rsidR="00AA546F" w:rsidRPr="003B06CC" w:rsidRDefault="00AA546F" w:rsidP="00AA546F">
      <w:pPr>
        <w:tabs>
          <w:tab w:val="left" w:pos="-1440"/>
          <w:tab w:val="left" w:pos="-720"/>
          <w:tab w:val="left" w:pos="720"/>
          <w:tab w:val="left" w:pos="1440"/>
          <w:tab w:val="left" w:pos="2160"/>
          <w:tab w:val="left" w:pos="2880"/>
          <w:tab w:val="left" w:pos="3600"/>
          <w:tab w:val="left" w:pos="4320"/>
          <w:tab w:val="left" w:pos="5040"/>
          <w:tab w:val="center" w:pos="5400"/>
          <w:tab w:val="left" w:pos="5760"/>
          <w:tab w:val="left" w:pos="6480"/>
          <w:tab w:val="left" w:pos="7200"/>
          <w:tab w:val="left" w:pos="7920"/>
          <w:tab w:val="left" w:pos="8640"/>
          <w:tab w:val="left" w:pos="9360"/>
          <w:tab w:val="left" w:pos="10080"/>
        </w:tabs>
        <w:spacing w:line="240" w:lineRule="atLeast"/>
        <w:rPr>
          <w:rFonts w:ascii="Century Gothic" w:hAnsi="Century Gothic" w:cstheme="minorHAnsi"/>
        </w:rPr>
      </w:pPr>
    </w:p>
    <w:p w14:paraId="580561EC" w14:textId="77777777" w:rsidR="00D902F8" w:rsidRPr="003B06CC" w:rsidRDefault="00D902F8" w:rsidP="00D902F8">
      <w:pPr>
        <w:rPr>
          <w:rFonts w:ascii="Century Gothic" w:hAnsi="Century Gothic" w:cstheme="minorHAnsi"/>
          <w:b/>
        </w:rPr>
      </w:pPr>
      <w:r w:rsidRPr="003B06CC">
        <w:rPr>
          <w:rFonts w:ascii="Century Gothic" w:hAnsi="Century Gothic" w:cstheme="minorHAnsi"/>
          <w:b/>
        </w:rPr>
        <w:t>**updated for Spring 2025**</w:t>
      </w:r>
    </w:p>
    <w:p w14:paraId="618A7E16" w14:textId="77777777" w:rsidR="00D902F8" w:rsidRPr="003B06CC" w:rsidRDefault="00D902F8" w:rsidP="00D902F8">
      <w:pPr>
        <w:rPr>
          <w:rFonts w:ascii="Century Gothic" w:hAnsi="Century Gothic" w:cstheme="minorHAnsi"/>
          <w:b/>
        </w:rPr>
      </w:pPr>
      <w:r w:rsidRPr="003B06CC">
        <w:rPr>
          <w:rFonts w:ascii="Century Gothic" w:hAnsi="Century Gothic" w:cstheme="minorHAnsi"/>
          <w:b/>
        </w:rPr>
        <w:t>Course Syllabi Information</w:t>
      </w:r>
    </w:p>
    <w:p w14:paraId="19140CA7" w14:textId="77777777" w:rsidR="00D902F8" w:rsidRPr="003B06CC" w:rsidRDefault="00D902F8" w:rsidP="00D902F8">
      <w:pPr>
        <w:rPr>
          <w:rFonts w:ascii="Century Gothic" w:hAnsi="Century Gothic" w:cstheme="minorHAnsi"/>
          <w:b/>
          <w:bCs/>
          <w:color w:val="FF0000"/>
        </w:rPr>
      </w:pPr>
    </w:p>
    <w:p w14:paraId="31362368" w14:textId="77777777" w:rsidR="00D902F8" w:rsidRPr="003B06CC" w:rsidRDefault="00D902F8" w:rsidP="00D902F8">
      <w:pPr>
        <w:rPr>
          <w:rFonts w:ascii="Century Gothic" w:hAnsi="Century Gothic" w:cstheme="minorHAnsi"/>
        </w:rPr>
      </w:pPr>
      <w:r w:rsidRPr="003B06CC">
        <w:rPr>
          <w:rFonts w:ascii="Century Gothic" w:hAnsi="Century Gothic" w:cstheme="minorHAnsi"/>
          <w:b/>
          <w:bCs/>
        </w:rPr>
        <w:t xml:space="preserve">For complete information on course syllabi requirements, please see the  </w:t>
      </w:r>
      <w:hyperlink r:id="rId8" w:history="1">
        <w:r w:rsidRPr="003B06CC">
          <w:rPr>
            <w:rStyle w:val="Hyperlink"/>
            <w:rFonts w:ascii="Century Gothic" w:hAnsi="Century Gothic" w:cstheme="minorHAnsi"/>
          </w:rPr>
          <w:t>university's policy</w:t>
        </w:r>
      </w:hyperlink>
      <w:r w:rsidRPr="003B06CC">
        <w:rPr>
          <w:rStyle w:val="Hyperlink"/>
          <w:rFonts w:ascii="Century Gothic" w:hAnsi="Century Gothic" w:cstheme="minorHAnsi"/>
        </w:rPr>
        <w:t xml:space="preserve">.                             </w:t>
      </w:r>
    </w:p>
    <w:p w14:paraId="04F9243A" w14:textId="77777777" w:rsidR="00D902F8" w:rsidRPr="003B06CC" w:rsidRDefault="00D902F8" w:rsidP="00D902F8">
      <w:pPr>
        <w:rPr>
          <w:rFonts w:ascii="Century Gothic" w:hAnsi="Century Gothic" w:cstheme="minorHAnsi"/>
          <w:b/>
          <w:bCs/>
        </w:rPr>
      </w:pPr>
      <w:r w:rsidRPr="003B06CC">
        <w:rPr>
          <w:rFonts w:ascii="Century Gothic" w:hAnsi="Century Gothic" w:cstheme="minorHAnsi"/>
          <w:b/>
          <w:bCs/>
        </w:rPr>
        <w:t>(</w:t>
      </w:r>
      <w:hyperlink r:id="rId9" w:history="1">
        <w:r w:rsidRPr="003B06CC">
          <w:rPr>
            <w:rStyle w:val="Hyperlink"/>
            <w:rFonts w:ascii="Century Gothic" w:hAnsi="Century Gothic" w:cstheme="minorHAnsi"/>
          </w:rPr>
          <w:t>https://policy.unt.edu/policy/06-049</w:t>
        </w:r>
      </w:hyperlink>
      <w:r w:rsidRPr="003B06CC">
        <w:rPr>
          <w:rFonts w:ascii="Century Gothic" w:hAnsi="Century Gothic" w:cstheme="minorHAnsi"/>
          <w:b/>
          <w:bCs/>
        </w:rPr>
        <w:t xml:space="preserve"> )</w:t>
      </w:r>
    </w:p>
    <w:p w14:paraId="64EF7792" w14:textId="77777777" w:rsidR="00D902F8" w:rsidRPr="003B06CC" w:rsidRDefault="00D902F8" w:rsidP="00D902F8">
      <w:pPr>
        <w:rPr>
          <w:rFonts w:ascii="Century Gothic" w:hAnsi="Century Gothic" w:cstheme="minorHAnsi"/>
          <w:b/>
          <w:bCs/>
        </w:rPr>
      </w:pPr>
    </w:p>
    <w:p w14:paraId="51CB0636" w14:textId="77777777" w:rsidR="00D902F8" w:rsidRPr="003B06CC" w:rsidRDefault="00D902F8" w:rsidP="00D902F8">
      <w:pPr>
        <w:rPr>
          <w:rFonts w:ascii="Century Gothic" w:hAnsi="Century Gothic" w:cstheme="minorHAnsi"/>
          <w:b/>
          <w:bCs/>
        </w:rPr>
      </w:pPr>
      <w:r w:rsidRPr="003B06CC">
        <w:rPr>
          <w:rFonts w:ascii="Century Gothic" w:hAnsi="Century Gothic" w:cstheme="minorHAnsi"/>
          <w:b/>
          <w:bCs/>
        </w:rPr>
        <w:t>In addition to the information below, course syllabi should minimally include the following information:</w:t>
      </w:r>
    </w:p>
    <w:p w14:paraId="74BA2E37" w14:textId="77777777" w:rsidR="00D902F8" w:rsidRPr="003B06CC" w:rsidRDefault="00D902F8" w:rsidP="00D902F8">
      <w:pPr>
        <w:pStyle w:val="ListParagraph"/>
        <w:numPr>
          <w:ilvl w:val="0"/>
          <w:numId w:val="6"/>
        </w:numPr>
        <w:rPr>
          <w:rFonts w:ascii="Century Gothic" w:hAnsi="Century Gothic" w:cstheme="minorHAnsi"/>
          <w:bCs/>
        </w:rPr>
      </w:pPr>
      <w:r w:rsidRPr="003B06CC">
        <w:rPr>
          <w:rFonts w:ascii="Century Gothic" w:hAnsi="Century Gothic" w:cstheme="minorHAnsi"/>
          <w:bCs/>
        </w:rPr>
        <w:t>Course Title and Course Number</w:t>
      </w:r>
    </w:p>
    <w:p w14:paraId="258BE3B3" w14:textId="77777777" w:rsidR="00D902F8" w:rsidRPr="003B06CC" w:rsidRDefault="00D902F8" w:rsidP="00D902F8">
      <w:pPr>
        <w:pStyle w:val="ListParagraph"/>
        <w:numPr>
          <w:ilvl w:val="0"/>
          <w:numId w:val="6"/>
        </w:numPr>
        <w:rPr>
          <w:rFonts w:ascii="Century Gothic" w:hAnsi="Century Gothic" w:cstheme="minorHAnsi"/>
          <w:bCs/>
        </w:rPr>
      </w:pPr>
      <w:r w:rsidRPr="003B06CC">
        <w:rPr>
          <w:rFonts w:ascii="Century Gothic" w:hAnsi="Century Gothic" w:cstheme="minorHAnsi"/>
          <w:bCs/>
        </w:rPr>
        <w:t>Course Objectives</w:t>
      </w:r>
    </w:p>
    <w:p w14:paraId="02AB1D47" w14:textId="77777777" w:rsidR="00D902F8" w:rsidRPr="003B06CC" w:rsidRDefault="00D902F8" w:rsidP="00D902F8">
      <w:pPr>
        <w:pStyle w:val="ListParagraph"/>
        <w:numPr>
          <w:ilvl w:val="0"/>
          <w:numId w:val="6"/>
        </w:numPr>
        <w:rPr>
          <w:rFonts w:ascii="Century Gothic" w:hAnsi="Century Gothic" w:cstheme="minorHAnsi"/>
          <w:bCs/>
        </w:rPr>
      </w:pPr>
      <w:r w:rsidRPr="003B06CC">
        <w:rPr>
          <w:rFonts w:ascii="Century Gothic" w:hAnsi="Century Gothic" w:cstheme="minorHAnsi"/>
          <w:bCs/>
        </w:rPr>
        <w:t xml:space="preserve">Instructor Office Hours </w:t>
      </w:r>
    </w:p>
    <w:p w14:paraId="798ED8B3" w14:textId="77777777" w:rsidR="00D902F8" w:rsidRPr="003B06CC" w:rsidRDefault="00D902F8" w:rsidP="00D902F8">
      <w:pPr>
        <w:pStyle w:val="ListParagraph"/>
        <w:numPr>
          <w:ilvl w:val="0"/>
          <w:numId w:val="6"/>
        </w:numPr>
        <w:rPr>
          <w:rFonts w:ascii="Century Gothic" w:hAnsi="Century Gothic" w:cstheme="minorHAnsi"/>
          <w:bCs/>
        </w:rPr>
      </w:pPr>
      <w:r w:rsidRPr="003B06CC">
        <w:rPr>
          <w:rFonts w:ascii="Century Gothic" w:hAnsi="Century Gothic" w:cstheme="minorHAnsi"/>
          <w:bCs/>
        </w:rPr>
        <w:t>Attendance Expectations</w:t>
      </w:r>
    </w:p>
    <w:p w14:paraId="781C35CD" w14:textId="77777777" w:rsidR="00D902F8" w:rsidRPr="003B06CC" w:rsidRDefault="00D902F8" w:rsidP="00D902F8">
      <w:pPr>
        <w:pStyle w:val="ListParagraph"/>
        <w:numPr>
          <w:ilvl w:val="0"/>
          <w:numId w:val="6"/>
        </w:numPr>
        <w:rPr>
          <w:rFonts w:ascii="Century Gothic" w:hAnsi="Century Gothic" w:cstheme="minorHAnsi"/>
          <w:bCs/>
        </w:rPr>
      </w:pPr>
      <w:r w:rsidRPr="003B06CC">
        <w:rPr>
          <w:rFonts w:ascii="Century Gothic" w:hAnsi="Century Gothic" w:cstheme="minorHAnsi"/>
          <w:bCs/>
        </w:rPr>
        <w:t>Grading Criteria</w:t>
      </w:r>
    </w:p>
    <w:p w14:paraId="6D48E418" w14:textId="77777777" w:rsidR="00D902F8" w:rsidRPr="003B06CC" w:rsidRDefault="00D902F8" w:rsidP="00D902F8">
      <w:pPr>
        <w:pStyle w:val="ListParagraph"/>
        <w:numPr>
          <w:ilvl w:val="0"/>
          <w:numId w:val="6"/>
        </w:numPr>
        <w:rPr>
          <w:rFonts w:ascii="Century Gothic" w:hAnsi="Century Gothic" w:cstheme="minorHAnsi"/>
          <w:bCs/>
        </w:rPr>
      </w:pPr>
      <w:r w:rsidRPr="003B06CC">
        <w:rPr>
          <w:rFonts w:ascii="Century Gothic" w:hAnsi="Century Gothic" w:cstheme="minorHAnsi"/>
          <w:bCs/>
        </w:rPr>
        <w:t>Statement on timely return of student work, particularly final exams or final projects</w:t>
      </w:r>
    </w:p>
    <w:p w14:paraId="206358D8" w14:textId="77777777" w:rsidR="00D902F8" w:rsidRPr="003B06CC" w:rsidRDefault="00D902F8" w:rsidP="00D902F8">
      <w:pPr>
        <w:pStyle w:val="ListParagraph"/>
        <w:numPr>
          <w:ilvl w:val="0"/>
          <w:numId w:val="6"/>
        </w:numPr>
        <w:rPr>
          <w:rFonts w:ascii="Century Gothic" w:hAnsi="Century Gothic" w:cstheme="minorHAnsi"/>
          <w:bCs/>
        </w:rPr>
      </w:pPr>
      <w:r w:rsidRPr="003B06CC">
        <w:rPr>
          <w:rFonts w:ascii="Century Gothic" w:hAnsi="Century Gothic" w:cstheme="minorHAnsi"/>
          <w:bCs/>
        </w:rPr>
        <w:t>Statement that students should not schedule their end-of-semester jury against a regularly scheduled class</w:t>
      </w:r>
    </w:p>
    <w:p w14:paraId="1E540E25" w14:textId="77777777" w:rsidR="00D902F8" w:rsidRPr="003B06CC" w:rsidRDefault="00D902F8" w:rsidP="00D902F8">
      <w:pPr>
        <w:pStyle w:val="ListParagraph"/>
        <w:numPr>
          <w:ilvl w:val="0"/>
          <w:numId w:val="6"/>
        </w:numPr>
        <w:rPr>
          <w:rFonts w:ascii="Century Gothic" w:hAnsi="Century Gothic" w:cstheme="minorHAnsi"/>
          <w:bCs/>
        </w:rPr>
      </w:pPr>
      <w:r w:rsidRPr="003B06CC">
        <w:rPr>
          <w:rFonts w:ascii="Century Gothic" w:hAnsi="Century Gothic" w:cstheme="minorHAnsi"/>
          <w:bCs/>
        </w:rPr>
        <w:t xml:space="preserve">For Faculty, Teaching Fellows and Adjuncts:  </w:t>
      </w:r>
    </w:p>
    <w:p w14:paraId="19AF5359" w14:textId="77777777" w:rsidR="00D902F8" w:rsidRPr="003B06CC" w:rsidRDefault="00D902F8" w:rsidP="00D902F8">
      <w:pPr>
        <w:pStyle w:val="ListParagraph"/>
        <w:numPr>
          <w:ilvl w:val="1"/>
          <w:numId w:val="6"/>
        </w:numPr>
        <w:rPr>
          <w:rFonts w:ascii="Century Gothic" w:hAnsi="Century Gothic" w:cstheme="minorHAnsi"/>
          <w:bCs/>
        </w:rPr>
      </w:pPr>
      <w:r w:rsidRPr="003B06CC">
        <w:rPr>
          <w:rFonts w:ascii="Century Gothic" w:hAnsi="Century Gothic" w:cstheme="minorHAnsi"/>
          <w:bCs/>
        </w:rPr>
        <w:t xml:space="preserve">All undergraduate syllabi for lecture courses are required by law to be available to the public.  </w:t>
      </w:r>
      <w:r w:rsidRPr="003B06CC">
        <w:rPr>
          <w:rFonts w:ascii="Century Gothic" w:hAnsi="Century Gothic" w:cstheme="minorHAnsi"/>
          <w:b/>
        </w:rPr>
        <w:t>At UNT, undergraduate syllabi for lecture courses should be uploaded into the Faculty Information System by the 7</w:t>
      </w:r>
      <w:r w:rsidRPr="003B06CC">
        <w:rPr>
          <w:rFonts w:ascii="Century Gothic" w:hAnsi="Century Gothic" w:cstheme="minorHAnsi"/>
          <w:b/>
          <w:vertAlign w:val="superscript"/>
        </w:rPr>
        <w:t>th</w:t>
      </w:r>
      <w:r w:rsidRPr="003B06CC">
        <w:rPr>
          <w:rFonts w:ascii="Century Gothic" w:hAnsi="Century Gothic" w:cstheme="minorHAnsi"/>
          <w:b/>
        </w:rPr>
        <w:t xml:space="preserve"> class day.</w:t>
      </w:r>
      <w:r w:rsidRPr="003B06CC">
        <w:rPr>
          <w:rFonts w:ascii="Century Gothic" w:hAnsi="Century Gothic" w:cstheme="minorHAnsi"/>
          <w:bCs/>
        </w:rPr>
        <w:t xml:space="preserve">  </w:t>
      </w:r>
    </w:p>
    <w:p w14:paraId="761D2FC1" w14:textId="77777777" w:rsidR="00D902F8" w:rsidRPr="003B06CC" w:rsidRDefault="00D902F8" w:rsidP="00D902F8">
      <w:pPr>
        <w:pStyle w:val="ListParagraph"/>
        <w:numPr>
          <w:ilvl w:val="2"/>
          <w:numId w:val="6"/>
        </w:numPr>
        <w:rPr>
          <w:rFonts w:ascii="Century Gothic" w:hAnsi="Century Gothic" w:cstheme="minorHAnsi"/>
          <w:bCs/>
        </w:rPr>
      </w:pPr>
      <w:r w:rsidRPr="003B06CC">
        <w:rPr>
          <w:rFonts w:ascii="Century Gothic" w:hAnsi="Century Gothic" w:cstheme="minorHAnsi"/>
          <w:bCs/>
        </w:rPr>
        <w:lastRenderedPageBreak/>
        <w:t xml:space="preserve">To access the Faculty Information System, go to your </w:t>
      </w:r>
      <w:proofErr w:type="spellStart"/>
      <w:r w:rsidRPr="003B06CC">
        <w:rPr>
          <w:rFonts w:ascii="Century Gothic" w:hAnsi="Century Gothic" w:cstheme="minorHAnsi"/>
          <w:bCs/>
        </w:rPr>
        <w:t>my.unt</w:t>
      </w:r>
      <w:proofErr w:type="spellEnd"/>
      <w:r w:rsidRPr="003B06CC">
        <w:rPr>
          <w:rFonts w:ascii="Century Gothic" w:hAnsi="Century Gothic" w:cstheme="minorHAnsi"/>
          <w:bCs/>
        </w:rPr>
        <w:t xml:space="preserve"> home page.  Under the Faculty Tab, click on Faculty Information System.</w:t>
      </w:r>
    </w:p>
    <w:p w14:paraId="58BE08AE" w14:textId="77777777" w:rsidR="00D902F8" w:rsidRPr="003B06CC" w:rsidRDefault="00D902F8" w:rsidP="00D902F8">
      <w:pPr>
        <w:pStyle w:val="ListParagraph"/>
        <w:numPr>
          <w:ilvl w:val="1"/>
          <w:numId w:val="6"/>
        </w:numPr>
        <w:rPr>
          <w:rFonts w:ascii="Century Gothic" w:hAnsi="Century Gothic" w:cstheme="minorHAnsi"/>
          <w:bCs/>
        </w:rPr>
      </w:pPr>
      <w:r w:rsidRPr="003B06CC">
        <w:rPr>
          <w:rFonts w:ascii="Century Gothic" w:hAnsi="Century Gothic" w:cstheme="minorHAnsi"/>
          <w:bCs/>
        </w:rPr>
        <w:t>UNT requires that all graduate course syllabi to be uploaded into FIS.</w:t>
      </w:r>
    </w:p>
    <w:p w14:paraId="0D5FE7EF" w14:textId="77777777" w:rsidR="00D902F8" w:rsidRPr="003B06CC" w:rsidRDefault="00D902F8" w:rsidP="00D902F8">
      <w:pPr>
        <w:rPr>
          <w:rFonts w:ascii="Century Gothic" w:hAnsi="Century Gothic" w:cstheme="minorHAnsi"/>
          <w:iCs/>
        </w:rPr>
      </w:pPr>
    </w:p>
    <w:p w14:paraId="394A12AD" w14:textId="77777777" w:rsidR="003B06CC" w:rsidRPr="003B06CC" w:rsidRDefault="003B06CC" w:rsidP="003B06CC">
      <w:pPr>
        <w:rPr>
          <w:rFonts w:ascii="Century Gothic" w:hAnsi="Century Gothic"/>
          <w:b/>
          <w:bCs/>
          <w:i/>
        </w:rPr>
      </w:pPr>
    </w:p>
    <w:p w14:paraId="69BB430C" w14:textId="77777777" w:rsidR="003B06CC" w:rsidRPr="003B06CC" w:rsidRDefault="003B06CC" w:rsidP="003B06CC">
      <w:pPr>
        <w:rPr>
          <w:rFonts w:ascii="Century Gothic" w:hAnsi="Century Gothic"/>
          <w:b/>
          <w:bCs/>
          <w:iCs/>
        </w:rPr>
      </w:pPr>
      <w:r w:rsidRPr="003B06CC">
        <w:rPr>
          <w:rFonts w:ascii="Century Gothic" w:hAnsi="Century Gothic"/>
          <w:b/>
          <w:bCs/>
          <w:iCs/>
        </w:rPr>
        <w:t>DEFIBRILLATORS IN THE COLLEGE OF MUSIC</w:t>
      </w:r>
    </w:p>
    <w:p w14:paraId="50081925" w14:textId="77777777" w:rsidR="003B06CC" w:rsidRPr="003B06CC" w:rsidRDefault="003B06CC" w:rsidP="003B06CC">
      <w:pPr>
        <w:pStyle w:val="ListParagraph"/>
        <w:numPr>
          <w:ilvl w:val="0"/>
          <w:numId w:val="7"/>
        </w:numPr>
        <w:rPr>
          <w:rFonts w:ascii="Century Gothic" w:hAnsi="Century Gothic"/>
          <w:b/>
          <w:bCs/>
          <w:iCs/>
        </w:rPr>
      </w:pPr>
      <w:r w:rsidRPr="003B06CC">
        <w:rPr>
          <w:rFonts w:ascii="Century Gothic" w:hAnsi="Century Gothic"/>
          <w:iCs/>
        </w:rPr>
        <w:t>Music Building:  Across from the west side of the Music Commons, directly across from the elevator</w:t>
      </w:r>
    </w:p>
    <w:p w14:paraId="61B98EF5" w14:textId="77777777" w:rsidR="003B06CC" w:rsidRPr="003B06CC" w:rsidRDefault="003B06CC" w:rsidP="003B06CC">
      <w:pPr>
        <w:pStyle w:val="ListParagraph"/>
        <w:numPr>
          <w:ilvl w:val="0"/>
          <w:numId w:val="7"/>
        </w:numPr>
        <w:rPr>
          <w:rFonts w:ascii="Century Gothic" w:hAnsi="Century Gothic"/>
          <w:b/>
          <w:bCs/>
          <w:iCs/>
        </w:rPr>
      </w:pPr>
      <w:r w:rsidRPr="003B06CC">
        <w:rPr>
          <w:rFonts w:ascii="Century Gothic" w:hAnsi="Century Gothic"/>
          <w:iCs/>
        </w:rPr>
        <w:t>Music Building:  Third floor hallway, across from the staircase that comes up from the Copy Room.  Next to Room 322</w:t>
      </w:r>
    </w:p>
    <w:p w14:paraId="26AE4A23" w14:textId="77777777" w:rsidR="003B06CC" w:rsidRPr="003B06CC" w:rsidRDefault="003B06CC" w:rsidP="003B06CC">
      <w:pPr>
        <w:pStyle w:val="ListParagraph"/>
        <w:numPr>
          <w:ilvl w:val="0"/>
          <w:numId w:val="7"/>
        </w:numPr>
        <w:rPr>
          <w:rFonts w:ascii="Century Gothic" w:hAnsi="Century Gothic"/>
          <w:b/>
          <w:bCs/>
          <w:iCs/>
        </w:rPr>
      </w:pPr>
      <w:r w:rsidRPr="003B06CC">
        <w:rPr>
          <w:rFonts w:ascii="Century Gothic" w:hAnsi="Century Gothic"/>
          <w:iCs/>
        </w:rPr>
        <w:t>Music Building:  Across from the Copy Room next to Room 293</w:t>
      </w:r>
    </w:p>
    <w:p w14:paraId="075EE13B" w14:textId="77777777" w:rsidR="003B06CC" w:rsidRPr="003B06CC" w:rsidRDefault="003B06CC" w:rsidP="003B06CC">
      <w:pPr>
        <w:pStyle w:val="ListParagraph"/>
        <w:numPr>
          <w:ilvl w:val="0"/>
          <w:numId w:val="7"/>
        </w:numPr>
        <w:rPr>
          <w:rFonts w:ascii="Century Gothic" w:hAnsi="Century Gothic"/>
          <w:b/>
          <w:bCs/>
          <w:iCs/>
        </w:rPr>
      </w:pPr>
      <w:r w:rsidRPr="003B06CC">
        <w:rPr>
          <w:rFonts w:ascii="Century Gothic" w:hAnsi="Century Gothic"/>
          <w:iCs/>
        </w:rPr>
        <w:t>Music Building:  Voertman Lobby by the big double set of doors that lead out to the courtyard</w:t>
      </w:r>
    </w:p>
    <w:p w14:paraId="5DF356F8" w14:textId="77777777" w:rsidR="003B06CC" w:rsidRPr="003B06CC" w:rsidRDefault="003B06CC" w:rsidP="003B06CC">
      <w:pPr>
        <w:pStyle w:val="ListParagraph"/>
        <w:numPr>
          <w:ilvl w:val="0"/>
          <w:numId w:val="7"/>
        </w:numPr>
        <w:rPr>
          <w:rFonts w:ascii="Century Gothic" w:hAnsi="Century Gothic"/>
          <w:b/>
          <w:bCs/>
          <w:iCs/>
        </w:rPr>
      </w:pPr>
      <w:r w:rsidRPr="003B06CC">
        <w:rPr>
          <w:rFonts w:ascii="Century Gothic" w:hAnsi="Century Gothic"/>
          <w:iCs/>
        </w:rPr>
        <w:t>Music Building:  Main Office (247) under the student worker’s desk</w:t>
      </w:r>
    </w:p>
    <w:p w14:paraId="5B5C4D52" w14:textId="77777777" w:rsidR="003B06CC" w:rsidRPr="003B06CC" w:rsidRDefault="003B06CC" w:rsidP="003B06CC">
      <w:pPr>
        <w:pStyle w:val="ListParagraph"/>
        <w:numPr>
          <w:ilvl w:val="0"/>
          <w:numId w:val="7"/>
        </w:numPr>
        <w:rPr>
          <w:rFonts w:ascii="Century Gothic" w:hAnsi="Century Gothic"/>
          <w:b/>
          <w:bCs/>
          <w:iCs/>
          <w:color w:val="000000" w:themeColor="text1"/>
        </w:rPr>
      </w:pPr>
      <w:r w:rsidRPr="003B06CC">
        <w:rPr>
          <w:rFonts w:ascii="Century Gothic" w:hAnsi="Century Gothic"/>
          <w:iCs/>
          <w:color w:val="000000" w:themeColor="text1"/>
        </w:rPr>
        <w:t>Music Annex:  Next to room MA117, near the triple set of doors on the east side of the building</w:t>
      </w:r>
    </w:p>
    <w:p w14:paraId="7F0F2BD6" w14:textId="77777777" w:rsidR="003B06CC" w:rsidRPr="003B06CC" w:rsidRDefault="003B06CC" w:rsidP="003B06CC">
      <w:pPr>
        <w:pStyle w:val="ListParagraph"/>
        <w:numPr>
          <w:ilvl w:val="0"/>
          <w:numId w:val="7"/>
        </w:numPr>
        <w:rPr>
          <w:rFonts w:ascii="Century Gothic" w:hAnsi="Century Gothic"/>
          <w:b/>
          <w:bCs/>
          <w:iCs/>
          <w:color w:val="000000" w:themeColor="text1"/>
        </w:rPr>
      </w:pPr>
      <w:r w:rsidRPr="003B06CC">
        <w:rPr>
          <w:rFonts w:ascii="Century Gothic" w:hAnsi="Century Gothic"/>
          <w:iCs/>
          <w:color w:val="000000" w:themeColor="text1"/>
        </w:rPr>
        <w:t>Music Practice Building North:  First floor on the Avenue C side</w:t>
      </w:r>
    </w:p>
    <w:p w14:paraId="0411A3E9" w14:textId="77777777" w:rsidR="003B06CC" w:rsidRPr="003B06CC" w:rsidRDefault="003B06CC" w:rsidP="003B06CC">
      <w:pPr>
        <w:pStyle w:val="ListParagraph"/>
        <w:numPr>
          <w:ilvl w:val="0"/>
          <w:numId w:val="7"/>
        </w:numPr>
        <w:rPr>
          <w:rFonts w:ascii="Century Gothic" w:hAnsi="Century Gothic"/>
          <w:b/>
          <w:bCs/>
          <w:iCs/>
          <w:color w:val="000000" w:themeColor="text1"/>
        </w:rPr>
      </w:pPr>
      <w:r w:rsidRPr="003B06CC">
        <w:rPr>
          <w:rFonts w:ascii="Century Gothic" w:hAnsi="Century Gothic"/>
          <w:iCs/>
          <w:color w:val="000000" w:themeColor="text1"/>
        </w:rPr>
        <w:t>Music Practice Building South:  First floor on the Avenue C side</w:t>
      </w:r>
    </w:p>
    <w:p w14:paraId="33C9DC2A" w14:textId="77777777" w:rsidR="003B06CC" w:rsidRPr="003B06CC" w:rsidRDefault="003B06CC" w:rsidP="003B06CC">
      <w:pPr>
        <w:pStyle w:val="ListParagraph"/>
        <w:numPr>
          <w:ilvl w:val="0"/>
          <w:numId w:val="7"/>
        </w:numPr>
        <w:rPr>
          <w:rFonts w:ascii="Century Gothic" w:hAnsi="Century Gothic"/>
          <w:b/>
          <w:bCs/>
          <w:iCs/>
          <w:color w:val="000000" w:themeColor="text1"/>
        </w:rPr>
      </w:pPr>
      <w:r w:rsidRPr="003B06CC">
        <w:rPr>
          <w:rFonts w:ascii="Century Gothic" w:hAnsi="Century Gothic"/>
          <w:iCs/>
          <w:color w:val="000000" w:themeColor="text1"/>
        </w:rPr>
        <w:t>Bain Hall:  First floor by the restrooms</w:t>
      </w:r>
    </w:p>
    <w:p w14:paraId="62100BC6" w14:textId="77777777" w:rsidR="003B06CC" w:rsidRPr="003B06CC" w:rsidRDefault="003B06CC" w:rsidP="003B06CC">
      <w:pPr>
        <w:pStyle w:val="ListParagraph"/>
        <w:numPr>
          <w:ilvl w:val="0"/>
          <w:numId w:val="7"/>
        </w:numPr>
        <w:rPr>
          <w:rFonts w:ascii="Century Gothic" w:hAnsi="Century Gothic"/>
          <w:b/>
          <w:bCs/>
          <w:iCs/>
          <w:color w:val="000000" w:themeColor="text1"/>
        </w:rPr>
      </w:pPr>
      <w:r w:rsidRPr="003B06CC">
        <w:rPr>
          <w:rFonts w:ascii="Century Gothic" w:hAnsi="Century Gothic"/>
          <w:iCs/>
          <w:color w:val="000000" w:themeColor="text1"/>
        </w:rPr>
        <w:t>Murchison Performing Arts Center:  Located off the main lobby, beyond the grand staircase, across from the single occupancy restroom (next to the public water fountains)</w:t>
      </w:r>
    </w:p>
    <w:p w14:paraId="1CA0A6F0" w14:textId="77777777" w:rsidR="003B06CC" w:rsidRPr="003B06CC" w:rsidRDefault="003B06CC" w:rsidP="003B06CC">
      <w:pPr>
        <w:rPr>
          <w:rFonts w:ascii="Century Gothic" w:hAnsi="Century Gothic"/>
          <w:b/>
          <w:bCs/>
          <w:iCs/>
          <w:color w:val="000000" w:themeColor="text1"/>
        </w:rPr>
      </w:pPr>
    </w:p>
    <w:p w14:paraId="5A311044" w14:textId="77777777" w:rsidR="003B06CC" w:rsidRPr="003B06CC" w:rsidRDefault="003B06CC" w:rsidP="003B06CC">
      <w:pPr>
        <w:rPr>
          <w:rFonts w:ascii="Century Gothic" w:hAnsi="Century Gothic"/>
        </w:rPr>
      </w:pPr>
      <w:r w:rsidRPr="003B06CC">
        <w:rPr>
          <w:rFonts w:ascii="Century Gothic" w:hAnsi="Century Gothic"/>
          <w:b/>
          <w:bCs/>
        </w:rPr>
        <w:t>ACADEMIC INTEGRITY</w:t>
      </w:r>
    </w:p>
    <w:p w14:paraId="2749DAB2" w14:textId="77777777" w:rsidR="003B06CC" w:rsidRPr="003B06CC" w:rsidRDefault="003B06CC" w:rsidP="003B06CC">
      <w:pPr>
        <w:rPr>
          <w:rFonts w:ascii="Century Gothic" w:hAnsi="Century Gothic"/>
        </w:rPr>
      </w:pPr>
      <w:r w:rsidRPr="003B06CC">
        <w:rPr>
          <w:rFonts w:ascii="Century Gothic" w:hAnsi="Century Gothic"/>
        </w:rPr>
        <w:t xml:space="preserve">Students caught cheating or plagiarizing will receive a "0" for that </w:t>
      </w:r>
      <w:proofErr w:type="gramStart"/>
      <w:r w:rsidRPr="003B06CC">
        <w:rPr>
          <w:rFonts w:ascii="Century Gothic" w:hAnsi="Century Gothic"/>
        </w:rPr>
        <w:t>particular assignment</w:t>
      </w:r>
      <w:proofErr w:type="gramEnd"/>
      <w:r w:rsidRPr="003B06CC">
        <w:rPr>
          <w:rFonts w:ascii="Century Gothic" w:hAnsi="Century Gothic"/>
        </w:rPr>
        <w:t xml:space="preserve"> or exam [or specify alternative sanction, such as course failure]. Additionally, the incident will be reported to the Dean of Students (Office of Academic Integrity), who may impose further penalty. According to the UNT catalog, the term “cheating" includes, but is not limited to: a. use of any unauthorized assistance in taking quizzes, tests, or examinations; b. dependence upon the aid of sources beyond those authorized by the instructor in writing papers, preparing reports, solving problems, or carrying out other assignments; c. the acquisition, without permission, of tests or other academic material belonging to a faculty or staff member of the university; d. dual submission of a paper or project, or resubmission of a paper or project to a different class without express permission from the instructor(s); or e. any other act designed to give a student an unfair advantage. The term “plagiarism” </w:t>
      </w:r>
      <w:proofErr w:type="gramStart"/>
      <w:r w:rsidRPr="003B06CC">
        <w:rPr>
          <w:rFonts w:ascii="Century Gothic" w:hAnsi="Century Gothic"/>
        </w:rPr>
        <w:t>includes, but</w:t>
      </w:r>
      <w:proofErr w:type="gramEnd"/>
      <w:r w:rsidRPr="003B06CC">
        <w:rPr>
          <w:rFonts w:ascii="Century Gothic" w:hAnsi="Century Gothic"/>
        </w:rPr>
        <w:t xml:space="preserve"> is not limited </w:t>
      </w:r>
      <w:proofErr w:type="gramStart"/>
      <w:r w:rsidRPr="003B06CC">
        <w:rPr>
          <w:rFonts w:ascii="Century Gothic" w:hAnsi="Century Gothic"/>
        </w:rPr>
        <w:t>to:</w:t>
      </w:r>
      <w:proofErr w:type="gramEnd"/>
      <w:r w:rsidRPr="003B06CC">
        <w:rPr>
          <w:rFonts w:ascii="Century Gothic" w:hAnsi="Century Gothic"/>
        </w:rPr>
        <w:t xml:space="preserve"> a. the knowing or negligent use by paraphrase or direct quotation of the published or unpublished work of another person without full and clear acknowledgment; and b. the knowing or negligent unacknowledged use of materials prepared by another person or agency engaged in the selling of term papers or other academic materials. </w:t>
      </w:r>
    </w:p>
    <w:p w14:paraId="575797E8" w14:textId="77777777" w:rsidR="003B06CC" w:rsidRPr="003B06CC" w:rsidRDefault="003B06CC" w:rsidP="003B06CC">
      <w:pPr>
        <w:rPr>
          <w:rFonts w:ascii="Century Gothic" w:hAnsi="Century Gothic"/>
        </w:rPr>
      </w:pPr>
      <w:r w:rsidRPr="003B06CC">
        <w:rPr>
          <w:rFonts w:ascii="Century Gothic" w:hAnsi="Century Gothic"/>
        </w:rPr>
        <w:t xml:space="preserve">See:  </w:t>
      </w:r>
      <w:hyperlink r:id="rId10" w:history="1">
        <w:r w:rsidRPr="003B06CC">
          <w:rPr>
            <w:rStyle w:val="Hyperlink"/>
            <w:rFonts w:ascii="Century Gothic" w:hAnsi="Century Gothic"/>
          </w:rPr>
          <w:t>Academic Integrity</w:t>
        </w:r>
      </w:hyperlink>
    </w:p>
    <w:p w14:paraId="566B96CA" w14:textId="77777777" w:rsidR="003B06CC" w:rsidRPr="003B06CC" w:rsidRDefault="003B06CC" w:rsidP="003B06CC">
      <w:pPr>
        <w:rPr>
          <w:rFonts w:ascii="Century Gothic" w:hAnsi="Century Gothic"/>
        </w:rPr>
      </w:pPr>
      <w:r w:rsidRPr="003B06CC">
        <w:rPr>
          <w:rFonts w:ascii="Century Gothic" w:hAnsi="Century Gothic"/>
        </w:rPr>
        <w:t xml:space="preserve">LINK:  </w:t>
      </w:r>
      <w:hyperlink r:id="rId11" w:history="1">
        <w:r w:rsidRPr="003B06CC">
          <w:rPr>
            <w:rStyle w:val="Hyperlink"/>
            <w:rFonts w:ascii="Century Gothic" w:hAnsi="Century Gothic"/>
          </w:rPr>
          <w:t>https://policy.unt.edu/policy/06-003</w:t>
        </w:r>
      </w:hyperlink>
    </w:p>
    <w:p w14:paraId="7884B8B8" w14:textId="77777777" w:rsidR="003B06CC" w:rsidRPr="003B06CC" w:rsidRDefault="003B06CC" w:rsidP="003B06CC">
      <w:pPr>
        <w:rPr>
          <w:rFonts w:ascii="Century Gothic" w:hAnsi="Century Gothic"/>
        </w:rPr>
      </w:pPr>
    </w:p>
    <w:p w14:paraId="76E3F87C" w14:textId="77777777" w:rsidR="008938A2" w:rsidRDefault="008938A2" w:rsidP="003B06CC">
      <w:pPr>
        <w:rPr>
          <w:rFonts w:ascii="Century Gothic" w:hAnsi="Century Gothic"/>
          <w:b/>
          <w:bCs/>
        </w:rPr>
      </w:pPr>
    </w:p>
    <w:p w14:paraId="16AF55EB" w14:textId="49CA747F" w:rsidR="003B06CC" w:rsidRPr="003B06CC" w:rsidRDefault="003B06CC" w:rsidP="003B06CC">
      <w:pPr>
        <w:rPr>
          <w:rFonts w:ascii="Century Gothic" w:hAnsi="Century Gothic"/>
        </w:rPr>
      </w:pPr>
      <w:r w:rsidRPr="003B06CC">
        <w:rPr>
          <w:rFonts w:ascii="Century Gothic" w:hAnsi="Century Gothic"/>
          <w:b/>
          <w:bCs/>
        </w:rPr>
        <w:lastRenderedPageBreak/>
        <w:t>STUDENT BEHAVIOR </w:t>
      </w:r>
    </w:p>
    <w:p w14:paraId="5F7FE193" w14:textId="77777777" w:rsidR="003B06CC" w:rsidRPr="003B06CC" w:rsidRDefault="003B06CC" w:rsidP="003B06CC">
      <w:pPr>
        <w:rPr>
          <w:rFonts w:ascii="Century Gothic" w:hAnsi="Century Gothic"/>
        </w:rPr>
      </w:pPr>
      <w:r w:rsidRPr="003B06CC">
        <w:rPr>
          <w:rFonts w:ascii="Century Gothic" w:hAnsi="Century Gothic"/>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classrooms, labs, discussion groups, field trips, etc. </w:t>
      </w:r>
    </w:p>
    <w:p w14:paraId="47FDB000" w14:textId="77777777" w:rsidR="003B06CC" w:rsidRPr="003B06CC" w:rsidRDefault="003B06CC" w:rsidP="003B06CC">
      <w:pPr>
        <w:rPr>
          <w:rFonts w:ascii="Century Gothic" w:hAnsi="Century Gothic"/>
        </w:rPr>
      </w:pPr>
      <w:r w:rsidRPr="003B06CC">
        <w:rPr>
          <w:rFonts w:ascii="Century Gothic" w:hAnsi="Century Gothic"/>
        </w:rPr>
        <w:t xml:space="preserve">See: </w:t>
      </w:r>
      <w:hyperlink r:id="rId12" w:history="1">
        <w:r w:rsidRPr="003B06CC">
          <w:rPr>
            <w:rStyle w:val="Hyperlink"/>
            <w:rFonts w:ascii="Century Gothic" w:hAnsi="Century Gothic"/>
          </w:rPr>
          <w:t>Student Code of Conduct</w:t>
        </w:r>
      </w:hyperlink>
      <w:r w:rsidRPr="003B06CC">
        <w:rPr>
          <w:rFonts w:ascii="Century Gothic" w:hAnsi="Century Gothic"/>
        </w:rPr>
        <w:t xml:space="preserve"> </w:t>
      </w:r>
    </w:p>
    <w:p w14:paraId="6A55C38B" w14:textId="77777777" w:rsidR="003B06CC" w:rsidRPr="003B06CC" w:rsidRDefault="003B06CC" w:rsidP="003B06CC">
      <w:pPr>
        <w:rPr>
          <w:rFonts w:ascii="Century Gothic" w:hAnsi="Century Gothic"/>
        </w:rPr>
      </w:pPr>
      <w:r w:rsidRPr="003B06CC">
        <w:rPr>
          <w:rFonts w:ascii="Century Gothic" w:hAnsi="Century Gothic"/>
        </w:rPr>
        <w:t xml:space="preserve">Link: </w:t>
      </w:r>
      <w:hyperlink r:id="rId13" w:history="1">
        <w:r w:rsidRPr="003B06CC">
          <w:rPr>
            <w:rStyle w:val="Hyperlink"/>
            <w:rFonts w:ascii="Century Gothic" w:hAnsi="Century Gothic"/>
          </w:rPr>
          <w:t>https://deanofstudents.unt.edu/conduct</w:t>
        </w:r>
      </w:hyperlink>
    </w:p>
    <w:p w14:paraId="773B99A3" w14:textId="77777777" w:rsidR="003B06CC" w:rsidRPr="003B06CC" w:rsidRDefault="003B06CC" w:rsidP="003B06CC">
      <w:pPr>
        <w:rPr>
          <w:rFonts w:ascii="Century Gothic" w:hAnsi="Century Gothic"/>
        </w:rPr>
      </w:pPr>
    </w:p>
    <w:p w14:paraId="448202DE" w14:textId="77777777" w:rsidR="003B06CC" w:rsidRPr="003B06CC" w:rsidRDefault="003B06CC" w:rsidP="003B06CC">
      <w:pPr>
        <w:rPr>
          <w:rFonts w:ascii="Century Gothic" w:hAnsi="Century Gothic"/>
        </w:rPr>
      </w:pPr>
      <w:r w:rsidRPr="003B06CC">
        <w:rPr>
          <w:rFonts w:ascii="Century Gothic" w:hAnsi="Century Gothic"/>
          <w:b/>
          <w:bCs/>
        </w:rPr>
        <w:t>ACCESS TO INFORMATION – EAGLE CONNECT </w:t>
      </w:r>
    </w:p>
    <w:p w14:paraId="4AB4D3D7" w14:textId="77777777" w:rsidR="003B06CC" w:rsidRPr="003B06CC" w:rsidRDefault="003B06CC" w:rsidP="003B06CC">
      <w:pPr>
        <w:rPr>
          <w:rFonts w:ascii="Century Gothic" w:hAnsi="Century Gothic"/>
        </w:rPr>
      </w:pPr>
      <w:r w:rsidRPr="003B06CC">
        <w:rPr>
          <w:rFonts w:ascii="Century Gothic" w:hAnsi="Century Gothic"/>
        </w:rPr>
        <w:t>Your access point for business and academic services at UNT occurs at </w:t>
      </w:r>
      <w:hyperlink r:id="rId14" w:history="1">
        <w:r w:rsidRPr="003B06CC">
          <w:rPr>
            <w:rStyle w:val="Hyperlink"/>
            <w:rFonts w:ascii="Century Gothic" w:hAnsi="Century Gothic"/>
          </w:rPr>
          <w:t>my.unt.edu</w:t>
        </w:r>
      </w:hyperlink>
      <w:r w:rsidRPr="003B06CC">
        <w:rPr>
          <w:rFonts w:ascii="Century Gothic" w:hAnsi="Century Gothic"/>
        </w:rPr>
        <w:t xml:space="preserve">. All official communication from the university will be delivered to your Eagle Connect account.  For more information, please visit the website that explains Eagle Connect.  </w:t>
      </w:r>
    </w:p>
    <w:p w14:paraId="162FCD1A" w14:textId="77777777" w:rsidR="003B06CC" w:rsidRPr="003B06CC" w:rsidRDefault="003B06CC" w:rsidP="003B06CC">
      <w:pPr>
        <w:rPr>
          <w:rFonts w:ascii="Century Gothic" w:hAnsi="Century Gothic"/>
        </w:rPr>
      </w:pPr>
      <w:r w:rsidRPr="003B06CC">
        <w:rPr>
          <w:rFonts w:ascii="Century Gothic" w:hAnsi="Century Gothic"/>
        </w:rPr>
        <w:t xml:space="preserve">See:  </w:t>
      </w:r>
      <w:hyperlink r:id="rId15" w:history="1">
        <w:r w:rsidRPr="003B06CC">
          <w:rPr>
            <w:rStyle w:val="Hyperlink"/>
            <w:rFonts w:ascii="Century Gothic" w:hAnsi="Century Gothic"/>
          </w:rPr>
          <w:t>Eagle Connect</w:t>
        </w:r>
      </w:hyperlink>
    </w:p>
    <w:p w14:paraId="42DC2ACC" w14:textId="77777777" w:rsidR="003B06CC" w:rsidRPr="003B06CC" w:rsidRDefault="003B06CC" w:rsidP="003B06CC">
      <w:pPr>
        <w:rPr>
          <w:rFonts w:ascii="Century Gothic" w:hAnsi="Century Gothic"/>
        </w:rPr>
      </w:pPr>
      <w:r w:rsidRPr="003B06CC">
        <w:rPr>
          <w:rFonts w:ascii="Century Gothic" w:hAnsi="Century Gothic"/>
        </w:rPr>
        <w:t>LINK:   </w:t>
      </w:r>
      <w:hyperlink r:id="rId16" w:history="1">
        <w:r w:rsidRPr="003B06CC">
          <w:rPr>
            <w:rStyle w:val="Hyperlink"/>
            <w:rFonts w:ascii="Century Gothic" w:hAnsi="Century Gothic"/>
          </w:rPr>
          <w:t>eagleconnect.unt.edu/</w:t>
        </w:r>
      </w:hyperlink>
      <w:r w:rsidRPr="003B06CC">
        <w:rPr>
          <w:rFonts w:ascii="Century Gothic" w:hAnsi="Century Gothic"/>
        </w:rPr>
        <w:t> </w:t>
      </w:r>
    </w:p>
    <w:p w14:paraId="1362B179" w14:textId="77777777" w:rsidR="003B06CC" w:rsidRPr="003B06CC" w:rsidRDefault="003B06CC" w:rsidP="003B06CC">
      <w:pPr>
        <w:rPr>
          <w:rFonts w:ascii="Century Gothic" w:hAnsi="Century Gothic"/>
        </w:rPr>
      </w:pPr>
    </w:p>
    <w:p w14:paraId="4C3F2EDF" w14:textId="77777777" w:rsidR="003B06CC" w:rsidRPr="003B06CC" w:rsidRDefault="003B06CC" w:rsidP="003B06CC">
      <w:pPr>
        <w:rPr>
          <w:rFonts w:ascii="Century Gothic" w:hAnsi="Century Gothic"/>
        </w:rPr>
      </w:pPr>
      <w:r w:rsidRPr="003B06CC">
        <w:rPr>
          <w:rFonts w:ascii="Century Gothic" w:hAnsi="Century Gothic"/>
          <w:b/>
          <w:bCs/>
        </w:rPr>
        <w:t>ODA STATEMENT </w:t>
      </w:r>
    </w:p>
    <w:p w14:paraId="2EF5F888" w14:textId="77777777" w:rsidR="003B06CC" w:rsidRPr="003B06CC" w:rsidRDefault="003B06CC" w:rsidP="003B06CC">
      <w:pPr>
        <w:rPr>
          <w:rFonts w:ascii="Century Gothic" w:hAnsi="Century Gothic"/>
          <w:color w:val="000000" w:themeColor="text1"/>
        </w:rPr>
      </w:pPr>
      <w:r w:rsidRPr="003B06CC">
        <w:rPr>
          <w:rFonts w:ascii="Century Gothic" w:hAnsi="Century Gothic"/>
          <w:color w:val="000000" w:themeColor="text1"/>
        </w:rPr>
        <w:t>The University of North Texas makes reasonable academic accommodation for students with disabilities. Students seeking accommodation must first register with the Office of Disability Access (ODA) to verify their eligibility. If a disability is verified, the ODA will provide you with an accommodation letter.</w:t>
      </w:r>
      <w:r w:rsidRPr="003B06CC">
        <w:rPr>
          <w:rStyle w:val="apple-converted-space"/>
          <w:rFonts w:ascii="Century Gothic" w:hAnsi="Century Gothic"/>
          <w:color w:val="000000" w:themeColor="text1"/>
        </w:rPr>
        <w:t> </w:t>
      </w:r>
      <w:r w:rsidRPr="003B06CC">
        <w:rPr>
          <w:rFonts w:ascii="Century Gothic" w:hAnsi="Century Gothic"/>
          <w:color w:val="000000" w:themeColor="text1"/>
          <w:shd w:val="clear" w:color="auto" w:fill="FFFFFF"/>
        </w:rPr>
        <w:t>You can now request your </w:t>
      </w:r>
      <w:r w:rsidRPr="003B06CC">
        <w:rPr>
          <w:rFonts w:ascii="Century Gothic" w:hAnsi="Century Gothic"/>
          <w:color w:val="000000" w:themeColor="text1"/>
        </w:rPr>
        <w:t>Letters</w:t>
      </w:r>
      <w:r w:rsidRPr="003B06CC">
        <w:rPr>
          <w:rFonts w:ascii="Century Gothic" w:hAnsi="Century Gothic"/>
          <w:color w:val="000000" w:themeColor="text1"/>
          <w:shd w:val="clear" w:color="auto" w:fill="FFFFFF"/>
        </w:rPr>
        <w:t> of Accommodation ONLINE and </w:t>
      </w:r>
      <w:r w:rsidRPr="003B06CC">
        <w:rPr>
          <w:rFonts w:ascii="Century Gothic" w:hAnsi="Century Gothic"/>
          <w:bCs/>
          <w:color w:val="000000" w:themeColor="text1"/>
        </w:rPr>
        <w:t>ODA</w:t>
      </w:r>
      <w:r w:rsidRPr="003B06CC">
        <w:rPr>
          <w:rFonts w:ascii="Century Gothic" w:hAnsi="Century Gothic"/>
          <w:color w:val="000000" w:themeColor="text1"/>
          <w:shd w:val="clear" w:color="auto" w:fill="FFFFFF"/>
        </w:rPr>
        <w:t> will mail your Letters of Accommodation to your instructors.</w:t>
      </w:r>
      <w:r w:rsidRPr="003B06CC">
        <w:rPr>
          <w:rStyle w:val="apple-converted-space"/>
          <w:rFonts w:ascii="Century Gothic" w:hAnsi="Century Gothic"/>
          <w:color w:val="000000" w:themeColor="text1"/>
          <w:shd w:val="clear" w:color="auto" w:fill="FFFFFF"/>
        </w:rPr>
        <w:t> </w:t>
      </w:r>
      <w:r w:rsidRPr="003B06CC">
        <w:rPr>
          <w:rFonts w:ascii="Century Gothic" w:hAnsi="Century Gothic"/>
          <w:color w:val="000000" w:themeColor="text1"/>
          <w:shd w:val="clear" w:color="auto" w:fill="FFFFFF"/>
        </w:rPr>
        <w:t>You may wish</w:t>
      </w:r>
      <w:r w:rsidRPr="003B06CC">
        <w:rPr>
          <w:rStyle w:val="apple-converted-space"/>
          <w:rFonts w:ascii="Century Gothic" w:hAnsi="Century Gothic"/>
          <w:color w:val="000000" w:themeColor="text1"/>
          <w:shd w:val="clear" w:color="auto" w:fill="FFFFFF"/>
        </w:rPr>
        <w:t> </w:t>
      </w:r>
      <w:r w:rsidRPr="003B06CC">
        <w:rPr>
          <w:rFonts w:ascii="Century Gothic" w:hAnsi="Century Gothic"/>
          <w:color w:val="000000" w:themeColor="text1"/>
        </w:rPr>
        <w:t xml:space="preserve">to begin a private discussion with your professors regarding your specific needs in a course. Note that students must obtain a new letter of accommodation for every semester.  </w:t>
      </w:r>
      <w:r w:rsidRPr="003B06CC">
        <w:rPr>
          <w:rFonts w:ascii="Century Gothic" w:hAnsi="Century Gothic"/>
        </w:rPr>
        <w:t>For additional information see the Office of Disability Access.</w:t>
      </w:r>
    </w:p>
    <w:p w14:paraId="2D4C32E1" w14:textId="77777777" w:rsidR="003B06CC" w:rsidRPr="003B06CC" w:rsidRDefault="003B06CC" w:rsidP="003B06CC">
      <w:pPr>
        <w:rPr>
          <w:rFonts w:ascii="Century Gothic" w:hAnsi="Century Gothic"/>
        </w:rPr>
      </w:pPr>
      <w:r w:rsidRPr="003B06CC">
        <w:rPr>
          <w:rFonts w:ascii="Century Gothic" w:hAnsi="Century Gothic"/>
        </w:rPr>
        <w:t xml:space="preserve">See:  </w:t>
      </w:r>
      <w:hyperlink r:id="rId17" w:history="1">
        <w:r w:rsidRPr="003B06CC">
          <w:rPr>
            <w:rStyle w:val="Hyperlink"/>
            <w:rFonts w:ascii="Century Gothic" w:hAnsi="Century Gothic"/>
          </w:rPr>
          <w:t>ODA</w:t>
        </w:r>
      </w:hyperlink>
    </w:p>
    <w:p w14:paraId="5F48A16D" w14:textId="77777777" w:rsidR="003B06CC" w:rsidRPr="003B06CC" w:rsidRDefault="003B06CC" w:rsidP="003B06CC">
      <w:pPr>
        <w:rPr>
          <w:rFonts w:ascii="Century Gothic" w:hAnsi="Century Gothic"/>
        </w:rPr>
      </w:pPr>
      <w:r w:rsidRPr="003B06CC">
        <w:rPr>
          <w:rFonts w:ascii="Century Gothic" w:hAnsi="Century Gothic"/>
        </w:rPr>
        <w:t xml:space="preserve">LINK:  </w:t>
      </w:r>
      <w:hyperlink r:id="rId18" w:history="1">
        <w:r w:rsidRPr="003B06CC">
          <w:rPr>
            <w:rStyle w:val="Hyperlink"/>
            <w:rFonts w:ascii="Century Gothic" w:hAnsi="Century Gothic"/>
          </w:rPr>
          <w:t>disability.unt.edu</w:t>
        </w:r>
      </w:hyperlink>
      <w:r w:rsidRPr="003B06CC">
        <w:rPr>
          <w:rFonts w:ascii="Century Gothic" w:hAnsi="Century Gothic"/>
        </w:rPr>
        <w:t>. (Phone: (940) 565-4323)</w:t>
      </w:r>
    </w:p>
    <w:p w14:paraId="0065BB94" w14:textId="77777777" w:rsidR="003B06CC" w:rsidRPr="003B06CC" w:rsidRDefault="003B06CC" w:rsidP="003B06CC">
      <w:pPr>
        <w:rPr>
          <w:rFonts w:ascii="Century Gothic" w:hAnsi="Century Gothic"/>
        </w:rPr>
      </w:pPr>
    </w:p>
    <w:p w14:paraId="59D9BC3C" w14:textId="77777777" w:rsidR="003B06CC" w:rsidRPr="003B06CC" w:rsidRDefault="003B06CC" w:rsidP="003B06CC">
      <w:pPr>
        <w:rPr>
          <w:rFonts w:ascii="Century Gothic" w:hAnsi="Century Gothic"/>
        </w:rPr>
      </w:pPr>
    </w:p>
    <w:p w14:paraId="11172EBB" w14:textId="77777777" w:rsidR="003B06CC" w:rsidRPr="003B06CC" w:rsidRDefault="003B06CC" w:rsidP="003B06CC">
      <w:pPr>
        <w:rPr>
          <w:rFonts w:ascii="Century Gothic" w:hAnsi="Century Gothic"/>
          <w:b/>
          <w:bCs/>
        </w:rPr>
      </w:pPr>
      <w:r w:rsidRPr="003B06CC">
        <w:rPr>
          <w:rFonts w:ascii="Century Gothic" w:hAnsi="Century Gothic"/>
          <w:b/>
          <w:bCs/>
        </w:rPr>
        <w:t>Health and Safety Information</w:t>
      </w:r>
    </w:p>
    <w:p w14:paraId="41687122" w14:textId="77777777" w:rsidR="003B06CC" w:rsidRPr="003B06CC" w:rsidRDefault="003B06CC" w:rsidP="003B06CC">
      <w:pPr>
        <w:rPr>
          <w:rFonts w:ascii="Century Gothic" w:hAnsi="Century Gothic"/>
        </w:rPr>
      </w:pPr>
      <w:r w:rsidRPr="003B06CC">
        <w:rPr>
          <w:rFonts w:ascii="Century Gothic" w:hAnsi="Century Gothic"/>
        </w:rPr>
        <w:t xml:space="preserve">Students can access information about health and safety at:  </w:t>
      </w:r>
      <w:hyperlink r:id="rId19" w:tooltip="https://music.unt.edu/student-health-and-wellness" w:history="1">
        <w:r w:rsidRPr="003B06CC">
          <w:rPr>
            <w:rStyle w:val="Hyperlink"/>
            <w:rFonts w:ascii="Century Gothic" w:hAnsi="Century Gothic" w:cs="Calibri"/>
            <w:color w:val="0563C1"/>
          </w:rPr>
          <w:t>https://music.unt.edu/student-health-and-wellness</w:t>
        </w:r>
      </w:hyperlink>
    </w:p>
    <w:p w14:paraId="5EC8FDD7" w14:textId="77777777" w:rsidR="003B06CC" w:rsidRPr="003B06CC" w:rsidRDefault="003B06CC" w:rsidP="003B06CC">
      <w:pPr>
        <w:rPr>
          <w:rFonts w:ascii="Century Gothic" w:hAnsi="Century Gothic"/>
        </w:rPr>
      </w:pPr>
    </w:p>
    <w:p w14:paraId="5FBF0ECD" w14:textId="77777777" w:rsidR="003B06CC" w:rsidRPr="003B06CC" w:rsidRDefault="003B06CC" w:rsidP="003B06CC">
      <w:pPr>
        <w:rPr>
          <w:rFonts w:ascii="Century Gothic" w:hAnsi="Century Gothic"/>
          <w:b/>
          <w:bCs/>
        </w:rPr>
      </w:pPr>
      <w:r w:rsidRPr="003B06CC">
        <w:rPr>
          <w:rFonts w:ascii="Century Gothic" w:hAnsi="Century Gothic"/>
          <w:b/>
          <w:bCs/>
        </w:rPr>
        <w:t>Registration Information for Students</w:t>
      </w:r>
    </w:p>
    <w:p w14:paraId="3FA7A551" w14:textId="77777777" w:rsidR="003B06CC" w:rsidRPr="003B06CC" w:rsidRDefault="003B06CC" w:rsidP="003B06CC">
      <w:pPr>
        <w:rPr>
          <w:rFonts w:ascii="Century Gothic" w:hAnsi="Century Gothic"/>
        </w:rPr>
      </w:pPr>
      <w:r w:rsidRPr="003B06CC">
        <w:rPr>
          <w:rFonts w:ascii="Century Gothic" w:hAnsi="Century Gothic"/>
        </w:rPr>
        <w:t xml:space="preserve">See:  </w:t>
      </w:r>
      <w:hyperlink r:id="rId20" w:history="1">
        <w:r w:rsidRPr="003B06CC">
          <w:rPr>
            <w:rStyle w:val="Hyperlink"/>
            <w:rFonts w:ascii="Century Gothic" w:hAnsi="Century Gothic"/>
          </w:rPr>
          <w:t>Registration Information</w:t>
        </w:r>
      </w:hyperlink>
    </w:p>
    <w:p w14:paraId="1D7DDBE9" w14:textId="77777777" w:rsidR="003B06CC" w:rsidRPr="003B06CC" w:rsidRDefault="003B06CC" w:rsidP="003B06CC">
      <w:pPr>
        <w:rPr>
          <w:rFonts w:ascii="Century Gothic" w:hAnsi="Century Gothic"/>
        </w:rPr>
      </w:pPr>
      <w:r w:rsidRPr="003B06CC">
        <w:rPr>
          <w:rFonts w:ascii="Century Gothic" w:hAnsi="Century Gothic"/>
        </w:rPr>
        <w:t xml:space="preserve">Link:  </w:t>
      </w:r>
      <w:hyperlink r:id="rId21" w:history="1">
        <w:r w:rsidRPr="003B06CC">
          <w:rPr>
            <w:rStyle w:val="Hyperlink"/>
            <w:rFonts w:ascii="Century Gothic" w:hAnsi="Century Gothic"/>
          </w:rPr>
          <w:t>https://registrar.unt.edu/students</w:t>
        </w:r>
      </w:hyperlink>
    </w:p>
    <w:p w14:paraId="006A3810" w14:textId="77777777" w:rsidR="003B06CC" w:rsidRPr="003B06CC" w:rsidRDefault="003B06CC" w:rsidP="003B06CC">
      <w:pPr>
        <w:rPr>
          <w:rFonts w:ascii="Century Gothic" w:hAnsi="Century Gothic"/>
        </w:rPr>
      </w:pPr>
    </w:p>
    <w:p w14:paraId="05F57D0E" w14:textId="77777777" w:rsidR="003B06CC" w:rsidRPr="003B06CC" w:rsidRDefault="003B06CC" w:rsidP="003B06CC">
      <w:pPr>
        <w:rPr>
          <w:rFonts w:ascii="Century Gothic" w:hAnsi="Century Gothic"/>
          <w:b/>
          <w:bCs/>
        </w:rPr>
      </w:pPr>
      <w:r w:rsidRPr="003B06CC">
        <w:rPr>
          <w:rFonts w:ascii="Century Gothic" w:hAnsi="Century Gothic"/>
          <w:b/>
          <w:bCs/>
        </w:rPr>
        <w:t>Academic Calendar, Fall 2025</w:t>
      </w:r>
    </w:p>
    <w:p w14:paraId="35CB4141" w14:textId="77777777" w:rsidR="003B06CC" w:rsidRPr="003B06CC" w:rsidRDefault="003B06CC" w:rsidP="003B06CC">
      <w:pPr>
        <w:rPr>
          <w:rFonts w:ascii="Century Gothic" w:hAnsi="Century Gothic"/>
          <w:bCs/>
        </w:rPr>
      </w:pPr>
      <w:r w:rsidRPr="003B06CC">
        <w:rPr>
          <w:rFonts w:ascii="Century Gothic" w:hAnsi="Century Gothic"/>
          <w:bCs/>
        </w:rPr>
        <w:t xml:space="preserve">See:  </w:t>
      </w:r>
      <w:hyperlink r:id="rId22" w:history="1">
        <w:r w:rsidRPr="003B06CC">
          <w:rPr>
            <w:rStyle w:val="Hyperlink"/>
            <w:rFonts w:ascii="Century Gothic" w:hAnsi="Century Gothic"/>
            <w:bCs/>
          </w:rPr>
          <w:t>Fall 2025 Registration Information</w:t>
        </w:r>
      </w:hyperlink>
    </w:p>
    <w:p w14:paraId="51931E4F" w14:textId="77777777" w:rsidR="003B06CC" w:rsidRPr="003B06CC" w:rsidRDefault="003B06CC" w:rsidP="003B06CC">
      <w:pPr>
        <w:rPr>
          <w:rFonts w:ascii="Century Gothic" w:hAnsi="Century Gothic"/>
        </w:rPr>
      </w:pPr>
      <w:r w:rsidRPr="003B06CC">
        <w:rPr>
          <w:rFonts w:ascii="Century Gothic" w:hAnsi="Century Gothic"/>
        </w:rPr>
        <w:t xml:space="preserve">Link:  </w:t>
      </w:r>
      <w:hyperlink r:id="rId23" w:history="1">
        <w:r w:rsidRPr="003B06CC">
          <w:rPr>
            <w:rStyle w:val="Hyperlink"/>
            <w:rFonts w:ascii="Century Gothic" w:hAnsi="Century Gothic"/>
          </w:rPr>
          <w:t>https://registrar.unt.edu/registration/fall-academic-calendar.html</w:t>
        </w:r>
      </w:hyperlink>
    </w:p>
    <w:p w14:paraId="13FEAE12" w14:textId="77777777" w:rsidR="003B06CC" w:rsidRPr="003B06CC" w:rsidRDefault="003B06CC" w:rsidP="003B06CC">
      <w:pPr>
        <w:rPr>
          <w:rFonts w:ascii="Century Gothic" w:hAnsi="Century Gothic"/>
        </w:rPr>
      </w:pPr>
    </w:p>
    <w:p w14:paraId="2C689533" w14:textId="77777777" w:rsidR="003B06CC" w:rsidRPr="003B06CC" w:rsidRDefault="003B06CC" w:rsidP="003B06CC">
      <w:pPr>
        <w:rPr>
          <w:rFonts w:ascii="Century Gothic" w:hAnsi="Century Gothic"/>
          <w:b/>
          <w:bCs/>
        </w:rPr>
      </w:pPr>
      <w:r w:rsidRPr="003B06CC">
        <w:rPr>
          <w:rFonts w:ascii="Century Gothic" w:hAnsi="Century Gothic"/>
          <w:b/>
          <w:bCs/>
        </w:rPr>
        <w:lastRenderedPageBreak/>
        <w:t>Final Exam Schedule, Fall 2025</w:t>
      </w:r>
    </w:p>
    <w:p w14:paraId="433082E5" w14:textId="553DA1DB" w:rsidR="003B06CC" w:rsidRPr="003B06CC" w:rsidRDefault="003B06CC" w:rsidP="003B06CC">
      <w:pPr>
        <w:rPr>
          <w:rFonts w:ascii="Century Gothic" w:hAnsi="Century Gothic"/>
        </w:rPr>
      </w:pPr>
      <w:r w:rsidRPr="003B06CC">
        <w:rPr>
          <w:rFonts w:ascii="Century Gothic" w:hAnsi="Century Gothic"/>
        </w:rPr>
        <w:t xml:space="preserve">See </w:t>
      </w:r>
      <w:r w:rsidR="008938A2">
        <w:rPr>
          <w:rFonts w:ascii="Century Gothic" w:hAnsi="Century Gothic"/>
        </w:rPr>
        <w:t xml:space="preserve">links </w:t>
      </w:r>
      <w:r w:rsidRPr="003B06CC">
        <w:rPr>
          <w:rFonts w:ascii="Century Gothic" w:hAnsi="Century Gothic"/>
        </w:rPr>
        <w:t>above</w:t>
      </w:r>
    </w:p>
    <w:p w14:paraId="371A5BF7" w14:textId="77777777" w:rsidR="003B06CC" w:rsidRPr="003B06CC" w:rsidRDefault="003B06CC" w:rsidP="003B06CC">
      <w:pPr>
        <w:rPr>
          <w:rFonts w:ascii="Century Gothic" w:hAnsi="Century Gothic"/>
          <w:b/>
          <w:bCs/>
        </w:rPr>
      </w:pPr>
    </w:p>
    <w:p w14:paraId="0946E53B" w14:textId="77777777" w:rsidR="003B06CC" w:rsidRPr="003B06CC" w:rsidRDefault="003B06CC" w:rsidP="003B06CC">
      <w:pPr>
        <w:rPr>
          <w:rFonts w:ascii="Century Gothic" w:hAnsi="Century Gothic"/>
        </w:rPr>
      </w:pPr>
      <w:r w:rsidRPr="003B06CC">
        <w:rPr>
          <w:rFonts w:ascii="Century Gothic" w:hAnsi="Century Gothic"/>
          <w:b/>
          <w:bCs/>
        </w:rPr>
        <w:t>Financial Aid and Satisfactory Academic Progress</w:t>
      </w:r>
    </w:p>
    <w:p w14:paraId="7FD4BB62" w14:textId="77777777" w:rsidR="003B06CC" w:rsidRPr="003B06CC" w:rsidRDefault="003B06CC" w:rsidP="003B06CC">
      <w:pPr>
        <w:rPr>
          <w:rFonts w:ascii="Century Gothic" w:hAnsi="Century Gothic"/>
          <w:u w:val="single"/>
        </w:rPr>
      </w:pPr>
    </w:p>
    <w:p w14:paraId="1F258C39" w14:textId="77777777" w:rsidR="003B06CC" w:rsidRPr="003B06CC" w:rsidRDefault="003B06CC" w:rsidP="003B06CC">
      <w:pPr>
        <w:rPr>
          <w:rFonts w:ascii="Century Gothic" w:hAnsi="Century Gothic"/>
        </w:rPr>
      </w:pPr>
      <w:r w:rsidRPr="003B06CC">
        <w:rPr>
          <w:rFonts w:ascii="Century Gothic" w:hAnsi="Century Gothic"/>
          <w:u w:val="single"/>
        </w:rPr>
        <w:t>Undergraduates</w:t>
      </w:r>
    </w:p>
    <w:p w14:paraId="7E8136A7" w14:textId="77777777" w:rsidR="003B06CC" w:rsidRPr="003B06CC" w:rsidRDefault="003B06CC" w:rsidP="003B06CC">
      <w:pPr>
        <w:rPr>
          <w:rFonts w:ascii="Century Gothic" w:hAnsi="Century Gothic"/>
        </w:rPr>
      </w:pPr>
      <w:r w:rsidRPr="003B06CC">
        <w:rPr>
          <w:rFonts w:ascii="Century Gothic" w:hAnsi="Century Gothic"/>
        </w:rPr>
        <w:t>A student must maintain Satisfactory Academic Progress (SAP) to continue to receive financial aid.  Students must maintain a minimum 2.0 cumulative GPA in addition to successfully completing a required number of credit hours based on total hours registered.   Students cannot exceed attempted credit hours above 150% of their required degree plan.  If a student does not maintain the required standards, the student may lose their financial aid eligibility.</w:t>
      </w:r>
    </w:p>
    <w:p w14:paraId="3E1A9D9A" w14:textId="77777777" w:rsidR="003B06CC" w:rsidRPr="003B06CC" w:rsidRDefault="003B06CC" w:rsidP="003B06CC">
      <w:pPr>
        <w:rPr>
          <w:rFonts w:ascii="Century Gothic" w:hAnsi="Century Gothic"/>
        </w:rPr>
      </w:pPr>
    </w:p>
    <w:p w14:paraId="1E1CFD3B" w14:textId="77777777" w:rsidR="003B06CC" w:rsidRPr="003B06CC" w:rsidRDefault="003B06CC" w:rsidP="003B06CC">
      <w:pPr>
        <w:rPr>
          <w:rFonts w:ascii="Century Gothic" w:hAnsi="Century Gothic"/>
        </w:rPr>
      </w:pPr>
      <w:r w:rsidRPr="003B06CC">
        <w:rPr>
          <w:rFonts w:ascii="Century Gothic" w:hAnsi="Century Gothic"/>
        </w:rPr>
        <w:t>Students holding music scholarships must maintain a minimum 2.5 overall cumulative GPA and 3.0 cumulative GPA in music courses.</w:t>
      </w:r>
    </w:p>
    <w:p w14:paraId="592B8391" w14:textId="77777777" w:rsidR="003B06CC" w:rsidRPr="003B06CC" w:rsidRDefault="003B06CC" w:rsidP="003B06CC">
      <w:pPr>
        <w:rPr>
          <w:rFonts w:ascii="Century Gothic" w:hAnsi="Century Gothic"/>
        </w:rPr>
      </w:pPr>
    </w:p>
    <w:p w14:paraId="75634849" w14:textId="77777777" w:rsidR="003B06CC" w:rsidRPr="003B06CC" w:rsidRDefault="003B06CC" w:rsidP="003B06CC">
      <w:pPr>
        <w:rPr>
          <w:rFonts w:ascii="Century Gothic" w:hAnsi="Century Gothic"/>
        </w:rPr>
      </w:pPr>
      <w:r w:rsidRPr="003B06CC">
        <w:rPr>
          <w:rFonts w:ascii="Century Gothic" w:hAnsi="Century Gothic"/>
        </w:rPr>
        <w:t>If at any point you consider dropping this or any other course, please be advised that the decision to do so may have the potential to affect your current and future financial aid eligibility. It is recommended that you to schedule a meeting with an academic advisor in your college or visit the Student Financial Aid and Scholarships office to discuss dropping a course before doing so.</w:t>
      </w:r>
    </w:p>
    <w:p w14:paraId="7CD906F6" w14:textId="77777777" w:rsidR="003B06CC" w:rsidRPr="003B06CC" w:rsidRDefault="003B06CC" w:rsidP="003B06CC">
      <w:pPr>
        <w:rPr>
          <w:rFonts w:ascii="Century Gothic" w:hAnsi="Century Gothic"/>
        </w:rPr>
      </w:pPr>
      <w:r w:rsidRPr="003B06CC">
        <w:rPr>
          <w:rFonts w:ascii="Century Gothic" w:hAnsi="Century Gothic"/>
        </w:rPr>
        <w:t xml:space="preserve">See:  </w:t>
      </w:r>
      <w:hyperlink r:id="rId24" w:history="1">
        <w:r w:rsidRPr="003B06CC">
          <w:rPr>
            <w:rStyle w:val="Hyperlink"/>
            <w:rFonts w:ascii="Century Gothic" w:hAnsi="Century Gothic"/>
          </w:rPr>
          <w:t>Financial Aid</w:t>
        </w:r>
      </w:hyperlink>
    </w:p>
    <w:p w14:paraId="2CED0188" w14:textId="77777777" w:rsidR="003B06CC" w:rsidRPr="003B06CC" w:rsidRDefault="003B06CC" w:rsidP="003B06CC">
      <w:pPr>
        <w:rPr>
          <w:rFonts w:ascii="Century Gothic" w:hAnsi="Century Gothic"/>
        </w:rPr>
      </w:pPr>
      <w:r w:rsidRPr="003B06CC">
        <w:rPr>
          <w:rFonts w:ascii="Century Gothic" w:hAnsi="Century Gothic"/>
        </w:rPr>
        <w:t xml:space="preserve">LINK:   </w:t>
      </w:r>
      <w:hyperlink r:id="rId25" w:history="1">
        <w:r w:rsidRPr="003B06CC">
          <w:rPr>
            <w:rStyle w:val="Hyperlink"/>
            <w:rFonts w:ascii="Century Gothic" w:hAnsi="Century Gothic"/>
          </w:rPr>
          <w:t>http://financialaid.unt.edu/sap</w:t>
        </w:r>
      </w:hyperlink>
    </w:p>
    <w:p w14:paraId="1B60831E" w14:textId="77777777" w:rsidR="003B06CC" w:rsidRPr="003B06CC" w:rsidRDefault="003B06CC" w:rsidP="003B06CC">
      <w:pPr>
        <w:rPr>
          <w:rFonts w:ascii="Century Gothic" w:hAnsi="Century Gothic"/>
        </w:rPr>
      </w:pPr>
      <w:r w:rsidRPr="003B06CC">
        <w:rPr>
          <w:rFonts w:ascii="Century Gothic" w:hAnsi="Century Gothic"/>
        </w:rPr>
        <w:t> </w:t>
      </w:r>
    </w:p>
    <w:p w14:paraId="6092DF07" w14:textId="77777777" w:rsidR="003B06CC" w:rsidRPr="003B06CC" w:rsidRDefault="003B06CC" w:rsidP="003B06CC">
      <w:pPr>
        <w:rPr>
          <w:rFonts w:ascii="Century Gothic" w:hAnsi="Century Gothic"/>
        </w:rPr>
      </w:pPr>
      <w:r w:rsidRPr="003B06CC">
        <w:rPr>
          <w:rFonts w:ascii="Century Gothic" w:hAnsi="Century Gothic"/>
          <w:u w:val="single"/>
        </w:rPr>
        <w:t>Graduates</w:t>
      </w:r>
    </w:p>
    <w:p w14:paraId="7D82F42B" w14:textId="77777777" w:rsidR="003B06CC" w:rsidRPr="003B06CC" w:rsidRDefault="003B06CC" w:rsidP="003B06CC">
      <w:pPr>
        <w:rPr>
          <w:rFonts w:ascii="Century Gothic" w:hAnsi="Century Gothic"/>
        </w:rPr>
      </w:pPr>
      <w:r w:rsidRPr="003B06CC">
        <w:rPr>
          <w:rFonts w:ascii="Century Gothic" w:hAnsi="Century Gothic"/>
        </w:rPr>
        <w:t xml:space="preserve">A student must maintain Satisfactory Academic Progress (SAP) to continue to receive financial aid. Students must maintain a minimum 3.0 cumulative GPA in addition to successfully completing a required number of credit hours based on total registered hours per term. Music scholarships require a 3.5 cumulative GPA.  Students cannot exceed maximum timeframes established based on the published length of the graduate program.  If a student does not maintain the required standards, the student may lose their financial aid eligibility.   </w:t>
      </w:r>
    </w:p>
    <w:p w14:paraId="23DE13A7" w14:textId="77777777" w:rsidR="003B06CC" w:rsidRPr="003B06CC" w:rsidRDefault="003B06CC" w:rsidP="003B06CC">
      <w:pPr>
        <w:rPr>
          <w:rFonts w:ascii="Century Gothic" w:hAnsi="Century Gothic"/>
        </w:rPr>
      </w:pPr>
    </w:p>
    <w:p w14:paraId="19A4B514" w14:textId="77777777" w:rsidR="003B06CC" w:rsidRPr="003B06CC" w:rsidRDefault="003B06CC" w:rsidP="003B06CC">
      <w:pPr>
        <w:rPr>
          <w:rFonts w:ascii="Century Gothic" w:hAnsi="Century Gothic"/>
        </w:rPr>
      </w:pPr>
      <w:r w:rsidRPr="003B06CC">
        <w:rPr>
          <w:rFonts w:ascii="Century Gothic" w:hAnsi="Century Gothic"/>
        </w:rPr>
        <w:t>If at any point you consider dropping this or any other course, please be advised that the decision to do so may have the potential to affect your current and future financial aid eligibility. It is recommended you schedule a meeting with an academic advisor in your college, an advisor in UNT-International or visit the Student Financial Aid and Scholarships office to discuss dropping a course.</w:t>
      </w:r>
    </w:p>
    <w:p w14:paraId="5EC377B6" w14:textId="77777777" w:rsidR="003B06CC" w:rsidRPr="003B06CC" w:rsidRDefault="003B06CC" w:rsidP="003B06CC">
      <w:pPr>
        <w:rPr>
          <w:rFonts w:ascii="Century Gothic" w:hAnsi="Century Gothic"/>
        </w:rPr>
      </w:pPr>
      <w:r w:rsidRPr="003B06CC">
        <w:rPr>
          <w:rFonts w:ascii="Century Gothic" w:hAnsi="Century Gothic"/>
        </w:rPr>
        <w:t xml:space="preserve">See:  </w:t>
      </w:r>
      <w:hyperlink r:id="rId26" w:history="1">
        <w:r w:rsidRPr="003B06CC">
          <w:rPr>
            <w:rStyle w:val="Hyperlink"/>
            <w:rFonts w:ascii="Century Gothic" w:hAnsi="Century Gothic"/>
          </w:rPr>
          <w:t>Financial Aid</w:t>
        </w:r>
      </w:hyperlink>
    </w:p>
    <w:p w14:paraId="0BD46AD8" w14:textId="77777777" w:rsidR="003B06CC" w:rsidRPr="003B06CC" w:rsidRDefault="003B06CC" w:rsidP="003B06CC">
      <w:pPr>
        <w:rPr>
          <w:rFonts w:ascii="Century Gothic" w:hAnsi="Century Gothic"/>
        </w:rPr>
      </w:pPr>
      <w:r w:rsidRPr="003B06CC">
        <w:rPr>
          <w:rFonts w:ascii="Century Gothic" w:hAnsi="Century Gothic"/>
        </w:rPr>
        <w:t xml:space="preserve">LINK:   </w:t>
      </w:r>
      <w:hyperlink r:id="rId27" w:history="1">
        <w:r w:rsidRPr="003B06CC">
          <w:rPr>
            <w:rStyle w:val="Hyperlink"/>
            <w:rFonts w:ascii="Century Gothic" w:hAnsi="Century Gothic"/>
          </w:rPr>
          <w:t>http://financialaid.unt.edu/sap</w:t>
        </w:r>
      </w:hyperlink>
    </w:p>
    <w:p w14:paraId="6F139F42" w14:textId="77777777" w:rsidR="003B06CC" w:rsidRPr="003B06CC" w:rsidRDefault="003B06CC" w:rsidP="003B06CC">
      <w:pPr>
        <w:rPr>
          <w:rFonts w:ascii="Century Gothic" w:hAnsi="Century Gothic"/>
        </w:rPr>
      </w:pPr>
    </w:p>
    <w:p w14:paraId="5ED1890E" w14:textId="77777777" w:rsidR="003B06CC" w:rsidRPr="003B06CC" w:rsidRDefault="003B06CC" w:rsidP="003B06CC">
      <w:pPr>
        <w:rPr>
          <w:rFonts w:ascii="Century Gothic" w:hAnsi="Century Gothic"/>
        </w:rPr>
      </w:pPr>
      <w:r w:rsidRPr="003B06CC">
        <w:rPr>
          <w:rFonts w:ascii="Century Gothic" w:hAnsi="Century Gothic"/>
          <w:b/>
          <w:bCs/>
        </w:rPr>
        <w:t>RETENTION OF STUDENT RECORDS </w:t>
      </w:r>
    </w:p>
    <w:p w14:paraId="2783D573" w14:textId="77777777" w:rsidR="003B06CC" w:rsidRPr="003B06CC" w:rsidRDefault="003B06CC" w:rsidP="003B06CC">
      <w:pPr>
        <w:rPr>
          <w:rFonts w:ascii="Century Gothic" w:hAnsi="Century Gothic"/>
        </w:rPr>
      </w:pPr>
      <w:r w:rsidRPr="003B06CC">
        <w:rPr>
          <w:rFonts w:ascii="Century Gothic" w:hAnsi="Century Gothic"/>
        </w:rPr>
        <w:t xml:space="preserve">Student records pertaining to this course are maintained in a secure location by the instructor of record. All records such as exams, answer sheets (with keys), and written papers submitted during the duration of the course are kept for at least one calendar </w:t>
      </w:r>
      <w:r w:rsidRPr="003B06CC">
        <w:rPr>
          <w:rFonts w:ascii="Century Gothic" w:hAnsi="Century Gothic"/>
        </w:rPr>
        <w:lastRenderedPageBreak/>
        <w:t>year after course completion. Course work completed via the Canvas online system, including grading information and comments, is also stored in a safe electronic environment for one year. You have a right to view your individual record; however, information about your records will not be divulged to other individuals without the proper written consent. You are encouraged to review the Public Information Policy and the Family Educational Rights and Privacy Act (FERPA) laws and the university’s policy in accordance with those mandates.</w:t>
      </w:r>
    </w:p>
    <w:p w14:paraId="07A05DD2" w14:textId="77777777" w:rsidR="003B06CC" w:rsidRPr="003B06CC" w:rsidRDefault="003B06CC" w:rsidP="003B06CC">
      <w:pPr>
        <w:rPr>
          <w:rFonts w:ascii="Century Gothic" w:hAnsi="Century Gothic"/>
        </w:rPr>
      </w:pPr>
      <w:r w:rsidRPr="003B06CC">
        <w:rPr>
          <w:rFonts w:ascii="Century Gothic" w:hAnsi="Century Gothic"/>
        </w:rPr>
        <w:t xml:space="preserve">See:  </w:t>
      </w:r>
      <w:hyperlink r:id="rId28" w:history="1">
        <w:r w:rsidRPr="003B06CC">
          <w:rPr>
            <w:rStyle w:val="Hyperlink"/>
            <w:rFonts w:ascii="Century Gothic" w:hAnsi="Century Gothic"/>
          </w:rPr>
          <w:t>FERPA</w:t>
        </w:r>
      </w:hyperlink>
    </w:p>
    <w:p w14:paraId="2E3BE7E1" w14:textId="77777777" w:rsidR="003B06CC" w:rsidRPr="003B06CC" w:rsidRDefault="003B06CC" w:rsidP="003B06CC">
      <w:pPr>
        <w:rPr>
          <w:rFonts w:ascii="Century Gothic" w:hAnsi="Century Gothic"/>
        </w:rPr>
      </w:pPr>
      <w:r w:rsidRPr="003B06CC">
        <w:rPr>
          <w:rFonts w:ascii="Century Gothic" w:hAnsi="Century Gothic"/>
        </w:rPr>
        <w:t>Link: </w:t>
      </w:r>
      <w:hyperlink r:id="rId29" w:history="1">
        <w:r w:rsidRPr="003B06CC">
          <w:rPr>
            <w:rStyle w:val="Hyperlink"/>
            <w:rFonts w:ascii="Century Gothic" w:hAnsi="Century Gothic"/>
          </w:rPr>
          <w:t>http://ferpa.unt.edu/</w:t>
        </w:r>
      </w:hyperlink>
    </w:p>
    <w:p w14:paraId="4B3B6B1E" w14:textId="77777777" w:rsidR="003B06CC" w:rsidRPr="003B06CC" w:rsidRDefault="003B06CC" w:rsidP="003B06CC">
      <w:pPr>
        <w:rPr>
          <w:rFonts w:ascii="Century Gothic" w:hAnsi="Century Gothic"/>
        </w:rPr>
      </w:pPr>
    </w:p>
    <w:p w14:paraId="41894992" w14:textId="77777777" w:rsidR="003B06CC" w:rsidRPr="003B06CC" w:rsidRDefault="003B06CC" w:rsidP="003B06CC">
      <w:pPr>
        <w:rPr>
          <w:rFonts w:ascii="Century Gothic" w:hAnsi="Century Gothic"/>
          <w:b/>
          <w:bCs/>
          <w:color w:val="000000" w:themeColor="text1"/>
        </w:rPr>
      </w:pPr>
      <w:r w:rsidRPr="003B06CC">
        <w:rPr>
          <w:rFonts w:ascii="Century Gothic" w:hAnsi="Century Gothic"/>
          <w:b/>
          <w:bCs/>
          <w:color w:val="000000" w:themeColor="text1"/>
        </w:rPr>
        <w:t>COUNSELING AND TESTING</w:t>
      </w:r>
    </w:p>
    <w:p w14:paraId="4AD8408D" w14:textId="77777777" w:rsidR="003B06CC" w:rsidRPr="003B06CC" w:rsidRDefault="003B06CC" w:rsidP="003B06CC">
      <w:pPr>
        <w:rPr>
          <w:rFonts w:ascii="Century Gothic" w:hAnsi="Century Gothic"/>
          <w:bCs/>
          <w:color w:val="000000" w:themeColor="text1"/>
        </w:rPr>
      </w:pPr>
      <w:r w:rsidRPr="003B06CC">
        <w:rPr>
          <w:rFonts w:ascii="Century Gothic" w:hAnsi="Century Gothic"/>
          <w:bCs/>
          <w:color w:val="000000" w:themeColor="text1"/>
        </w:rPr>
        <w:t xml:space="preserve">UNT’s Center for Counseling and Testing has an available counselor for students in need.  Please visit the Center’s website for further information: </w:t>
      </w:r>
    </w:p>
    <w:p w14:paraId="65314B3F" w14:textId="77777777" w:rsidR="003B06CC" w:rsidRPr="003B06CC" w:rsidRDefault="003B06CC" w:rsidP="003B06CC">
      <w:pPr>
        <w:rPr>
          <w:rFonts w:ascii="Century Gothic" w:hAnsi="Century Gothic"/>
          <w:bCs/>
          <w:color w:val="000000" w:themeColor="text1"/>
        </w:rPr>
      </w:pPr>
      <w:r w:rsidRPr="003B06CC">
        <w:rPr>
          <w:rFonts w:ascii="Century Gothic" w:hAnsi="Century Gothic"/>
          <w:bCs/>
          <w:color w:val="000000" w:themeColor="text1"/>
        </w:rPr>
        <w:t xml:space="preserve">See: </w:t>
      </w:r>
      <w:hyperlink r:id="rId30" w:history="1">
        <w:r w:rsidRPr="003B06CC">
          <w:rPr>
            <w:rStyle w:val="Hyperlink"/>
            <w:rFonts w:ascii="Century Gothic" w:hAnsi="Century Gothic"/>
            <w:bCs/>
            <w:color w:val="000000" w:themeColor="text1"/>
          </w:rPr>
          <w:t>Counseling and Testing</w:t>
        </w:r>
      </w:hyperlink>
    </w:p>
    <w:p w14:paraId="2F208A8D" w14:textId="77777777" w:rsidR="003B06CC" w:rsidRPr="003B06CC" w:rsidRDefault="003B06CC" w:rsidP="003B06CC">
      <w:pPr>
        <w:rPr>
          <w:rFonts w:ascii="Century Gothic" w:hAnsi="Century Gothic"/>
          <w:bCs/>
          <w:color w:val="000000" w:themeColor="text1"/>
        </w:rPr>
      </w:pPr>
      <w:r w:rsidRPr="003B06CC">
        <w:rPr>
          <w:rFonts w:ascii="Century Gothic" w:hAnsi="Century Gothic"/>
          <w:color w:val="000000" w:themeColor="text1"/>
        </w:rPr>
        <w:t xml:space="preserve">Link:  </w:t>
      </w:r>
      <w:hyperlink r:id="rId31" w:history="1">
        <w:r w:rsidRPr="003B06CC">
          <w:rPr>
            <w:rStyle w:val="Hyperlink"/>
            <w:rFonts w:ascii="Century Gothic" w:hAnsi="Century Gothic"/>
            <w:bCs/>
            <w:color w:val="000000" w:themeColor="text1"/>
          </w:rPr>
          <w:t>http://studentaffairs.unt.edu/counseling-and-testing-services</w:t>
        </w:r>
      </w:hyperlink>
      <w:r w:rsidRPr="003B06CC">
        <w:rPr>
          <w:rFonts w:ascii="Century Gothic" w:hAnsi="Century Gothic"/>
          <w:bCs/>
          <w:color w:val="000000" w:themeColor="text1"/>
        </w:rPr>
        <w:t xml:space="preserve">.  </w:t>
      </w:r>
    </w:p>
    <w:p w14:paraId="0E7014D3" w14:textId="77777777" w:rsidR="003B06CC" w:rsidRPr="003B06CC" w:rsidRDefault="003B06CC" w:rsidP="003B06CC">
      <w:pPr>
        <w:rPr>
          <w:rFonts w:ascii="Century Gothic" w:hAnsi="Century Gothic"/>
          <w:bCs/>
        </w:rPr>
      </w:pPr>
    </w:p>
    <w:p w14:paraId="7CDB8EB5" w14:textId="77777777" w:rsidR="003B06CC" w:rsidRPr="003B06CC" w:rsidRDefault="003B06CC" w:rsidP="003B06CC">
      <w:pPr>
        <w:rPr>
          <w:rFonts w:ascii="Century Gothic" w:hAnsi="Century Gothic"/>
          <w:bCs/>
        </w:rPr>
      </w:pPr>
      <w:r w:rsidRPr="003B06CC">
        <w:rPr>
          <w:rFonts w:ascii="Century Gothic" w:hAnsi="Century Gothic"/>
          <w:bCs/>
        </w:rPr>
        <w:t xml:space="preserve">For more information on mental health resources, please visit:  </w:t>
      </w:r>
    </w:p>
    <w:p w14:paraId="0DFEAE77" w14:textId="77777777" w:rsidR="003B06CC" w:rsidRPr="003B06CC" w:rsidRDefault="003B06CC" w:rsidP="003B06CC">
      <w:pPr>
        <w:rPr>
          <w:rFonts w:ascii="Century Gothic" w:hAnsi="Century Gothic"/>
          <w:bCs/>
        </w:rPr>
      </w:pPr>
      <w:r w:rsidRPr="003B06CC">
        <w:rPr>
          <w:rFonts w:ascii="Century Gothic" w:hAnsi="Century Gothic"/>
          <w:bCs/>
        </w:rPr>
        <w:t xml:space="preserve">See: </w:t>
      </w:r>
      <w:hyperlink r:id="rId32" w:history="1">
        <w:r w:rsidRPr="003B06CC">
          <w:rPr>
            <w:rStyle w:val="Hyperlink"/>
            <w:rFonts w:ascii="Century Gothic" w:hAnsi="Century Gothic"/>
            <w:bCs/>
          </w:rPr>
          <w:t xml:space="preserve"> Mental Health Resources</w:t>
        </w:r>
      </w:hyperlink>
    </w:p>
    <w:p w14:paraId="7E77D6AE" w14:textId="77777777" w:rsidR="003B06CC" w:rsidRPr="003B06CC" w:rsidRDefault="003B06CC" w:rsidP="003B06CC">
      <w:pPr>
        <w:rPr>
          <w:rFonts w:ascii="Century Gothic" w:hAnsi="Century Gothic"/>
          <w:bCs/>
        </w:rPr>
      </w:pPr>
      <w:r w:rsidRPr="003B06CC">
        <w:rPr>
          <w:rFonts w:ascii="Century Gothic" w:hAnsi="Century Gothic"/>
          <w:bCs/>
        </w:rPr>
        <w:t xml:space="preserve">Link:  </w:t>
      </w:r>
      <w:hyperlink r:id="rId33" w:history="1">
        <w:r w:rsidRPr="003B06CC">
          <w:rPr>
            <w:rStyle w:val="Hyperlink"/>
            <w:rFonts w:ascii="Century Gothic" w:hAnsi="Century Gothic"/>
          </w:rPr>
          <w:t>https://disparities.unt.edu/mental-health-resources</w:t>
        </w:r>
      </w:hyperlink>
      <w:r w:rsidRPr="003B06CC">
        <w:rPr>
          <w:rFonts w:ascii="Century Gothic" w:hAnsi="Century Gothic"/>
        </w:rPr>
        <w:t xml:space="preserve"> </w:t>
      </w:r>
    </w:p>
    <w:p w14:paraId="5673CE0A" w14:textId="77777777" w:rsidR="003B06CC" w:rsidRPr="003B06CC" w:rsidRDefault="003B06CC" w:rsidP="003B06CC">
      <w:pPr>
        <w:rPr>
          <w:rFonts w:ascii="Century Gothic" w:hAnsi="Century Gothic"/>
        </w:rPr>
      </w:pPr>
    </w:p>
    <w:p w14:paraId="33B44700" w14:textId="77777777" w:rsidR="003B06CC" w:rsidRPr="003B06CC" w:rsidRDefault="003B06CC" w:rsidP="003B06CC">
      <w:pPr>
        <w:rPr>
          <w:rFonts w:ascii="Century Gothic" w:hAnsi="Century Gothic"/>
          <w:b/>
          <w:bCs/>
        </w:rPr>
      </w:pPr>
      <w:r w:rsidRPr="003B06CC">
        <w:rPr>
          <w:rFonts w:ascii="Century Gothic" w:hAnsi="Century Gothic"/>
          <w:b/>
          <w:bCs/>
        </w:rPr>
        <w:t>ADD/DROP POLICY</w:t>
      </w:r>
    </w:p>
    <w:p w14:paraId="26149E06" w14:textId="77777777" w:rsidR="003B06CC" w:rsidRPr="003B06CC" w:rsidRDefault="003B06CC" w:rsidP="003B06CC">
      <w:pPr>
        <w:rPr>
          <w:rFonts w:ascii="Century Gothic" w:hAnsi="Century Gothic"/>
          <w:bCs/>
        </w:rPr>
      </w:pPr>
      <w:r w:rsidRPr="003B06CC">
        <w:rPr>
          <w:rFonts w:ascii="Century Gothic" w:hAnsi="Century Gothic"/>
          <w:bCs/>
        </w:rPr>
        <w:t xml:space="preserve">Please be reminded that dropping classes or failing to complete and pass registered hours may make you ineligible for financial aid.  In addition, if you drop below half-time </w:t>
      </w:r>
      <w:proofErr w:type="gramStart"/>
      <w:r w:rsidRPr="003B06CC">
        <w:rPr>
          <w:rFonts w:ascii="Century Gothic" w:hAnsi="Century Gothic"/>
          <w:bCs/>
        </w:rPr>
        <w:t>enrollment</w:t>
      </w:r>
      <w:proofErr w:type="gramEnd"/>
      <w:r w:rsidRPr="003B06CC">
        <w:rPr>
          <w:rFonts w:ascii="Century Gothic" w:hAnsi="Century Gothic"/>
          <w:bCs/>
        </w:rPr>
        <w:t xml:space="preserve"> you may be required to begin paying back your student loans.  </w:t>
      </w:r>
      <w:r w:rsidRPr="003B06CC">
        <w:rPr>
          <w:rFonts w:ascii="Century Gothic" w:hAnsi="Century Gothic"/>
          <w:bCs/>
          <w:color w:val="000000" w:themeColor="text1"/>
        </w:rPr>
        <w:t xml:space="preserve">See Academic Calendar (listed above) for additional add/drop </w:t>
      </w:r>
      <w:r w:rsidRPr="003B06CC">
        <w:rPr>
          <w:rFonts w:ascii="Century Gothic" w:hAnsi="Century Gothic"/>
          <w:bCs/>
        </w:rPr>
        <w:t xml:space="preserve">Information.  </w:t>
      </w:r>
    </w:p>
    <w:p w14:paraId="7FFF098B" w14:textId="77777777" w:rsidR="003B06CC" w:rsidRPr="003B06CC" w:rsidRDefault="003B06CC" w:rsidP="003B06CC">
      <w:pPr>
        <w:rPr>
          <w:rFonts w:ascii="Century Gothic" w:hAnsi="Century Gothic"/>
          <w:bCs/>
        </w:rPr>
      </w:pPr>
    </w:p>
    <w:p w14:paraId="761E10A1" w14:textId="77777777" w:rsidR="003B06CC" w:rsidRPr="003B06CC" w:rsidRDefault="003B06CC" w:rsidP="003B06CC">
      <w:pPr>
        <w:rPr>
          <w:rFonts w:ascii="Century Gothic" w:hAnsi="Century Gothic"/>
        </w:rPr>
      </w:pPr>
      <w:r w:rsidRPr="003B06CC">
        <w:rPr>
          <w:rFonts w:ascii="Century Gothic" w:hAnsi="Century Gothic" w:cstheme="majorHAnsi"/>
          <w:bCs/>
        </w:rPr>
        <w:t xml:space="preserve">Drop Information:  </w:t>
      </w:r>
      <w:hyperlink r:id="rId34" w:history="1">
        <w:r w:rsidRPr="003B06CC">
          <w:rPr>
            <w:rStyle w:val="Hyperlink"/>
            <w:rFonts w:ascii="Century Gothic" w:hAnsi="Century Gothic"/>
          </w:rPr>
          <w:t>https://registrar.unt.edu/registration/fall-academic-calendar.html</w:t>
        </w:r>
      </w:hyperlink>
    </w:p>
    <w:p w14:paraId="7A70E958" w14:textId="77777777" w:rsidR="003B06CC" w:rsidRPr="003B06CC" w:rsidRDefault="003B06CC" w:rsidP="003B06CC">
      <w:pPr>
        <w:rPr>
          <w:rFonts w:ascii="Century Gothic" w:hAnsi="Century Gothic"/>
          <w:bCs/>
        </w:rPr>
      </w:pPr>
    </w:p>
    <w:p w14:paraId="58B4D4B8" w14:textId="77777777" w:rsidR="003B06CC" w:rsidRPr="003B06CC" w:rsidRDefault="003B06CC" w:rsidP="003B06CC">
      <w:pPr>
        <w:rPr>
          <w:rFonts w:ascii="Century Gothic" w:hAnsi="Century Gothic"/>
          <w:b/>
          <w:bCs/>
        </w:rPr>
      </w:pPr>
      <w:r w:rsidRPr="003B06CC">
        <w:rPr>
          <w:rFonts w:ascii="Century Gothic" w:hAnsi="Century Gothic"/>
          <w:b/>
          <w:bCs/>
        </w:rPr>
        <w:t>STUDENT RESOURCES</w:t>
      </w:r>
    </w:p>
    <w:p w14:paraId="2C518B82" w14:textId="77777777" w:rsidR="003B06CC" w:rsidRPr="003B06CC" w:rsidRDefault="003B06CC" w:rsidP="003B06CC">
      <w:pPr>
        <w:rPr>
          <w:rFonts w:ascii="Century Gothic" w:hAnsi="Century Gothic"/>
        </w:rPr>
      </w:pPr>
      <w:r w:rsidRPr="003B06CC">
        <w:rPr>
          <w:rFonts w:ascii="Century Gothic" w:hAnsi="Century Gothic"/>
        </w:rPr>
        <w:t>The University of North Texas has many resources available to students.  For a complete list, go to:</w:t>
      </w:r>
    </w:p>
    <w:p w14:paraId="4F61CCF2" w14:textId="77777777" w:rsidR="003B06CC" w:rsidRPr="003B06CC" w:rsidRDefault="003B06CC" w:rsidP="003B06CC">
      <w:pPr>
        <w:rPr>
          <w:rFonts w:ascii="Century Gothic" w:hAnsi="Century Gothic"/>
        </w:rPr>
      </w:pPr>
      <w:r w:rsidRPr="003B06CC">
        <w:rPr>
          <w:rFonts w:ascii="Century Gothic" w:hAnsi="Century Gothic"/>
        </w:rPr>
        <w:t xml:space="preserve">See:  </w:t>
      </w:r>
      <w:hyperlink r:id="rId35" w:history="1">
        <w:r w:rsidRPr="003B06CC">
          <w:rPr>
            <w:rStyle w:val="Hyperlink"/>
            <w:rFonts w:ascii="Century Gothic" w:hAnsi="Century Gothic"/>
          </w:rPr>
          <w:t>Student Resources</w:t>
        </w:r>
      </w:hyperlink>
    </w:p>
    <w:p w14:paraId="76004E21" w14:textId="77777777" w:rsidR="003B06CC" w:rsidRPr="003B06CC" w:rsidRDefault="003B06CC" w:rsidP="003B06CC">
      <w:pPr>
        <w:rPr>
          <w:rFonts w:ascii="Century Gothic" w:hAnsi="Century Gothic"/>
        </w:rPr>
      </w:pPr>
      <w:r w:rsidRPr="003B06CC">
        <w:rPr>
          <w:rFonts w:ascii="Century Gothic" w:hAnsi="Century Gothic"/>
        </w:rPr>
        <w:t xml:space="preserve">Link:   </w:t>
      </w:r>
      <w:hyperlink r:id="rId36" w:history="1">
        <w:r w:rsidRPr="003B06CC">
          <w:rPr>
            <w:rStyle w:val="Hyperlink"/>
            <w:rFonts w:ascii="Century Gothic" w:hAnsi="Century Gothic"/>
          </w:rPr>
          <w:t>https://success.unt.edu/aa-sa-resources</w:t>
        </w:r>
      </w:hyperlink>
    </w:p>
    <w:p w14:paraId="04C24F9D" w14:textId="77777777" w:rsidR="003B06CC" w:rsidRPr="003B06CC" w:rsidRDefault="003B06CC" w:rsidP="003B06CC">
      <w:pPr>
        <w:rPr>
          <w:rFonts w:ascii="Century Gothic" w:hAnsi="Century Gothic"/>
        </w:rPr>
      </w:pPr>
    </w:p>
    <w:p w14:paraId="2D74E4AC" w14:textId="77777777" w:rsidR="003B06CC" w:rsidRPr="003B06CC" w:rsidRDefault="003B06CC" w:rsidP="003B06CC">
      <w:pPr>
        <w:rPr>
          <w:rFonts w:ascii="Century Gothic" w:hAnsi="Century Gothic"/>
          <w:b/>
          <w:bCs/>
        </w:rPr>
      </w:pPr>
      <w:r w:rsidRPr="003B06CC">
        <w:rPr>
          <w:rFonts w:ascii="Century Gothic" w:hAnsi="Century Gothic"/>
          <w:b/>
          <w:bCs/>
        </w:rPr>
        <w:t>CARE TEAM</w:t>
      </w:r>
    </w:p>
    <w:p w14:paraId="78755B85" w14:textId="77777777" w:rsidR="003B06CC" w:rsidRPr="003B06CC" w:rsidRDefault="003B06CC" w:rsidP="003B06CC">
      <w:pPr>
        <w:rPr>
          <w:rFonts w:ascii="Century Gothic" w:hAnsi="Century Gothic"/>
        </w:rPr>
      </w:pPr>
      <w:r w:rsidRPr="003B06CC">
        <w:rPr>
          <w:rFonts w:ascii="Century Gothic" w:hAnsi="Century Gothic"/>
        </w:rPr>
        <w:t>The Care Team is a collaborative interdisciplinary committee of university officials that meets regularly to provide a response to student, staff, and faculty whose behavior could be harmful to themselves or others.</w:t>
      </w:r>
    </w:p>
    <w:p w14:paraId="4944F0A1" w14:textId="77777777" w:rsidR="003B06CC" w:rsidRPr="003B06CC" w:rsidRDefault="003B06CC" w:rsidP="003B06CC">
      <w:pPr>
        <w:rPr>
          <w:rFonts w:ascii="Century Gothic" w:hAnsi="Century Gothic"/>
        </w:rPr>
      </w:pPr>
      <w:r w:rsidRPr="003B06CC">
        <w:rPr>
          <w:rFonts w:ascii="Century Gothic" w:hAnsi="Century Gothic"/>
        </w:rPr>
        <w:t xml:space="preserve">See:  </w:t>
      </w:r>
      <w:hyperlink r:id="rId37" w:history="1">
        <w:r w:rsidRPr="003B06CC">
          <w:rPr>
            <w:rStyle w:val="Hyperlink"/>
            <w:rFonts w:ascii="Century Gothic" w:hAnsi="Century Gothic"/>
          </w:rPr>
          <w:t>Care Team</w:t>
        </w:r>
      </w:hyperlink>
    </w:p>
    <w:p w14:paraId="74D03F4E" w14:textId="77777777" w:rsidR="003B06CC" w:rsidRPr="003B06CC" w:rsidRDefault="003B06CC" w:rsidP="003B06CC">
      <w:pPr>
        <w:rPr>
          <w:rFonts w:ascii="Century Gothic" w:hAnsi="Century Gothic"/>
        </w:rPr>
      </w:pPr>
      <w:r w:rsidRPr="003B06CC">
        <w:rPr>
          <w:rFonts w:ascii="Century Gothic" w:hAnsi="Century Gothic"/>
        </w:rPr>
        <w:t xml:space="preserve">Link:  </w:t>
      </w:r>
      <w:hyperlink r:id="rId38" w:history="1">
        <w:r w:rsidRPr="003B06CC">
          <w:rPr>
            <w:rStyle w:val="Hyperlink"/>
            <w:rFonts w:ascii="Century Gothic" w:hAnsi="Century Gothic"/>
          </w:rPr>
          <w:t>https://studentaffairs.unt.edu/care-team</w:t>
        </w:r>
      </w:hyperlink>
    </w:p>
    <w:p w14:paraId="741985F9" w14:textId="77777777" w:rsidR="003B06CC" w:rsidRPr="003B06CC" w:rsidRDefault="003B06CC" w:rsidP="003B06CC">
      <w:pPr>
        <w:rPr>
          <w:rFonts w:ascii="Century Gothic" w:hAnsi="Century Gothic"/>
        </w:rPr>
      </w:pPr>
    </w:p>
    <w:p w14:paraId="62AF0B3D" w14:textId="77777777" w:rsidR="00AA546F" w:rsidRPr="003B06CC" w:rsidRDefault="00AA546F" w:rsidP="003B06CC">
      <w:pPr>
        <w:rPr>
          <w:rFonts w:ascii="Century Gothic" w:hAnsi="Century Gothic" w:cstheme="minorHAnsi"/>
        </w:rPr>
      </w:pPr>
    </w:p>
    <w:sectPr w:rsidR="00AA546F" w:rsidRPr="003B06CC" w:rsidSect="000F34A7">
      <w:headerReference w:type="first" r:id="rId39"/>
      <w:pgSz w:w="12240" w:h="15840"/>
      <w:pgMar w:top="1440" w:right="1440" w:bottom="1107" w:left="806" w:header="533"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49D69D" w14:textId="77777777" w:rsidR="00AD31BA" w:rsidRDefault="00AD31BA" w:rsidP="00705160">
      <w:r>
        <w:separator/>
      </w:r>
    </w:p>
  </w:endnote>
  <w:endnote w:type="continuationSeparator" w:id="0">
    <w:p w14:paraId="19DB8634" w14:textId="77777777" w:rsidR="00AD31BA" w:rsidRDefault="00AD31BA" w:rsidP="00705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A6E51D" w14:textId="77777777" w:rsidR="00AD31BA" w:rsidRDefault="00AD31BA" w:rsidP="00705160">
      <w:r>
        <w:separator/>
      </w:r>
    </w:p>
  </w:footnote>
  <w:footnote w:type="continuationSeparator" w:id="0">
    <w:p w14:paraId="3B70E515" w14:textId="77777777" w:rsidR="00AD31BA" w:rsidRDefault="00AD31BA" w:rsidP="007051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864E7" w14:textId="773A4EBB" w:rsidR="00B40F28" w:rsidRDefault="00B40F28" w:rsidP="00B40F28">
    <w:pPr>
      <w:pStyle w:val="paragraph"/>
      <w:tabs>
        <w:tab w:val="left" w:pos="240"/>
        <w:tab w:val="right" w:pos="9360"/>
      </w:tabs>
      <w:spacing w:before="0" w:beforeAutospacing="0" w:after="0" w:afterAutospacing="0"/>
      <w:textAlignment w:val="baseline"/>
      <w:rPr>
        <w:rStyle w:val="normaltextrun"/>
        <w:rFonts w:ascii="Helvetica Neue" w:hAnsi="Helvetica Neue" w:cs="Arial"/>
        <w:b/>
        <w:bCs/>
        <w:sz w:val="36"/>
        <w:szCs w:val="36"/>
      </w:rPr>
    </w:pPr>
    <w:r>
      <w:tab/>
    </w:r>
    <w:r w:rsidRPr="00705160">
      <w:rPr>
        <w:rStyle w:val="normaltextrun"/>
        <w:rFonts w:ascii="Helvetica Neue" w:hAnsi="Helvetica Neue" w:cs="Arial"/>
        <w:b/>
        <w:bCs/>
        <w:noProof/>
        <w:sz w:val="36"/>
        <w:szCs w:val="36"/>
      </w:rPr>
      <w:drawing>
        <wp:inline distT="0" distB="0" distL="0" distR="0" wp14:anchorId="149E09EA" wp14:editId="0DEF0717">
          <wp:extent cx="2970078" cy="1033481"/>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114602" cy="1083770"/>
                  </a:xfrm>
                  <a:prstGeom prst="rect">
                    <a:avLst/>
                  </a:prstGeom>
                </pic:spPr>
              </pic:pic>
            </a:graphicData>
          </a:graphic>
        </wp:inline>
      </w:drawing>
    </w:r>
    <w:r>
      <w:rPr>
        <w:rStyle w:val="normaltextrun"/>
        <w:rFonts w:ascii="Helvetica Neue" w:hAnsi="Helvetica Neue" w:cs="Arial"/>
        <w:b/>
        <w:bCs/>
        <w:sz w:val="36"/>
        <w:szCs w:val="36"/>
      </w:rPr>
      <w:t xml:space="preserve"> </w:t>
    </w:r>
    <w:r>
      <w:rPr>
        <w:rStyle w:val="normaltextrun"/>
        <w:rFonts w:ascii="Helvetica Neue" w:hAnsi="Helvetica Neue" w:cs="Arial"/>
        <w:b/>
        <w:bCs/>
        <w:sz w:val="36"/>
        <w:szCs w:val="36"/>
      </w:rPr>
      <w:tab/>
      <w:t xml:space="preserve">    MULB-1808 </w:t>
    </w:r>
    <w:r>
      <w:rPr>
        <w:rStyle w:val="normaltextrun"/>
        <w:rFonts w:ascii="Helvetica Neue" w:hAnsi="Helvetica Neue" w:cs="Arial"/>
        <w:b/>
        <w:bCs/>
      </w:rPr>
      <w:t>and </w:t>
    </w:r>
    <w:r>
      <w:rPr>
        <w:rStyle w:val="normaltextrun"/>
        <w:rFonts w:ascii="Helvetica Neue" w:hAnsi="Helvetica Neue" w:cs="Arial"/>
        <w:b/>
        <w:bCs/>
        <w:sz w:val="36"/>
        <w:szCs w:val="36"/>
      </w:rPr>
      <w:t>MULB 5174</w:t>
    </w:r>
  </w:p>
  <w:p w14:paraId="6B23C84F" w14:textId="77777777" w:rsidR="00B40F28" w:rsidRDefault="00B40F28" w:rsidP="00B40F28">
    <w:pPr>
      <w:pStyle w:val="paragraph"/>
      <w:tabs>
        <w:tab w:val="left" w:pos="240"/>
        <w:tab w:val="right" w:pos="9360"/>
      </w:tabs>
      <w:spacing w:before="0" w:beforeAutospacing="0" w:after="0" w:afterAutospacing="0"/>
      <w:jc w:val="right"/>
      <w:textAlignment w:val="baseline"/>
      <w:rPr>
        <w:rStyle w:val="normaltextrun"/>
        <w:rFonts w:ascii="Helvetica Neue" w:hAnsi="Helvetica Neue" w:cs="Arial"/>
      </w:rPr>
    </w:pPr>
    <w:r>
      <w:rPr>
        <w:rStyle w:val="normaltextrun"/>
        <w:rFonts w:ascii="Helvetica Neue" w:hAnsi="Helvetica Neue" w:cs="Arial"/>
      </w:rPr>
      <w:t>University of North Texas</w:t>
    </w:r>
  </w:p>
  <w:p w14:paraId="56C86919" w14:textId="77777777" w:rsidR="00B40F28" w:rsidRPr="00705160" w:rsidRDefault="00B40F28" w:rsidP="00B40F28">
    <w:pPr>
      <w:pStyle w:val="paragraph"/>
      <w:tabs>
        <w:tab w:val="left" w:pos="240"/>
        <w:tab w:val="right" w:pos="9360"/>
      </w:tabs>
      <w:spacing w:before="0" w:beforeAutospacing="0" w:after="0" w:afterAutospacing="0"/>
      <w:jc w:val="right"/>
      <w:textAlignment w:val="baseline"/>
      <w:rPr>
        <w:rFonts w:ascii="Helvetica Neue" w:hAnsi="Helvetica Neue" w:cs="Arial"/>
        <w:b/>
        <w:bCs/>
        <w:sz w:val="36"/>
        <w:szCs w:val="36"/>
      </w:rPr>
    </w:pPr>
    <w:r>
      <w:rPr>
        <w:rStyle w:val="normaltextrun"/>
        <w:rFonts w:ascii="Helvetica Neue" w:hAnsi="Helvetica Neue" w:cs="Arial"/>
      </w:rPr>
      <w:t>Two </w:t>
    </w:r>
    <w:r>
      <w:rPr>
        <w:rStyle w:val="spellingerror"/>
        <w:rFonts w:ascii="Helvetica Neue" w:hAnsi="Helvetica Neue" w:cs="Arial"/>
      </w:rPr>
      <w:t>O’Clock</w:t>
    </w:r>
    <w:r>
      <w:rPr>
        <w:rStyle w:val="normaltextrun"/>
        <w:rFonts w:ascii="Helvetica Neue" w:hAnsi="Helvetica Neue" w:cs="Arial"/>
      </w:rPr>
      <w:t> Lab Band Syllabus</w:t>
    </w:r>
    <w:r>
      <w:rPr>
        <w:rStyle w:val="eop"/>
        <w:rFonts w:ascii="Helvetica Neue" w:hAnsi="Helvetica Neue" w:cs="Arial"/>
      </w:rPr>
      <w:t> </w:t>
    </w:r>
  </w:p>
  <w:p w14:paraId="6174BB39" w14:textId="41333F6A" w:rsidR="00B40F28" w:rsidRDefault="008938A2" w:rsidP="00B40F28">
    <w:pPr>
      <w:pStyle w:val="paragraph"/>
      <w:spacing w:before="0" w:beforeAutospacing="0" w:after="0" w:afterAutospacing="0"/>
      <w:jc w:val="right"/>
      <w:textAlignment w:val="baseline"/>
      <w:rPr>
        <w:rFonts w:ascii="Arial" w:hAnsi="Arial" w:cs="Arial"/>
        <w:sz w:val="18"/>
        <w:szCs w:val="18"/>
      </w:rPr>
    </w:pPr>
    <w:r>
      <w:rPr>
        <w:rStyle w:val="normaltextrun"/>
        <w:rFonts w:ascii="Helvetica Neue" w:hAnsi="Helvetica Neue" w:cs="Arial"/>
      </w:rPr>
      <w:t>Fall</w:t>
    </w:r>
    <w:r w:rsidR="001E003C">
      <w:rPr>
        <w:rStyle w:val="normaltextrun"/>
        <w:rFonts w:ascii="Helvetica Neue" w:hAnsi="Helvetica Neue" w:cs="Arial"/>
      </w:rPr>
      <w:t xml:space="preserve"> </w:t>
    </w:r>
    <w:r w:rsidR="00B40F28">
      <w:rPr>
        <w:rStyle w:val="normaltextrun"/>
        <w:rFonts w:ascii="Helvetica Neue" w:hAnsi="Helvetica Neue" w:cs="Arial"/>
      </w:rPr>
      <w:t>202</w:t>
    </w:r>
    <w:r w:rsidR="00D902F8">
      <w:rPr>
        <w:rStyle w:val="normaltextrun"/>
        <w:rFonts w:ascii="Helvetica Neue" w:hAnsi="Helvetica Neue" w:cs="Arial"/>
      </w:rPr>
      <w:t>5</w:t>
    </w:r>
    <w:r w:rsidR="00B40F28">
      <w:rPr>
        <w:rStyle w:val="eop"/>
        <w:rFonts w:ascii="Helvetica Neue" w:hAnsi="Helvetica Neue" w:cs="Arial"/>
      </w:rPr>
      <w:t> </w:t>
    </w:r>
  </w:p>
  <w:p w14:paraId="563F5D10" w14:textId="745BE23B" w:rsidR="00B40F28" w:rsidRDefault="00B40F28" w:rsidP="00B40F28">
    <w:pPr>
      <w:pStyle w:val="paragraph"/>
      <w:spacing w:before="0" w:beforeAutospacing="0" w:after="0" w:afterAutospacing="0"/>
      <w:jc w:val="right"/>
      <w:textAlignment w:val="baseline"/>
      <w:rPr>
        <w:rFonts w:ascii="Arial" w:hAnsi="Arial" w:cs="Arial"/>
        <w:sz w:val="18"/>
        <w:szCs w:val="18"/>
      </w:rPr>
    </w:pPr>
    <w:r>
      <w:rPr>
        <w:rStyle w:val="normaltextrun"/>
        <w:rFonts w:ascii="Helvetica Neue" w:hAnsi="Helvetica Neue" w:cs="Arial"/>
      </w:rPr>
      <w:t>Class Time – </w:t>
    </w:r>
    <w:r w:rsidR="00A100EF">
      <w:rPr>
        <w:rStyle w:val="spellingerror"/>
        <w:rFonts w:ascii="Helvetica Neue" w:hAnsi="Helvetica Neue" w:cs="Arial"/>
        <w:b/>
        <w:bCs/>
      </w:rPr>
      <w:t>T-Th 2:00-3:</w:t>
    </w:r>
    <w:r w:rsidR="00D902F8">
      <w:rPr>
        <w:rStyle w:val="spellingerror"/>
        <w:rFonts w:ascii="Helvetica Neue" w:hAnsi="Helvetica Neue" w:cs="Arial"/>
        <w:b/>
        <w:bCs/>
      </w:rPr>
      <w:t>4</w:t>
    </w:r>
    <w:r w:rsidR="00A100EF">
      <w:rPr>
        <w:rStyle w:val="spellingerror"/>
        <w:rFonts w:ascii="Helvetica Neue" w:hAnsi="Helvetica Neue" w:cs="Arial"/>
        <w:b/>
        <w:bCs/>
      </w:rPr>
      <w:t>0pm</w:t>
    </w:r>
  </w:p>
  <w:p w14:paraId="57E2031B" w14:textId="77777777" w:rsidR="00B40F28" w:rsidRDefault="00B40F28" w:rsidP="00B40F28">
    <w:pPr>
      <w:pStyle w:val="paragraph"/>
      <w:spacing w:before="0" w:beforeAutospacing="0" w:after="0" w:afterAutospacing="0"/>
      <w:jc w:val="right"/>
      <w:textAlignment w:val="baseline"/>
      <w:rPr>
        <w:rFonts w:ascii="Arial" w:hAnsi="Arial" w:cs="Arial"/>
        <w:sz w:val="18"/>
        <w:szCs w:val="18"/>
      </w:rPr>
    </w:pPr>
    <w:r>
      <w:rPr>
        <w:rStyle w:val="normaltextrun"/>
        <w:rFonts w:ascii="Helvetica Neue" w:hAnsi="Helvetica Neue" w:cs="Arial"/>
      </w:rPr>
      <w:t>Lab West Room 282</w:t>
    </w:r>
  </w:p>
  <w:p w14:paraId="741D54C4" w14:textId="41BB3120" w:rsidR="00B40F28" w:rsidRDefault="00B40F28" w:rsidP="00B40F28">
    <w:pPr>
      <w:pStyle w:val="Header"/>
      <w:tabs>
        <w:tab w:val="clear" w:pos="4680"/>
        <w:tab w:val="clear" w:pos="9360"/>
        <w:tab w:val="left" w:pos="97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91171"/>
    <w:multiLevelType w:val="multilevel"/>
    <w:tmpl w:val="8CC02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3C4CF5"/>
    <w:multiLevelType w:val="hybridMultilevel"/>
    <w:tmpl w:val="4DBEC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705A5E"/>
    <w:multiLevelType w:val="hybridMultilevel"/>
    <w:tmpl w:val="40C67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4E1A91"/>
    <w:multiLevelType w:val="hybridMultilevel"/>
    <w:tmpl w:val="CC24F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0B06B9"/>
    <w:multiLevelType w:val="multilevel"/>
    <w:tmpl w:val="2BBE6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4065BF"/>
    <w:multiLevelType w:val="multilevel"/>
    <w:tmpl w:val="327C3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1CF6E2F"/>
    <w:multiLevelType w:val="multilevel"/>
    <w:tmpl w:val="AC20B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FF70B97"/>
    <w:multiLevelType w:val="multilevel"/>
    <w:tmpl w:val="994A3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02154A6"/>
    <w:multiLevelType w:val="hybridMultilevel"/>
    <w:tmpl w:val="65001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430267"/>
    <w:multiLevelType w:val="multilevel"/>
    <w:tmpl w:val="D6ECA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0992969"/>
    <w:multiLevelType w:val="hybridMultilevel"/>
    <w:tmpl w:val="BC5CB04A"/>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E22994"/>
    <w:multiLevelType w:val="multilevel"/>
    <w:tmpl w:val="8D625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D5B54C8"/>
    <w:multiLevelType w:val="multilevel"/>
    <w:tmpl w:val="A85EA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14665851">
    <w:abstractNumId w:val="6"/>
  </w:num>
  <w:num w:numId="2" w16cid:durableId="775951710">
    <w:abstractNumId w:val="12"/>
  </w:num>
  <w:num w:numId="3" w16cid:durableId="577634894">
    <w:abstractNumId w:val="3"/>
  </w:num>
  <w:num w:numId="4" w16cid:durableId="1921408611">
    <w:abstractNumId w:val="8"/>
  </w:num>
  <w:num w:numId="5" w16cid:durableId="288315871">
    <w:abstractNumId w:val="2"/>
  </w:num>
  <w:num w:numId="6" w16cid:durableId="977224148">
    <w:abstractNumId w:val="10"/>
  </w:num>
  <w:num w:numId="7" w16cid:durableId="47537975">
    <w:abstractNumId w:val="1"/>
  </w:num>
  <w:num w:numId="8" w16cid:durableId="934677267">
    <w:abstractNumId w:val="4"/>
  </w:num>
  <w:num w:numId="9" w16cid:durableId="736394797">
    <w:abstractNumId w:val="11"/>
  </w:num>
  <w:num w:numId="10" w16cid:durableId="1506048868">
    <w:abstractNumId w:val="7"/>
  </w:num>
  <w:num w:numId="11" w16cid:durableId="467166976">
    <w:abstractNumId w:val="0"/>
  </w:num>
  <w:num w:numId="12" w16cid:durableId="1914583502">
    <w:abstractNumId w:val="5"/>
  </w:num>
  <w:num w:numId="13" w16cid:durableId="34372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344"/>
    <w:rsid w:val="00015F82"/>
    <w:rsid w:val="00097A7D"/>
    <w:rsid w:val="000D6EB3"/>
    <w:rsid w:val="000E532F"/>
    <w:rsid w:val="000F34A7"/>
    <w:rsid w:val="000F571C"/>
    <w:rsid w:val="000F70AA"/>
    <w:rsid w:val="001E003C"/>
    <w:rsid w:val="00256BF7"/>
    <w:rsid w:val="00316951"/>
    <w:rsid w:val="00330889"/>
    <w:rsid w:val="00330B65"/>
    <w:rsid w:val="0035385D"/>
    <w:rsid w:val="003B06CC"/>
    <w:rsid w:val="003D1979"/>
    <w:rsid w:val="004351E3"/>
    <w:rsid w:val="0045036C"/>
    <w:rsid w:val="0046722E"/>
    <w:rsid w:val="00494D0B"/>
    <w:rsid w:val="004C4773"/>
    <w:rsid w:val="004F13CC"/>
    <w:rsid w:val="004F43C7"/>
    <w:rsid w:val="00510C3E"/>
    <w:rsid w:val="00535002"/>
    <w:rsid w:val="00591D29"/>
    <w:rsid w:val="005F58A5"/>
    <w:rsid w:val="00617E69"/>
    <w:rsid w:val="00653DFF"/>
    <w:rsid w:val="006705C5"/>
    <w:rsid w:val="00683507"/>
    <w:rsid w:val="006D544E"/>
    <w:rsid w:val="00705160"/>
    <w:rsid w:val="00791FA9"/>
    <w:rsid w:val="007C02E1"/>
    <w:rsid w:val="007D75F3"/>
    <w:rsid w:val="007E1F67"/>
    <w:rsid w:val="007F39B6"/>
    <w:rsid w:val="00806E14"/>
    <w:rsid w:val="008938A2"/>
    <w:rsid w:val="00893D2F"/>
    <w:rsid w:val="00943AA2"/>
    <w:rsid w:val="00943C0F"/>
    <w:rsid w:val="0095543D"/>
    <w:rsid w:val="00960158"/>
    <w:rsid w:val="00A02750"/>
    <w:rsid w:val="00A100EF"/>
    <w:rsid w:val="00A17B4C"/>
    <w:rsid w:val="00A328C8"/>
    <w:rsid w:val="00AA546F"/>
    <w:rsid w:val="00AD31BA"/>
    <w:rsid w:val="00AE3E45"/>
    <w:rsid w:val="00B40F28"/>
    <w:rsid w:val="00B701B4"/>
    <w:rsid w:val="00B956ED"/>
    <w:rsid w:val="00C06BF6"/>
    <w:rsid w:val="00C778B5"/>
    <w:rsid w:val="00CC736B"/>
    <w:rsid w:val="00D266F7"/>
    <w:rsid w:val="00D53344"/>
    <w:rsid w:val="00D902F8"/>
    <w:rsid w:val="00DA6624"/>
    <w:rsid w:val="00DF0F51"/>
    <w:rsid w:val="00E16C70"/>
    <w:rsid w:val="00E90681"/>
    <w:rsid w:val="00EC2A3C"/>
    <w:rsid w:val="00EE0F76"/>
    <w:rsid w:val="00F0636E"/>
    <w:rsid w:val="00F11A1F"/>
    <w:rsid w:val="00F65678"/>
    <w:rsid w:val="00FA12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03607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53344"/>
    <w:pPr>
      <w:spacing w:before="100" w:beforeAutospacing="1" w:after="100" w:afterAutospacing="1"/>
    </w:pPr>
    <w:rPr>
      <w:rFonts w:ascii="Times New Roman" w:hAnsi="Times New Roman" w:cs="Times New Roman"/>
    </w:rPr>
  </w:style>
  <w:style w:type="paragraph" w:customStyle="1" w:styleId="paragraph">
    <w:name w:val="paragraph"/>
    <w:basedOn w:val="Normal"/>
    <w:rsid w:val="00D53344"/>
    <w:pPr>
      <w:spacing w:before="100" w:beforeAutospacing="1" w:after="100" w:afterAutospacing="1"/>
    </w:pPr>
    <w:rPr>
      <w:rFonts w:ascii="Times New Roman" w:hAnsi="Times New Roman" w:cs="Times New Roman"/>
    </w:rPr>
  </w:style>
  <w:style w:type="character" w:customStyle="1" w:styleId="normaltextrun">
    <w:name w:val="normaltextrun"/>
    <w:basedOn w:val="DefaultParagraphFont"/>
    <w:rsid w:val="00D53344"/>
  </w:style>
  <w:style w:type="character" w:customStyle="1" w:styleId="eop">
    <w:name w:val="eop"/>
    <w:basedOn w:val="DefaultParagraphFont"/>
    <w:rsid w:val="00D53344"/>
  </w:style>
  <w:style w:type="character" w:customStyle="1" w:styleId="spellingerror">
    <w:name w:val="spellingerror"/>
    <w:basedOn w:val="DefaultParagraphFont"/>
    <w:rsid w:val="00D53344"/>
  </w:style>
  <w:style w:type="character" w:customStyle="1" w:styleId="contextualspellingandgrammarerror">
    <w:name w:val="contextualspellingandgrammarerror"/>
    <w:basedOn w:val="DefaultParagraphFont"/>
    <w:rsid w:val="00D53344"/>
  </w:style>
  <w:style w:type="character" w:customStyle="1" w:styleId="scxw49744676">
    <w:name w:val="scxw49744676"/>
    <w:basedOn w:val="DefaultParagraphFont"/>
    <w:rsid w:val="00D53344"/>
  </w:style>
  <w:style w:type="character" w:styleId="Hyperlink">
    <w:name w:val="Hyperlink"/>
    <w:rsid w:val="00AA546F"/>
    <w:rPr>
      <w:color w:val="0000FF"/>
      <w:u w:val="single"/>
    </w:rPr>
  </w:style>
  <w:style w:type="paragraph" w:styleId="Header">
    <w:name w:val="header"/>
    <w:basedOn w:val="Normal"/>
    <w:link w:val="HeaderChar"/>
    <w:uiPriority w:val="99"/>
    <w:unhideWhenUsed/>
    <w:rsid w:val="00705160"/>
    <w:pPr>
      <w:tabs>
        <w:tab w:val="center" w:pos="4680"/>
        <w:tab w:val="right" w:pos="9360"/>
      </w:tabs>
    </w:pPr>
  </w:style>
  <w:style w:type="character" w:customStyle="1" w:styleId="HeaderChar">
    <w:name w:val="Header Char"/>
    <w:basedOn w:val="DefaultParagraphFont"/>
    <w:link w:val="Header"/>
    <w:uiPriority w:val="99"/>
    <w:rsid w:val="00705160"/>
  </w:style>
  <w:style w:type="paragraph" w:styleId="Footer">
    <w:name w:val="footer"/>
    <w:basedOn w:val="Normal"/>
    <w:link w:val="FooterChar"/>
    <w:uiPriority w:val="99"/>
    <w:unhideWhenUsed/>
    <w:rsid w:val="00705160"/>
    <w:pPr>
      <w:tabs>
        <w:tab w:val="center" w:pos="4680"/>
        <w:tab w:val="right" w:pos="9360"/>
      </w:tabs>
    </w:pPr>
  </w:style>
  <w:style w:type="character" w:customStyle="1" w:styleId="FooterChar">
    <w:name w:val="Footer Char"/>
    <w:basedOn w:val="DefaultParagraphFont"/>
    <w:link w:val="Footer"/>
    <w:uiPriority w:val="99"/>
    <w:rsid w:val="00705160"/>
  </w:style>
  <w:style w:type="character" w:customStyle="1" w:styleId="apple-converted-space">
    <w:name w:val="apple-converted-space"/>
    <w:basedOn w:val="DefaultParagraphFont"/>
    <w:rsid w:val="007F39B6"/>
  </w:style>
  <w:style w:type="character" w:styleId="UnresolvedMention">
    <w:name w:val="Unresolved Mention"/>
    <w:basedOn w:val="DefaultParagraphFont"/>
    <w:uiPriority w:val="99"/>
    <w:rsid w:val="00AE3E45"/>
    <w:rPr>
      <w:color w:val="605E5C"/>
      <w:shd w:val="clear" w:color="auto" w:fill="E1DFDD"/>
    </w:rPr>
  </w:style>
  <w:style w:type="paragraph" w:styleId="ListParagraph">
    <w:name w:val="List Paragraph"/>
    <w:basedOn w:val="Normal"/>
    <w:uiPriority w:val="34"/>
    <w:qFormat/>
    <w:rsid w:val="00D902F8"/>
    <w:pPr>
      <w:ind w:left="720"/>
      <w:contextualSpacing/>
    </w:pPr>
    <w:rPr>
      <w:rFonts w:ascii="Times New Roman" w:eastAsiaTheme="minorEastAsia"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2596220">
      <w:bodyDiv w:val="1"/>
      <w:marLeft w:val="0"/>
      <w:marRight w:val="0"/>
      <w:marTop w:val="0"/>
      <w:marBottom w:val="0"/>
      <w:divBdr>
        <w:top w:val="none" w:sz="0" w:space="0" w:color="auto"/>
        <w:left w:val="none" w:sz="0" w:space="0" w:color="auto"/>
        <w:bottom w:val="none" w:sz="0" w:space="0" w:color="auto"/>
        <w:right w:val="none" w:sz="0" w:space="0" w:color="auto"/>
      </w:divBdr>
      <w:divsChild>
        <w:div w:id="1040206051">
          <w:marLeft w:val="0"/>
          <w:marRight w:val="0"/>
          <w:marTop w:val="0"/>
          <w:marBottom w:val="0"/>
          <w:divBdr>
            <w:top w:val="none" w:sz="0" w:space="0" w:color="auto"/>
            <w:left w:val="none" w:sz="0" w:space="0" w:color="auto"/>
            <w:bottom w:val="none" w:sz="0" w:space="0" w:color="auto"/>
            <w:right w:val="none" w:sz="0" w:space="0" w:color="auto"/>
          </w:divBdr>
        </w:div>
        <w:div w:id="951938826">
          <w:marLeft w:val="0"/>
          <w:marRight w:val="0"/>
          <w:marTop w:val="0"/>
          <w:marBottom w:val="0"/>
          <w:divBdr>
            <w:top w:val="none" w:sz="0" w:space="0" w:color="auto"/>
            <w:left w:val="none" w:sz="0" w:space="0" w:color="auto"/>
            <w:bottom w:val="none" w:sz="0" w:space="0" w:color="auto"/>
            <w:right w:val="none" w:sz="0" w:space="0" w:color="auto"/>
          </w:divBdr>
        </w:div>
        <w:div w:id="2045248903">
          <w:marLeft w:val="0"/>
          <w:marRight w:val="0"/>
          <w:marTop w:val="0"/>
          <w:marBottom w:val="0"/>
          <w:divBdr>
            <w:top w:val="none" w:sz="0" w:space="0" w:color="auto"/>
            <w:left w:val="none" w:sz="0" w:space="0" w:color="auto"/>
            <w:bottom w:val="none" w:sz="0" w:space="0" w:color="auto"/>
            <w:right w:val="none" w:sz="0" w:space="0" w:color="auto"/>
          </w:divBdr>
        </w:div>
        <w:div w:id="421074870">
          <w:marLeft w:val="0"/>
          <w:marRight w:val="0"/>
          <w:marTop w:val="0"/>
          <w:marBottom w:val="0"/>
          <w:divBdr>
            <w:top w:val="none" w:sz="0" w:space="0" w:color="auto"/>
            <w:left w:val="none" w:sz="0" w:space="0" w:color="auto"/>
            <w:bottom w:val="none" w:sz="0" w:space="0" w:color="auto"/>
            <w:right w:val="none" w:sz="0" w:space="0" w:color="auto"/>
          </w:divBdr>
        </w:div>
        <w:div w:id="705986384">
          <w:marLeft w:val="0"/>
          <w:marRight w:val="0"/>
          <w:marTop w:val="0"/>
          <w:marBottom w:val="0"/>
          <w:divBdr>
            <w:top w:val="none" w:sz="0" w:space="0" w:color="auto"/>
            <w:left w:val="none" w:sz="0" w:space="0" w:color="auto"/>
            <w:bottom w:val="none" w:sz="0" w:space="0" w:color="auto"/>
            <w:right w:val="none" w:sz="0" w:space="0" w:color="auto"/>
          </w:divBdr>
        </w:div>
        <w:div w:id="1231572703">
          <w:marLeft w:val="0"/>
          <w:marRight w:val="0"/>
          <w:marTop w:val="0"/>
          <w:marBottom w:val="0"/>
          <w:divBdr>
            <w:top w:val="none" w:sz="0" w:space="0" w:color="auto"/>
            <w:left w:val="none" w:sz="0" w:space="0" w:color="auto"/>
            <w:bottom w:val="none" w:sz="0" w:space="0" w:color="auto"/>
            <w:right w:val="none" w:sz="0" w:space="0" w:color="auto"/>
          </w:divBdr>
        </w:div>
        <w:div w:id="1589387678">
          <w:marLeft w:val="0"/>
          <w:marRight w:val="0"/>
          <w:marTop w:val="0"/>
          <w:marBottom w:val="0"/>
          <w:divBdr>
            <w:top w:val="none" w:sz="0" w:space="0" w:color="auto"/>
            <w:left w:val="none" w:sz="0" w:space="0" w:color="auto"/>
            <w:bottom w:val="none" w:sz="0" w:space="0" w:color="auto"/>
            <w:right w:val="none" w:sz="0" w:space="0" w:color="auto"/>
          </w:divBdr>
        </w:div>
        <w:div w:id="1039933629">
          <w:marLeft w:val="0"/>
          <w:marRight w:val="0"/>
          <w:marTop w:val="0"/>
          <w:marBottom w:val="0"/>
          <w:divBdr>
            <w:top w:val="none" w:sz="0" w:space="0" w:color="auto"/>
            <w:left w:val="none" w:sz="0" w:space="0" w:color="auto"/>
            <w:bottom w:val="none" w:sz="0" w:space="0" w:color="auto"/>
            <w:right w:val="none" w:sz="0" w:space="0" w:color="auto"/>
          </w:divBdr>
        </w:div>
        <w:div w:id="58750535">
          <w:marLeft w:val="0"/>
          <w:marRight w:val="0"/>
          <w:marTop w:val="0"/>
          <w:marBottom w:val="0"/>
          <w:divBdr>
            <w:top w:val="none" w:sz="0" w:space="0" w:color="auto"/>
            <w:left w:val="none" w:sz="0" w:space="0" w:color="auto"/>
            <w:bottom w:val="none" w:sz="0" w:space="0" w:color="auto"/>
            <w:right w:val="none" w:sz="0" w:space="0" w:color="auto"/>
          </w:divBdr>
        </w:div>
        <w:div w:id="491718760">
          <w:marLeft w:val="0"/>
          <w:marRight w:val="0"/>
          <w:marTop w:val="0"/>
          <w:marBottom w:val="0"/>
          <w:divBdr>
            <w:top w:val="none" w:sz="0" w:space="0" w:color="auto"/>
            <w:left w:val="none" w:sz="0" w:space="0" w:color="auto"/>
            <w:bottom w:val="none" w:sz="0" w:space="0" w:color="auto"/>
            <w:right w:val="none" w:sz="0" w:space="0" w:color="auto"/>
          </w:divBdr>
        </w:div>
        <w:div w:id="403726803">
          <w:marLeft w:val="0"/>
          <w:marRight w:val="0"/>
          <w:marTop w:val="0"/>
          <w:marBottom w:val="0"/>
          <w:divBdr>
            <w:top w:val="none" w:sz="0" w:space="0" w:color="auto"/>
            <w:left w:val="none" w:sz="0" w:space="0" w:color="auto"/>
            <w:bottom w:val="none" w:sz="0" w:space="0" w:color="auto"/>
            <w:right w:val="none" w:sz="0" w:space="0" w:color="auto"/>
          </w:divBdr>
        </w:div>
        <w:div w:id="1937473425">
          <w:marLeft w:val="0"/>
          <w:marRight w:val="0"/>
          <w:marTop w:val="0"/>
          <w:marBottom w:val="0"/>
          <w:divBdr>
            <w:top w:val="none" w:sz="0" w:space="0" w:color="auto"/>
            <w:left w:val="none" w:sz="0" w:space="0" w:color="auto"/>
            <w:bottom w:val="none" w:sz="0" w:space="0" w:color="auto"/>
            <w:right w:val="none" w:sz="0" w:space="0" w:color="auto"/>
          </w:divBdr>
        </w:div>
        <w:div w:id="88426140">
          <w:marLeft w:val="0"/>
          <w:marRight w:val="0"/>
          <w:marTop w:val="0"/>
          <w:marBottom w:val="0"/>
          <w:divBdr>
            <w:top w:val="none" w:sz="0" w:space="0" w:color="auto"/>
            <w:left w:val="none" w:sz="0" w:space="0" w:color="auto"/>
            <w:bottom w:val="none" w:sz="0" w:space="0" w:color="auto"/>
            <w:right w:val="none" w:sz="0" w:space="0" w:color="auto"/>
          </w:divBdr>
        </w:div>
        <w:div w:id="1635402901">
          <w:marLeft w:val="0"/>
          <w:marRight w:val="0"/>
          <w:marTop w:val="0"/>
          <w:marBottom w:val="0"/>
          <w:divBdr>
            <w:top w:val="none" w:sz="0" w:space="0" w:color="auto"/>
            <w:left w:val="none" w:sz="0" w:space="0" w:color="auto"/>
            <w:bottom w:val="none" w:sz="0" w:space="0" w:color="auto"/>
            <w:right w:val="none" w:sz="0" w:space="0" w:color="auto"/>
          </w:divBdr>
        </w:div>
        <w:div w:id="709113523">
          <w:marLeft w:val="0"/>
          <w:marRight w:val="0"/>
          <w:marTop w:val="0"/>
          <w:marBottom w:val="0"/>
          <w:divBdr>
            <w:top w:val="none" w:sz="0" w:space="0" w:color="auto"/>
            <w:left w:val="none" w:sz="0" w:space="0" w:color="auto"/>
            <w:bottom w:val="none" w:sz="0" w:space="0" w:color="auto"/>
            <w:right w:val="none" w:sz="0" w:space="0" w:color="auto"/>
          </w:divBdr>
        </w:div>
        <w:div w:id="325017895">
          <w:marLeft w:val="0"/>
          <w:marRight w:val="0"/>
          <w:marTop w:val="0"/>
          <w:marBottom w:val="0"/>
          <w:divBdr>
            <w:top w:val="none" w:sz="0" w:space="0" w:color="auto"/>
            <w:left w:val="none" w:sz="0" w:space="0" w:color="auto"/>
            <w:bottom w:val="none" w:sz="0" w:space="0" w:color="auto"/>
            <w:right w:val="none" w:sz="0" w:space="0" w:color="auto"/>
          </w:divBdr>
        </w:div>
        <w:div w:id="1290548903">
          <w:marLeft w:val="0"/>
          <w:marRight w:val="0"/>
          <w:marTop w:val="0"/>
          <w:marBottom w:val="0"/>
          <w:divBdr>
            <w:top w:val="none" w:sz="0" w:space="0" w:color="auto"/>
            <w:left w:val="none" w:sz="0" w:space="0" w:color="auto"/>
            <w:bottom w:val="none" w:sz="0" w:space="0" w:color="auto"/>
            <w:right w:val="none" w:sz="0" w:space="0" w:color="auto"/>
          </w:divBdr>
        </w:div>
        <w:div w:id="1294628715">
          <w:marLeft w:val="0"/>
          <w:marRight w:val="0"/>
          <w:marTop w:val="0"/>
          <w:marBottom w:val="0"/>
          <w:divBdr>
            <w:top w:val="none" w:sz="0" w:space="0" w:color="auto"/>
            <w:left w:val="none" w:sz="0" w:space="0" w:color="auto"/>
            <w:bottom w:val="none" w:sz="0" w:space="0" w:color="auto"/>
            <w:right w:val="none" w:sz="0" w:space="0" w:color="auto"/>
          </w:divBdr>
        </w:div>
        <w:div w:id="1770925973">
          <w:marLeft w:val="0"/>
          <w:marRight w:val="0"/>
          <w:marTop w:val="0"/>
          <w:marBottom w:val="0"/>
          <w:divBdr>
            <w:top w:val="none" w:sz="0" w:space="0" w:color="auto"/>
            <w:left w:val="none" w:sz="0" w:space="0" w:color="auto"/>
            <w:bottom w:val="none" w:sz="0" w:space="0" w:color="auto"/>
            <w:right w:val="none" w:sz="0" w:space="0" w:color="auto"/>
          </w:divBdr>
        </w:div>
        <w:div w:id="56822064">
          <w:marLeft w:val="0"/>
          <w:marRight w:val="0"/>
          <w:marTop w:val="0"/>
          <w:marBottom w:val="0"/>
          <w:divBdr>
            <w:top w:val="none" w:sz="0" w:space="0" w:color="auto"/>
            <w:left w:val="none" w:sz="0" w:space="0" w:color="auto"/>
            <w:bottom w:val="none" w:sz="0" w:space="0" w:color="auto"/>
            <w:right w:val="none" w:sz="0" w:space="0" w:color="auto"/>
          </w:divBdr>
        </w:div>
        <w:div w:id="2024236811">
          <w:marLeft w:val="0"/>
          <w:marRight w:val="0"/>
          <w:marTop w:val="0"/>
          <w:marBottom w:val="0"/>
          <w:divBdr>
            <w:top w:val="none" w:sz="0" w:space="0" w:color="auto"/>
            <w:left w:val="none" w:sz="0" w:space="0" w:color="auto"/>
            <w:bottom w:val="none" w:sz="0" w:space="0" w:color="auto"/>
            <w:right w:val="none" w:sz="0" w:space="0" w:color="auto"/>
          </w:divBdr>
        </w:div>
        <w:div w:id="949320198">
          <w:marLeft w:val="0"/>
          <w:marRight w:val="0"/>
          <w:marTop w:val="0"/>
          <w:marBottom w:val="0"/>
          <w:divBdr>
            <w:top w:val="none" w:sz="0" w:space="0" w:color="auto"/>
            <w:left w:val="none" w:sz="0" w:space="0" w:color="auto"/>
            <w:bottom w:val="none" w:sz="0" w:space="0" w:color="auto"/>
            <w:right w:val="none" w:sz="0" w:space="0" w:color="auto"/>
          </w:divBdr>
        </w:div>
        <w:div w:id="1464808213">
          <w:marLeft w:val="0"/>
          <w:marRight w:val="0"/>
          <w:marTop w:val="0"/>
          <w:marBottom w:val="0"/>
          <w:divBdr>
            <w:top w:val="none" w:sz="0" w:space="0" w:color="auto"/>
            <w:left w:val="none" w:sz="0" w:space="0" w:color="auto"/>
            <w:bottom w:val="none" w:sz="0" w:space="0" w:color="auto"/>
            <w:right w:val="none" w:sz="0" w:space="0" w:color="auto"/>
          </w:divBdr>
        </w:div>
        <w:div w:id="1330906184">
          <w:marLeft w:val="0"/>
          <w:marRight w:val="0"/>
          <w:marTop w:val="0"/>
          <w:marBottom w:val="0"/>
          <w:divBdr>
            <w:top w:val="none" w:sz="0" w:space="0" w:color="auto"/>
            <w:left w:val="none" w:sz="0" w:space="0" w:color="auto"/>
            <w:bottom w:val="none" w:sz="0" w:space="0" w:color="auto"/>
            <w:right w:val="none" w:sz="0" w:space="0" w:color="auto"/>
          </w:divBdr>
        </w:div>
        <w:div w:id="893085758">
          <w:marLeft w:val="0"/>
          <w:marRight w:val="0"/>
          <w:marTop w:val="0"/>
          <w:marBottom w:val="0"/>
          <w:divBdr>
            <w:top w:val="none" w:sz="0" w:space="0" w:color="auto"/>
            <w:left w:val="none" w:sz="0" w:space="0" w:color="auto"/>
            <w:bottom w:val="none" w:sz="0" w:space="0" w:color="auto"/>
            <w:right w:val="none" w:sz="0" w:space="0" w:color="auto"/>
          </w:divBdr>
        </w:div>
        <w:div w:id="1267231319">
          <w:marLeft w:val="0"/>
          <w:marRight w:val="0"/>
          <w:marTop w:val="0"/>
          <w:marBottom w:val="0"/>
          <w:divBdr>
            <w:top w:val="none" w:sz="0" w:space="0" w:color="auto"/>
            <w:left w:val="none" w:sz="0" w:space="0" w:color="auto"/>
            <w:bottom w:val="none" w:sz="0" w:space="0" w:color="auto"/>
            <w:right w:val="none" w:sz="0" w:space="0" w:color="auto"/>
          </w:divBdr>
        </w:div>
        <w:div w:id="1112166730">
          <w:marLeft w:val="0"/>
          <w:marRight w:val="0"/>
          <w:marTop w:val="0"/>
          <w:marBottom w:val="0"/>
          <w:divBdr>
            <w:top w:val="none" w:sz="0" w:space="0" w:color="auto"/>
            <w:left w:val="none" w:sz="0" w:space="0" w:color="auto"/>
            <w:bottom w:val="none" w:sz="0" w:space="0" w:color="auto"/>
            <w:right w:val="none" w:sz="0" w:space="0" w:color="auto"/>
          </w:divBdr>
        </w:div>
        <w:div w:id="432943469">
          <w:marLeft w:val="0"/>
          <w:marRight w:val="0"/>
          <w:marTop w:val="0"/>
          <w:marBottom w:val="0"/>
          <w:divBdr>
            <w:top w:val="none" w:sz="0" w:space="0" w:color="auto"/>
            <w:left w:val="none" w:sz="0" w:space="0" w:color="auto"/>
            <w:bottom w:val="none" w:sz="0" w:space="0" w:color="auto"/>
            <w:right w:val="none" w:sz="0" w:space="0" w:color="auto"/>
          </w:divBdr>
        </w:div>
        <w:div w:id="819224808">
          <w:marLeft w:val="0"/>
          <w:marRight w:val="0"/>
          <w:marTop w:val="0"/>
          <w:marBottom w:val="0"/>
          <w:divBdr>
            <w:top w:val="none" w:sz="0" w:space="0" w:color="auto"/>
            <w:left w:val="none" w:sz="0" w:space="0" w:color="auto"/>
            <w:bottom w:val="none" w:sz="0" w:space="0" w:color="auto"/>
            <w:right w:val="none" w:sz="0" w:space="0" w:color="auto"/>
          </w:divBdr>
        </w:div>
        <w:div w:id="1510944465">
          <w:marLeft w:val="0"/>
          <w:marRight w:val="0"/>
          <w:marTop w:val="0"/>
          <w:marBottom w:val="0"/>
          <w:divBdr>
            <w:top w:val="none" w:sz="0" w:space="0" w:color="auto"/>
            <w:left w:val="none" w:sz="0" w:space="0" w:color="auto"/>
            <w:bottom w:val="none" w:sz="0" w:space="0" w:color="auto"/>
            <w:right w:val="none" w:sz="0" w:space="0" w:color="auto"/>
          </w:divBdr>
        </w:div>
        <w:div w:id="383481269">
          <w:marLeft w:val="0"/>
          <w:marRight w:val="0"/>
          <w:marTop w:val="0"/>
          <w:marBottom w:val="0"/>
          <w:divBdr>
            <w:top w:val="none" w:sz="0" w:space="0" w:color="auto"/>
            <w:left w:val="none" w:sz="0" w:space="0" w:color="auto"/>
            <w:bottom w:val="none" w:sz="0" w:space="0" w:color="auto"/>
            <w:right w:val="none" w:sz="0" w:space="0" w:color="auto"/>
          </w:divBdr>
        </w:div>
        <w:div w:id="1326395829">
          <w:marLeft w:val="0"/>
          <w:marRight w:val="0"/>
          <w:marTop w:val="0"/>
          <w:marBottom w:val="0"/>
          <w:divBdr>
            <w:top w:val="none" w:sz="0" w:space="0" w:color="auto"/>
            <w:left w:val="none" w:sz="0" w:space="0" w:color="auto"/>
            <w:bottom w:val="none" w:sz="0" w:space="0" w:color="auto"/>
            <w:right w:val="none" w:sz="0" w:space="0" w:color="auto"/>
          </w:divBdr>
        </w:div>
        <w:div w:id="84545928">
          <w:marLeft w:val="0"/>
          <w:marRight w:val="0"/>
          <w:marTop w:val="0"/>
          <w:marBottom w:val="0"/>
          <w:divBdr>
            <w:top w:val="none" w:sz="0" w:space="0" w:color="auto"/>
            <w:left w:val="none" w:sz="0" w:space="0" w:color="auto"/>
            <w:bottom w:val="none" w:sz="0" w:space="0" w:color="auto"/>
            <w:right w:val="none" w:sz="0" w:space="0" w:color="auto"/>
          </w:divBdr>
        </w:div>
        <w:div w:id="721097277">
          <w:marLeft w:val="0"/>
          <w:marRight w:val="0"/>
          <w:marTop w:val="0"/>
          <w:marBottom w:val="0"/>
          <w:divBdr>
            <w:top w:val="none" w:sz="0" w:space="0" w:color="auto"/>
            <w:left w:val="none" w:sz="0" w:space="0" w:color="auto"/>
            <w:bottom w:val="none" w:sz="0" w:space="0" w:color="auto"/>
            <w:right w:val="none" w:sz="0" w:space="0" w:color="auto"/>
          </w:divBdr>
        </w:div>
        <w:div w:id="758329553">
          <w:marLeft w:val="0"/>
          <w:marRight w:val="0"/>
          <w:marTop w:val="0"/>
          <w:marBottom w:val="0"/>
          <w:divBdr>
            <w:top w:val="none" w:sz="0" w:space="0" w:color="auto"/>
            <w:left w:val="none" w:sz="0" w:space="0" w:color="auto"/>
            <w:bottom w:val="none" w:sz="0" w:space="0" w:color="auto"/>
            <w:right w:val="none" w:sz="0" w:space="0" w:color="auto"/>
          </w:divBdr>
        </w:div>
        <w:div w:id="1727023862">
          <w:marLeft w:val="0"/>
          <w:marRight w:val="0"/>
          <w:marTop w:val="0"/>
          <w:marBottom w:val="0"/>
          <w:divBdr>
            <w:top w:val="none" w:sz="0" w:space="0" w:color="auto"/>
            <w:left w:val="none" w:sz="0" w:space="0" w:color="auto"/>
            <w:bottom w:val="none" w:sz="0" w:space="0" w:color="auto"/>
            <w:right w:val="none" w:sz="0" w:space="0" w:color="auto"/>
          </w:divBdr>
        </w:div>
        <w:div w:id="1373846999">
          <w:marLeft w:val="0"/>
          <w:marRight w:val="0"/>
          <w:marTop w:val="0"/>
          <w:marBottom w:val="0"/>
          <w:divBdr>
            <w:top w:val="none" w:sz="0" w:space="0" w:color="auto"/>
            <w:left w:val="none" w:sz="0" w:space="0" w:color="auto"/>
            <w:bottom w:val="none" w:sz="0" w:space="0" w:color="auto"/>
            <w:right w:val="none" w:sz="0" w:space="0" w:color="auto"/>
          </w:divBdr>
        </w:div>
        <w:div w:id="2142457072">
          <w:marLeft w:val="0"/>
          <w:marRight w:val="0"/>
          <w:marTop w:val="0"/>
          <w:marBottom w:val="0"/>
          <w:divBdr>
            <w:top w:val="none" w:sz="0" w:space="0" w:color="auto"/>
            <w:left w:val="none" w:sz="0" w:space="0" w:color="auto"/>
            <w:bottom w:val="none" w:sz="0" w:space="0" w:color="auto"/>
            <w:right w:val="none" w:sz="0" w:space="0" w:color="auto"/>
          </w:divBdr>
        </w:div>
        <w:div w:id="979727053">
          <w:marLeft w:val="0"/>
          <w:marRight w:val="0"/>
          <w:marTop w:val="0"/>
          <w:marBottom w:val="0"/>
          <w:divBdr>
            <w:top w:val="none" w:sz="0" w:space="0" w:color="auto"/>
            <w:left w:val="none" w:sz="0" w:space="0" w:color="auto"/>
            <w:bottom w:val="none" w:sz="0" w:space="0" w:color="auto"/>
            <w:right w:val="none" w:sz="0" w:space="0" w:color="auto"/>
          </w:divBdr>
        </w:div>
        <w:div w:id="1185368574">
          <w:marLeft w:val="0"/>
          <w:marRight w:val="0"/>
          <w:marTop w:val="0"/>
          <w:marBottom w:val="0"/>
          <w:divBdr>
            <w:top w:val="none" w:sz="0" w:space="0" w:color="auto"/>
            <w:left w:val="none" w:sz="0" w:space="0" w:color="auto"/>
            <w:bottom w:val="none" w:sz="0" w:space="0" w:color="auto"/>
            <w:right w:val="none" w:sz="0" w:space="0" w:color="auto"/>
          </w:divBdr>
        </w:div>
        <w:div w:id="547108222">
          <w:marLeft w:val="0"/>
          <w:marRight w:val="0"/>
          <w:marTop w:val="0"/>
          <w:marBottom w:val="0"/>
          <w:divBdr>
            <w:top w:val="none" w:sz="0" w:space="0" w:color="auto"/>
            <w:left w:val="none" w:sz="0" w:space="0" w:color="auto"/>
            <w:bottom w:val="none" w:sz="0" w:space="0" w:color="auto"/>
            <w:right w:val="none" w:sz="0" w:space="0" w:color="auto"/>
          </w:divBdr>
        </w:div>
        <w:div w:id="720398889">
          <w:marLeft w:val="0"/>
          <w:marRight w:val="0"/>
          <w:marTop w:val="0"/>
          <w:marBottom w:val="0"/>
          <w:divBdr>
            <w:top w:val="none" w:sz="0" w:space="0" w:color="auto"/>
            <w:left w:val="none" w:sz="0" w:space="0" w:color="auto"/>
            <w:bottom w:val="none" w:sz="0" w:space="0" w:color="auto"/>
            <w:right w:val="none" w:sz="0" w:space="0" w:color="auto"/>
          </w:divBdr>
        </w:div>
        <w:div w:id="1067068462">
          <w:marLeft w:val="0"/>
          <w:marRight w:val="0"/>
          <w:marTop w:val="0"/>
          <w:marBottom w:val="0"/>
          <w:divBdr>
            <w:top w:val="none" w:sz="0" w:space="0" w:color="auto"/>
            <w:left w:val="none" w:sz="0" w:space="0" w:color="auto"/>
            <w:bottom w:val="none" w:sz="0" w:space="0" w:color="auto"/>
            <w:right w:val="none" w:sz="0" w:space="0" w:color="auto"/>
          </w:divBdr>
        </w:div>
        <w:div w:id="2016493973">
          <w:marLeft w:val="0"/>
          <w:marRight w:val="0"/>
          <w:marTop w:val="0"/>
          <w:marBottom w:val="0"/>
          <w:divBdr>
            <w:top w:val="none" w:sz="0" w:space="0" w:color="auto"/>
            <w:left w:val="none" w:sz="0" w:space="0" w:color="auto"/>
            <w:bottom w:val="none" w:sz="0" w:space="0" w:color="auto"/>
            <w:right w:val="none" w:sz="0" w:space="0" w:color="auto"/>
          </w:divBdr>
        </w:div>
        <w:div w:id="420031098">
          <w:marLeft w:val="0"/>
          <w:marRight w:val="0"/>
          <w:marTop w:val="0"/>
          <w:marBottom w:val="0"/>
          <w:divBdr>
            <w:top w:val="none" w:sz="0" w:space="0" w:color="auto"/>
            <w:left w:val="none" w:sz="0" w:space="0" w:color="auto"/>
            <w:bottom w:val="none" w:sz="0" w:space="0" w:color="auto"/>
            <w:right w:val="none" w:sz="0" w:space="0" w:color="auto"/>
          </w:divBdr>
        </w:div>
        <w:div w:id="704526310">
          <w:marLeft w:val="0"/>
          <w:marRight w:val="0"/>
          <w:marTop w:val="0"/>
          <w:marBottom w:val="0"/>
          <w:divBdr>
            <w:top w:val="none" w:sz="0" w:space="0" w:color="auto"/>
            <w:left w:val="none" w:sz="0" w:space="0" w:color="auto"/>
            <w:bottom w:val="none" w:sz="0" w:space="0" w:color="auto"/>
            <w:right w:val="none" w:sz="0" w:space="0" w:color="auto"/>
          </w:divBdr>
        </w:div>
        <w:div w:id="215355648">
          <w:marLeft w:val="0"/>
          <w:marRight w:val="0"/>
          <w:marTop w:val="0"/>
          <w:marBottom w:val="0"/>
          <w:divBdr>
            <w:top w:val="none" w:sz="0" w:space="0" w:color="auto"/>
            <w:left w:val="none" w:sz="0" w:space="0" w:color="auto"/>
            <w:bottom w:val="none" w:sz="0" w:space="0" w:color="auto"/>
            <w:right w:val="none" w:sz="0" w:space="0" w:color="auto"/>
          </w:divBdr>
        </w:div>
        <w:div w:id="1218274017">
          <w:marLeft w:val="0"/>
          <w:marRight w:val="0"/>
          <w:marTop w:val="0"/>
          <w:marBottom w:val="0"/>
          <w:divBdr>
            <w:top w:val="none" w:sz="0" w:space="0" w:color="auto"/>
            <w:left w:val="none" w:sz="0" w:space="0" w:color="auto"/>
            <w:bottom w:val="none" w:sz="0" w:space="0" w:color="auto"/>
            <w:right w:val="none" w:sz="0" w:space="0" w:color="auto"/>
          </w:divBdr>
        </w:div>
        <w:div w:id="2117358766">
          <w:marLeft w:val="0"/>
          <w:marRight w:val="0"/>
          <w:marTop w:val="0"/>
          <w:marBottom w:val="0"/>
          <w:divBdr>
            <w:top w:val="none" w:sz="0" w:space="0" w:color="auto"/>
            <w:left w:val="none" w:sz="0" w:space="0" w:color="auto"/>
            <w:bottom w:val="none" w:sz="0" w:space="0" w:color="auto"/>
            <w:right w:val="none" w:sz="0" w:space="0" w:color="auto"/>
          </w:divBdr>
        </w:div>
        <w:div w:id="1192572835">
          <w:marLeft w:val="0"/>
          <w:marRight w:val="0"/>
          <w:marTop w:val="0"/>
          <w:marBottom w:val="0"/>
          <w:divBdr>
            <w:top w:val="none" w:sz="0" w:space="0" w:color="auto"/>
            <w:left w:val="none" w:sz="0" w:space="0" w:color="auto"/>
            <w:bottom w:val="none" w:sz="0" w:space="0" w:color="auto"/>
            <w:right w:val="none" w:sz="0" w:space="0" w:color="auto"/>
          </w:divBdr>
        </w:div>
        <w:div w:id="106390745">
          <w:marLeft w:val="0"/>
          <w:marRight w:val="0"/>
          <w:marTop w:val="0"/>
          <w:marBottom w:val="0"/>
          <w:divBdr>
            <w:top w:val="none" w:sz="0" w:space="0" w:color="auto"/>
            <w:left w:val="none" w:sz="0" w:space="0" w:color="auto"/>
            <w:bottom w:val="none" w:sz="0" w:space="0" w:color="auto"/>
            <w:right w:val="none" w:sz="0" w:space="0" w:color="auto"/>
          </w:divBdr>
        </w:div>
        <w:div w:id="2063869177">
          <w:marLeft w:val="0"/>
          <w:marRight w:val="0"/>
          <w:marTop w:val="0"/>
          <w:marBottom w:val="0"/>
          <w:divBdr>
            <w:top w:val="none" w:sz="0" w:space="0" w:color="auto"/>
            <w:left w:val="none" w:sz="0" w:space="0" w:color="auto"/>
            <w:bottom w:val="none" w:sz="0" w:space="0" w:color="auto"/>
            <w:right w:val="none" w:sz="0" w:space="0" w:color="auto"/>
          </w:divBdr>
        </w:div>
        <w:div w:id="1817406078">
          <w:marLeft w:val="0"/>
          <w:marRight w:val="0"/>
          <w:marTop w:val="0"/>
          <w:marBottom w:val="0"/>
          <w:divBdr>
            <w:top w:val="none" w:sz="0" w:space="0" w:color="auto"/>
            <w:left w:val="none" w:sz="0" w:space="0" w:color="auto"/>
            <w:bottom w:val="none" w:sz="0" w:space="0" w:color="auto"/>
            <w:right w:val="none" w:sz="0" w:space="0" w:color="auto"/>
          </w:divBdr>
        </w:div>
        <w:div w:id="230047162">
          <w:marLeft w:val="0"/>
          <w:marRight w:val="0"/>
          <w:marTop w:val="0"/>
          <w:marBottom w:val="0"/>
          <w:divBdr>
            <w:top w:val="none" w:sz="0" w:space="0" w:color="auto"/>
            <w:left w:val="none" w:sz="0" w:space="0" w:color="auto"/>
            <w:bottom w:val="none" w:sz="0" w:space="0" w:color="auto"/>
            <w:right w:val="none" w:sz="0" w:space="0" w:color="auto"/>
          </w:divBdr>
        </w:div>
        <w:div w:id="433476295">
          <w:marLeft w:val="0"/>
          <w:marRight w:val="0"/>
          <w:marTop w:val="0"/>
          <w:marBottom w:val="0"/>
          <w:divBdr>
            <w:top w:val="none" w:sz="0" w:space="0" w:color="auto"/>
            <w:left w:val="none" w:sz="0" w:space="0" w:color="auto"/>
            <w:bottom w:val="none" w:sz="0" w:space="0" w:color="auto"/>
            <w:right w:val="none" w:sz="0" w:space="0" w:color="auto"/>
          </w:divBdr>
        </w:div>
        <w:div w:id="746414037">
          <w:marLeft w:val="0"/>
          <w:marRight w:val="0"/>
          <w:marTop w:val="0"/>
          <w:marBottom w:val="0"/>
          <w:divBdr>
            <w:top w:val="none" w:sz="0" w:space="0" w:color="auto"/>
            <w:left w:val="none" w:sz="0" w:space="0" w:color="auto"/>
            <w:bottom w:val="none" w:sz="0" w:space="0" w:color="auto"/>
            <w:right w:val="none" w:sz="0" w:space="0" w:color="auto"/>
          </w:divBdr>
        </w:div>
        <w:div w:id="513544158">
          <w:marLeft w:val="0"/>
          <w:marRight w:val="0"/>
          <w:marTop w:val="0"/>
          <w:marBottom w:val="0"/>
          <w:divBdr>
            <w:top w:val="none" w:sz="0" w:space="0" w:color="auto"/>
            <w:left w:val="none" w:sz="0" w:space="0" w:color="auto"/>
            <w:bottom w:val="none" w:sz="0" w:space="0" w:color="auto"/>
            <w:right w:val="none" w:sz="0" w:space="0" w:color="auto"/>
          </w:divBdr>
        </w:div>
        <w:div w:id="1348943185">
          <w:marLeft w:val="0"/>
          <w:marRight w:val="0"/>
          <w:marTop w:val="0"/>
          <w:marBottom w:val="0"/>
          <w:divBdr>
            <w:top w:val="none" w:sz="0" w:space="0" w:color="auto"/>
            <w:left w:val="none" w:sz="0" w:space="0" w:color="auto"/>
            <w:bottom w:val="none" w:sz="0" w:space="0" w:color="auto"/>
            <w:right w:val="none" w:sz="0" w:space="0" w:color="auto"/>
          </w:divBdr>
        </w:div>
        <w:div w:id="2012873277">
          <w:marLeft w:val="0"/>
          <w:marRight w:val="0"/>
          <w:marTop w:val="0"/>
          <w:marBottom w:val="0"/>
          <w:divBdr>
            <w:top w:val="none" w:sz="0" w:space="0" w:color="auto"/>
            <w:left w:val="none" w:sz="0" w:space="0" w:color="auto"/>
            <w:bottom w:val="none" w:sz="0" w:space="0" w:color="auto"/>
            <w:right w:val="none" w:sz="0" w:space="0" w:color="auto"/>
          </w:divBdr>
        </w:div>
        <w:div w:id="1941909227">
          <w:marLeft w:val="0"/>
          <w:marRight w:val="0"/>
          <w:marTop w:val="0"/>
          <w:marBottom w:val="0"/>
          <w:divBdr>
            <w:top w:val="none" w:sz="0" w:space="0" w:color="auto"/>
            <w:left w:val="none" w:sz="0" w:space="0" w:color="auto"/>
            <w:bottom w:val="none" w:sz="0" w:space="0" w:color="auto"/>
            <w:right w:val="none" w:sz="0" w:space="0" w:color="auto"/>
          </w:divBdr>
        </w:div>
        <w:div w:id="291978657">
          <w:marLeft w:val="0"/>
          <w:marRight w:val="0"/>
          <w:marTop w:val="0"/>
          <w:marBottom w:val="0"/>
          <w:divBdr>
            <w:top w:val="none" w:sz="0" w:space="0" w:color="auto"/>
            <w:left w:val="none" w:sz="0" w:space="0" w:color="auto"/>
            <w:bottom w:val="none" w:sz="0" w:space="0" w:color="auto"/>
            <w:right w:val="none" w:sz="0" w:space="0" w:color="auto"/>
          </w:divBdr>
        </w:div>
        <w:div w:id="1379434436">
          <w:marLeft w:val="0"/>
          <w:marRight w:val="0"/>
          <w:marTop w:val="0"/>
          <w:marBottom w:val="0"/>
          <w:divBdr>
            <w:top w:val="none" w:sz="0" w:space="0" w:color="auto"/>
            <w:left w:val="none" w:sz="0" w:space="0" w:color="auto"/>
            <w:bottom w:val="none" w:sz="0" w:space="0" w:color="auto"/>
            <w:right w:val="none" w:sz="0" w:space="0" w:color="auto"/>
          </w:divBdr>
        </w:div>
        <w:div w:id="545263230">
          <w:marLeft w:val="0"/>
          <w:marRight w:val="0"/>
          <w:marTop w:val="0"/>
          <w:marBottom w:val="0"/>
          <w:divBdr>
            <w:top w:val="none" w:sz="0" w:space="0" w:color="auto"/>
            <w:left w:val="none" w:sz="0" w:space="0" w:color="auto"/>
            <w:bottom w:val="none" w:sz="0" w:space="0" w:color="auto"/>
            <w:right w:val="none" w:sz="0" w:space="0" w:color="auto"/>
          </w:divBdr>
        </w:div>
        <w:div w:id="2076539956">
          <w:marLeft w:val="0"/>
          <w:marRight w:val="0"/>
          <w:marTop w:val="0"/>
          <w:marBottom w:val="0"/>
          <w:divBdr>
            <w:top w:val="none" w:sz="0" w:space="0" w:color="auto"/>
            <w:left w:val="none" w:sz="0" w:space="0" w:color="auto"/>
            <w:bottom w:val="none" w:sz="0" w:space="0" w:color="auto"/>
            <w:right w:val="none" w:sz="0" w:space="0" w:color="auto"/>
          </w:divBdr>
        </w:div>
        <w:div w:id="2108652035">
          <w:marLeft w:val="0"/>
          <w:marRight w:val="0"/>
          <w:marTop w:val="0"/>
          <w:marBottom w:val="0"/>
          <w:divBdr>
            <w:top w:val="none" w:sz="0" w:space="0" w:color="auto"/>
            <w:left w:val="none" w:sz="0" w:space="0" w:color="auto"/>
            <w:bottom w:val="none" w:sz="0" w:space="0" w:color="auto"/>
            <w:right w:val="none" w:sz="0" w:space="0" w:color="auto"/>
          </w:divBdr>
        </w:div>
        <w:div w:id="1987122110">
          <w:marLeft w:val="0"/>
          <w:marRight w:val="0"/>
          <w:marTop w:val="0"/>
          <w:marBottom w:val="0"/>
          <w:divBdr>
            <w:top w:val="none" w:sz="0" w:space="0" w:color="auto"/>
            <w:left w:val="none" w:sz="0" w:space="0" w:color="auto"/>
            <w:bottom w:val="none" w:sz="0" w:space="0" w:color="auto"/>
            <w:right w:val="none" w:sz="0" w:space="0" w:color="auto"/>
          </w:divBdr>
          <w:divsChild>
            <w:div w:id="1647932375">
              <w:marLeft w:val="0"/>
              <w:marRight w:val="0"/>
              <w:marTop w:val="0"/>
              <w:marBottom w:val="0"/>
              <w:divBdr>
                <w:top w:val="none" w:sz="0" w:space="0" w:color="auto"/>
                <w:left w:val="none" w:sz="0" w:space="0" w:color="auto"/>
                <w:bottom w:val="none" w:sz="0" w:space="0" w:color="auto"/>
                <w:right w:val="none" w:sz="0" w:space="0" w:color="auto"/>
              </w:divBdr>
            </w:div>
            <w:div w:id="962922081">
              <w:marLeft w:val="0"/>
              <w:marRight w:val="0"/>
              <w:marTop w:val="0"/>
              <w:marBottom w:val="0"/>
              <w:divBdr>
                <w:top w:val="none" w:sz="0" w:space="0" w:color="auto"/>
                <w:left w:val="none" w:sz="0" w:space="0" w:color="auto"/>
                <w:bottom w:val="none" w:sz="0" w:space="0" w:color="auto"/>
                <w:right w:val="none" w:sz="0" w:space="0" w:color="auto"/>
              </w:divBdr>
            </w:div>
            <w:div w:id="1235165032">
              <w:marLeft w:val="0"/>
              <w:marRight w:val="0"/>
              <w:marTop w:val="0"/>
              <w:marBottom w:val="0"/>
              <w:divBdr>
                <w:top w:val="none" w:sz="0" w:space="0" w:color="auto"/>
                <w:left w:val="none" w:sz="0" w:space="0" w:color="auto"/>
                <w:bottom w:val="none" w:sz="0" w:space="0" w:color="auto"/>
                <w:right w:val="none" w:sz="0" w:space="0" w:color="auto"/>
              </w:divBdr>
            </w:div>
          </w:divsChild>
        </w:div>
        <w:div w:id="1570386282">
          <w:marLeft w:val="0"/>
          <w:marRight w:val="0"/>
          <w:marTop w:val="0"/>
          <w:marBottom w:val="0"/>
          <w:divBdr>
            <w:top w:val="none" w:sz="0" w:space="0" w:color="auto"/>
            <w:left w:val="none" w:sz="0" w:space="0" w:color="auto"/>
            <w:bottom w:val="none" w:sz="0" w:space="0" w:color="auto"/>
            <w:right w:val="none" w:sz="0" w:space="0" w:color="auto"/>
          </w:divBdr>
          <w:divsChild>
            <w:div w:id="124347701">
              <w:marLeft w:val="0"/>
              <w:marRight w:val="0"/>
              <w:marTop w:val="0"/>
              <w:marBottom w:val="0"/>
              <w:divBdr>
                <w:top w:val="none" w:sz="0" w:space="0" w:color="auto"/>
                <w:left w:val="none" w:sz="0" w:space="0" w:color="auto"/>
                <w:bottom w:val="none" w:sz="0" w:space="0" w:color="auto"/>
                <w:right w:val="none" w:sz="0" w:space="0" w:color="auto"/>
              </w:divBdr>
            </w:div>
            <w:div w:id="1196623838">
              <w:marLeft w:val="0"/>
              <w:marRight w:val="0"/>
              <w:marTop w:val="0"/>
              <w:marBottom w:val="0"/>
              <w:divBdr>
                <w:top w:val="none" w:sz="0" w:space="0" w:color="auto"/>
                <w:left w:val="none" w:sz="0" w:space="0" w:color="auto"/>
                <w:bottom w:val="none" w:sz="0" w:space="0" w:color="auto"/>
                <w:right w:val="none" w:sz="0" w:space="0" w:color="auto"/>
              </w:divBdr>
            </w:div>
            <w:div w:id="1275557368">
              <w:marLeft w:val="0"/>
              <w:marRight w:val="0"/>
              <w:marTop w:val="0"/>
              <w:marBottom w:val="0"/>
              <w:divBdr>
                <w:top w:val="none" w:sz="0" w:space="0" w:color="auto"/>
                <w:left w:val="none" w:sz="0" w:space="0" w:color="auto"/>
                <w:bottom w:val="none" w:sz="0" w:space="0" w:color="auto"/>
                <w:right w:val="none" w:sz="0" w:space="0" w:color="auto"/>
              </w:divBdr>
            </w:div>
          </w:divsChild>
        </w:div>
        <w:div w:id="1204487397">
          <w:marLeft w:val="0"/>
          <w:marRight w:val="0"/>
          <w:marTop w:val="0"/>
          <w:marBottom w:val="0"/>
          <w:divBdr>
            <w:top w:val="none" w:sz="0" w:space="0" w:color="auto"/>
            <w:left w:val="none" w:sz="0" w:space="0" w:color="auto"/>
            <w:bottom w:val="none" w:sz="0" w:space="0" w:color="auto"/>
            <w:right w:val="none" w:sz="0" w:space="0" w:color="auto"/>
          </w:divBdr>
        </w:div>
        <w:div w:id="1578326979">
          <w:marLeft w:val="0"/>
          <w:marRight w:val="0"/>
          <w:marTop w:val="0"/>
          <w:marBottom w:val="0"/>
          <w:divBdr>
            <w:top w:val="none" w:sz="0" w:space="0" w:color="auto"/>
            <w:left w:val="none" w:sz="0" w:space="0" w:color="auto"/>
            <w:bottom w:val="none" w:sz="0" w:space="0" w:color="auto"/>
            <w:right w:val="none" w:sz="0" w:space="0" w:color="auto"/>
          </w:divBdr>
        </w:div>
        <w:div w:id="1629778138">
          <w:marLeft w:val="0"/>
          <w:marRight w:val="0"/>
          <w:marTop w:val="0"/>
          <w:marBottom w:val="0"/>
          <w:divBdr>
            <w:top w:val="none" w:sz="0" w:space="0" w:color="auto"/>
            <w:left w:val="none" w:sz="0" w:space="0" w:color="auto"/>
            <w:bottom w:val="none" w:sz="0" w:space="0" w:color="auto"/>
            <w:right w:val="none" w:sz="0" w:space="0" w:color="auto"/>
          </w:divBdr>
        </w:div>
        <w:div w:id="258953228">
          <w:marLeft w:val="0"/>
          <w:marRight w:val="0"/>
          <w:marTop w:val="0"/>
          <w:marBottom w:val="0"/>
          <w:divBdr>
            <w:top w:val="none" w:sz="0" w:space="0" w:color="auto"/>
            <w:left w:val="none" w:sz="0" w:space="0" w:color="auto"/>
            <w:bottom w:val="none" w:sz="0" w:space="0" w:color="auto"/>
            <w:right w:val="none" w:sz="0" w:space="0" w:color="auto"/>
          </w:divBdr>
        </w:div>
        <w:div w:id="1903638327">
          <w:marLeft w:val="0"/>
          <w:marRight w:val="0"/>
          <w:marTop w:val="0"/>
          <w:marBottom w:val="0"/>
          <w:divBdr>
            <w:top w:val="none" w:sz="0" w:space="0" w:color="auto"/>
            <w:left w:val="none" w:sz="0" w:space="0" w:color="auto"/>
            <w:bottom w:val="none" w:sz="0" w:space="0" w:color="auto"/>
            <w:right w:val="none" w:sz="0" w:space="0" w:color="auto"/>
          </w:divBdr>
        </w:div>
        <w:div w:id="1149977378">
          <w:marLeft w:val="0"/>
          <w:marRight w:val="0"/>
          <w:marTop w:val="0"/>
          <w:marBottom w:val="0"/>
          <w:divBdr>
            <w:top w:val="none" w:sz="0" w:space="0" w:color="auto"/>
            <w:left w:val="none" w:sz="0" w:space="0" w:color="auto"/>
            <w:bottom w:val="none" w:sz="0" w:space="0" w:color="auto"/>
            <w:right w:val="none" w:sz="0" w:space="0" w:color="auto"/>
          </w:divBdr>
        </w:div>
        <w:div w:id="182987331">
          <w:marLeft w:val="0"/>
          <w:marRight w:val="0"/>
          <w:marTop w:val="0"/>
          <w:marBottom w:val="0"/>
          <w:divBdr>
            <w:top w:val="none" w:sz="0" w:space="0" w:color="auto"/>
            <w:left w:val="none" w:sz="0" w:space="0" w:color="auto"/>
            <w:bottom w:val="none" w:sz="0" w:space="0" w:color="auto"/>
            <w:right w:val="none" w:sz="0" w:space="0" w:color="auto"/>
          </w:divBdr>
        </w:div>
        <w:div w:id="1810510731">
          <w:marLeft w:val="0"/>
          <w:marRight w:val="0"/>
          <w:marTop w:val="0"/>
          <w:marBottom w:val="0"/>
          <w:divBdr>
            <w:top w:val="none" w:sz="0" w:space="0" w:color="auto"/>
            <w:left w:val="none" w:sz="0" w:space="0" w:color="auto"/>
            <w:bottom w:val="none" w:sz="0" w:space="0" w:color="auto"/>
            <w:right w:val="none" w:sz="0" w:space="0" w:color="auto"/>
          </w:divBdr>
        </w:div>
        <w:div w:id="1885168418">
          <w:marLeft w:val="0"/>
          <w:marRight w:val="0"/>
          <w:marTop w:val="0"/>
          <w:marBottom w:val="0"/>
          <w:divBdr>
            <w:top w:val="none" w:sz="0" w:space="0" w:color="auto"/>
            <w:left w:val="none" w:sz="0" w:space="0" w:color="auto"/>
            <w:bottom w:val="none" w:sz="0" w:space="0" w:color="auto"/>
            <w:right w:val="none" w:sz="0" w:space="0" w:color="auto"/>
          </w:divBdr>
        </w:div>
        <w:div w:id="1065571878">
          <w:marLeft w:val="0"/>
          <w:marRight w:val="0"/>
          <w:marTop w:val="0"/>
          <w:marBottom w:val="0"/>
          <w:divBdr>
            <w:top w:val="none" w:sz="0" w:space="0" w:color="auto"/>
            <w:left w:val="none" w:sz="0" w:space="0" w:color="auto"/>
            <w:bottom w:val="none" w:sz="0" w:space="0" w:color="auto"/>
            <w:right w:val="none" w:sz="0" w:space="0" w:color="auto"/>
          </w:divBdr>
        </w:div>
        <w:div w:id="106050941">
          <w:marLeft w:val="0"/>
          <w:marRight w:val="0"/>
          <w:marTop w:val="0"/>
          <w:marBottom w:val="0"/>
          <w:divBdr>
            <w:top w:val="none" w:sz="0" w:space="0" w:color="auto"/>
            <w:left w:val="none" w:sz="0" w:space="0" w:color="auto"/>
            <w:bottom w:val="none" w:sz="0" w:space="0" w:color="auto"/>
            <w:right w:val="none" w:sz="0" w:space="0" w:color="auto"/>
          </w:divBdr>
        </w:div>
        <w:div w:id="190580752">
          <w:marLeft w:val="0"/>
          <w:marRight w:val="0"/>
          <w:marTop w:val="0"/>
          <w:marBottom w:val="0"/>
          <w:divBdr>
            <w:top w:val="none" w:sz="0" w:space="0" w:color="auto"/>
            <w:left w:val="none" w:sz="0" w:space="0" w:color="auto"/>
            <w:bottom w:val="none" w:sz="0" w:space="0" w:color="auto"/>
            <w:right w:val="none" w:sz="0" w:space="0" w:color="auto"/>
          </w:divBdr>
        </w:div>
        <w:div w:id="1501965372">
          <w:marLeft w:val="0"/>
          <w:marRight w:val="0"/>
          <w:marTop w:val="0"/>
          <w:marBottom w:val="0"/>
          <w:divBdr>
            <w:top w:val="none" w:sz="0" w:space="0" w:color="auto"/>
            <w:left w:val="none" w:sz="0" w:space="0" w:color="auto"/>
            <w:bottom w:val="none" w:sz="0" w:space="0" w:color="auto"/>
            <w:right w:val="none" w:sz="0" w:space="0" w:color="auto"/>
          </w:divBdr>
        </w:div>
        <w:div w:id="394277644">
          <w:marLeft w:val="0"/>
          <w:marRight w:val="0"/>
          <w:marTop w:val="0"/>
          <w:marBottom w:val="0"/>
          <w:divBdr>
            <w:top w:val="none" w:sz="0" w:space="0" w:color="auto"/>
            <w:left w:val="none" w:sz="0" w:space="0" w:color="auto"/>
            <w:bottom w:val="none" w:sz="0" w:space="0" w:color="auto"/>
            <w:right w:val="none" w:sz="0" w:space="0" w:color="auto"/>
          </w:divBdr>
        </w:div>
        <w:div w:id="1858689136">
          <w:marLeft w:val="0"/>
          <w:marRight w:val="0"/>
          <w:marTop w:val="0"/>
          <w:marBottom w:val="0"/>
          <w:divBdr>
            <w:top w:val="none" w:sz="0" w:space="0" w:color="auto"/>
            <w:left w:val="none" w:sz="0" w:space="0" w:color="auto"/>
            <w:bottom w:val="none" w:sz="0" w:space="0" w:color="auto"/>
            <w:right w:val="none" w:sz="0" w:space="0" w:color="auto"/>
          </w:divBdr>
        </w:div>
        <w:div w:id="1443300515">
          <w:marLeft w:val="0"/>
          <w:marRight w:val="0"/>
          <w:marTop w:val="0"/>
          <w:marBottom w:val="0"/>
          <w:divBdr>
            <w:top w:val="none" w:sz="0" w:space="0" w:color="auto"/>
            <w:left w:val="none" w:sz="0" w:space="0" w:color="auto"/>
            <w:bottom w:val="none" w:sz="0" w:space="0" w:color="auto"/>
            <w:right w:val="none" w:sz="0" w:space="0" w:color="auto"/>
          </w:divBdr>
        </w:div>
        <w:div w:id="1519419104">
          <w:marLeft w:val="0"/>
          <w:marRight w:val="0"/>
          <w:marTop w:val="0"/>
          <w:marBottom w:val="0"/>
          <w:divBdr>
            <w:top w:val="none" w:sz="0" w:space="0" w:color="auto"/>
            <w:left w:val="none" w:sz="0" w:space="0" w:color="auto"/>
            <w:bottom w:val="none" w:sz="0" w:space="0" w:color="auto"/>
            <w:right w:val="none" w:sz="0" w:space="0" w:color="auto"/>
          </w:divBdr>
        </w:div>
        <w:div w:id="44262247">
          <w:marLeft w:val="0"/>
          <w:marRight w:val="0"/>
          <w:marTop w:val="0"/>
          <w:marBottom w:val="0"/>
          <w:divBdr>
            <w:top w:val="none" w:sz="0" w:space="0" w:color="auto"/>
            <w:left w:val="none" w:sz="0" w:space="0" w:color="auto"/>
            <w:bottom w:val="none" w:sz="0" w:space="0" w:color="auto"/>
            <w:right w:val="none" w:sz="0" w:space="0" w:color="auto"/>
          </w:divBdr>
        </w:div>
        <w:div w:id="180173067">
          <w:marLeft w:val="0"/>
          <w:marRight w:val="0"/>
          <w:marTop w:val="0"/>
          <w:marBottom w:val="0"/>
          <w:divBdr>
            <w:top w:val="none" w:sz="0" w:space="0" w:color="auto"/>
            <w:left w:val="none" w:sz="0" w:space="0" w:color="auto"/>
            <w:bottom w:val="none" w:sz="0" w:space="0" w:color="auto"/>
            <w:right w:val="none" w:sz="0" w:space="0" w:color="auto"/>
          </w:divBdr>
        </w:div>
        <w:div w:id="2097091612">
          <w:marLeft w:val="0"/>
          <w:marRight w:val="0"/>
          <w:marTop w:val="0"/>
          <w:marBottom w:val="0"/>
          <w:divBdr>
            <w:top w:val="none" w:sz="0" w:space="0" w:color="auto"/>
            <w:left w:val="none" w:sz="0" w:space="0" w:color="auto"/>
            <w:bottom w:val="none" w:sz="0" w:space="0" w:color="auto"/>
            <w:right w:val="none" w:sz="0" w:space="0" w:color="auto"/>
          </w:divBdr>
        </w:div>
        <w:div w:id="43601736">
          <w:marLeft w:val="0"/>
          <w:marRight w:val="0"/>
          <w:marTop w:val="0"/>
          <w:marBottom w:val="0"/>
          <w:divBdr>
            <w:top w:val="none" w:sz="0" w:space="0" w:color="auto"/>
            <w:left w:val="none" w:sz="0" w:space="0" w:color="auto"/>
            <w:bottom w:val="none" w:sz="0" w:space="0" w:color="auto"/>
            <w:right w:val="none" w:sz="0" w:space="0" w:color="auto"/>
          </w:divBdr>
        </w:div>
        <w:div w:id="193928317">
          <w:marLeft w:val="0"/>
          <w:marRight w:val="0"/>
          <w:marTop w:val="0"/>
          <w:marBottom w:val="0"/>
          <w:divBdr>
            <w:top w:val="none" w:sz="0" w:space="0" w:color="auto"/>
            <w:left w:val="none" w:sz="0" w:space="0" w:color="auto"/>
            <w:bottom w:val="none" w:sz="0" w:space="0" w:color="auto"/>
            <w:right w:val="none" w:sz="0" w:space="0" w:color="auto"/>
          </w:divBdr>
        </w:div>
        <w:div w:id="2062439712">
          <w:marLeft w:val="0"/>
          <w:marRight w:val="0"/>
          <w:marTop w:val="0"/>
          <w:marBottom w:val="0"/>
          <w:divBdr>
            <w:top w:val="none" w:sz="0" w:space="0" w:color="auto"/>
            <w:left w:val="none" w:sz="0" w:space="0" w:color="auto"/>
            <w:bottom w:val="none" w:sz="0" w:space="0" w:color="auto"/>
            <w:right w:val="none" w:sz="0" w:space="0" w:color="auto"/>
          </w:divBdr>
        </w:div>
        <w:div w:id="999624550">
          <w:marLeft w:val="0"/>
          <w:marRight w:val="0"/>
          <w:marTop w:val="0"/>
          <w:marBottom w:val="0"/>
          <w:divBdr>
            <w:top w:val="none" w:sz="0" w:space="0" w:color="auto"/>
            <w:left w:val="none" w:sz="0" w:space="0" w:color="auto"/>
            <w:bottom w:val="none" w:sz="0" w:space="0" w:color="auto"/>
            <w:right w:val="none" w:sz="0" w:space="0" w:color="auto"/>
          </w:divBdr>
        </w:div>
        <w:div w:id="1351949205">
          <w:marLeft w:val="0"/>
          <w:marRight w:val="0"/>
          <w:marTop w:val="0"/>
          <w:marBottom w:val="0"/>
          <w:divBdr>
            <w:top w:val="none" w:sz="0" w:space="0" w:color="auto"/>
            <w:left w:val="none" w:sz="0" w:space="0" w:color="auto"/>
            <w:bottom w:val="none" w:sz="0" w:space="0" w:color="auto"/>
            <w:right w:val="none" w:sz="0" w:space="0" w:color="auto"/>
          </w:divBdr>
        </w:div>
        <w:div w:id="558781659">
          <w:marLeft w:val="0"/>
          <w:marRight w:val="0"/>
          <w:marTop w:val="0"/>
          <w:marBottom w:val="0"/>
          <w:divBdr>
            <w:top w:val="none" w:sz="0" w:space="0" w:color="auto"/>
            <w:left w:val="none" w:sz="0" w:space="0" w:color="auto"/>
            <w:bottom w:val="none" w:sz="0" w:space="0" w:color="auto"/>
            <w:right w:val="none" w:sz="0" w:space="0" w:color="auto"/>
          </w:divBdr>
        </w:div>
        <w:div w:id="1798643517">
          <w:marLeft w:val="0"/>
          <w:marRight w:val="0"/>
          <w:marTop w:val="0"/>
          <w:marBottom w:val="0"/>
          <w:divBdr>
            <w:top w:val="none" w:sz="0" w:space="0" w:color="auto"/>
            <w:left w:val="none" w:sz="0" w:space="0" w:color="auto"/>
            <w:bottom w:val="none" w:sz="0" w:space="0" w:color="auto"/>
            <w:right w:val="none" w:sz="0" w:space="0" w:color="auto"/>
          </w:divBdr>
        </w:div>
        <w:div w:id="1752001065">
          <w:marLeft w:val="0"/>
          <w:marRight w:val="0"/>
          <w:marTop w:val="0"/>
          <w:marBottom w:val="0"/>
          <w:divBdr>
            <w:top w:val="none" w:sz="0" w:space="0" w:color="auto"/>
            <w:left w:val="none" w:sz="0" w:space="0" w:color="auto"/>
            <w:bottom w:val="none" w:sz="0" w:space="0" w:color="auto"/>
            <w:right w:val="none" w:sz="0" w:space="0" w:color="auto"/>
          </w:divBdr>
        </w:div>
        <w:div w:id="1222406671">
          <w:marLeft w:val="0"/>
          <w:marRight w:val="0"/>
          <w:marTop w:val="0"/>
          <w:marBottom w:val="0"/>
          <w:divBdr>
            <w:top w:val="none" w:sz="0" w:space="0" w:color="auto"/>
            <w:left w:val="none" w:sz="0" w:space="0" w:color="auto"/>
            <w:bottom w:val="none" w:sz="0" w:space="0" w:color="auto"/>
            <w:right w:val="none" w:sz="0" w:space="0" w:color="auto"/>
          </w:divBdr>
        </w:div>
        <w:div w:id="1389107225">
          <w:marLeft w:val="0"/>
          <w:marRight w:val="0"/>
          <w:marTop w:val="0"/>
          <w:marBottom w:val="0"/>
          <w:divBdr>
            <w:top w:val="none" w:sz="0" w:space="0" w:color="auto"/>
            <w:left w:val="none" w:sz="0" w:space="0" w:color="auto"/>
            <w:bottom w:val="none" w:sz="0" w:space="0" w:color="auto"/>
            <w:right w:val="none" w:sz="0" w:space="0" w:color="auto"/>
          </w:divBdr>
        </w:div>
        <w:div w:id="296762552">
          <w:marLeft w:val="0"/>
          <w:marRight w:val="0"/>
          <w:marTop w:val="0"/>
          <w:marBottom w:val="0"/>
          <w:divBdr>
            <w:top w:val="none" w:sz="0" w:space="0" w:color="auto"/>
            <w:left w:val="none" w:sz="0" w:space="0" w:color="auto"/>
            <w:bottom w:val="none" w:sz="0" w:space="0" w:color="auto"/>
            <w:right w:val="none" w:sz="0" w:space="0" w:color="auto"/>
          </w:divBdr>
        </w:div>
        <w:div w:id="1767387945">
          <w:marLeft w:val="0"/>
          <w:marRight w:val="0"/>
          <w:marTop w:val="0"/>
          <w:marBottom w:val="0"/>
          <w:divBdr>
            <w:top w:val="none" w:sz="0" w:space="0" w:color="auto"/>
            <w:left w:val="none" w:sz="0" w:space="0" w:color="auto"/>
            <w:bottom w:val="none" w:sz="0" w:space="0" w:color="auto"/>
            <w:right w:val="none" w:sz="0" w:space="0" w:color="auto"/>
          </w:divBdr>
        </w:div>
        <w:div w:id="874466477">
          <w:marLeft w:val="0"/>
          <w:marRight w:val="0"/>
          <w:marTop w:val="0"/>
          <w:marBottom w:val="0"/>
          <w:divBdr>
            <w:top w:val="none" w:sz="0" w:space="0" w:color="auto"/>
            <w:left w:val="none" w:sz="0" w:space="0" w:color="auto"/>
            <w:bottom w:val="none" w:sz="0" w:space="0" w:color="auto"/>
            <w:right w:val="none" w:sz="0" w:space="0" w:color="auto"/>
          </w:divBdr>
        </w:div>
        <w:div w:id="597983009">
          <w:marLeft w:val="0"/>
          <w:marRight w:val="0"/>
          <w:marTop w:val="0"/>
          <w:marBottom w:val="0"/>
          <w:divBdr>
            <w:top w:val="none" w:sz="0" w:space="0" w:color="auto"/>
            <w:left w:val="none" w:sz="0" w:space="0" w:color="auto"/>
            <w:bottom w:val="none" w:sz="0" w:space="0" w:color="auto"/>
            <w:right w:val="none" w:sz="0" w:space="0" w:color="auto"/>
          </w:divBdr>
        </w:div>
      </w:divsChild>
    </w:div>
    <w:div w:id="1374622617">
      <w:bodyDiv w:val="1"/>
      <w:marLeft w:val="0"/>
      <w:marRight w:val="0"/>
      <w:marTop w:val="0"/>
      <w:marBottom w:val="0"/>
      <w:divBdr>
        <w:top w:val="none" w:sz="0" w:space="0" w:color="auto"/>
        <w:left w:val="none" w:sz="0" w:space="0" w:color="auto"/>
        <w:bottom w:val="none" w:sz="0" w:space="0" w:color="auto"/>
        <w:right w:val="none" w:sz="0" w:space="0" w:color="auto"/>
      </w:divBdr>
    </w:div>
    <w:div w:id="1592620244">
      <w:bodyDiv w:val="1"/>
      <w:marLeft w:val="0"/>
      <w:marRight w:val="0"/>
      <w:marTop w:val="0"/>
      <w:marBottom w:val="0"/>
      <w:divBdr>
        <w:top w:val="none" w:sz="0" w:space="0" w:color="auto"/>
        <w:left w:val="none" w:sz="0" w:space="0" w:color="auto"/>
        <w:bottom w:val="none" w:sz="0" w:space="0" w:color="auto"/>
        <w:right w:val="none" w:sz="0" w:space="0" w:color="auto"/>
      </w:divBdr>
    </w:div>
    <w:div w:id="16568834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anofstudents.unt.edu/conduct" TargetMode="External"/><Relationship Id="rId18" Type="http://schemas.openxmlformats.org/officeDocument/2006/relationships/hyperlink" Target="http://disability.unt.edu/" TargetMode="External"/><Relationship Id="rId26" Type="http://schemas.openxmlformats.org/officeDocument/2006/relationships/hyperlink" Target="http://financialaid.unt.edu/sap" TargetMode="External"/><Relationship Id="rId39" Type="http://schemas.openxmlformats.org/officeDocument/2006/relationships/header" Target="header1.xml"/><Relationship Id="rId21" Type="http://schemas.openxmlformats.org/officeDocument/2006/relationships/hyperlink" Target="https://registrar.unt.edu/students" TargetMode="External"/><Relationship Id="rId34" Type="http://schemas.openxmlformats.org/officeDocument/2006/relationships/hyperlink" Target="https://registrar.unt.edu/registration/fall-academic-calendar.html" TargetMode="External"/><Relationship Id="rId7" Type="http://schemas.openxmlformats.org/officeDocument/2006/relationships/hyperlink" Target="mailto:Robert.Parton@unt.edu" TargetMode="External"/><Relationship Id="rId2" Type="http://schemas.openxmlformats.org/officeDocument/2006/relationships/styles" Target="styles.xml"/><Relationship Id="rId16" Type="http://schemas.openxmlformats.org/officeDocument/2006/relationships/hyperlink" Target="http://eagleconnect.unt.edu/" TargetMode="External"/><Relationship Id="rId20" Type="http://schemas.openxmlformats.org/officeDocument/2006/relationships/hyperlink" Target="https://registrar.unt.edu/students" TargetMode="External"/><Relationship Id="rId29" Type="http://schemas.openxmlformats.org/officeDocument/2006/relationships/hyperlink" Target="http://ferpa.unt.edu/"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olicy.unt.edu/policy/06-003" TargetMode="External"/><Relationship Id="rId24" Type="http://schemas.openxmlformats.org/officeDocument/2006/relationships/hyperlink" Target="http://financialaid.unt.edu/sap" TargetMode="External"/><Relationship Id="rId32" Type="http://schemas.openxmlformats.org/officeDocument/2006/relationships/hyperlink" Target="https://disparities.unt.edu/mental-health-resources" TargetMode="External"/><Relationship Id="rId37" Type="http://schemas.openxmlformats.org/officeDocument/2006/relationships/hyperlink" Target="https://studentaffairs.unt.edu/care-team"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eagleconnect.unt.edu/" TargetMode="External"/><Relationship Id="rId23" Type="http://schemas.openxmlformats.org/officeDocument/2006/relationships/hyperlink" Target="https://registrar.unt.edu/registration/fall-academic-calendar.html" TargetMode="External"/><Relationship Id="rId28" Type="http://schemas.openxmlformats.org/officeDocument/2006/relationships/hyperlink" Target="http://ferpa.unt.edu/" TargetMode="External"/><Relationship Id="rId36" Type="http://schemas.openxmlformats.org/officeDocument/2006/relationships/hyperlink" Target="https://success.unt.edu/aa-sa-resources" TargetMode="External"/><Relationship Id="rId10" Type="http://schemas.openxmlformats.org/officeDocument/2006/relationships/hyperlink" Target="https://policy.unt.edu/policy/06-003" TargetMode="External"/><Relationship Id="rId19" Type="http://schemas.openxmlformats.org/officeDocument/2006/relationships/hyperlink" Target="https://music.unt.edu/student-health-and-wellness" TargetMode="External"/><Relationship Id="rId31" Type="http://schemas.openxmlformats.org/officeDocument/2006/relationships/hyperlink" Target="http://studentaffairs.unt.edu/counseling-and-testing-services" TargetMode="External"/><Relationship Id="rId4" Type="http://schemas.openxmlformats.org/officeDocument/2006/relationships/webSettings" Target="webSettings.xml"/><Relationship Id="rId9" Type="http://schemas.openxmlformats.org/officeDocument/2006/relationships/hyperlink" Target="https://policy.unt.edu/policy/06-049" TargetMode="External"/><Relationship Id="rId14" Type="http://schemas.openxmlformats.org/officeDocument/2006/relationships/hyperlink" Target="http://my.unt.edu/" TargetMode="External"/><Relationship Id="rId22" Type="http://schemas.openxmlformats.org/officeDocument/2006/relationships/hyperlink" Target="https://registrar.unt.edu/registration/fall-academic-calendar.html" TargetMode="External"/><Relationship Id="rId27" Type="http://schemas.openxmlformats.org/officeDocument/2006/relationships/hyperlink" Target="http://financialaid.unt.edu/sap" TargetMode="External"/><Relationship Id="rId30" Type="http://schemas.openxmlformats.org/officeDocument/2006/relationships/hyperlink" Target="http://studentaffairs.unt.edu/counseling-and-testing-services" TargetMode="External"/><Relationship Id="rId35" Type="http://schemas.openxmlformats.org/officeDocument/2006/relationships/hyperlink" Target="https://success.unt.edu/aa-sa-resources" TargetMode="External"/><Relationship Id="rId8" Type="http://schemas.openxmlformats.org/officeDocument/2006/relationships/hyperlink" Target="https://policy.unt.edu/policy/06-049" TargetMode="External"/><Relationship Id="rId3" Type="http://schemas.openxmlformats.org/officeDocument/2006/relationships/settings" Target="settings.xml"/><Relationship Id="rId12" Type="http://schemas.openxmlformats.org/officeDocument/2006/relationships/hyperlink" Target="https://deanofstudents.unt.edu/conduct" TargetMode="External"/><Relationship Id="rId17" Type="http://schemas.openxmlformats.org/officeDocument/2006/relationships/hyperlink" Target="https://disability.unt.edu/" TargetMode="External"/><Relationship Id="rId25" Type="http://schemas.openxmlformats.org/officeDocument/2006/relationships/hyperlink" Target="http://financialaid.unt.edu/sap" TargetMode="External"/><Relationship Id="rId33" Type="http://schemas.openxmlformats.org/officeDocument/2006/relationships/hyperlink" Target="https://disparities.unt.edu/mental-health-resources" TargetMode="External"/><Relationship Id="rId38" Type="http://schemas.openxmlformats.org/officeDocument/2006/relationships/hyperlink" Target="https://studentaffairs.unt.edu/care-tea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8</TotalTime>
  <Pages>8</Pages>
  <Words>2744</Words>
  <Characters>15646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Parton, Robert</cp:lastModifiedBy>
  <cp:revision>4</cp:revision>
  <cp:lastPrinted>2023-08-21T16:11:00Z</cp:lastPrinted>
  <dcterms:created xsi:type="dcterms:W3CDTF">2025-08-08T20:53:00Z</dcterms:created>
  <dcterms:modified xsi:type="dcterms:W3CDTF">2025-08-18T16:07:00Z</dcterms:modified>
</cp:coreProperties>
</file>