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FEE1694" w14:textId="06BB826A" w:rsidR="00E80CD4" w:rsidRPr="002C0693" w:rsidRDefault="00000000">
      <w:pPr>
        <w:spacing w:after="0" w:line="240" w:lineRule="auto"/>
        <w:jc w:val="center"/>
        <w:rPr>
          <w:rFonts w:eastAsia="Aptos" w:cs="Aptos"/>
          <w:b/>
          <w:color w:val="000000"/>
        </w:rPr>
      </w:pPr>
      <w:r w:rsidRPr="002C0693">
        <w:rPr>
          <w:rFonts w:eastAsia="Aptos" w:cs="Aptos"/>
          <w:b/>
          <w:color w:val="000000"/>
        </w:rPr>
        <w:t>Jazz Lecture Series</w:t>
      </w:r>
      <w:r w:rsidR="002C0693">
        <w:rPr>
          <w:rFonts w:eastAsia="Aptos" w:cs="Aptos"/>
          <w:b/>
          <w:color w:val="000000"/>
        </w:rPr>
        <w:t xml:space="preserve"> Fall 2026</w:t>
      </w:r>
    </w:p>
    <w:p w14:paraId="6BE520BA" w14:textId="77777777" w:rsidR="00E80CD4" w:rsidRPr="002C0693" w:rsidRDefault="00000000">
      <w:pPr>
        <w:spacing w:after="0" w:line="240" w:lineRule="auto"/>
        <w:jc w:val="center"/>
        <w:rPr>
          <w:rFonts w:eastAsia="Aptos" w:cs="Aptos"/>
          <w:color w:val="000000"/>
        </w:rPr>
      </w:pPr>
      <w:r w:rsidRPr="002C0693">
        <w:rPr>
          <w:rFonts w:eastAsia="Aptos" w:cs="Aptos"/>
          <w:color w:val="000000"/>
        </w:rPr>
        <w:t>Sec. 001: Tu 9:30 – 10:50</w:t>
      </w:r>
    </w:p>
    <w:p w14:paraId="50256E3D" w14:textId="77777777" w:rsidR="00E80CD4" w:rsidRPr="002C0693" w:rsidRDefault="00000000">
      <w:pPr>
        <w:spacing w:after="0" w:line="240" w:lineRule="auto"/>
        <w:jc w:val="center"/>
        <w:rPr>
          <w:rFonts w:eastAsia="Calibri" w:cs="Calibri"/>
          <w:color w:val="000000"/>
        </w:rPr>
      </w:pPr>
      <w:r w:rsidRPr="002C0693">
        <w:rPr>
          <w:rFonts w:eastAsia="Aptos" w:cs="Aptos"/>
          <w:color w:val="000000"/>
        </w:rPr>
        <w:t xml:space="preserve">Sec. 002: Tu 2 </w:t>
      </w:r>
      <w:r w:rsidRPr="002C0693">
        <w:rPr>
          <w:rFonts w:eastAsia="Calibri" w:cs="Calibri"/>
          <w:color w:val="000000"/>
        </w:rPr>
        <w:t>– 3:20</w:t>
      </w:r>
    </w:p>
    <w:p w14:paraId="4702FEF0" w14:textId="77777777" w:rsidR="00E80CD4" w:rsidRPr="002C0693" w:rsidRDefault="00000000">
      <w:pPr>
        <w:spacing w:after="0" w:line="240" w:lineRule="auto"/>
        <w:jc w:val="center"/>
        <w:rPr>
          <w:rFonts w:eastAsia="Aptos" w:cs="Aptos"/>
          <w:color w:val="000000"/>
        </w:rPr>
      </w:pPr>
      <w:r w:rsidRPr="002C0693">
        <w:rPr>
          <w:rFonts w:eastAsia="Aptos" w:cs="Aptos"/>
          <w:color w:val="000000"/>
        </w:rPr>
        <w:t>Recital Hall</w:t>
      </w:r>
    </w:p>
    <w:p w14:paraId="58FB22CA" w14:textId="17F0E8B3" w:rsidR="00E80CD4" w:rsidRPr="002C0693" w:rsidRDefault="00000000">
      <w:pPr>
        <w:spacing w:after="0" w:line="240" w:lineRule="auto"/>
        <w:rPr>
          <w:rFonts w:eastAsia="Aptos" w:cs="Aptos"/>
          <w:color w:val="000000"/>
        </w:rPr>
      </w:pPr>
      <w:r w:rsidRPr="002C0693">
        <w:rPr>
          <w:rFonts w:eastAsia="Aptos" w:cs="Aptos"/>
          <w:color w:val="000000"/>
        </w:rPr>
        <w:t>____________________________________________________________________________________</w:t>
      </w:r>
    </w:p>
    <w:p w14:paraId="357284E9" w14:textId="77777777" w:rsidR="00E80CD4" w:rsidRPr="002C0693" w:rsidRDefault="00E80CD4">
      <w:pPr>
        <w:spacing w:after="0" w:line="240" w:lineRule="auto"/>
        <w:rPr>
          <w:rFonts w:eastAsia="Aptos" w:cs="Aptos"/>
          <w:color w:val="000000"/>
        </w:rPr>
      </w:pPr>
    </w:p>
    <w:p w14:paraId="0561BD35" w14:textId="77777777" w:rsidR="00E80CD4" w:rsidRPr="002C0693" w:rsidRDefault="00000000">
      <w:pPr>
        <w:tabs>
          <w:tab w:val="right" w:pos="8640"/>
        </w:tabs>
        <w:spacing w:after="0" w:line="240" w:lineRule="auto"/>
        <w:rPr>
          <w:rFonts w:eastAsia="Aptos" w:cs="Aptos"/>
          <w:color w:val="000000"/>
        </w:rPr>
      </w:pPr>
      <w:r w:rsidRPr="002C0693">
        <w:rPr>
          <w:rFonts w:eastAsia="Aptos" w:cs="Aptos"/>
          <w:color w:val="000000"/>
        </w:rPr>
        <w:t>Instructor: Rob Parton</w:t>
      </w:r>
      <w:r w:rsidRPr="002C0693">
        <w:rPr>
          <w:rFonts w:eastAsia="Aptos" w:cs="Aptos"/>
          <w:color w:val="000000"/>
        </w:rPr>
        <w:tab/>
      </w:r>
    </w:p>
    <w:p w14:paraId="11A45693" w14:textId="77777777" w:rsidR="00E80CD4" w:rsidRPr="002C0693" w:rsidRDefault="00000000">
      <w:pPr>
        <w:tabs>
          <w:tab w:val="right" w:pos="8640"/>
        </w:tabs>
        <w:spacing w:after="0" w:line="240" w:lineRule="auto"/>
        <w:rPr>
          <w:rFonts w:eastAsia="Aptos" w:cs="Aptos"/>
          <w:color w:val="000000"/>
        </w:rPr>
      </w:pPr>
      <w:r w:rsidRPr="002C0693">
        <w:rPr>
          <w:rFonts w:eastAsia="Aptos" w:cs="Aptos"/>
          <w:color w:val="000000"/>
        </w:rPr>
        <w:t>Email: Robert.Parton@unt.edu</w:t>
      </w:r>
      <w:r w:rsidRPr="002C0693">
        <w:rPr>
          <w:rFonts w:eastAsia="Aptos" w:cs="Aptos"/>
          <w:color w:val="000000"/>
        </w:rPr>
        <w:tab/>
      </w:r>
    </w:p>
    <w:p w14:paraId="689A0158" w14:textId="77777777" w:rsidR="00E80CD4" w:rsidRPr="002C0693" w:rsidRDefault="00000000">
      <w:pPr>
        <w:tabs>
          <w:tab w:val="right" w:pos="8640"/>
        </w:tabs>
        <w:spacing w:after="0" w:line="240" w:lineRule="auto"/>
        <w:rPr>
          <w:rFonts w:eastAsia="Aptos" w:cs="Aptos"/>
          <w:color w:val="000000"/>
        </w:rPr>
      </w:pPr>
      <w:r w:rsidRPr="002C0693">
        <w:rPr>
          <w:rFonts w:eastAsia="Aptos" w:cs="Aptos"/>
          <w:color w:val="000000"/>
        </w:rPr>
        <w:t>Office: Music Building 280A</w:t>
      </w:r>
      <w:r w:rsidRPr="002C0693">
        <w:rPr>
          <w:rFonts w:eastAsia="Aptos" w:cs="Aptos"/>
          <w:color w:val="000000"/>
        </w:rPr>
        <w:tab/>
      </w:r>
    </w:p>
    <w:p w14:paraId="773272CB" w14:textId="77777777" w:rsidR="00E80CD4" w:rsidRPr="002C0693" w:rsidRDefault="00000000">
      <w:pPr>
        <w:tabs>
          <w:tab w:val="right" w:pos="8640"/>
        </w:tabs>
        <w:spacing w:after="0" w:line="240" w:lineRule="auto"/>
        <w:rPr>
          <w:rFonts w:eastAsia="Aptos" w:cs="Aptos"/>
          <w:color w:val="000000"/>
        </w:rPr>
      </w:pPr>
      <w:r w:rsidRPr="002C0693">
        <w:rPr>
          <w:rFonts w:eastAsia="Aptos" w:cs="Aptos"/>
          <w:color w:val="000000"/>
        </w:rPr>
        <w:t>Office Hours: by appointment</w:t>
      </w:r>
    </w:p>
    <w:p w14:paraId="656AD02D" w14:textId="77777777" w:rsidR="00E80CD4" w:rsidRPr="002C0693" w:rsidRDefault="00E80CD4">
      <w:pPr>
        <w:tabs>
          <w:tab w:val="right" w:pos="8640"/>
        </w:tabs>
        <w:spacing w:after="0" w:line="240" w:lineRule="auto"/>
        <w:rPr>
          <w:rFonts w:eastAsia="Aptos" w:cs="Aptos"/>
          <w:color w:val="000000"/>
        </w:rPr>
      </w:pPr>
    </w:p>
    <w:p w14:paraId="4DC146E8" w14:textId="321F8D74" w:rsidR="00E80CD4" w:rsidRPr="002C0693" w:rsidRDefault="002C0693">
      <w:pPr>
        <w:tabs>
          <w:tab w:val="right" w:pos="8640"/>
        </w:tabs>
        <w:spacing w:after="0" w:line="240" w:lineRule="auto"/>
        <w:rPr>
          <w:rFonts w:eastAsia="Aptos" w:cs="Aptos"/>
          <w:color w:val="000000"/>
        </w:rPr>
      </w:pPr>
      <w:r>
        <w:rPr>
          <w:rFonts w:eastAsia="Aptos" w:cs="Aptos"/>
          <w:color w:val="000000"/>
        </w:rPr>
        <w:t>Teaching Fellow</w:t>
      </w:r>
      <w:r w:rsidR="00000000" w:rsidRPr="002C0693">
        <w:rPr>
          <w:rFonts w:eastAsia="Aptos" w:cs="Aptos"/>
          <w:color w:val="000000"/>
        </w:rPr>
        <w:t>: Ora Folden</w:t>
      </w:r>
      <w:r w:rsidR="00000000" w:rsidRPr="002C0693">
        <w:rPr>
          <w:rFonts w:eastAsia="Aptos" w:cs="Aptos"/>
          <w:color w:val="000000"/>
        </w:rPr>
        <w:tab/>
      </w:r>
    </w:p>
    <w:p w14:paraId="0ACA1617" w14:textId="77777777" w:rsidR="00E80CD4" w:rsidRPr="002C0693" w:rsidRDefault="00000000">
      <w:pPr>
        <w:tabs>
          <w:tab w:val="right" w:pos="8640"/>
        </w:tabs>
        <w:spacing w:after="0" w:line="240" w:lineRule="auto"/>
        <w:rPr>
          <w:rFonts w:eastAsia="Aptos" w:cs="Aptos"/>
          <w:color w:val="000000"/>
        </w:rPr>
      </w:pPr>
      <w:r w:rsidRPr="002C0693">
        <w:rPr>
          <w:rFonts w:eastAsia="Aptos" w:cs="Aptos"/>
          <w:color w:val="000000"/>
        </w:rPr>
        <w:t>Email: OraFolden@my.unt.edu</w:t>
      </w:r>
      <w:r w:rsidRPr="002C0693">
        <w:rPr>
          <w:rFonts w:eastAsia="Aptos" w:cs="Aptos"/>
          <w:color w:val="000000"/>
        </w:rPr>
        <w:tab/>
      </w:r>
    </w:p>
    <w:p w14:paraId="05BE21BD" w14:textId="77777777" w:rsidR="00E80CD4" w:rsidRPr="002C0693" w:rsidRDefault="00000000">
      <w:pPr>
        <w:tabs>
          <w:tab w:val="right" w:pos="8640"/>
        </w:tabs>
        <w:spacing w:after="0" w:line="240" w:lineRule="auto"/>
        <w:rPr>
          <w:rFonts w:eastAsia="Aptos" w:cs="Aptos"/>
          <w:color w:val="000000"/>
        </w:rPr>
      </w:pPr>
      <w:r w:rsidRPr="002C0693">
        <w:rPr>
          <w:rFonts w:eastAsia="Aptos" w:cs="Aptos"/>
          <w:color w:val="000000"/>
        </w:rPr>
        <w:t>Office: TBD</w:t>
      </w:r>
      <w:r w:rsidRPr="002C0693">
        <w:rPr>
          <w:rFonts w:eastAsia="Aptos" w:cs="Aptos"/>
          <w:color w:val="000000"/>
        </w:rPr>
        <w:tab/>
      </w:r>
    </w:p>
    <w:p w14:paraId="6A20F7AB" w14:textId="77777777" w:rsidR="00E80CD4" w:rsidRPr="002C0693" w:rsidRDefault="00000000">
      <w:pPr>
        <w:tabs>
          <w:tab w:val="right" w:pos="8640"/>
        </w:tabs>
        <w:spacing w:after="0" w:line="240" w:lineRule="auto"/>
        <w:rPr>
          <w:rFonts w:eastAsia="Aptos" w:cs="Aptos"/>
          <w:color w:val="000000"/>
        </w:rPr>
      </w:pPr>
      <w:r w:rsidRPr="002C0693">
        <w:rPr>
          <w:rFonts w:eastAsia="Aptos" w:cs="Aptos"/>
          <w:color w:val="000000"/>
        </w:rPr>
        <w:t>Office Hours: by appointment</w:t>
      </w:r>
      <w:r w:rsidRPr="002C0693">
        <w:rPr>
          <w:rFonts w:eastAsia="Aptos" w:cs="Aptos"/>
          <w:color w:val="000000"/>
        </w:rPr>
        <w:tab/>
      </w:r>
    </w:p>
    <w:p w14:paraId="0DCA5B2D" w14:textId="77777777" w:rsidR="00E80CD4" w:rsidRPr="002C0693" w:rsidRDefault="00E80CD4">
      <w:pPr>
        <w:spacing w:after="0" w:line="240" w:lineRule="auto"/>
        <w:rPr>
          <w:rFonts w:eastAsia="Aptos" w:cs="Aptos"/>
          <w:color w:val="000000"/>
        </w:rPr>
      </w:pPr>
    </w:p>
    <w:p w14:paraId="27189116" w14:textId="77777777" w:rsidR="00E80CD4" w:rsidRPr="002C0693" w:rsidRDefault="00000000">
      <w:pPr>
        <w:spacing w:after="0" w:line="240" w:lineRule="auto"/>
        <w:rPr>
          <w:rFonts w:eastAsia="Aptos" w:cs="Aptos"/>
          <w:b/>
          <w:color w:val="000000"/>
        </w:rPr>
      </w:pPr>
      <w:r w:rsidRPr="002C0693">
        <w:rPr>
          <w:rFonts w:eastAsia="Aptos" w:cs="Aptos"/>
          <w:b/>
          <w:color w:val="000000"/>
        </w:rPr>
        <w:t>History of the UNT Jazz Lecture Series</w:t>
      </w:r>
    </w:p>
    <w:p w14:paraId="7482B442" w14:textId="77777777" w:rsidR="00E80CD4" w:rsidRPr="002C0693" w:rsidRDefault="00000000" w:rsidP="002C0693">
      <w:pPr>
        <w:spacing w:after="0" w:line="240" w:lineRule="auto"/>
        <w:rPr>
          <w:rFonts w:eastAsia="Aptos" w:cs="Aptos"/>
          <w:color w:val="000000"/>
        </w:rPr>
      </w:pPr>
      <w:r w:rsidRPr="002C0693">
        <w:rPr>
          <w:rFonts w:eastAsia="Aptos" w:cs="Aptos"/>
          <w:color w:val="000000"/>
        </w:rPr>
        <w:t xml:space="preserve">The University of North Texas Jazz Lecture Series was started in 1982 by Neil Slater, who had just begun teaching at UNT after many years in the NYC area. Neil said that he couldn’t take the students to New York, but he could bring New York to the students. Since then, UNT students have been able to learn from and talk with guest artists not only from New York, but from around the world. During the Jazz Lecture Series’ first year, UNT hosted prolific figures including Bob Brookmeyer, Joanne Brackeen, Leonard Feather, Dizzy Gillespie, Frank Foster, Tom Scott, Clark Terry, Jackie Cain and Roy Kral, Grady Tate, and Don Sebesky. You can browse the full list at: </w:t>
      </w:r>
      <w:hyperlink r:id="rId5">
        <w:r w:rsidR="00E80CD4" w:rsidRPr="002C0693">
          <w:rPr>
            <w:rFonts w:eastAsia="Aptos" w:cs="Aptos"/>
            <w:color w:val="000000"/>
            <w:u w:val="single"/>
          </w:rPr>
          <w:t>http://jazz.unt.edu/jazz-lecture-series</w:t>
        </w:r>
      </w:hyperlink>
      <w:r w:rsidRPr="002C0693">
        <w:rPr>
          <w:rFonts w:eastAsia="Aptos" w:cs="Aptos"/>
          <w:color w:val="000000"/>
        </w:rPr>
        <w:t>.</w:t>
      </w:r>
    </w:p>
    <w:p w14:paraId="554A3BD1" w14:textId="77777777" w:rsidR="00E80CD4" w:rsidRPr="002C0693" w:rsidRDefault="00E80CD4">
      <w:pPr>
        <w:spacing w:after="0" w:line="240" w:lineRule="auto"/>
        <w:rPr>
          <w:rFonts w:eastAsia="Aptos" w:cs="Aptos"/>
          <w:b/>
          <w:color w:val="000000"/>
        </w:rPr>
      </w:pPr>
    </w:p>
    <w:p w14:paraId="1BE593B9" w14:textId="77777777" w:rsidR="00E80CD4" w:rsidRPr="002C0693" w:rsidRDefault="00000000">
      <w:pPr>
        <w:spacing w:after="0" w:line="240" w:lineRule="auto"/>
        <w:rPr>
          <w:rFonts w:eastAsia="Aptos" w:cs="Aptos"/>
          <w:b/>
          <w:color w:val="000000"/>
        </w:rPr>
      </w:pPr>
      <w:r w:rsidRPr="002C0693">
        <w:rPr>
          <w:rFonts w:eastAsia="Aptos" w:cs="Aptos"/>
          <w:b/>
          <w:color w:val="000000"/>
        </w:rPr>
        <w:t>Learning objectives:</w:t>
      </w:r>
    </w:p>
    <w:p w14:paraId="5160EF08" w14:textId="77777777" w:rsidR="00E80CD4" w:rsidRPr="002C0693" w:rsidRDefault="00000000">
      <w:pPr>
        <w:numPr>
          <w:ilvl w:val="0"/>
          <w:numId w:val="1"/>
        </w:numPr>
        <w:spacing w:after="0" w:line="240" w:lineRule="auto"/>
        <w:ind w:left="1080" w:hanging="360"/>
        <w:rPr>
          <w:rFonts w:eastAsia="Aptos" w:cs="Aptos"/>
          <w:color w:val="000000"/>
        </w:rPr>
      </w:pPr>
      <w:r w:rsidRPr="002C0693">
        <w:rPr>
          <w:rFonts w:eastAsia="Aptos" w:cs="Aptos"/>
          <w:color w:val="000000"/>
        </w:rPr>
        <w:t>To learn about the history and current state of jazz by listening to and interacting with prominent jazz musicians</w:t>
      </w:r>
    </w:p>
    <w:p w14:paraId="0EBEE30C" w14:textId="77777777" w:rsidR="00E80CD4" w:rsidRPr="002C0693" w:rsidRDefault="00000000">
      <w:pPr>
        <w:numPr>
          <w:ilvl w:val="0"/>
          <w:numId w:val="1"/>
        </w:numPr>
        <w:spacing w:after="0" w:line="240" w:lineRule="auto"/>
        <w:ind w:left="1080" w:hanging="360"/>
        <w:rPr>
          <w:rFonts w:eastAsia="Aptos" w:cs="Aptos"/>
          <w:color w:val="000000"/>
        </w:rPr>
      </w:pPr>
      <w:r w:rsidRPr="002C0693">
        <w:rPr>
          <w:rFonts w:eastAsia="Aptos" w:cs="Aptos"/>
          <w:color w:val="000000"/>
        </w:rPr>
        <w:t>To gain insight into the business of music and career strategies</w:t>
      </w:r>
    </w:p>
    <w:p w14:paraId="4C18EE5E" w14:textId="77777777" w:rsidR="00E80CD4" w:rsidRPr="002C0693" w:rsidRDefault="00000000">
      <w:pPr>
        <w:numPr>
          <w:ilvl w:val="0"/>
          <w:numId w:val="1"/>
        </w:numPr>
        <w:spacing w:after="0" w:line="240" w:lineRule="auto"/>
        <w:ind w:left="1080" w:hanging="360"/>
        <w:rPr>
          <w:rFonts w:eastAsia="Aptos" w:cs="Aptos"/>
          <w:b/>
          <w:color w:val="000000"/>
        </w:rPr>
      </w:pPr>
      <w:r w:rsidRPr="002C0693">
        <w:rPr>
          <w:rFonts w:eastAsia="Aptos" w:cs="Aptos"/>
          <w:color w:val="000000"/>
        </w:rPr>
        <w:t>To gain career and professional insight from the guest artist’s presentation</w:t>
      </w:r>
    </w:p>
    <w:p w14:paraId="737D7006" w14:textId="77777777" w:rsidR="00E80CD4" w:rsidRPr="002C0693" w:rsidRDefault="00E80CD4">
      <w:pPr>
        <w:spacing w:after="0" w:line="240" w:lineRule="auto"/>
        <w:rPr>
          <w:rFonts w:eastAsia="Aptos" w:cs="Aptos"/>
          <w:b/>
          <w:color w:val="000000"/>
        </w:rPr>
      </w:pPr>
    </w:p>
    <w:p w14:paraId="2E3F9B41" w14:textId="77777777" w:rsidR="00E80CD4" w:rsidRPr="002C0693" w:rsidRDefault="00000000">
      <w:pPr>
        <w:spacing w:after="0" w:line="240" w:lineRule="auto"/>
        <w:rPr>
          <w:rFonts w:eastAsia="Aptos" w:cs="Aptos"/>
          <w:b/>
          <w:color w:val="000000"/>
        </w:rPr>
      </w:pPr>
      <w:r w:rsidRPr="002C0693">
        <w:rPr>
          <w:rFonts w:eastAsia="Aptos" w:cs="Aptos"/>
          <w:b/>
          <w:color w:val="000000"/>
        </w:rPr>
        <w:t>Course Requirements</w:t>
      </w:r>
    </w:p>
    <w:p w14:paraId="5933D6DE" w14:textId="77777777" w:rsidR="00E80CD4" w:rsidRPr="002C0693" w:rsidRDefault="00000000">
      <w:pPr>
        <w:numPr>
          <w:ilvl w:val="0"/>
          <w:numId w:val="2"/>
        </w:numPr>
        <w:spacing w:after="0" w:line="240" w:lineRule="auto"/>
        <w:ind w:left="720" w:hanging="360"/>
        <w:rPr>
          <w:rFonts w:eastAsia="Aptos" w:cs="Aptos"/>
          <w:color w:val="000000"/>
        </w:rPr>
      </w:pPr>
      <w:r w:rsidRPr="002C0693">
        <w:rPr>
          <w:rFonts w:eastAsia="Aptos" w:cs="Aptos"/>
          <w:color w:val="000000"/>
        </w:rPr>
        <w:t>Students will attend every class meeting.</w:t>
      </w:r>
    </w:p>
    <w:p w14:paraId="34C6DCB7" w14:textId="77777777" w:rsidR="00E80CD4" w:rsidRPr="002C0693" w:rsidRDefault="00000000">
      <w:pPr>
        <w:numPr>
          <w:ilvl w:val="0"/>
          <w:numId w:val="2"/>
        </w:numPr>
        <w:spacing w:after="0" w:line="240" w:lineRule="auto"/>
        <w:ind w:left="720" w:hanging="360"/>
        <w:rPr>
          <w:rFonts w:eastAsia="Aptos" w:cs="Aptos"/>
          <w:color w:val="000000"/>
        </w:rPr>
      </w:pPr>
      <w:r w:rsidRPr="002C0693">
        <w:rPr>
          <w:rFonts w:eastAsia="Aptos" w:cs="Aptos"/>
          <w:color w:val="000000"/>
        </w:rPr>
        <w:t>Students will attend the section for which they are registered, be on time, and enter through the doors at the top of the Recital Hall.</w:t>
      </w:r>
    </w:p>
    <w:p w14:paraId="4C0E18B2" w14:textId="77777777" w:rsidR="00E80CD4" w:rsidRPr="002C0693" w:rsidRDefault="00000000">
      <w:pPr>
        <w:numPr>
          <w:ilvl w:val="0"/>
          <w:numId w:val="2"/>
        </w:numPr>
        <w:spacing w:after="0" w:line="240" w:lineRule="auto"/>
        <w:ind w:left="1440" w:hanging="360"/>
        <w:rPr>
          <w:rFonts w:eastAsia="Aptos" w:cs="Aptos"/>
          <w:color w:val="000000"/>
        </w:rPr>
      </w:pPr>
      <w:r w:rsidRPr="002C0693">
        <w:rPr>
          <w:rFonts w:eastAsia="Aptos" w:cs="Aptos"/>
          <w:color w:val="000000"/>
        </w:rPr>
        <w:t>There are two sections of this class: one meeting from 9:35-10:55AM, and the other from 2:20-3:40PM.</w:t>
      </w:r>
    </w:p>
    <w:p w14:paraId="53D631B1" w14:textId="77777777" w:rsidR="00E80CD4" w:rsidRPr="002C0693" w:rsidRDefault="00000000">
      <w:pPr>
        <w:numPr>
          <w:ilvl w:val="0"/>
          <w:numId w:val="2"/>
        </w:numPr>
        <w:spacing w:after="0" w:line="240" w:lineRule="auto"/>
        <w:ind w:left="1440" w:hanging="360"/>
        <w:rPr>
          <w:rFonts w:eastAsia="Aptos" w:cs="Aptos"/>
          <w:color w:val="000000"/>
        </w:rPr>
      </w:pPr>
      <w:r w:rsidRPr="002C0693">
        <w:rPr>
          <w:rFonts w:eastAsia="Aptos" w:cs="Aptos"/>
          <w:color w:val="000000"/>
        </w:rPr>
        <w:t>Attendance rosters are taken away 15 minutes after each class starts. If you arrive after this time, you will be considered absent.</w:t>
      </w:r>
    </w:p>
    <w:p w14:paraId="5B3D22A6" w14:textId="77777777" w:rsidR="00E80CD4" w:rsidRPr="002C0693" w:rsidRDefault="00000000">
      <w:pPr>
        <w:numPr>
          <w:ilvl w:val="0"/>
          <w:numId w:val="2"/>
        </w:numPr>
        <w:spacing w:after="0" w:line="240" w:lineRule="auto"/>
        <w:ind w:left="720" w:hanging="360"/>
        <w:rPr>
          <w:rFonts w:eastAsia="Aptos" w:cs="Aptos"/>
          <w:color w:val="000000"/>
        </w:rPr>
      </w:pPr>
      <w:r w:rsidRPr="002C0693">
        <w:rPr>
          <w:rFonts w:eastAsia="Aptos" w:cs="Aptos"/>
          <w:color w:val="000000"/>
        </w:rPr>
        <w:t xml:space="preserve">Students will attend the entire duration of class. If you are going to be late or must leave early, </w:t>
      </w:r>
      <w:proofErr w:type="gramStart"/>
      <w:r w:rsidRPr="002C0693">
        <w:rPr>
          <w:rFonts w:eastAsia="Aptos" w:cs="Aptos"/>
          <w:color w:val="000000"/>
        </w:rPr>
        <w:t>make arrangements</w:t>
      </w:r>
      <w:proofErr w:type="gramEnd"/>
      <w:r w:rsidRPr="002C0693">
        <w:rPr>
          <w:rFonts w:eastAsia="Aptos" w:cs="Aptos"/>
          <w:color w:val="000000"/>
        </w:rPr>
        <w:t xml:space="preserve"> for permission with Professor Parton or Ora Folden prior to that class. If you leave early without prior notice, you will be marked absent.</w:t>
      </w:r>
    </w:p>
    <w:p w14:paraId="536721DB" w14:textId="77777777" w:rsidR="00E80CD4" w:rsidRPr="002C0693" w:rsidRDefault="00000000">
      <w:pPr>
        <w:numPr>
          <w:ilvl w:val="0"/>
          <w:numId w:val="2"/>
        </w:numPr>
        <w:spacing w:after="0" w:line="240" w:lineRule="auto"/>
        <w:ind w:left="720" w:hanging="360"/>
        <w:rPr>
          <w:rFonts w:eastAsia="Aptos" w:cs="Aptos"/>
          <w:color w:val="000000"/>
        </w:rPr>
      </w:pPr>
      <w:r w:rsidRPr="002C0693">
        <w:rPr>
          <w:rFonts w:eastAsia="Aptos" w:cs="Aptos"/>
          <w:color w:val="000000"/>
        </w:rPr>
        <w:t>Students are encouraged to take notes as there will be a comprehensive final exam which requires the student to write about each artist that spoke during Jazz Lecture Series. The exam will be closed note.</w:t>
      </w:r>
    </w:p>
    <w:p w14:paraId="368AA973" w14:textId="77777777" w:rsidR="00E80CD4" w:rsidRPr="002C0693" w:rsidRDefault="00000000">
      <w:pPr>
        <w:numPr>
          <w:ilvl w:val="0"/>
          <w:numId w:val="2"/>
        </w:numPr>
        <w:spacing w:after="0" w:line="240" w:lineRule="auto"/>
        <w:ind w:left="720" w:hanging="360"/>
        <w:rPr>
          <w:rFonts w:eastAsia="Aptos" w:cs="Aptos"/>
          <w:color w:val="000000"/>
        </w:rPr>
      </w:pPr>
      <w:r w:rsidRPr="002C0693">
        <w:rPr>
          <w:rFonts w:eastAsia="Aptos" w:cs="Aptos"/>
          <w:color w:val="000000"/>
        </w:rPr>
        <w:t>Students will refrain from using electronic devices during this class.</w:t>
      </w:r>
    </w:p>
    <w:p w14:paraId="009360EC" w14:textId="77777777" w:rsidR="00E80CD4" w:rsidRPr="002C0693" w:rsidRDefault="00000000">
      <w:pPr>
        <w:numPr>
          <w:ilvl w:val="0"/>
          <w:numId w:val="2"/>
        </w:numPr>
        <w:spacing w:after="0" w:line="240" w:lineRule="auto"/>
        <w:ind w:left="720" w:hanging="360"/>
        <w:rPr>
          <w:rFonts w:eastAsia="Aptos" w:cs="Aptos"/>
          <w:color w:val="000000"/>
        </w:rPr>
      </w:pPr>
      <w:r w:rsidRPr="002C0693">
        <w:rPr>
          <w:rFonts w:eastAsia="Aptos" w:cs="Aptos"/>
          <w:color w:val="000000"/>
        </w:rPr>
        <w:t>Students will come to class ready with questions for the guest artist.</w:t>
      </w:r>
    </w:p>
    <w:p w14:paraId="30F9DD6E" w14:textId="77777777" w:rsidR="00E80CD4" w:rsidRPr="002C0693" w:rsidRDefault="00000000">
      <w:pPr>
        <w:numPr>
          <w:ilvl w:val="0"/>
          <w:numId w:val="2"/>
        </w:numPr>
        <w:spacing w:after="0" w:line="240" w:lineRule="auto"/>
        <w:ind w:left="720" w:hanging="360"/>
        <w:rPr>
          <w:rFonts w:eastAsia="Aptos" w:cs="Aptos"/>
          <w:color w:val="000000"/>
        </w:rPr>
      </w:pPr>
      <w:r w:rsidRPr="002C0693">
        <w:rPr>
          <w:rFonts w:eastAsia="Aptos" w:cs="Aptos"/>
          <w:color w:val="000000"/>
        </w:rPr>
        <w:t>Students will conduct themselves in a professional manner.</w:t>
      </w:r>
    </w:p>
    <w:p w14:paraId="7CB0986E" w14:textId="77777777" w:rsidR="00E80CD4" w:rsidRPr="002C0693" w:rsidRDefault="00E80CD4">
      <w:pPr>
        <w:spacing w:after="0" w:line="240" w:lineRule="auto"/>
        <w:rPr>
          <w:rFonts w:eastAsia="Aptos" w:cs="Aptos"/>
          <w:color w:val="000000"/>
        </w:rPr>
      </w:pPr>
    </w:p>
    <w:p w14:paraId="1DD4A6A4" w14:textId="77777777" w:rsidR="00E80CD4" w:rsidRPr="002C0693" w:rsidRDefault="00000000">
      <w:pPr>
        <w:spacing w:after="0" w:line="240" w:lineRule="auto"/>
        <w:rPr>
          <w:rFonts w:eastAsia="Aptos" w:cs="Aptos"/>
          <w:b/>
          <w:color w:val="000000"/>
        </w:rPr>
      </w:pPr>
      <w:r w:rsidRPr="002C0693">
        <w:rPr>
          <w:rFonts w:eastAsia="Aptos" w:cs="Aptos"/>
          <w:b/>
          <w:color w:val="000000"/>
        </w:rPr>
        <w:t>Attendance policy:</w:t>
      </w:r>
    </w:p>
    <w:p w14:paraId="0209A83D" w14:textId="77777777" w:rsidR="00E80CD4" w:rsidRPr="002C0693" w:rsidRDefault="00000000">
      <w:pPr>
        <w:numPr>
          <w:ilvl w:val="0"/>
          <w:numId w:val="3"/>
        </w:numPr>
        <w:spacing w:after="0" w:line="240" w:lineRule="auto"/>
        <w:ind w:left="720" w:hanging="360"/>
        <w:rPr>
          <w:rFonts w:eastAsia="Aptos" w:cs="Aptos"/>
          <w:color w:val="000000"/>
        </w:rPr>
      </w:pPr>
      <w:r w:rsidRPr="002C0693">
        <w:rPr>
          <w:rFonts w:eastAsia="Aptos" w:cs="Aptos"/>
          <w:color w:val="000000"/>
        </w:rPr>
        <w:t>Students will attend every class meeting. Your final grade will be reduced by one letter for each unexcused absence.</w:t>
      </w:r>
    </w:p>
    <w:p w14:paraId="4787EAA6" w14:textId="77777777" w:rsidR="00E80CD4" w:rsidRPr="002C0693" w:rsidRDefault="00000000">
      <w:pPr>
        <w:numPr>
          <w:ilvl w:val="0"/>
          <w:numId w:val="3"/>
        </w:numPr>
        <w:spacing w:after="0" w:line="240" w:lineRule="auto"/>
        <w:ind w:left="720" w:hanging="360"/>
        <w:rPr>
          <w:rFonts w:eastAsia="Aptos" w:cs="Aptos"/>
          <w:color w:val="000000"/>
        </w:rPr>
      </w:pPr>
      <w:r w:rsidRPr="002C0693">
        <w:rPr>
          <w:rFonts w:eastAsia="Aptos" w:cs="Aptos"/>
          <w:color w:val="000000"/>
        </w:rPr>
        <w:t>Students will attend the section for which they are registered. Students may attend the other section with advanced notice and permission from the instructors if the student has a temporary conflict.</w:t>
      </w:r>
    </w:p>
    <w:p w14:paraId="4441CEE1" w14:textId="77777777" w:rsidR="00E80CD4" w:rsidRPr="002C0693" w:rsidRDefault="00000000">
      <w:pPr>
        <w:numPr>
          <w:ilvl w:val="0"/>
          <w:numId w:val="3"/>
        </w:numPr>
        <w:spacing w:after="0" w:line="240" w:lineRule="auto"/>
        <w:ind w:left="720" w:hanging="360"/>
        <w:rPr>
          <w:rFonts w:eastAsia="Aptos" w:cs="Aptos"/>
          <w:color w:val="000000"/>
        </w:rPr>
      </w:pPr>
      <w:r w:rsidRPr="002C0693">
        <w:rPr>
          <w:rFonts w:eastAsia="Aptos" w:cs="Aptos"/>
          <w:color w:val="000000"/>
        </w:rPr>
        <w:t>Students will attend the entire duration of class.</w:t>
      </w:r>
    </w:p>
    <w:p w14:paraId="2BAA5FC9" w14:textId="77777777" w:rsidR="00E80CD4" w:rsidRPr="002C0693" w:rsidRDefault="00E80CD4">
      <w:pPr>
        <w:spacing w:after="0" w:line="240" w:lineRule="auto"/>
        <w:rPr>
          <w:rFonts w:eastAsia="Aptos" w:cs="Aptos"/>
          <w:color w:val="000000"/>
        </w:rPr>
      </w:pPr>
    </w:p>
    <w:p w14:paraId="422977E3" w14:textId="77777777" w:rsidR="00E80CD4" w:rsidRPr="002C0693" w:rsidRDefault="00000000">
      <w:pPr>
        <w:spacing w:after="0" w:line="240" w:lineRule="auto"/>
        <w:rPr>
          <w:rFonts w:eastAsia="Aptos" w:cs="Aptos"/>
          <w:b/>
          <w:color w:val="000000"/>
        </w:rPr>
      </w:pPr>
      <w:r w:rsidRPr="002C0693">
        <w:rPr>
          <w:rFonts w:eastAsia="Aptos" w:cs="Aptos"/>
          <w:b/>
          <w:color w:val="000000"/>
        </w:rPr>
        <w:t>Course Schedule:</w:t>
      </w:r>
    </w:p>
    <w:p w14:paraId="4BE91F73" w14:textId="4DA8EF3B" w:rsidR="00E80CD4" w:rsidRPr="002C0693" w:rsidRDefault="00000000" w:rsidP="002C0693">
      <w:pPr>
        <w:spacing w:after="0" w:line="240" w:lineRule="auto"/>
        <w:rPr>
          <w:rFonts w:eastAsia="Aptos" w:cs="Aptos"/>
          <w:color w:val="000000"/>
        </w:rPr>
      </w:pPr>
      <w:r w:rsidRPr="002C0693">
        <w:rPr>
          <w:rFonts w:eastAsia="Aptos" w:cs="Aptos"/>
          <w:color w:val="000000"/>
        </w:rPr>
        <w:t xml:space="preserve">The following schedule is subject to change at the </w:t>
      </w:r>
      <w:r w:rsidR="002C0693">
        <w:rPr>
          <w:rFonts w:eastAsia="Aptos" w:cs="Aptos"/>
          <w:color w:val="000000"/>
        </w:rPr>
        <w:t>instructor's</w:t>
      </w:r>
      <w:r w:rsidRPr="002C0693">
        <w:rPr>
          <w:rFonts w:eastAsia="Aptos" w:cs="Aptos"/>
          <w:color w:val="000000"/>
        </w:rPr>
        <w:t xml:space="preserve"> </w:t>
      </w:r>
      <w:r w:rsidR="002C0693">
        <w:rPr>
          <w:rFonts w:eastAsia="Aptos" w:cs="Aptos"/>
          <w:color w:val="000000"/>
        </w:rPr>
        <w:t>discretion</w:t>
      </w:r>
      <w:r w:rsidRPr="002C0693">
        <w:rPr>
          <w:rFonts w:eastAsia="Aptos" w:cs="Aptos"/>
          <w:color w:val="000000"/>
        </w:rPr>
        <w:t>.</w:t>
      </w:r>
    </w:p>
    <w:p w14:paraId="49684C67" w14:textId="77777777" w:rsidR="00E80CD4" w:rsidRPr="002C0693" w:rsidRDefault="00E80CD4">
      <w:pPr>
        <w:spacing w:after="0" w:line="240" w:lineRule="auto"/>
        <w:ind w:firstLine="720"/>
        <w:rPr>
          <w:rFonts w:eastAsia="Aptos" w:cs="Aptos"/>
          <w:u w:val="single"/>
        </w:rPr>
      </w:pPr>
    </w:p>
    <w:tbl>
      <w:tblPr>
        <w:tblW w:w="0" w:type="auto"/>
        <w:tblInd w:w="108" w:type="dxa"/>
        <w:tblCellMar>
          <w:left w:w="10" w:type="dxa"/>
          <w:right w:w="10" w:type="dxa"/>
        </w:tblCellMar>
        <w:tblLook w:val="04A0" w:firstRow="1" w:lastRow="0" w:firstColumn="1" w:lastColumn="0" w:noHBand="0" w:noVBand="1"/>
      </w:tblPr>
      <w:tblGrid>
        <w:gridCol w:w="2126"/>
        <w:gridCol w:w="3492"/>
        <w:gridCol w:w="2862"/>
      </w:tblGrid>
      <w:tr w:rsidR="00E80CD4" w:rsidRPr="002C0693" w14:paraId="0483189F" w14:textId="77777777" w:rsidTr="002C0693">
        <w:trPr>
          <w:trHeight w:val="284"/>
        </w:trPr>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47EC27" w14:textId="77777777" w:rsidR="00E80CD4" w:rsidRPr="002C0693" w:rsidRDefault="00000000">
            <w:pPr>
              <w:spacing w:after="0" w:line="240" w:lineRule="auto"/>
            </w:pPr>
            <w:r w:rsidRPr="002C0693">
              <w:rPr>
                <w:rFonts w:eastAsia="Aptos" w:cs="Aptos"/>
              </w:rPr>
              <w:t>Date</w:t>
            </w:r>
          </w:p>
        </w:tc>
        <w:tc>
          <w:tcPr>
            <w:tcW w:w="3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3B5ABF" w14:textId="77777777" w:rsidR="00E80CD4" w:rsidRPr="002C0693" w:rsidRDefault="00000000">
            <w:pPr>
              <w:spacing w:after="0" w:line="240" w:lineRule="auto"/>
            </w:pPr>
            <w:r w:rsidRPr="002C0693">
              <w:rPr>
                <w:rFonts w:eastAsia="Aptos" w:cs="Aptos"/>
              </w:rPr>
              <w:t>Class</w:t>
            </w:r>
          </w:p>
        </w:tc>
        <w:tc>
          <w:tcPr>
            <w:tcW w:w="28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555A3" w14:textId="77777777" w:rsidR="00E80CD4" w:rsidRPr="002C0693" w:rsidRDefault="00000000">
            <w:pPr>
              <w:spacing w:after="0" w:line="240" w:lineRule="auto"/>
            </w:pPr>
            <w:r w:rsidRPr="002C0693">
              <w:rPr>
                <w:rFonts w:eastAsia="Aptos" w:cs="Aptos"/>
              </w:rPr>
              <w:t>Notes</w:t>
            </w:r>
          </w:p>
        </w:tc>
      </w:tr>
      <w:tr w:rsidR="00E80CD4" w:rsidRPr="002C0693" w14:paraId="17D8561E" w14:textId="77777777" w:rsidTr="002C0693">
        <w:trPr>
          <w:trHeight w:val="293"/>
        </w:trPr>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544D66" w14:textId="77777777" w:rsidR="00E80CD4" w:rsidRPr="002C0693" w:rsidRDefault="00000000">
            <w:pPr>
              <w:spacing w:after="0" w:line="240" w:lineRule="auto"/>
            </w:pPr>
            <w:r w:rsidRPr="002C0693">
              <w:rPr>
                <w:rFonts w:eastAsia="Aptos" w:cs="Aptos"/>
              </w:rPr>
              <w:t>8/18</w:t>
            </w:r>
          </w:p>
        </w:tc>
        <w:tc>
          <w:tcPr>
            <w:tcW w:w="3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2A2064" w14:textId="77777777" w:rsidR="00E80CD4" w:rsidRPr="002C0693" w:rsidRDefault="00000000">
            <w:pPr>
              <w:spacing w:after="0" w:line="240" w:lineRule="auto"/>
            </w:pPr>
            <w:r w:rsidRPr="002C0693">
              <w:rPr>
                <w:rFonts w:eastAsia="Aptos" w:cs="Aptos"/>
              </w:rPr>
              <w:t>Syllabus Day</w:t>
            </w:r>
          </w:p>
        </w:tc>
        <w:tc>
          <w:tcPr>
            <w:tcW w:w="28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296A1A" w14:textId="77777777" w:rsidR="00E80CD4" w:rsidRPr="002C0693" w:rsidRDefault="00E80CD4">
            <w:pPr>
              <w:spacing w:after="0" w:line="240" w:lineRule="auto"/>
              <w:rPr>
                <w:rFonts w:eastAsia="Calibri" w:cs="Calibri"/>
              </w:rPr>
            </w:pPr>
          </w:p>
        </w:tc>
      </w:tr>
      <w:tr w:rsidR="00E80CD4" w:rsidRPr="002C0693" w14:paraId="726FDAE0" w14:textId="77777777" w:rsidTr="002C0693">
        <w:trPr>
          <w:trHeight w:val="284"/>
        </w:trPr>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6C7B3D" w14:textId="77777777" w:rsidR="00E80CD4" w:rsidRPr="002C0693" w:rsidRDefault="00000000">
            <w:pPr>
              <w:spacing w:after="0" w:line="240" w:lineRule="auto"/>
            </w:pPr>
            <w:r w:rsidRPr="002C0693">
              <w:rPr>
                <w:rFonts w:eastAsia="Aptos" w:cs="Aptos"/>
              </w:rPr>
              <w:t>8/25</w:t>
            </w:r>
          </w:p>
        </w:tc>
        <w:tc>
          <w:tcPr>
            <w:tcW w:w="3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C0B1CC" w14:textId="77777777" w:rsidR="00E80CD4" w:rsidRPr="002C0693" w:rsidRDefault="00000000">
            <w:pPr>
              <w:spacing w:after="0" w:line="240" w:lineRule="auto"/>
            </w:pPr>
            <w:r w:rsidRPr="002C0693">
              <w:rPr>
                <w:rFonts w:eastAsia="Aptos" w:cs="Aptos"/>
              </w:rPr>
              <w:t>Chris Lewis</w:t>
            </w:r>
          </w:p>
        </w:tc>
        <w:tc>
          <w:tcPr>
            <w:tcW w:w="28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71A266" w14:textId="77777777" w:rsidR="00E80CD4" w:rsidRPr="002C0693" w:rsidRDefault="00000000">
            <w:pPr>
              <w:spacing w:after="0" w:line="240" w:lineRule="auto"/>
            </w:pPr>
            <w:r w:rsidRPr="002C0693">
              <w:rPr>
                <w:rFonts w:eastAsia="Aptos" w:cs="Aptos"/>
              </w:rPr>
              <w:t>Saxophone</w:t>
            </w:r>
          </w:p>
        </w:tc>
      </w:tr>
      <w:tr w:rsidR="00E80CD4" w:rsidRPr="002C0693" w14:paraId="6263F721" w14:textId="77777777" w:rsidTr="002C0693">
        <w:trPr>
          <w:trHeight w:val="269"/>
        </w:trPr>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2CA994" w14:textId="77777777" w:rsidR="00E80CD4" w:rsidRPr="002C0693" w:rsidRDefault="00000000">
            <w:pPr>
              <w:spacing w:after="0" w:line="240" w:lineRule="auto"/>
            </w:pPr>
            <w:r w:rsidRPr="002C0693">
              <w:rPr>
                <w:rFonts w:eastAsia="Aptos" w:cs="Aptos"/>
              </w:rPr>
              <w:t>9/1</w:t>
            </w:r>
          </w:p>
        </w:tc>
        <w:tc>
          <w:tcPr>
            <w:tcW w:w="3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726350" w14:textId="77777777" w:rsidR="00E80CD4" w:rsidRPr="002C0693" w:rsidRDefault="00000000">
            <w:pPr>
              <w:spacing w:after="0" w:line="240" w:lineRule="auto"/>
            </w:pPr>
            <w:r w:rsidRPr="002C0693">
              <w:rPr>
                <w:rFonts w:eastAsia="Aptos" w:cs="Aptos"/>
              </w:rPr>
              <w:t>Shauli Einav</w:t>
            </w:r>
          </w:p>
        </w:tc>
        <w:tc>
          <w:tcPr>
            <w:tcW w:w="28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58D804" w14:textId="77777777" w:rsidR="00E80CD4" w:rsidRPr="002C0693" w:rsidRDefault="00000000">
            <w:pPr>
              <w:spacing w:after="0" w:line="240" w:lineRule="auto"/>
            </w:pPr>
            <w:r w:rsidRPr="002C0693">
              <w:rPr>
                <w:rFonts w:eastAsia="Aptos" w:cs="Aptos"/>
              </w:rPr>
              <w:t>Saxophone</w:t>
            </w:r>
          </w:p>
        </w:tc>
      </w:tr>
      <w:tr w:rsidR="00E80CD4" w:rsidRPr="002C0693" w14:paraId="55B7803B" w14:textId="77777777" w:rsidTr="002C0693">
        <w:trPr>
          <w:trHeight w:val="269"/>
        </w:trPr>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0C997C" w14:textId="77777777" w:rsidR="00E80CD4" w:rsidRPr="002C0693" w:rsidRDefault="00000000">
            <w:pPr>
              <w:spacing w:after="0" w:line="240" w:lineRule="auto"/>
            </w:pPr>
            <w:r w:rsidRPr="002C0693">
              <w:rPr>
                <w:rFonts w:eastAsia="Aptos" w:cs="Aptos"/>
              </w:rPr>
              <w:t>9/8</w:t>
            </w:r>
          </w:p>
        </w:tc>
        <w:tc>
          <w:tcPr>
            <w:tcW w:w="3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69047C" w14:textId="77777777" w:rsidR="00E80CD4" w:rsidRPr="002C0693" w:rsidRDefault="00000000">
            <w:pPr>
              <w:spacing w:after="0" w:line="240" w:lineRule="auto"/>
            </w:pPr>
            <w:r w:rsidRPr="002C0693">
              <w:rPr>
                <w:rFonts w:eastAsia="Aptos" w:cs="Aptos"/>
              </w:rPr>
              <w:t>TBD</w:t>
            </w:r>
          </w:p>
        </w:tc>
        <w:tc>
          <w:tcPr>
            <w:tcW w:w="28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DDEC1A" w14:textId="77777777" w:rsidR="00E80CD4" w:rsidRPr="002C0693" w:rsidRDefault="00E80CD4">
            <w:pPr>
              <w:spacing w:after="0" w:line="240" w:lineRule="auto"/>
              <w:rPr>
                <w:rFonts w:eastAsia="Calibri" w:cs="Calibri"/>
              </w:rPr>
            </w:pPr>
          </w:p>
        </w:tc>
      </w:tr>
      <w:tr w:rsidR="00E80CD4" w:rsidRPr="002C0693" w14:paraId="08D4BA99" w14:textId="77777777" w:rsidTr="002C0693">
        <w:trPr>
          <w:trHeight w:val="279"/>
        </w:trPr>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BF28A7" w14:textId="77777777" w:rsidR="00E80CD4" w:rsidRPr="002C0693" w:rsidRDefault="00000000">
            <w:pPr>
              <w:spacing w:after="0" w:line="240" w:lineRule="auto"/>
            </w:pPr>
            <w:r w:rsidRPr="002C0693">
              <w:rPr>
                <w:rFonts w:eastAsia="Aptos" w:cs="Aptos"/>
              </w:rPr>
              <w:t>9/15 THURSDAY</w:t>
            </w:r>
          </w:p>
        </w:tc>
        <w:tc>
          <w:tcPr>
            <w:tcW w:w="3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878AF9" w14:textId="77777777" w:rsidR="00E80CD4" w:rsidRPr="002C0693" w:rsidRDefault="00000000">
            <w:pPr>
              <w:spacing w:after="0" w:line="240" w:lineRule="auto"/>
            </w:pPr>
            <w:r w:rsidRPr="002C0693">
              <w:rPr>
                <w:rFonts w:eastAsia="Aptos" w:cs="Aptos"/>
              </w:rPr>
              <w:t>Darmon Meader &amp; NY Voices</w:t>
            </w:r>
          </w:p>
        </w:tc>
        <w:tc>
          <w:tcPr>
            <w:tcW w:w="28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EB597C" w14:textId="77777777" w:rsidR="00E80CD4" w:rsidRPr="002C0693" w:rsidRDefault="00000000">
            <w:pPr>
              <w:spacing w:after="0" w:line="240" w:lineRule="auto"/>
            </w:pPr>
            <w:r w:rsidRPr="002C0693">
              <w:rPr>
                <w:rFonts w:eastAsia="Aptos" w:cs="Aptos"/>
              </w:rPr>
              <w:t>Vocals</w:t>
            </w:r>
          </w:p>
        </w:tc>
      </w:tr>
      <w:tr w:rsidR="00E80CD4" w:rsidRPr="002C0693" w14:paraId="70D03E44" w14:textId="77777777" w:rsidTr="002C0693">
        <w:trPr>
          <w:trHeight w:val="284"/>
        </w:trPr>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073D2C" w14:textId="77777777" w:rsidR="00E80CD4" w:rsidRPr="002C0693" w:rsidRDefault="00000000">
            <w:pPr>
              <w:spacing w:after="0" w:line="240" w:lineRule="auto"/>
            </w:pPr>
            <w:r w:rsidRPr="002C0693">
              <w:rPr>
                <w:rFonts w:eastAsia="Aptos" w:cs="Aptos"/>
              </w:rPr>
              <w:t>9/22</w:t>
            </w:r>
          </w:p>
        </w:tc>
        <w:tc>
          <w:tcPr>
            <w:tcW w:w="3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C2A6AA" w14:textId="77777777" w:rsidR="00E80CD4" w:rsidRPr="002C0693" w:rsidRDefault="00000000">
            <w:pPr>
              <w:spacing w:after="0" w:line="240" w:lineRule="auto"/>
            </w:pPr>
            <w:r w:rsidRPr="002C0693">
              <w:rPr>
                <w:rFonts w:eastAsia="Aptos" w:cs="Aptos"/>
              </w:rPr>
              <w:t>Ignacio Berroa</w:t>
            </w:r>
          </w:p>
        </w:tc>
        <w:tc>
          <w:tcPr>
            <w:tcW w:w="28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808DE4" w14:textId="77777777" w:rsidR="00E80CD4" w:rsidRPr="002C0693" w:rsidRDefault="00000000">
            <w:pPr>
              <w:spacing w:after="0" w:line="240" w:lineRule="auto"/>
            </w:pPr>
            <w:r w:rsidRPr="002C0693">
              <w:rPr>
                <w:rFonts w:eastAsia="Aptos" w:cs="Aptos"/>
              </w:rPr>
              <w:t>Drums</w:t>
            </w:r>
          </w:p>
        </w:tc>
      </w:tr>
      <w:tr w:rsidR="00E80CD4" w:rsidRPr="002C0693" w14:paraId="4B100F33" w14:textId="77777777" w:rsidTr="002C0693">
        <w:trPr>
          <w:trHeight w:val="284"/>
        </w:trPr>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F199C1" w14:textId="77777777" w:rsidR="00E80CD4" w:rsidRPr="002C0693" w:rsidRDefault="00000000">
            <w:pPr>
              <w:spacing w:after="0" w:line="240" w:lineRule="auto"/>
            </w:pPr>
            <w:r w:rsidRPr="002C0693">
              <w:rPr>
                <w:rFonts w:eastAsia="Aptos" w:cs="Aptos"/>
              </w:rPr>
              <w:t>9/29</w:t>
            </w:r>
          </w:p>
        </w:tc>
        <w:tc>
          <w:tcPr>
            <w:tcW w:w="3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A48642" w14:textId="77777777" w:rsidR="00E80CD4" w:rsidRPr="002C0693" w:rsidRDefault="00000000">
            <w:pPr>
              <w:spacing w:after="0" w:line="240" w:lineRule="auto"/>
            </w:pPr>
            <w:r w:rsidRPr="002C0693">
              <w:rPr>
                <w:rFonts w:eastAsia="Aptos" w:cs="Aptos"/>
              </w:rPr>
              <w:t>Henry Hey</w:t>
            </w:r>
          </w:p>
        </w:tc>
        <w:tc>
          <w:tcPr>
            <w:tcW w:w="28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BF89A3" w14:textId="77777777" w:rsidR="00E80CD4" w:rsidRPr="002C0693" w:rsidRDefault="00000000">
            <w:pPr>
              <w:spacing w:after="0" w:line="240" w:lineRule="auto"/>
            </w:pPr>
            <w:r w:rsidRPr="002C0693">
              <w:rPr>
                <w:rFonts w:eastAsia="Aptos" w:cs="Aptos"/>
              </w:rPr>
              <w:t>Keys/Comp/Arranging</w:t>
            </w:r>
          </w:p>
        </w:tc>
      </w:tr>
      <w:tr w:rsidR="00E80CD4" w:rsidRPr="002C0693" w14:paraId="4C6B1DA0" w14:textId="77777777" w:rsidTr="002C0693">
        <w:trPr>
          <w:trHeight w:val="293"/>
        </w:trPr>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240154" w14:textId="77777777" w:rsidR="00E80CD4" w:rsidRPr="002C0693" w:rsidRDefault="00000000">
            <w:pPr>
              <w:spacing w:after="0" w:line="240" w:lineRule="auto"/>
            </w:pPr>
            <w:r w:rsidRPr="002C0693">
              <w:rPr>
                <w:rFonts w:eastAsia="Aptos" w:cs="Aptos"/>
              </w:rPr>
              <w:t>10/6</w:t>
            </w:r>
          </w:p>
        </w:tc>
        <w:tc>
          <w:tcPr>
            <w:tcW w:w="3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53B945" w14:textId="77777777" w:rsidR="00E80CD4" w:rsidRPr="002C0693" w:rsidRDefault="00000000">
            <w:pPr>
              <w:spacing w:after="0" w:line="240" w:lineRule="auto"/>
              <w:rPr>
                <w:rFonts w:eastAsia="Calibri" w:cs="Calibri"/>
              </w:rPr>
            </w:pPr>
            <w:r w:rsidRPr="002C0693">
              <w:rPr>
                <w:rFonts w:eastAsia="Calibri" w:cs="Calibri"/>
              </w:rPr>
              <w:t>TBD</w:t>
            </w:r>
          </w:p>
        </w:tc>
        <w:tc>
          <w:tcPr>
            <w:tcW w:w="28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F79063" w14:textId="77777777" w:rsidR="00E80CD4" w:rsidRPr="002C0693" w:rsidRDefault="00E80CD4">
            <w:pPr>
              <w:spacing w:after="0" w:line="240" w:lineRule="auto"/>
              <w:rPr>
                <w:rFonts w:eastAsia="Calibri" w:cs="Calibri"/>
              </w:rPr>
            </w:pPr>
          </w:p>
        </w:tc>
      </w:tr>
      <w:tr w:rsidR="00E80CD4" w:rsidRPr="002C0693" w14:paraId="12B62CF2" w14:textId="77777777" w:rsidTr="002C0693">
        <w:trPr>
          <w:trHeight w:val="284"/>
        </w:trPr>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5C601C" w14:textId="77777777" w:rsidR="00E80CD4" w:rsidRPr="002C0693" w:rsidRDefault="00000000">
            <w:pPr>
              <w:spacing w:after="0" w:line="240" w:lineRule="auto"/>
            </w:pPr>
            <w:r w:rsidRPr="002C0693">
              <w:rPr>
                <w:rFonts w:eastAsia="Aptos" w:cs="Aptos"/>
              </w:rPr>
              <w:t>10/13</w:t>
            </w:r>
          </w:p>
        </w:tc>
        <w:tc>
          <w:tcPr>
            <w:tcW w:w="3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DFFBF9" w14:textId="77777777" w:rsidR="00E80CD4" w:rsidRPr="002C0693" w:rsidRDefault="00000000">
            <w:pPr>
              <w:spacing w:after="0" w:line="240" w:lineRule="auto"/>
              <w:rPr>
                <w:rFonts w:eastAsia="Calibri" w:cs="Calibri"/>
              </w:rPr>
            </w:pPr>
            <w:r w:rsidRPr="002C0693">
              <w:rPr>
                <w:rFonts w:eastAsia="Calibri" w:cs="Calibri"/>
              </w:rPr>
              <w:t>TBD</w:t>
            </w:r>
          </w:p>
        </w:tc>
        <w:tc>
          <w:tcPr>
            <w:tcW w:w="28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D24536" w14:textId="77777777" w:rsidR="00E80CD4" w:rsidRPr="002C0693" w:rsidRDefault="00E80CD4">
            <w:pPr>
              <w:spacing w:after="0" w:line="240" w:lineRule="auto"/>
              <w:rPr>
                <w:rFonts w:eastAsia="Calibri" w:cs="Calibri"/>
              </w:rPr>
            </w:pPr>
          </w:p>
        </w:tc>
      </w:tr>
      <w:tr w:rsidR="00E80CD4" w:rsidRPr="002C0693" w14:paraId="51466570" w14:textId="77777777" w:rsidTr="002C0693">
        <w:trPr>
          <w:trHeight w:val="284"/>
        </w:trPr>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E6EAD8" w14:textId="77777777" w:rsidR="00E80CD4" w:rsidRPr="002C0693" w:rsidRDefault="00000000">
            <w:pPr>
              <w:spacing w:after="0" w:line="240" w:lineRule="auto"/>
            </w:pPr>
            <w:r w:rsidRPr="002C0693">
              <w:rPr>
                <w:rFonts w:eastAsia="Aptos" w:cs="Aptos"/>
              </w:rPr>
              <w:t>10/20</w:t>
            </w:r>
          </w:p>
        </w:tc>
        <w:tc>
          <w:tcPr>
            <w:tcW w:w="3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CC63BE" w14:textId="77777777" w:rsidR="00E80CD4" w:rsidRPr="002C0693" w:rsidRDefault="00000000">
            <w:pPr>
              <w:spacing w:after="0" w:line="240" w:lineRule="auto"/>
            </w:pPr>
            <w:r w:rsidRPr="002C0693">
              <w:rPr>
                <w:rFonts w:eastAsia="Aptos" w:cs="Aptos"/>
              </w:rPr>
              <w:t>Ken Ge</w:t>
            </w:r>
          </w:p>
        </w:tc>
        <w:tc>
          <w:tcPr>
            <w:tcW w:w="28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1B52DB" w14:textId="2ADA7E46" w:rsidR="00E80CD4" w:rsidRPr="002C0693" w:rsidRDefault="002C0693">
            <w:pPr>
              <w:spacing w:after="0" w:line="240" w:lineRule="auto"/>
            </w:pPr>
            <w:r w:rsidRPr="002C0693">
              <w:t>Jazz History</w:t>
            </w:r>
          </w:p>
        </w:tc>
      </w:tr>
      <w:tr w:rsidR="00E80CD4" w:rsidRPr="002C0693" w14:paraId="4002FF73" w14:textId="77777777" w:rsidTr="002C0693">
        <w:trPr>
          <w:trHeight w:val="293"/>
        </w:trPr>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AE5747" w14:textId="77777777" w:rsidR="00E80CD4" w:rsidRPr="002C0693" w:rsidRDefault="00000000">
            <w:pPr>
              <w:spacing w:after="0" w:line="240" w:lineRule="auto"/>
            </w:pPr>
            <w:r w:rsidRPr="002C0693">
              <w:rPr>
                <w:rFonts w:eastAsia="Aptos" w:cs="Aptos"/>
              </w:rPr>
              <w:t>10/27</w:t>
            </w:r>
          </w:p>
        </w:tc>
        <w:tc>
          <w:tcPr>
            <w:tcW w:w="3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56ED3F" w14:textId="77777777" w:rsidR="00E80CD4" w:rsidRPr="002C0693" w:rsidRDefault="00000000">
            <w:pPr>
              <w:spacing w:after="0" w:line="240" w:lineRule="auto"/>
              <w:rPr>
                <w:rFonts w:eastAsia="Calibri" w:cs="Calibri"/>
              </w:rPr>
            </w:pPr>
            <w:r w:rsidRPr="002C0693">
              <w:rPr>
                <w:rFonts w:eastAsia="Calibri" w:cs="Calibri"/>
              </w:rPr>
              <w:t>TBD</w:t>
            </w:r>
          </w:p>
        </w:tc>
        <w:tc>
          <w:tcPr>
            <w:tcW w:w="28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D87B67" w14:textId="77777777" w:rsidR="00E80CD4" w:rsidRPr="002C0693" w:rsidRDefault="00E80CD4">
            <w:pPr>
              <w:spacing w:after="0" w:line="240" w:lineRule="auto"/>
              <w:rPr>
                <w:rFonts w:eastAsia="Calibri" w:cs="Calibri"/>
              </w:rPr>
            </w:pPr>
          </w:p>
        </w:tc>
      </w:tr>
      <w:tr w:rsidR="00E80CD4" w:rsidRPr="002C0693" w14:paraId="6A344E01" w14:textId="77777777" w:rsidTr="002C0693">
        <w:trPr>
          <w:trHeight w:val="269"/>
        </w:trPr>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0EC13C" w14:textId="77777777" w:rsidR="00E80CD4" w:rsidRPr="002C0693" w:rsidRDefault="00000000">
            <w:pPr>
              <w:spacing w:after="0" w:line="240" w:lineRule="auto"/>
            </w:pPr>
            <w:r w:rsidRPr="002C0693">
              <w:rPr>
                <w:rFonts w:eastAsia="Aptos" w:cs="Aptos"/>
              </w:rPr>
              <w:t>11/3</w:t>
            </w:r>
          </w:p>
        </w:tc>
        <w:tc>
          <w:tcPr>
            <w:tcW w:w="3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17E833" w14:textId="77777777" w:rsidR="00E80CD4" w:rsidRPr="002C0693" w:rsidRDefault="00000000">
            <w:pPr>
              <w:spacing w:after="0" w:line="240" w:lineRule="auto"/>
              <w:rPr>
                <w:rFonts w:eastAsia="Calibri" w:cs="Calibri"/>
              </w:rPr>
            </w:pPr>
            <w:r w:rsidRPr="002C0693">
              <w:rPr>
                <w:rFonts w:eastAsia="Calibri" w:cs="Calibri"/>
              </w:rPr>
              <w:t>TBD</w:t>
            </w:r>
          </w:p>
        </w:tc>
        <w:tc>
          <w:tcPr>
            <w:tcW w:w="28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33B85A" w14:textId="77777777" w:rsidR="00E80CD4" w:rsidRPr="002C0693" w:rsidRDefault="00E80CD4">
            <w:pPr>
              <w:spacing w:after="0" w:line="240" w:lineRule="auto"/>
              <w:rPr>
                <w:rFonts w:eastAsia="Calibri" w:cs="Calibri"/>
              </w:rPr>
            </w:pPr>
          </w:p>
        </w:tc>
      </w:tr>
      <w:tr w:rsidR="00E80CD4" w:rsidRPr="002C0693" w14:paraId="212BA266" w14:textId="77777777" w:rsidTr="002C0693">
        <w:trPr>
          <w:trHeight w:val="284"/>
        </w:trPr>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A1591F" w14:textId="77777777" w:rsidR="00E80CD4" w:rsidRPr="002C0693" w:rsidRDefault="00000000">
            <w:pPr>
              <w:spacing w:after="0" w:line="240" w:lineRule="auto"/>
            </w:pPr>
            <w:r w:rsidRPr="002C0693">
              <w:rPr>
                <w:rFonts w:eastAsia="Aptos" w:cs="Aptos"/>
              </w:rPr>
              <w:t xml:space="preserve">11/10 </w:t>
            </w:r>
          </w:p>
        </w:tc>
        <w:tc>
          <w:tcPr>
            <w:tcW w:w="3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E4F586" w14:textId="54F69881" w:rsidR="00E80CD4" w:rsidRPr="002C0693" w:rsidRDefault="002C0693">
            <w:pPr>
              <w:spacing w:after="0" w:line="240" w:lineRule="auto"/>
              <w:rPr>
                <w:rFonts w:eastAsia="Calibri" w:cs="Calibri"/>
              </w:rPr>
            </w:pPr>
            <w:r w:rsidRPr="002C0693">
              <w:rPr>
                <w:rFonts w:eastAsia="Calibri" w:cs="Calibri"/>
              </w:rPr>
              <w:t>David Wong</w:t>
            </w:r>
          </w:p>
        </w:tc>
        <w:tc>
          <w:tcPr>
            <w:tcW w:w="28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ABC183" w14:textId="01C2061F" w:rsidR="00E80CD4" w:rsidRPr="002C0693" w:rsidRDefault="002C0693">
            <w:pPr>
              <w:spacing w:after="0" w:line="240" w:lineRule="auto"/>
              <w:rPr>
                <w:rFonts w:eastAsia="Calibri" w:cs="Calibri"/>
              </w:rPr>
            </w:pPr>
            <w:r w:rsidRPr="002C0693">
              <w:rPr>
                <w:rFonts w:eastAsia="Calibri" w:cs="Calibri"/>
              </w:rPr>
              <w:t>NY Bassist in Vanguard</w:t>
            </w:r>
          </w:p>
        </w:tc>
      </w:tr>
      <w:tr w:rsidR="00E80CD4" w:rsidRPr="002C0693" w14:paraId="458FE694" w14:textId="77777777" w:rsidTr="002C0693">
        <w:trPr>
          <w:trHeight w:val="269"/>
        </w:trPr>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01D46F" w14:textId="77777777" w:rsidR="00E80CD4" w:rsidRPr="002C0693" w:rsidRDefault="00000000">
            <w:pPr>
              <w:spacing w:after="0" w:line="240" w:lineRule="auto"/>
            </w:pPr>
            <w:r w:rsidRPr="002C0693">
              <w:rPr>
                <w:rFonts w:eastAsia="Aptos" w:cs="Aptos"/>
              </w:rPr>
              <w:t>11/17</w:t>
            </w:r>
          </w:p>
        </w:tc>
        <w:tc>
          <w:tcPr>
            <w:tcW w:w="3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3F74B3" w14:textId="77777777" w:rsidR="00E80CD4" w:rsidRPr="002C0693" w:rsidRDefault="00000000">
            <w:pPr>
              <w:spacing w:after="0" w:line="240" w:lineRule="auto"/>
            </w:pPr>
            <w:r w:rsidRPr="002C0693">
              <w:rPr>
                <w:rFonts w:eastAsia="Aptos" w:cs="Aptos"/>
              </w:rPr>
              <w:t>Corcoran Holt</w:t>
            </w:r>
          </w:p>
        </w:tc>
        <w:tc>
          <w:tcPr>
            <w:tcW w:w="28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6CD0B8" w14:textId="7976CA16" w:rsidR="002C0693" w:rsidRPr="002C0693" w:rsidRDefault="00000000">
            <w:pPr>
              <w:spacing w:after="0" w:line="240" w:lineRule="auto"/>
              <w:rPr>
                <w:rFonts w:eastAsia="Aptos" w:cs="Aptos"/>
              </w:rPr>
            </w:pPr>
            <w:r w:rsidRPr="002C0693">
              <w:rPr>
                <w:rFonts w:eastAsia="Aptos" w:cs="Aptos"/>
              </w:rPr>
              <w:t>Bass</w:t>
            </w:r>
          </w:p>
        </w:tc>
      </w:tr>
      <w:tr w:rsidR="002C0693" w:rsidRPr="002C0693" w14:paraId="0BC3CB78" w14:textId="77777777" w:rsidTr="002C0693">
        <w:trPr>
          <w:trHeight w:val="279"/>
        </w:trPr>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607902" w14:textId="4054388A" w:rsidR="002C0693" w:rsidRPr="002C0693" w:rsidRDefault="002C0693">
            <w:pPr>
              <w:spacing w:after="0" w:line="240" w:lineRule="auto"/>
              <w:rPr>
                <w:rFonts w:eastAsia="Aptos" w:cs="Aptos"/>
              </w:rPr>
            </w:pPr>
            <w:r w:rsidRPr="002C0693">
              <w:rPr>
                <w:rFonts w:eastAsia="Aptos" w:cs="Aptos"/>
              </w:rPr>
              <w:t>11/19</w:t>
            </w:r>
          </w:p>
        </w:tc>
        <w:tc>
          <w:tcPr>
            <w:tcW w:w="3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0F2CE0" w14:textId="1F1DD068" w:rsidR="002C0693" w:rsidRPr="002C0693" w:rsidRDefault="002C0693">
            <w:pPr>
              <w:spacing w:after="0" w:line="240" w:lineRule="auto"/>
              <w:rPr>
                <w:rFonts w:eastAsia="Aptos" w:cs="Aptos"/>
              </w:rPr>
            </w:pPr>
            <w:r w:rsidRPr="002C0693">
              <w:rPr>
                <w:rFonts w:eastAsia="Aptos" w:cs="Aptos"/>
              </w:rPr>
              <w:t>Lyle Lovett (HOLD)</w:t>
            </w:r>
          </w:p>
        </w:tc>
        <w:tc>
          <w:tcPr>
            <w:tcW w:w="28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395D79" w14:textId="77777777" w:rsidR="002C0693" w:rsidRPr="002C0693" w:rsidRDefault="002C0693">
            <w:pPr>
              <w:spacing w:after="0" w:line="240" w:lineRule="auto"/>
              <w:rPr>
                <w:rFonts w:eastAsia="Aptos" w:cs="Aptos"/>
              </w:rPr>
            </w:pPr>
          </w:p>
        </w:tc>
      </w:tr>
      <w:tr w:rsidR="00E80CD4" w:rsidRPr="002C0693" w14:paraId="21968820" w14:textId="77777777" w:rsidTr="002C0693">
        <w:trPr>
          <w:trHeight w:val="269"/>
        </w:trPr>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544D9E" w14:textId="77777777" w:rsidR="00E80CD4" w:rsidRPr="002C0693" w:rsidRDefault="00000000">
            <w:pPr>
              <w:spacing w:after="0" w:line="240" w:lineRule="auto"/>
            </w:pPr>
            <w:r w:rsidRPr="002C0693">
              <w:rPr>
                <w:rFonts w:eastAsia="Aptos" w:cs="Aptos"/>
              </w:rPr>
              <w:t>12/1</w:t>
            </w:r>
          </w:p>
        </w:tc>
        <w:tc>
          <w:tcPr>
            <w:tcW w:w="3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3277C5" w14:textId="77777777" w:rsidR="00E80CD4" w:rsidRPr="002C0693" w:rsidRDefault="00000000">
            <w:pPr>
              <w:spacing w:after="0" w:line="240" w:lineRule="auto"/>
            </w:pPr>
            <w:r w:rsidRPr="002C0693">
              <w:rPr>
                <w:rFonts w:eastAsia="Aptos" w:cs="Aptos"/>
              </w:rPr>
              <w:t>TBD</w:t>
            </w:r>
          </w:p>
        </w:tc>
        <w:tc>
          <w:tcPr>
            <w:tcW w:w="28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29A472" w14:textId="77777777" w:rsidR="00E80CD4" w:rsidRPr="002C0693" w:rsidRDefault="00000000">
            <w:pPr>
              <w:spacing w:after="0" w:line="240" w:lineRule="auto"/>
            </w:pPr>
            <w:r w:rsidRPr="002C0693">
              <w:rPr>
                <w:rFonts w:eastAsia="Aptos" w:cs="Aptos"/>
                <w:i/>
              </w:rPr>
              <w:t>TBD</w:t>
            </w:r>
          </w:p>
        </w:tc>
      </w:tr>
      <w:tr w:rsidR="00E80CD4" w:rsidRPr="002C0693" w14:paraId="6A7B4CBF" w14:textId="77777777" w:rsidTr="002C0693">
        <w:trPr>
          <w:trHeight w:val="284"/>
        </w:trPr>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F0FDE1" w14:textId="77777777" w:rsidR="00E80CD4" w:rsidRPr="002C0693" w:rsidRDefault="00000000">
            <w:pPr>
              <w:spacing w:after="0" w:line="240" w:lineRule="auto"/>
            </w:pPr>
            <w:r w:rsidRPr="002C0693">
              <w:rPr>
                <w:rFonts w:eastAsia="Aptos" w:cs="Aptos"/>
              </w:rPr>
              <w:t>12/8</w:t>
            </w:r>
          </w:p>
        </w:tc>
        <w:tc>
          <w:tcPr>
            <w:tcW w:w="3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487ACE" w14:textId="77777777" w:rsidR="00E80CD4" w:rsidRPr="002C0693" w:rsidRDefault="00000000">
            <w:pPr>
              <w:spacing w:after="0" w:line="240" w:lineRule="auto"/>
            </w:pPr>
            <w:r w:rsidRPr="002C0693">
              <w:rPr>
                <w:rFonts w:eastAsia="Aptos" w:cs="Aptos"/>
                <w:i/>
              </w:rPr>
              <w:t>Final</w:t>
            </w:r>
          </w:p>
        </w:tc>
        <w:tc>
          <w:tcPr>
            <w:tcW w:w="28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9BF10D" w14:textId="77777777" w:rsidR="00E80CD4" w:rsidRPr="002C0693" w:rsidRDefault="00E80CD4">
            <w:pPr>
              <w:spacing w:after="0" w:line="240" w:lineRule="auto"/>
              <w:rPr>
                <w:rFonts w:eastAsia="Calibri" w:cs="Calibri"/>
              </w:rPr>
            </w:pPr>
          </w:p>
        </w:tc>
      </w:tr>
    </w:tbl>
    <w:p w14:paraId="173C311A" w14:textId="77777777" w:rsidR="00E80CD4" w:rsidRPr="002C0693" w:rsidRDefault="00E80CD4">
      <w:pPr>
        <w:spacing w:after="0" w:line="240" w:lineRule="auto"/>
        <w:ind w:right="-630"/>
        <w:rPr>
          <w:rFonts w:eastAsia="Aptos" w:cs="Aptos"/>
          <w:color w:val="000000"/>
        </w:rPr>
      </w:pPr>
    </w:p>
    <w:p w14:paraId="7B3473A1" w14:textId="77777777" w:rsidR="00E80CD4" w:rsidRPr="002C0693" w:rsidRDefault="00000000">
      <w:pPr>
        <w:spacing w:after="0" w:line="240" w:lineRule="auto"/>
        <w:ind w:right="-630"/>
        <w:rPr>
          <w:rFonts w:eastAsia="Aptos" w:cs="Aptos"/>
          <w:b/>
          <w:color w:val="000000"/>
        </w:rPr>
      </w:pPr>
      <w:r w:rsidRPr="002C0693">
        <w:rPr>
          <w:rFonts w:eastAsia="Aptos" w:cs="Aptos"/>
          <w:b/>
          <w:color w:val="000000"/>
        </w:rPr>
        <w:t>Tests:</w:t>
      </w:r>
    </w:p>
    <w:p w14:paraId="2644E8BE" w14:textId="2AB67117" w:rsidR="00E80CD4" w:rsidRPr="002C0693" w:rsidRDefault="00000000">
      <w:pPr>
        <w:spacing w:after="0" w:line="240" w:lineRule="auto"/>
        <w:ind w:right="-630"/>
        <w:rPr>
          <w:rFonts w:eastAsia="Aptos" w:cs="Aptos"/>
          <w:color w:val="000000"/>
        </w:rPr>
      </w:pPr>
      <w:r w:rsidRPr="002C0693">
        <w:rPr>
          <w:rFonts w:eastAsia="Aptos" w:cs="Aptos"/>
          <w:color w:val="000000"/>
        </w:rPr>
        <w:t>The final test for the course will be the only written assignment for this course. For the final, students will write a paragraph for every guest, enumerating the guest’s primary instrument(s), main points shared, and what the student took away.</w:t>
      </w:r>
    </w:p>
    <w:p w14:paraId="3CA1813D" w14:textId="77777777" w:rsidR="00E80CD4" w:rsidRPr="002C0693" w:rsidRDefault="00E80CD4">
      <w:pPr>
        <w:spacing w:after="0" w:line="240" w:lineRule="auto"/>
        <w:rPr>
          <w:rFonts w:eastAsia="Aptos" w:cs="Aptos"/>
          <w:color w:val="000000"/>
        </w:rPr>
      </w:pPr>
    </w:p>
    <w:p w14:paraId="4E530FCE" w14:textId="77777777" w:rsidR="002C0693" w:rsidRPr="002C0693" w:rsidRDefault="002C0693" w:rsidP="002C0693">
      <w:pPr>
        <w:rPr>
          <w:b/>
          <w:bCs/>
          <w:iCs/>
        </w:rPr>
      </w:pPr>
      <w:r w:rsidRPr="002C0693">
        <w:rPr>
          <w:b/>
          <w:bCs/>
          <w:iCs/>
        </w:rPr>
        <w:t>DEFIBRILLATORS IN THE COLLEGE OF MUSIC</w:t>
      </w:r>
    </w:p>
    <w:p w14:paraId="639236C3" w14:textId="77777777" w:rsidR="002C0693" w:rsidRPr="002C0693" w:rsidRDefault="002C0693" w:rsidP="002C0693">
      <w:pPr>
        <w:pStyle w:val="ListParagraph"/>
        <w:numPr>
          <w:ilvl w:val="0"/>
          <w:numId w:val="4"/>
        </w:numPr>
        <w:rPr>
          <w:rFonts w:asciiTheme="minorHAnsi" w:hAnsiTheme="minorHAnsi"/>
          <w:b/>
          <w:bCs/>
          <w:iCs/>
        </w:rPr>
      </w:pPr>
      <w:r w:rsidRPr="002C0693">
        <w:rPr>
          <w:rFonts w:asciiTheme="minorHAnsi" w:hAnsiTheme="minorHAnsi"/>
          <w:iCs/>
        </w:rPr>
        <w:t>Music Building:  Across from the west side of the Music Commons, directly across from the elevator</w:t>
      </w:r>
    </w:p>
    <w:p w14:paraId="7B4BCA60" w14:textId="77777777" w:rsidR="002C0693" w:rsidRPr="002C0693" w:rsidRDefault="002C0693" w:rsidP="002C0693">
      <w:pPr>
        <w:pStyle w:val="ListParagraph"/>
        <w:numPr>
          <w:ilvl w:val="0"/>
          <w:numId w:val="4"/>
        </w:numPr>
        <w:rPr>
          <w:rFonts w:asciiTheme="minorHAnsi" w:hAnsiTheme="minorHAnsi"/>
          <w:b/>
          <w:bCs/>
          <w:iCs/>
        </w:rPr>
      </w:pPr>
      <w:r w:rsidRPr="002C0693">
        <w:rPr>
          <w:rFonts w:asciiTheme="minorHAnsi" w:hAnsiTheme="minorHAnsi"/>
          <w:iCs/>
        </w:rPr>
        <w:t>Music Building:  Third floor hallway, across from the staircase that comes up from the Copy Room.  Next to Room 322</w:t>
      </w:r>
    </w:p>
    <w:p w14:paraId="259FC887" w14:textId="77777777" w:rsidR="002C0693" w:rsidRPr="002C0693" w:rsidRDefault="002C0693" w:rsidP="002C0693">
      <w:pPr>
        <w:pStyle w:val="ListParagraph"/>
        <w:numPr>
          <w:ilvl w:val="0"/>
          <w:numId w:val="4"/>
        </w:numPr>
        <w:rPr>
          <w:rFonts w:asciiTheme="minorHAnsi" w:hAnsiTheme="minorHAnsi"/>
          <w:b/>
          <w:bCs/>
          <w:iCs/>
        </w:rPr>
      </w:pPr>
      <w:r w:rsidRPr="002C0693">
        <w:rPr>
          <w:rFonts w:asciiTheme="minorHAnsi" w:hAnsiTheme="minorHAnsi"/>
          <w:iCs/>
        </w:rPr>
        <w:t>Music Building:  Across from the Copy Room next to Room 293</w:t>
      </w:r>
    </w:p>
    <w:p w14:paraId="7DDC9C0F" w14:textId="77777777" w:rsidR="002C0693" w:rsidRPr="002C0693" w:rsidRDefault="002C0693" w:rsidP="002C0693">
      <w:pPr>
        <w:pStyle w:val="ListParagraph"/>
        <w:numPr>
          <w:ilvl w:val="0"/>
          <w:numId w:val="4"/>
        </w:numPr>
        <w:rPr>
          <w:rFonts w:asciiTheme="minorHAnsi" w:hAnsiTheme="minorHAnsi"/>
          <w:b/>
          <w:bCs/>
          <w:iCs/>
        </w:rPr>
      </w:pPr>
      <w:r w:rsidRPr="002C0693">
        <w:rPr>
          <w:rFonts w:asciiTheme="minorHAnsi" w:hAnsiTheme="minorHAnsi"/>
          <w:iCs/>
        </w:rPr>
        <w:t>Music Building:  Voertman Lobby by the big double set of doors that lead out to the courtyard</w:t>
      </w:r>
    </w:p>
    <w:p w14:paraId="135BF46C" w14:textId="77777777" w:rsidR="002C0693" w:rsidRPr="002C0693" w:rsidRDefault="002C0693" w:rsidP="002C0693">
      <w:pPr>
        <w:pStyle w:val="ListParagraph"/>
        <w:numPr>
          <w:ilvl w:val="0"/>
          <w:numId w:val="4"/>
        </w:numPr>
        <w:rPr>
          <w:rFonts w:asciiTheme="minorHAnsi" w:hAnsiTheme="minorHAnsi"/>
          <w:b/>
          <w:bCs/>
          <w:iCs/>
        </w:rPr>
      </w:pPr>
      <w:r w:rsidRPr="002C0693">
        <w:rPr>
          <w:rFonts w:asciiTheme="minorHAnsi" w:hAnsiTheme="minorHAnsi"/>
          <w:iCs/>
        </w:rPr>
        <w:t>Music Building:  Main Office (247) under the student worker’s desk</w:t>
      </w:r>
    </w:p>
    <w:p w14:paraId="49BC8835" w14:textId="77777777" w:rsidR="002C0693" w:rsidRPr="002C0693" w:rsidRDefault="002C0693" w:rsidP="002C0693">
      <w:pPr>
        <w:pStyle w:val="ListParagraph"/>
        <w:numPr>
          <w:ilvl w:val="0"/>
          <w:numId w:val="4"/>
        </w:numPr>
        <w:rPr>
          <w:rFonts w:asciiTheme="minorHAnsi" w:hAnsiTheme="minorHAnsi"/>
          <w:b/>
          <w:bCs/>
          <w:iCs/>
          <w:color w:val="000000" w:themeColor="text1"/>
        </w:rPr>
      </w:pPr>
      <w:r w:rsidRPr="002C0693">
        <w:rPr>
          <w:rFonts w:asciiTheme="minorHAnsi" w:hAnsiTheme="minorHAnsi"/>
          <w:iCs/>
          <w:color w:val="000000" w:themeColor="text1"/>
        </w:rPr>
        <w:t>Music Annex:  Next to room MA117, near the triple set of doors on the east side of the building</w:t>
      </w:r>
    </w:p>
    <w:p w14:paraId="60C24333" w14:textId="77777777" w:rsidR="002C0693" w:rsidRPr="002C0693" w:rsidRDefault="002C0693" w:rsidP="002C0693">
      <w:pPr>
        <w:pStyle w:val="ListParagraph"/>
        <w:numPr>
          <w:ilvl w:val="0"/>
          <w:numId w:val="4"/>
        </w:numPr>
        <w:rPr>
          <w:rFonts w:asciiTheme="minorHAnsi" w:hAnsiTheme="minorHAnsi"/>
          <w:b/>
          <w:bCs/>
          <w:iCs/>
          <w:color w:val="000000" w:themeColor="text1"/>
        </w:rPr>
      </w:pPr>
      <w:r w:rsidRPr="002C0693">
        <w:rPr>
          <w:rFonts w:asciiTheme="minorHAnsi" w:hAnsiTheme="minorHAnsi"/>
          <w:iCs/>
          <w:color w:val="000000" w:themeColor="text1"/>
        </w:rPr>
        <w:lastRenderedPageBreak/>
        <w:t>Music Practice Building North:  First floor on the Avenue C side</w:t>
      </w:r>
    </w:p>
    <w:p w14:paraId="1798F597" w14:textId="77777777" w:rsidR="002C0693" w:rsidRPr="002C0693" w:rsidRDefault="002C0693" w:rsidP="002C0693">
      <w:pPr>
        <w:pStyle w:val="ListParagraph"/>
        <w:numPr>
          <w:ilvl w:val="0"/>
          <w:numId w:val="4"/>
        </w:numPr>
        <w:rPr>
          <w:rFonts w:asciiTheme="minorHAnsi" w:hAnsiTheme="minorHAnsi"/>
          <w:b/>
          <w:bCs/>
          <w:iCs/>
          <w:color w:val="000000" w:themeColor="text1"/>
        </w:rPr>
      </w:pPr>
      <w:r w:rsidRPr="002C0693">
        <w:rPr>
          <w:rFonts w:asciiTheme="minorHAnsi" w:hAnsiTheme="minorHAnsi"/>
          <w:iCs/>
          <w:color w:val="000000" w:themeColor="text1"/>
        </w:rPr>
        <w:t>Music Practice Building South:  First floor on the Avenue C side</w:t>
      </w:r>
    </w:p>
    <w:p w14:paraId="62125135" w14:textId="77777777" w:rsidR="002C0693" w:rsidRPr="002C0693" w:rsidRDefault="002C0693" w:rsidP="002C0693">
      <w:pPr>
        <w:pStyle w:val="ListParagraph"/>
        <w:numPr>
          <w:ilvl w:val="0"/>
          <w:numId w:val="4"/>
        </w:numPr>
        <w:rPr>
          <w:rFonts w:asciiTheme="minorHAnsi" w:hAnsiTheme="minorHAnsi"/>
          <w:b/>
          <w:bCs/>
          <w:iCs/>
          <w:color w:val="000000" w:themeColor="text1"/>
        </w:rPr>
      </w:pPr>
      <w:r w:rsidRPr="002C0693">
        <w:rPr>
          <w:rFonts w:asciiTheme="minorHAnsi" w:hAnsiTheme="minorHAnsi"/>
          <w:iCs/>
          <w:color w:val="000000" w:themeColor="text1"/>
        </w:rPr>
        <w:t>Bain Hall:  First floor by the restrooms</w:t>
      </w:r>
    </w:p>
    <w:p w14:paraId="73C256A9" w14:textId="77777777" w:rsidR="002C0693" w:rsidRPr="002C0693" w:rsidRDefault="002C0693" w:rsidP="002C0693">
      <w:pPr>
        <w:pStyle w:val="ListParagraph"/>
        <w:numPr>
          <w:ilvl w:val="0"/>
          <w:numId w:val="4"/>
        </w:numPr>
        <w:rPr>
          <w:rFonts w:asciiTheme="minorHAnsi" w:hAnsiTheme="minorHAnsi"/>
          <w:b/>
          <w:bCs/>
          <w:iCs/>
          <w:color w:val="000000" w:themeColor="text1"/>
        </w:rPr>
      </w:pPr>
      <w:r w:rsidRPr="002C0693">
        <w:rPr>
          <w:rFonts w:asciiTheme="minorHAnsi" w:hAnsiTheme="minorHAnsi"/>
          <w:iCs/>
          <w:color w:val="000000" w:themeColor="text1"/>
        </w:rPr>
        <w:t>Murchison Performing Arts Center:  Located off the main lobby, beyond the grand staircase, across from the single occupancy restroom (next to the public water fountains)</w:t>
      </w:r>
    </w:p>
    <w:p w14:paraId="01838DA1" w14:textId="77777777" w:rsidR="002C0693" w:rsidRPr="002C0693" w:rsidRDefault="002C0693" w:rsidP="002C0693">
      <w:pPr>
        <w:rPr>
          <w:b/>
          <w:bCs/>
          <w:iCs/>
          <w:color w:val="000000" w:themeColor="text1"/>
        </w:rPr>
      </w:pPr>
    </w:p>
    <w:p w14:paraId="2EDD131C" w14:textId="77777777" w:rsidR="002C0693" w:rsidRPr="002C0693" w:rsidRDefault="002C0693" w:rsidP="002C0693">
      <w:r w:rsidRPr="002C0693">
        <w:rPr>
          <w:b/>
          <w:bCs/>
        </w:rPr>
        <w:t>ACADEMIC INTEGRITY</w:t>
      </w:r>
    </w:p>
    <w:p w14:paraId="7232E6CC" w14:textId="031E6840" w:rsidR="002C0693" w:rsidRPr="002C0693" w:rsidRDefault="002C0693" w:rsidP="002C0693">
      <w:r w:rsidRPr="002C0693">
        <w:t xml:space="preserve">Students caught cheating or plagiarizing will receive a "0" </w:t>
      </w:r>
      <w:r>
        <w:t>on</w:t>
      </w:r>
      <w:r w:rsidRPr="002C0693">
        <w:t xml:space="preserve"> that assignment or exam [or specify </w:t>
      </w:r>
      <w:r>
        <w:t xml:space="preserve">an </w:t>
      </w:r>
      <w:r w:rsidRPr="002C0693">
        <w:t xml:space="preserve">alternative sanction, such as course failure]. Additionally, the incident will be reported to the Dean of Students (Office of Academic Integrity), who may impose further penalty. According to the UNT catalog, the term “cheating" includes, but is not limited to: a. use of any unauthorized assistance in taking quizzes, tests, or examinations; b. dependence upon the aid of sources beyond those authorized by the instructor in writing papers, preparing reports, solving problems, or carrying out other assignments; c. the acquisition, without permission, of tests or other academic material belonging to a faculty or staff member of the university; d. dual submission of a paper or project, or resubmission of a paper or project to a different class without express permission from the instructor(s); or e. any other act designed to give a student an unfair advantage. The term “plagiarism” </w:t>
      </w:r>
      <w:proofErr w:type="gramStart"/>
      <w:r w:rsidRPr="002C0693">
        <w:t>includes, but</w:t>
      </w:r>
      <w:proofErr w:type="gramEnd"/>
      <w:r w:rsidRPr="002C0693">
        <w:t xml:space="preserve"> is not limited </w:t>
      </w:r>
      <w:proofErr w:type="gramStart"/>
      <w:r w:rsidRPr="002C0693">
        <w:t>to:</w:t>
      </w:r>
      <w:proofErr w:type="gramEnd"/>
      <w:r w:rsidRPr="002C0693">
        <w:t xml:space="preserve"> a. the knowing or negligent use by paraphrase or direct quotation of the published or unpublished work of another person without full and clear acknowledgment; and b. the knowing or negligent unacknowledged use of materials prepared by another person or agency engaged in the selling of term papers or other academic materials. </w:t>
      </w:r>
    </w:p>
    <w:p w14:paraId="25CD0C58" w14:textId="77777777" w:rsidR="002C0693" w:rsidRPr="002C0693" w:rsidRDefault="002C0693" w:rsidP="002C0693">
      <w:r w:rsidRPr="002C0693">
        <w:t xml:space="preserve">See:  </w:t>
      </w:r>
      <w:hyperlink r:id="rId6" w:history="1">
        <w:r w:rsidRPr="002C0693">
          <w:rPr>
            <w:rStyle w:val="Hyperlink"/>
          </w:rPr>
          <w:t>Academic Integrity</w:t>
        </w:r>
      </w:hyperlink>
    </w:p>
    <w:p w14:paraId="465F612A" w14:textId="77777777" w:rsidR="002C0693" w:rsidRPr="002C0693" w:rsidRDefault="002C0693" w:rsidP="002C0693">
      <w:r w:rsidRPr="002C0693">
        <w:t xml:space="preserve">LINK:  </w:t>
      </w:r>
      <w:hyperlink r:id="rId7" w:history="1">
        <w:r w:rsidRPr="002C0693">
          <w:rPr>
            <w:rStyle w:val="Hyperlink"/>
          </w:rPr>
          <w:t>https://policy.unt.edu/policy/06-003</w:t>
        </w:r>
      </w:hyperlink>
    </w:p>
    <w:p w14:paraId="541F4FE3" w14:textId="77777777" w:rsidR="002C0693" w:rsidRPr="002C0693" w:rsidRDefault="002C0693" w:rsidP="002C0693"/>
    <w:p w14:paraId="5048AA2E" w14:textId="77777777" w:rsidR="002C0693" w:rsidRPr="002C0693" w:rsidRDefault="002C0693" w:rsidP="002C0693">
      <w:r w:rsidRPr="002C0693">
        <w:rPr>
          <w:b/>
          <w:bCs/>
        </w:rPr>
        <w:t>STUDENT BEHAVIOR </w:t>
      </w:r>
    </w:p>
    <w:p w14:paraId="0EB58413" w14:textId="77777777" w:rsidR="002C0693" w:rsidRPr="002C0693" w:rsidRDefault="002C0693" w:rsidP="002C0693">
      <w:r w:rsidRPr="002C0693">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classrooms, labs, discussion groups, field trips, etc. </w:t>
      </w:r>
    </w:p>
    <w:p w14:paraId="64988CD0" w14:textId="77777777" w:rsidR="002C0693" w:rsidRPr="002C0693" w:rsidRDefault="002C0693" w:rsidP="002C0693">
      <w:r w:rsidRPr="002C0693">
        <w:t xml:space="preserve">See: </w:t>
      </w:r>
      <w:hyperlink r:id="rId8" w:history="1">
        <w:r w:rsidRPr="002C0693">
          <w:rPr>
            <w:rStyle w:val="Hyperlink"/>
          </w:rPr>
          <w:t>Student Code of Conduct</w:t>
        </w:r>
      </w:hyperlink>
      <w:r w:rsidRPr="002C0693">
        <w:t xml:space="preserve"> </w:t>
      </w:r>
    </w:p>
    <w:p w14:paraId="17609FE3" w14:textId="409203E4" w:rsidR="002C0693" w:rsidRPr="002C0693" w:rsidRDefault="002C0693" w:rsidP="002C0693">
      <w:r w:rsidRPr="002C0693">
        <w:t xml:space="preserve">Link: </w:t>
      </w:r>
      <w:hyperlink r:id="rId9" w:history="1">
        <w:r w:rsidRPr="002C0693">
          <w:rPr>
            <w:rStyle w:val="Hyperlink"/>
          </w:rPr>
          <w:t>https://deanofstudents.unt.edu/conduct</w:t>
        </w:r>
      </w:hyperlink>
    </w:p>
    <w:p w14:paraId="70E28727" w14:textId="77777777" w:rsidR="002C0693" w:rsidRPr="002C0693" w:rsidRDefault="002C0693" w:rsidP="002C0693">
      <w:r w:rsidRPr="002C0693">
        <w:rPr>
          <w:b/>
          <w:bCs/>
        </w:rPr>
        <w:t>ACCESS TO INFORMATION – EAGLE CONNECT </w:t>
      </w:r>
    </w:p>
    <w:p w14:paraId="3D67CC25" w14:textId="77777777" w:rsidR="002C0693" w:rsidRPr="002C0693" w:rsidRDefault="002C0693" w:rsidP="002C0693">
      <w:r w:rsidRPr="002C0693">
        <w:lastRenderedPageBreak/>
        <w:t>Your access point for business and academic services at UNT occurs at </w:t>
      </w:r>
      <w:hyperlink r:id="rId10" w:history="1">
        <w:r w:rsidRPr="002C0693">
          <w:rPr>
            <w:rStyle w:val="Hyperlink"/>
          </w:rPr>
          <w:t>my.unt.edu</w:t>
        </w:r>
      </w:hyperlink>
      <w:r w:rsidRPr="002C0693">
        <w:t xml:space="preserve">. All official communication from the university will be delivered to your Eagle Connect account.  For more information, please visit the website that explains Eagle Connect.  </w:t>
      </w:r>
    </w:p>
    <w:p w14:paraId="520F6D59" w14:textId="77777777" w:rsidR="002C0693" w:rsidRPr="002C0693" w:rsidRDefault="002C0693" w:rsidP="002C0693">
      <w:r w:rsidRPr="002C0693">
        <w:t xml:space="preserve">See:  </w:t>
      </w:r>
      <w:hyperlink r:id="rId11" w:history="1">
        <w:r w:rsidRPr="002C0693">
          <w:rPr>
            <w:rStyle w:val="Hyperlink"/>
          </w:rPr>
          <w:t>Eagle Connect</w:t>
        </w:r>
      </w:hyperlink>
    </w:p>
    <w:p w14:paraId="7E012F7C" w14:textId="3CAC14DA" w:rsidR="002C0693" w:rsidRPr="002C0693" w:rsidRDefault="002C0693" w:rsidP="002C0693">
      <w:r w:rsidRPr="002C0693">
        <w:t>LINK:   </w:t>
      </w:r>
      <w:hyperlink r:id="rId12" w:history="1">
        <w:r w:rsidRPr="002C0693">
          <w:rPr>
            <w:rStyle w:val="Hyperlink"/>
          </w:rPr>
          <w:t>eagleconnect.unt.edu/</w:t>
        </w:r>
      </w:hyperlink>
      <w:r w:rsidRPr="002C0693">
        <w:t> </w:t>
      </w:r>
    </w:p>
    <w:p w14:paraId="0E87AC13" w14:textId="77777777" w:rsidR="002C0693" w:rsidRPr="002C0693" w:rsidRDefault="002C0693" w:rsidP="002C0693">
      <w:r w:rsidRPr="002C0693">
        <w:rPr>
          <w:b/>
          <w:bCs/>
        </w:rPr>
        <w:t>ODA STATEMENT </w:t>
      </w:r>
    </w:p>
    <w:p w14:paraId="05E10A55" w14:textId="77777777" w:rsidR="002C0693" w:rsidRPr="002C0693" w:rsidRDefault="002C0693" w:rsidP="002C0693">
      <w:pPr>
        <w:rPr>
          <w:color w:val="000000" w:themeColor="text1"/>
        </w:rPr>
      </w:pPr>
      <w:r w:rsidRPr="002C0693">
        <w:rPr>
          <w:color w:val="000000" w:themeColor="text1"/>
        </w:rPr>
        <w:t>The University of North Texas makes reasonable academic accommodation for students with disabilities. Students seeking accommodation must first register with the Office of Disability Access (ODA) to verify their eligibility. If a disability is verified, the ODA will provide you with an accommodation letter.</w:t>
      </w:r>
      <w:r w:rsidRPr="002C0693">
        <w:rPr>
          <w:rStyle w:val="apple-converted-space"/>
          <w:color w:val="000000" w:themeColor="text1"/>
        </w:rPr>
        <w:t> </w:t>
      </w:r>
      <w:r w:rsidRPr="002C0693">
        <w:rPr>
          <w:color w:val="000000" w:themeColor="text1"/>
          <w:shd w:val="clear" w:color="auto" w:fill="FFFFFF"/>
        </w:rPr>
        <w:t>You can now request your </w:t>
      </w:r>
      <w:r w:rsidRPr="002C0693">
        <w:rPr>
          <w:color w:val="000000" w:themeColor="text1"/>
        </w:rPr>
        <w:t>Letters</w:t>
      </w:r>
      <w:r w:rsidRPr="002C0693">
        <w:rPr>
          <w:color w:val="000000" w:themeColor="text1"/>
          <w:shd w:val="clear" w:color="auto" w:fill="FFFFFF"/>
        </w:rPr>
        <w:t> of Accommodation ONLINE and </w:t>
      </w:r>
      <w:r w:rsidRPr="002C0693">
        <w:rPr>
          <w:bCs/>
          <w:color w:val="000000" w:themeColor="text1"/>
        </w:rPr>
        <w:t>ODA</w:t>
      </w:r>
      <w:r w:rsidRPr="002C0693">
        <w:rPr>
          <w:color w:val="000000" w:themeColor="text1"/>
          <w:shd w:val="clear" w:color="auto" w:fill="FFFFFF"/>
        </w:rPr>
        <w:t> will mail your Letters of Accommodation to your instructors.</w:t>
      </w:r>
      <w:r w:rsidRPr="002C0693">
        <w:rPr>
          <w:rStyle w:val="apple-converted-space"/>
          <w:color w:val="000000" w:themeColor="text1"/>
          <w:shd w:val="clear" w:color="auto" w:fill="FFFFFF"/>
        </w:rPr>
        <w:t> </w:t>
      </w:r>
      <w:r w:rsidRPr="002C0693">
        <w:rPr>
          <w:color w:val="000000" w:themeColor="text1"/>
          <w:shd w:val="clear" w:color="auto" w:fill="FFFFFF"/>
        </w:rPr>
        <w:t>You may wish</w:t>
      </w:r>
      <w:r w:rsidRPr="002C0693">
        <w:rPr>
          <w:rStyle w:val="apple-converted-space"/>
          <w:color w:val="000000" w:themeColor="text1"/>
          <w:shd w:val="clear" w:color="auto" w:fill="FFFFFF"/>
        </w:rPr>
        <w:t> </w:t>
      </w:r>
      <w:r w:rsidRPr="002C0693">
        <w:rPr>
          <w:color w:val="000000" w:themeColor="text1"/>
        </w:rPr>
        <w:t xml:space="preserve">to begin a private discussion with your professors regarding your specific needs in a course. Note that students must obtain a new letter of accommodation for every semester.  </w:t>
      </w:r>
      <w:r w:rsidRPr="002C0693">
        <w:t>For additional information see the Office of Disability Access.</w:t>
      </w:r>
    </w:p>
    <w:p w14:paraId="2555FF8D" w14:textId="77777777" w:rsidR="002C0693" w:rsidRPr="002C0693" w:rsidRDefault="002C0693" w:rsidP="002C0693">
      <w:r w:rsidRPr="002C0693">
        <w:t xml:space="preserve">See:  </w:t>
      </w:r>
      <w:hyperlink r:id="rId13" w:history="1">
        <w:r w:rsidRPr="002C0693">
          <w:rPr>
            <w:rStyle w:val="Hyperlink"/>
          </w:rPr>
          <w:t>ODA</w:t>
        </w:r>
      </w:hyperlink>
    </w:p>
    <w:p w14:paraId="0BD152C5" w14:textId="351380FA" w:rsidR="002C0693" w:rsidRPr="002C0693" w:rsidRDefault="002C0693" w:rsidP="002C0693">
      <w:r w:rsidRPr="002C0693">
        <w:t xml:space="preserve">LINK:  </w:t>
      </w:r>
      <w:hyperlink r:id="rId14" w:history="1">
        <w:r w:rsidRPr="002C0693">
          <w:rPr>
            <w:rStyle w:val="Hyperlink"/>
          </w:rPr>
          <w:t>disability.unt.edu</w:t>
        </w:r>
      </w:hyperlink>
      <w:r w:rsidRPr="002C0693">
        <w:t>. (Phone: (940) 565-4323)</w:t>
      </w:r>
    </w:p>
    <w:p w14:paraId="78610C7B" w14:textId="77777777" w:rsidR="002C0693" w:rsidRPr="002C0693" w:rsidRDefault="002C0693" w:rsidP="002C0693">
      <w:pPr>
        <w:rPr>
          <w:b/>
          <w:bCs/>
        </w:rPr>
      </w:pPr>
      <w:r w:rsidRPr="002C0693">
        <w:rPr>
          <w:b/>
          <w:bCs/>
        </w:rPr>
        <w:t>Health and Safety Information</w:t>
      </w:r>
    </w:p>
    <w:p w14:paraId="3C1C2DBC" w14:textId="30A8C391" w:rsidR="002C0693" w:rsidRPr="002C0693" w:rsidRDefault="002C0693" w:rsidP="002C0693">
      <w:r w:rsidRPr="002C0693">
        <w:t xml:space="preserve">Students can access information about health and safety at:  </w:t>
      </w:r>
      <w:hyperlink r:id="rId15" w:tooltip="https://music.unt.edu/student-health-and-wellness" w:history="1">
        <w:r w:rsidRPr="002C0693">
          <w:rPr>
            <w:rStyle w:val="Hyperlink"/>
            <w:rFonts w:cs="Calibri"/>
            <w:color w:val="0563C1"/>
          </w:rPr>
          <w:t>https://music.unt.edu/student-health-and-wellness</w:t>
        </w:r>
      </w:hyperlink>
    </w:p>
    <w:p w14:paraId="20135C5E" w14:textId="77777777" w:rsidR="002C0693" w:rsidRPr="002C0693" w:rsidRDefault="002C0693" w:rsidP="002C0693">
      <w:pPr>
        <w:rPr>
          <w:b/>
          <w:bCs/>
        </w:rPr>
      </w:pPr>
      <w:r w:rsidRPr="002C0693">
        <w:rPr>
          <w:b/>
          <w:bCs/>
        </w:rPr>
        <w:t>Registration Information for Students</w:t>
      </w:r>
    </w:p>
    <w:p w14:paraId="21CB382D" w14:textId="77777777" w:rsidR="002C0693" w:rsidRPr="002C0693" w:rsidRDefault="002C0693" w:rsidP="002C0693">
      <w:r w:rsidRPr="002C0693">
        <w:t xml:space="preserve">See:  </w:t>
      </w:r>
      <w:hyperlink r:id="rId16" w:history="1">
        <w:r w:rsidRPr="002C0693">
          <w:rPr>
            <w:rStyle w:val="Hyperlink"/>
          </w:rPr>
          <w:t>Fall Academic Calendar Information</w:t>
        </w:r>
      </w:hyperlink>
    </w:p>
    <w:p w14:paraId="2CB2D7C8" w14:textId="55635962" w:rsidR="002C0693" w:rsidRPr="002C0693" w:rsidRDefault="002C0693" w:rsidP="002C0693">
      <w:r w:rsidRPr="002C0693">
        <w:t xml:space="preserve">Link:  </w:t>
      </w:r>
      <w:hyperlink r:id="rId17" w:history="1">
        <w:r w:rsidRPr="002C0693">
          <w:rPr>
            <w:rStyle w:val="Hyperlink"/>
          </w:rPr>
          <w:t>https://registrar.unt.edu/registration/fall-academic-calendar.html</w:t>
        </w:r>
      </w:hyperlink>
    </w:p>
    <w:p w14:paraId="640CEE9E" w14:textId="77777777" w:rsidR="002C0693" w:rsidRPr="002C0693" w:rsidRDefault="002C0693" w:rsidP="002C0693">
      <w:pPr>
        <w:rPr>
          <w:b/>
          <w:bCs/>
        </w:rPr>
      </w:pPr>
      <w:r w:rsidRPr="002C0693">
        <w:rPr>
          <w:b/>
          <w:bCs/>
        </w:rPr>
        <w:t>Semester Calendar, Fall 2026</w:t>
      </w:r>
    </w:p>
    <w:p w14:paraId="5F2B10DE" w14:textId="77777777" w:rsidR="002C0693" w:rsidRPr="002C0693" w:rsidRDefault="002C0693" w:rsidP="002C0693">
      <w:pPr>
        <w:rPr>
          <w:bCs/>
        </w:rPr>
      </w:pPr>
      <w:r w:rsidRPr="002C0693">
        <w:rPr>
          <w:bCs/>
        </w:rPr>
        <w:t xml:space="preserve">See:  </w:t>
      </w:r>
      <w:hyperlink r:id="rId18" w:history="1">
        <w:r w:rsidRPr="002C0693">
          <w:rPr>
            <w:rStyle w:val="Hyperlink"/>
            <w:bCs/>
          </w:rPr>
          <w:t>Fall Semester Calendar</w:t>
        </w:r>
      </w:hyperlink>
    </w:p>
    <w:p w14:paraId="491ECA1F" w14:textId="5F68D7EC" w:rsidR="002C0693" w:rsidRPr="002C0693" w:rsidRDefault="002C0693" w:rsidP="002C0693">
      <w:r w:rsidRPr="002C0693">
        <w:t xml:space="preserve">Link:  </w:t>
      </w:r>
      <w:hyperlink r:id="rId19" w:history="1">
        <w:r w:rsidRPr="002C0693">
          <w:rPr>
            <w:rStyle w:val="Hyperlink"/>
          </w:rPr>
          <w:t>https://registrar.unt.edu/registration/fall-academic-calendar.html</w:t>
        </w:r>
      </w:hyperlink>
    </w:p>
    <w:p w14:paraId="650D032C" w14:textId="543051F9" w:rsidR="002C0693" w:rsidRPr="002C0693" w:rsidRDefault="002C0693" w:rsidP="002C0693">
      <w:r w:rsidRPr="002C0693">
        <w:rPr>
          <w:b/>
          <w:bCs/>
        </w:rPr>
        <w:t>Financial Aid and Satisfactory Academic Progress</w:t>
      </w:r>
    </w:p>
    <w:p w14:paraId="3F3FABF7" w14:textId="77777777" w:rsidR="002C0693" w:rsidRPr="002C0693" w:rsidRDefault="002C0693" w:rsidP="002C0693">
      <w:r w:rsidRPr="002C0693">
        <w:rPr>
          <w:u w:val="single"/>
        </w:rPr>
        <w:t>Undergraduates</w:t>
      </w:r>
    </w:p>
    <w:p w14:paraId="2227C044" w14:textId="25359A2B" w:rsidR="002C0693" w:rsidRPr="002C0693" w:rsidRDefault="002C0693" w:rsidP="002C0693">
      <w:r w:rsidRPr="002C0693">
        <w:t>A student must maintain Satisfactory Academic Progress (SAP) to continue to receive financial aid.  Students must maintain a minimum 2.0 cumulative GPA in addition to successfully completing a required number of credit hours based on total hours registered.   Students cannot exceed attempted credit hours above 150% of their required degree plan.  If a student does not maintain the required standards, the student may lose their financial aid eligibility.</w:t>
      </w:r>
    </w:p>
    <w:p w14:paraId="43CA7805" w14:textId="5CC5A41B" w:rsidR="002C0693" w:rsidRPr="002C0693" w:rsidRDefault="002C0693" w:rsidP="002C0693">
      <w:r w:rsidRPr="002C0693">
        <w:lastRenderedPageBreak/>
        <w:t>Students holding music scholarships must maintain a minimum 2.5 overall cumulative GPA and 3.0 cumulative GPA in music courses.</w:t>
      </w:r>
    </w:p>
    <w:p w14:paraId="496B2777" w14:textId="77777777" w:rsidR="002C0693" w:rsidRPr="002C0693" w:rsidRDefault="002C0693" w:rsidP="002C0693">
      <w:r w:rsidRPr="002C0693">
        <w:t>If at any point you consider dropping this or any other course, please be advised that the decision to do so may have the potential to affect your current and future financial aid eligibility. It is recommended that you to schedule a meeting with an academic advisor in your college or visit the Student Financial Aid and Scholarships office to discuss dropping a course before doing so.</w:t>
      </w:r>
    </w:p>
    <w:p w14:paraId="2ED5DD4B" w14:textId="77777777" w:rsidR="002C0693" w:rsidRPr="002C0693" w:rsidRDefault="002C0693" w:rsidP="002C0693">
      <w:r w:rsidRPr="002C0693">
        <w:t xml:space="preserve">See:  </w:t>
      </w:r>
      <w:hyperlink r:id="rId20" w:history="1">
        <w:r w:rsidRPr="002C0693">
          <w:rPr>
            <w:rStyle w:val="Hyperlink"/>
          </w:rPr>
          <w:t>Financial Aid</w:t>
        </w:r>
      </w:hyperlink>
    </w:p>
    <w:p w14:paraId="10FDD84F" w14:textId="7BDA22C1" w:rsidR="002C0693" w:rsidRPr="002C0693" w:rsidRDefault="002C0693" w:rsidP="002C0693">
      <w:r w:rsidRPr="002C0693">
        <w:t xml:space="preserve">LINK:   </w:t>
      </w:r>
      <w:hyperlink r:id="rId21" w:history="1">
        <w:r w:rsidRPr="002C0693">
          <w:rPr>
            <w:rStyle w:val="Hyperlink"/>
          </w:rPr>
          <w:t>http://financialaid.unt.edu/sap</w:t>
        </w:r>
      </w:hyperlink>
    </w:p>
    <w:p w14:paraId="756006AB" w14:textId="77777777" w:rsidR="002C0693" w:rsidRPr="002C0693" w:rsidRDefault="002C0693" w:rsidP="002C0693">
      <w:r w:rsidRPr="002C0693">
        <w:rPr>
          <w:u w:val="single"/>
        </w:rPr>
        <w:t>Graduates</w:t>
      </w:r>
    </w:p>
    <w:p w14:paraId="38E54CA5" w14:textId="7A7443D7" w:rsidR="002C0693" w:rsidRPr="002C0693" w:rsidRDefault="002C0693" w:rsidP="002C0693">
      <w:r w:rsidRPr="002C0693">
        <w:t xml:space="preserve">A student must maintain Satisfactory Academic Progress (SAP) to continue to receive financial aid. Students must maintain a minimum 3.0 cumulative GPA in addition to successfully completing a required number of credit hours based on total registered hours per term. Music scholarships require a 3.5 cumulative GPA.  Students cannot exceed maximum timeframes established based on the published length of the graduate program.  If a student does not maintain the required standards, the student may lose their financial aid eligibility.   </w:t>
      </w:r>
    </w:p>
    <w:p w14:paraId="4FBA3AB8" w14:textId="77777777" w:rsidR="002C0693" w:rsidRPr="002C0693" w:rsidRDefault="002C0693" w:rsidP="002C0693">
      <w:r w:rsidRPr="002C0693">
        <w:t>If at any point you consider dropping this or any other course, please be advised that the decision to do so may have the potential to affect your current and future financial aid eligibility. It is recommended you schedule a meeting with an academic advisor in your college, an advisor in UNT-International or visit the Student Financial Aid and Scholarships office to discuss dropping a course.</w:t>
      </w:r>
    </w:p>
    <w:p w14:paraId="366B8A73" w14:textId="77777777" w:rsidR="002C0693" w:rsidRPr="002C0693" w:rsidRDefault="002C0693" w:rsidP="002C0693">
      <w:r w:rsidRPr="002C0693">
        <w:t xml:space="preserve">See:  </w:t>
      </w:r>
      <w:hyperlink r:id="rId22" w:history="1">
        <w:r w:rsidRPr="002C0693">
          <w:rPr>
            <w:rStyle w:val="Hyperlink"/>
          </w:rPr>
          <w:t>Financial Aid</w:t>
        </w:r>
      </w:hyperlink>
    </w:p>
    <w:p w14:paraId="56AB1CF1" w14:textId="77777777" w:rsidR="002C0693" w:rsidRPr="002C0693" w:rsidRDefault="002C0693" w:rsidP="002C0693">
      <w:r w:rsidRPr="002C0693">
        <w:t xml:space="preserve">LINK:   </w:t>
      </w:r>
      <w:hyperlink r:id="rId23" w:history="1">
        <w:r w:rsidRPr="002C0693">
          <w:rPr>
            <w:rStyle w:val="Hyperlink"/>
          </w:rPr>
          <w:t>http://financialaid.unt.edu/sap</w:t>
        </w:r>
      </w:hyperlink>
    </w:p>
    <w:p w14:paraId="7D82281B" w14:textId="77777777" w:rsidR="002C0693" w:rsidRPr="002C0693" w:rsidRDefault="002C0693" w:rsidP="002C0693"/>
    <w:p w14:paraId="05499CDB" w14:textId="77777777" w:rsidR="002C0693" w:rsidRPr="002C0693" w:rsidRDefault="002C0693" w:rsidP="002C0693">
      <w:pPr>
        <w:rPr>
          <w:b/>
          <w:bCs/>
          <w:color w:val="000000" w:themeColor="text1"/>
        </w:rPr>
      </w:pPr>
      <w:r w:rsidRPr="002C0693">
        <w:rPr>
          <w:b/>
          <w:bCs/>
          <w:color w:val="000000" w:themeColor="text1"/>
        </w:rPr>
        <w:t>COUNSELING AND TESTING</w:t>
      </w:r>
    </w:p>
    <w:p w14:paraId="74133993" w14:textId="77777777" w:rsidR="002C0693" w:rsidRPr="002C0693" w:rsidRDefault="002C0693" w:rsidP="002C0693">
      <w:pPr>
        <w:rPr>
          <w:bCs/>
          <w:color w:val="000000" w:themeColor="text1"/>
        </w:rPr>
      </w:pPr>
      <w:r w:rsidRPr="002C0693">
        <w:rPr>
          <w:bCs/>
          <w:color w:val="000000" w:themeColor="text1"/>
        </w:rPr>
        <w:t xml:space="preserve">UNT’s Center for Counseling and Testing has an available counselor for students in need.  Please visit the Center’s website for further information: </w:t>
      </w:r>
    </w:p>
    <w:p w14:paraId="2094A933" w14:textId="77777777" w:rsidR="002C0693" w:rsidRPr="002C0693" w:rsidRDefault="002C0693" w:rsidP="002C0693">
      <w:pPr>
        <w:rPr>
          <w:bCs/>
          <w:color w:val="000000" w:themeColor="text1"/>
        </w:rPr>
      </w:pPr>
      <w:r w:rsidRPr="002C0693">
        <w:rPr>
          <w:bCs/>
          <w:color w:val="000000" w:themeColor="text1"/>
        </w:rPr>
        <w:t xml:space="preserve">See: </w:t>
      </w:r>
      <w:hyperlink r:id="rId24" w:history="1">
        <w:r w:rsidRPr="002C0693">
          <w:rPr>
            <w:rStyle w:val="Hyperlink"/>
            <w:bCs/>
            <w:color w:val="000000" w:themeColor="text1"/>
          </w:rPr>
          <w:t>Counseling and Testing</w:t>
        </w:r>
      </w:hyperlink>
    </w:p>
    <w:p w14:paraId="022BD97B" w14:textId="77777777" w:rsidR="002C0693" w:rsidRPr="002C0693" w:rsidRDefault="002C0693" w:rsidP="002C0693">
      <w:pPr>
        <w:rPr>
          <w:bCs/>
          <w:color w:val="000000" w:themeColor="text1"/>
        </w:rPr>
      </w:pPr>
      <w:r w:rsidRPr="002C0693">
        <w:rPr>
          <w:color w:val="000000" w:themeColor="text1"/>
        </w:rPr>
        <w:t xml:space="preserve">Link:  </w:t>
      </w:r>
      <w:hyperlink r:id="rId25" w:history="1">
        <w:r w:rsidRPr="002C0693">
          <w:rPr>
            <w:rStyle w:val="Hyperlink"/>
            <w:bCs/>
            <w:color w:val="000000" w:themeColor="text1"/>
          </w:rPr>
          <w:t>http://studentaffairs.unt.edu/counseling-and-testing-services</w:t>
        </w:r>
      </w:hyperlink>
      <w:r w:rsidRPr="002C0693">
        <w:rPr>
          <w:bCs/>
          <w:color w:val="000000" w:themeColor="text1"/>
        </w:rPr>
        <w:t xml:space="preserve">.  </w:t>
      </w:r>
    </w:p>
    <w:p w14:paraId="6742EFE4" w14:textId="77777777" w:rsidR="002C0693" w:rsidRPr="002C0693" w:rsidRDefault="002C0693" w:rsidP="002C0693">
      <w:pPr>
        <w:rPr>
          <w:bCs/>
        </w:rPr>
      </w:pPr>
    </w:p>
    <w:p w14:paraId="0DF9DE1E" w14:textId="77777777" w:rsidR="002C0693" w:rsidRPr="002C0693" w:rsidRDefault="002C0693" w:rsidP="002C0693">
      <w:pPr>
        <w:rPr>
          <w:bCs/>
        </w:rPr>
      </w:pPr>
      <w:r w:rsidRPr="002C0693">
        <w:rPr>
          <w:bCs/>
        </w:rPr>
        <w:t xml:space="preserve">For more information on mental health resources, please visit:  </w:t>
      </w:r>
    </w:p>
    <w:p w14:paraId="45CAD8AD" w14:textId="77777777" w:rsidR="002C0693" w:rsidRPr="002C0693" w:rsidRDefault="002C0693" w:rsidP="002C0693">
      <w:pPr>
        <w:rPr>
          <w:bCs/>
        </w:rPr>
      </w:pPr>
      <w:r w:rsidRPr="002C0693">
        <w:rPr>
          <w:bCs/>
        </w:rPr>
        <w:t xml:space="preserve">See: </w:t>
      </w:r>
      <w:hyperlink r:id="rId26" w:history="1">
        <w:r w:rsidRPr="002C0693">
          <w:rPr>
            <w:rStyle w:val="Hyperlink"/>
            <w:bCs/>
          </w:rPr>
          <w:t xml:space="preserve"> Mental Health Resources</w:t>
        </w:r>
      </w:hyperlink>
    </w:p>
    <w:p w14:paraId="6C90F7CF" w14:textId="595B875D" w:rsidR="002C0693" w:rsidRPr="002C0693" w:rsidRDefault="002C0693" w:rsidP="002C0693">
      <w:pPr>
        <w:rPr>
          <w:bCs/>
        </w:rPr>
      </w:pPr>
      <w:r w:rsidRPr="002C0693">
        <w:rPr>
          <w:bCs/>
        </w:rPr>
        <w:t xml:space="preserve">Link:  </w:t>
      </w:r>
      <w:hyperlink r:id="rId27" w:history="1">
        <w:r w:rsidRPr="002C0693">
          <w:rPr>
            <w:rStyle w:val="Hyperlink"/>
          </w:rPr>
          <w:t>https://disparities.unt.edu/mental-health-resources</w:t>
        </w:r>
      </w:hyperlink>
      <w:r w:rsidRPr="002C0693">
        <w:t xml:space="preserve"> </w:t>
      </w:r>
    </w:p>
    <w:p w14:paraId="107FB64A" w14:textId="77777777" w:rsidR="002C0693" w:rsidRPr="002C0693" w:rsidRDefault="002C0693" w:rsidP="002C0693">
      <w:pPr>
        <w:rPr>
          <w:b/>
          <w:bCs/>
        </w:rPr>
      </w:pPr>
      <w:r w:rsidRPr="002C0693">
        <w:rPr>
          <w:b/>
          <w:bCs/>
        </w:rPr>
        <w:lastRenderedPageBreak/>
        <w:t>ADD/DROP POLICY</w:t>
      </w:r>
    </w:p>
    <w:p w14:paraId="03E5D182" w14:textId="2764E928" w:rsidR="002C0693" w:rsidRPr="002C0693" w:rsidRDefault="002C0693" w:rsidP="002C0693">
      <w:pPr>
        <w:rPr>
          <w:bCs/>
        </w:rPr>
      </w:pPr>
      <w:r w:rsidRPr="002C0693">
        <w:rPr>
          <w:bCs/>
        </w:rPr>
        <w:t xml:space="preserve">Please be reminded that dropping classes or failing to complete and pass registered hours may make you ineligible for financial aid.  In addition, if you drop below half-time </w:t>
      </w:r>
      <w:proofErr w:type="gramStart"/>
      <w:r w:rsidRPr="002C0693">
        <w:rPr>
          <w:bCs/>
        </w:rPr>
        <w:t>enrollment</w:t>
      </w:r>
      <w:proofErr w:type="gramEnd"/>
      <w:r w:rsidRPr="002C0693">
        <w:rPr>
          <w:bCs/>
        </w:rPr>
        <w:t xml:space="preserve"> you may be required to begin paying back your student loans.  </w:t>
      </w:r>
      <w:r w:rsidRPr="002C0693">
        <w:rPr>
          <w:bCs/>
          <w:color w:val="000000" w:themeColor="text1"/>
        </w:rPr>
        <w:t xml:space="preserve">See Academic Calendar (listed above) for additional add/drop </w:t>
      </w:r>
      <w:r w:rsidRPr="002C0693">
        <w:rPr>
          <w:bCs/>
        </w:rPr>
        <w:t xml:space="preserve">Information.  </w:t>
      </w:r>
    </w:p>
    <w:p w14:paraId="689840F9" w14:textId="7FB6F489" w:rsidR="002C0693" w:rsidRPr="002C0693" w:rsidRDefault="002C0693" w:rsidP="002C0693">
      <w:r w:rsidRPr="002C0693">
        <w:rPr>
          <w:rFonts w:cstheme="majorHAnsi"/>
          <w:bCs/>
        </w:rPr>
        <w:t xml:space="preserve">Drop Information:  </w:t>
      </w:r>
      <w:hyperlink r:id="rId28" w:history="1">
        <w:r w:rsidRPr="002C0693">
          <w:rPr>
            <w:rStyle w:val="Hyperlink"/>
          </w:rPr>
          <w:t>https://registrar.unt.edu/registration/fall-academic-calendar.html</w:t>
        </w:r>
      </w:hyperlink>
    </w:p>
    <w:p w14:paraId="34016FFE" w14:textId="77777777" w:rsidR="002C0693" w:rsidRPr="002C0693" w:rsidRDefault="002C0693" w:rsidP="002C0693">
      <w:pPr>
        <w:rPr>
          <w:b/>
          <w:bCs/>
        </w:rPr>
      </w:pPr>
      <w:r w:rsidRPr="002C0693">
        <w:rPr>
          <w:b/>
          <w:bCs/>
        </w:rPr>
        <w:t>STUDENT RESOURCES</w:t>
      </w:r>
    </w:p>
    <w:p w14:paraId="36322D74" w14:textId="77777777" w:rsidR="002C0693" w:rsidRPr="002C0693" w:rsidRDefault="002C0693" w:rsidP="002C0693">
      <w:r w:rsidRPr="002C0693">
        <w:t>The University of North Texas has many resources available to students.  For a complete list, go to:</w:t>
      </w:r>
    </w:p>
    <w:p w14:paraId="3E068E3D" w14:textId="77777777" w:rsidR="002C0693" w:rsidRPr="002C0693" w:rsidRDefault="002C0693" w:rsidP="002C0693">
      <w:r w:rsidRPr="002C0693">
        <w:t xml:space="preserve">See:  </w:t>
      </w:r>
      <w:hyperlink r:id="rId29" w:history="1">
        <w:r w:rsidRPr="002C0693">
          <w:rPr>
            <w:rStyle w:val="Hyperlink"/>
          </w:rPr>
          <w:t>Student Resources</w:t>
        </w:r>
      </w:hyperlink>
    </w:p>
    <w:p w14:paraId="2E809ACA" w14:textId="28D03A49" w:rsidR="002C0693" w:rsidRPr="002C0693" w:rsidRDefault="002C0693" w:rsidP="002C0693">
      <w:r w:rsidRPr="002C0693">
        <w:t xml:space="preserve">Link:   </w:t>
      </w:r>
      <w:hyperlink r:id="rId30" w:history="1">
        <w:r w:rsidRPr="002C0693">
          <w:rPr>
            <w:rStyle w:val="Hyperlink"/>
          </w:rPr>
          <w:t>https://success.unt.edu/aa-sa-resources</w:t>
        </w:r>
      </w:hyperlink>
    </w:p>
    <w:p w14:paraId="16BF0A42" w14:textId="77777777" w:rsidR="002C0693" w:rsidRPr="002C0693" w:rsidRDefault="002C0693" w:rsidP="002C0693">
      <w:pPr>
        <w:rPr>
          <w:b/>
          <w:bCs/>
        </w:rPr>
      </w:pPr>
      <w:r w:rsidRPr="002C0693">
        <w:rPr>
          <w:b/>
          <w:bCs/>
        </w:rPr>
        <w:t>CARE TEAM</w:t>
      </w:r>
    </w:p>
    <w:p w14:paraId="39F93568" w14:textId="77777777" w:rsidR="002C0693" w:rsidRPr="002C0693" w:rsidRDefault="002C0693" w:rsidP="002C0693">
      <w:r w:rsidRPr="002C0693">
        <w:t>The Care Team is a collaborative interdisciplinary committee of university officials that meets regularly to provide a response to student, staff, and faculty whose behavior could be harmful to themselves or others.</w:t>
      </w:r>
    </w:p>
    <w:p w14:paraId="2882AFCC" w14:textId="77777777" w:rsidR="002C0693" w:rsidRPr="002C0693" w:rsidRDefault="002C0693" w:rsidP="002C0693">
      <w:r w:rsidRPr="002C0693">
        <w:t xml:space="preserve">See:  </w:t>
      </w:r>
      <w:hyperlink r:id="rId31" w:history="1">
        <w:r w:rsidRPr="002C0693">
          <w:rPr>
            <w:rStyle w:val="Hyperlink"/>
          </w:rPr>
          <w:t>Care Team</w:t>
        </w:r>
      </w:hyperlink>
    </w:p>
    <w:p w14:paraId="1D7C747A" w14:textId="5758C86D" w:rsidR="002C0693" w:rsidRPr="002C0693" w:rsidRDefault="002C0693" w:rsidP="002C0693">
      <w:r w:rsidRPr="002C0693">
        <w:t xml:space="preserve">Link:  </w:t>
      </w:r>
      <w:hyperlink r:id="rId32" w:history="1">
        <w:r w:rsidRPr="002C0693">
          <w:rPr>
            <w:rStyle w:val="Hyperlink"/>
          </w:rPr>
          <w:t>https://studentaffairs.unt.edu/care-team</w:t>
        </w:r>
      </w:hyperlink>
    </w:p>
    <w:p w14:paraId="26BB5C3C" w14:textId="101F67BA" w:rsidR="002C0693" w:rsidRPr="002C0693" w:rsidRDefault="002C0693" w:rsidP="002C0693">
      <w:pPr>
        <w:rPr>
          <w:b/>
          <w:bCs/>
          <w:u w:val="single"/>
        </w:rPr>
      </w:pPr>
      <w:r w:rsidRPr="002C0693">
        <w:rPr>
          <w:b/>
          <w:bCs/>
          <w:u w:val="single"/>
        </w:rPr>
        <w:t>Additional Resources for Faculty</w:t>
      </w:r>
    </w:p>
    <w:p w14:paraId="7CCE3612" w14:textId="77777777" w:rsidR="002C0693" w:rsidRPr="002C0693" w:rsidRDefault="002C0693" w:rsidP="002C0693">
      <w:pPr>
        <w:rPr>
          <w:b/>
          <w:bCs/>
        </w:rPr>
      </w:pPr>
      <w:r w:rsidRPr="002C0693">
        <w:rPr>
          <w:b/>
          <w:bCs/>
        </w:rPr>
        <w:t>USE OF ARTIFICIAL INTELLIGENCE (including sample statement for syllabi)</w:t>
      </w:r>
    </w:p>
    <w:p w14:paraId="0DFD4D4C" w14:textId="77777777" w:rsidR="002C0693" w:rsidRPr="002C0693" w:rsidRDefault="002C0693" w:rsidP="002C0693">
      <w:r w:rsidRPr="002C0693">
        <w:t xml:space="preserve">See:  </w:t>
      </w:r>
      <w:hyperlink r:id="rId33" w:history="1">
        <w:r w:rsidRPr="002C0693">
          <w:rPr>
            <w:rStyle w:val="Hyperlink"/>
          </w:rPr>
          <w:t>Faculty Guide for the Use of AI</w:t>
        </w:r>
      </w:hyperlink>
    </w:p>
    <w:p w14:paraId="797310F3" w14:textId="040DE980" w:rsidR="002C0693" w:rsidRPr="002C0693" w:rsidRDefault="002C0693" w:rsidP="002C0693">
      <w:r w:rsidRPr="002C0693">
        <w:t xml:space="preserve">Link:  </w:t>
      </w:r>
      <w:hyperlink r:id="rId34" w:history="1">
        <w:r w:rsidRPr="002C0693">
          <w:rPr>
            <w:rStyle w:val="Hyperlink"/>
          </w:rPr>
          <w:t>https://guides.library.unt.edu/artificial-intelligence/AIfaculty</w:t>
        </w:r>
      </w:hyperlink>
    </w:p>
    <w:p w14:paraId="4E5E3FE0" w14:textId="77777777" w:rsidR="002C0693" w:rsidRPr="002C0693" w:rsidRDefault="002C0693" w:rsidP="002C0693">
      <w:r w:rsidRPr="002C0693">
        <w:rPr>
          <w:b/>
          <w:bCs/>
        </w:rPr>
        <w:t>RETENTION OF STUDENT RECORDS </w:t>
      </w:r>
    </w:p>
    <w:p w14:paraId="10C5491F" w14:textId="77777777" w:rsidR="002C0693" w:rsidRPr="002C0693" w:rsidRDefault="002C0693" w:rsidP="002C0693">
      <w:r w:rsidRPr="002C0693">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You have a right to view your individual record; however, information about your records will not be divulged to other individuals without the proper written consent. You are encouraged to review the Public Information Policy and the Family Educational Rights and Privacy Act (FERPA) laws and the university’s policy in accordance with those mandates.</w:t>
      </w:r>
    </w:p>
    <w:p w14:paraId="7B92EE71" w14:textId="77777777" w:rsidR="002C0693" w:rsidRPr="002C0693" w:rsidRDefault="002C0693" w:rsidP="002C0693">
      <w:r w:rsidRPr="002C0693">
        <w:t xml:space="preserve">See:  </w:t>
      </w:r>
      <w:hyperlink r:id="rId35" w:history="1">
        <w:r w:rsidRPr="002C0693">
          <w:rPr>
            <w:rStyle w:val="Hyperlink"/>
          </w:rPr>
          <w:t>FERPA</w:t>
        </w:r>
      </w:hyperlink>
    </w:p>
    <w:p w14:paraId="4ED2707E" w14:textId="77777777" w:rsidR="002C0693" w:rsidRPr="002C0693" w:rsidRDefault="002C0693" w:rsidP="002C0693">
      <w:r w:rsidRPr="002C0693">
        <w:t>Link: </w:t>
      </w:r>
      <w:hyperlink r:id="rId36" w:history="1">
        <w:r w:rsidRPr="002C0693">
          <w:rPr>
            <w:rStyle w:val="Hyperlink"/>
          </w:rPr>
          <w:t>http://ferpa.unt.edu/</w:t>
        </w:r>
      </w:hyperlink>
    </w:p>
    <w:p w14:paraId="49DDD6C9" w14:textId="7EF9C04C" w:rsidR="00E80CD4" w:rsidRPr="002C0693" w:rsidRDefault="00E80CD4" w:rsidP="002C0693">
      <w:pPr>
        <w:spacing w:after="0" w:line="240" w:lineRule="auto"/>
        <w:rPr>
          <w:rFonts w:eastAsia="Aptos" w:cs="Aptos"/>
          <w:color w:val="000000"/>
        </w:rPr>
      </w:pPr>
    </w:p>
    <w:sectPr w:rsidR="00E80CD4" w:rsidRPr="002C0693" w:rsidSect="002C0693">
      <w:pgSz w:w="12240" w:h="15840"/>
      <w:pgMar w:top="621" w:right="1440" w:bottom="67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E94AAF"/>
    <w:multiLevelType w:val="multilevel"/>
    <w:tmpl w:val="C80057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3C4CF5"/>
    <w:multiLevelType w:val="hybridMultilevel"/>
    <w:tmpl w:val="4DBEC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B14BE1"/>
    <w:multiLevelType w:val="multilevel"/>
    <w:tmpl w:val="75D865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D054F37"/>
    <w:multiLevelType w:val="multilevel"/>
    <w:tmpl w:val="7624C9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56094646">
    <w:abstractNumId w:val="2"/>
  </w:num>
  <w:num w:numId="2" w16cid:durableId="975792080">
    <w:abstractNumId w:val="0"/>
  </w:num>
  <w:num w:numId="3" w16cid:durableId="1654488468">
    <w:abstractNumId w:val="3"/>
  </w:num>
  <w:num w:numId="4" w16cid:durableId="4753797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CD4"/>
    <w:rsid w:val="002C0693"/>
    <w:rsid w:val="008A0356"/>
    <w:rsid w:val="008B6309"/>
    <w:rsid w:val="00C93B9E"/>
    <w:rsid w:val="00E04F58"/>
    <w:rsid w:val="00E80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811A28D"/>
  <w15:docId w15:val="{B1F21E1E-A39A-CB44-890D-1B403C297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0693"/>
    <w:rPr>
      <w:color w:val="467886" w:themeColor="hyperlink"/>
      <w:u w:val="single"/>
    </w:rPr>
  </w:style>
  <w:style w:type="paragraph" w:styleId="ListParagraph">
    <w:name w:val="List Paragraph"/>
    <w:basedOn w:val="Normal"/>
    <w:uiPriority w:val="34"/>
    <w:qFormat/>
    <w:rsid w:val="002C0693"/>
    <w:pPr>
      <w:spacing w:after="0" w:line="240" w:lineRule="auto"/>
      <w:ind w:left="720"/>
      <w:contextualSpacing/>
    </w:pPr>
    <w:rPr>
      <w:rFonts w:ascii="Times New Roman" w:hAnsi="Times New Roman"/>
      <w:kern w:val="0"/>
      <w14:ligatures w14:val="none"/>
    </w:rPr>
  </w:style>
  <w:style w:type="character" w:customStyle="1" w:styleId="apple-converted-space">
    <w:name w:val="apple-converted-space"/>
    <w:basedOn w:val="DefaultParagraphFont"/>
    <w:rsid w:val="002C06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isability.unt.edu/" TargetMode="External"/><Relationship Id="rId18" Type="http://schemas.openxmlformats.org/officeDocument/2006/relationships/hyperlink" Target="https://registrar.unt.edu/registration/fall-academic-calendar.html" TargetMode="External"/><Relationship Id="rId26" Type="http://schemas.openxmlformats.org/officeDocument/2006/relationships/hyperlink" Target="https://disparities.unt.edu/mental-health-resources" TargetMode="External"/><Relationship Id="rId21" Type="http://schemas.openxmlformats.org/officeDocument/2006/relationships/hyperlink" Target="http://financialaid.unt.edu/sap" TargetMode="External"/><Relationship Id="rId34" Type="http://schemas.openxmlformats.org/officeDocument/2006/relationships/hyperlink" Target="https://guides.library.unt.edu/artificial-intelligence/AIfaculty" TargetMode="External"/><Relationship Id="rId7" Type="http://schemas.openxmlformats.org/officeDocument/2006/relationships/hyperlink" Target="https://policy.unt.edu/policy/06-003" TargetMode="External"/><Relationship Id="rId12" Type="http://schemas.openxmlformats.org/officeDocument/2006/relationships/hyperlink" Target="http://eagleconnect.unt.edu/" TargetMode="External"/><Relationship Id="rId17" Type="http://schemas.openxmlformats.org/officeDocument/2006/relationships/hyperlink" Target="https://registrar.unt.edu/registration/fall-academic-calendar.html" TargetMode="External"/><Relationship Id="rId25" Type="http://schemas.openxmlformats.org/officeDocument/2006/relationships/hyperlink" Target="http://studentaffairs.unt.edu/counseling-and-testing-services" TargetMode="External"/><Relationship Id="rId33" Type="http://schemas.openxmlformats.org/officeDocument/2006/relationships/hyperlink" Target="https://guides.library.unt.edu/artificial-intelligence/AIfaculty"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registrar.unt.edu/registration/fall-academic-calendar.html" TargetMode="External"/><Relationship Id="rId20" Type="http://schemas.openxmlformats.org/officeDocument/2006/relationships/hyperlink" Target="http://financialaid.unt.edu/sap" TargetMode="External"/><Relationship Id="rId29" Type="http://schemas.openxmlformats.org/officeDocument/2006/relationships/hyperlink" Target="https://success.unt.edu/aa-sa-resources" TargetMode="External"/><Relationship Id="rId1" Type="http://schemas.openxmlformats.org/officeDocument/2006/relationships/numbering" Target="numbering.xml"/><Relationship Id="rId6" Type="http://schemas.openxmlformats.org/officeDocument/2006/relationships/hyperlink" Target="https://policy.unt.edu/policy/06-003" TargetMode="External"/><Relationship Id="rId11" Type="http://schemas.openxmlformats.org/officeDocument/2006/relationships/hyperlink" Target="http://eagleconnect.unt.edu/" TargetMode="External"/><Relationship Id="rId24" Type="http://schemas.openxmlformats.org/officeDocument/2006/relationships/hyperlink" Target="http://studentaffairs.unt.edu/counseling-and-testing-services" TargetMode="External"/><Relationship Id="rId32" Type="http://schemas.openxmlformats.org/officeDocument/2006/relationships/hyperlink" Target="https://studentaffairs.unt.edu/care-team" TargetMode="External"/><Relationship Id="rId37" Type="http://schemas.openxmlformats.org/officeDocument/2006/relationships/fontTable" Target="fontTable.xml"/><Relationship Id="rId5" Type="http://schemas.openxmlformats.org/officeDocument/2006/relationships/hyperlink" Target="http://jazz.unt.edu/jazz-lecture-series" TargetMode="External"/><Relationship Id="rId15" Type="http://schemas.openxmlformats.org/officeDocument/2006/relationships/hyperlink" Target="https://music.unt.edu/student-health-and-wellness" TargetMode="External"/><Relationship Id="rId23" Type="http://schemas.openxmlformats.org/officeDocument/2006/relationships/hyperlink" Target="http://financialaid.unt.edu/sap" TargetMode="External"/><Relationship Id="rId28" Type="http://schemas.openxmlformats.org/officeDocument/2006/relationships/hyperlink" Target="https://registrar.unt.edu/registration/fall-academic-calendar.html" TargetMode="External"/><Relationship Id="rId36" Type="http://schemas.openxmlformats.org/officeDocument/2006/relationships/hyperlink" Target="http://ferpa.unt.edu/" TargetMode="External"/><Relationship Id="rId10" Type="http://schemas.openxmlformats.org/officeDocument/2006/relationships/hyperlink" Target="http://my.unt.edu/" TargetMode="External"/><Relationship Id="rId19" Type="http://schemas.openxmlformats.org/officeDocument/2006/relationships/hyperlink" Target="https://registrar.unt.edu/registration/fall-academic-calendar.html" TargetMode="External"/><Relationship Id="rId31" Type="http://schemas.openxmlformats.org/officeDocument/2006/relationships/hyperlink" Target="https://studentaffairs.unt.edu/care-team" TargetMode="External"/><Relationship Id="rId4" Type="http://schemas.openxmlformats.org/officeDocument/2006/relationships/webSettings" Target="webSettings.xml"/><Relationship Id="rId9" Type="http://schemas.openxmlformats.org/officeDocument/2006/relationships/hyperlink" Target="https://deanofstudents.unt.edu/conduct" TargetMode="External"/><Relationship Id="rId14" Type="http://schemas.openxmlformats.org/officeDocument/2006/relationships/hyperlink" Target="http://disability.unt.edu/" TargetMode="External"/><Relationship Id="rId22" Type="http://schemas.openxmlformats.org/officeDocument/2006/relationships/hyperlink" Target="http://financialaid.unt.edu/sap" TargetMode="External"/><Relationship Id="rId27" Type="http://schemas.openxmlformats.org/officeDocument/2006/relationships/hyperlink" Target="https://disparities.unt.edu/mental-health-resources" TargetMode="External"/><Relationship Id="rId30" Type="http://schemas.openxmlformats.org/officeDocument/2006/relationships/hyperlink" Target="https://success.unt.edu/aa-sa-resources" TargetMode="External"/><Relationship Id="rId35" Type="http://schemas.openxmlformats.org/officeDocument/2006/relationships/hyperlink" Target="http://ferpa.unt.edu/" TargetMode="External"/><Relationship Id="rId8" Type="http://schemas.openxmlformats.org/officeDocument/2006/relationships/hyperlink" Target="https://deanofstudents.unt.edu/conduct"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6</Pages>
  <Words>2198</Words>
  <Characters>12531</Characters>
  <Application>Microsoft Office Word</Application>
  <DocSecurity>0</DocSecurity>
  <Lines>104</Lines>
  <Paragraphs>29</Paragraphs>
  <ScaleCrop>false</ScaleCrop>
  <Company>University of North Texas</Company>
  <LinksUpToDate>false</LinksUpToDate>
  <CharactersWithSpaces>14700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Parton, Robert</cp:lastModifiedBy>
  <cp:revision>4</cp:revision>
  <dcterms:created xsi:type="dcterms:W3CDTF">2026-08-15T21:04:00Z</dcterms:created>
  <dcterms:modified xsi:type="dcterms:W3CDTF">2026-08-18T00:14:00Z</dcterms:modified>
</cp:coreProperties>
</file>